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49160358"/>
        <w:docPartObj>
          <w:docPartGallery w:val="Cover Pages"/>
          <w:docPartUnique/>
        </w:docPartObj>
      </w:sdtPr>
      <w:sdtEndPr>
        <w:rPr>
          <w:rFonts w:eastAsia="Calibri"/>
          <w:b/>
          <w:bCs/>
          <w:sz w:val="28"/>
          <w:szCs w:val="28"/>
          <w:lang w:eastAsia="en-US"/>
        </w:rPr>
      </w:sdtEndPr>
      <w:sdtContent>
        <w:p w14:paraId="1C1586EA" w14:textId="77777777" w:rsidR="005C22B7" w:rsidRDefault="00FC5EBB" w:rsidP="005C22B7">
          <w:pPr>
            <w:spacing w:line="276" w:lineRule="auto"/>
            <w:jc w:val="center"/>
            <w:rPr>
              <w:b/>
              <w:szCs w:val="28"/>
            </w:rPr>
          </w:pPr>
          <w:r>
            <w:rPr>
              <w:noProof/>
            </w:rPr>
            <mc:AlternateContent>
              <mc:Choice Requires="wps">
                <w:drawing>
                  <wp:anchor distT="0" distB="0" distL="114300" distR="114300" simplePos="0" relativeHeight="251660288" behindDoc="0" locked="0" layoutInCell="1" allowOverlap="1" wp14:anchorId="18194190" wp14:editId="73F44174">
                    <wp:simplePos x="0" y="0"/>
                    <wp:positionH relativeFrom="column">
                      <wp:posOffset>2338704</wp:posOffset>
                    </wp:positionH>
                    <wp:positionV relativeFrom="paragraph">
                      <wp:posOffset>8211548</wp:posOffset>
                    </wp:positionV>
                    <wp:extent cx="1387929" cy="389255"/>
                    <wp:effectExtent l="0" t="0" r="3175" b="0"/>
                    <wp:wrapNone/>
                    <wp:docPr id="41" name="Zone de texte 41"/>
                    <wp:cNvGraphicFramePr/>
                    <a:graphic xmlns:a="http://schemas.openxmlformats.org/drawingml/2006/main">
                      <a:graphicData uri="http://schemas.microsoft.com/office/word/2010/wordprocessingShape">
                        <wps:wsp>
                          <wps:cNvSpPr txBox="1"/>
                          <wps:spPr>
                            <a:xfrm>
                              <a:off x="0" y="0"/>
                              <a:ext cx="1387929" cy="389255"/>
                            </a:xfrm>
                            <a:prstGeom prst="rect">
                              <a:avLst/>
                            </a:prstGeom>
                            <a:solidFill>
                              <a:schemeClr val="lt1"/>
                            </a:solidFill>
                            <a:ln w="6350">
                              <a:noFill/>
                            </a:ln>
                          </wps:spPr>
                          <wps:txbx>
                            <w:txbxContent>
                              <w:p w14:paraId="32F46F54" w14:textId="7414683A" w:rsidR="007D28D6" w:rsidRPr="00A64B5E" w:rsidRDefault="00FC5EBB" w:rsidP="007311E9">
                                <w:pPr>
                                  <w:jc w:val="center"/>
                                  <w:rPr>
                                    <w:b/>
                                  </w:rPr>
                                </w:pPr>
                                <w:r>
                                  <w:rPr>
                                    <w:b/>
                                  </w:rPr>
                                  <w:t>Septembre</w:t>
                                </w:r>
                                <w:r w:rsidR="007D28D6" w:rsidRPr="00A64B5E">
                                  <w:rPr>
                                    <w:b/>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94190" id="_x0000_t202" coordsize="21600,21600" o:spt="202" path="m,l,21600r21600,l21600,xe">
                    <v:stroke joinstyle="miter"/>
                    <v:path gradientshapeok="t" o:connecttype="rect"/>
                  </v:shapetype>
                  <v:shape id="Zone de texte 41" o:spid="_x0000_s1026" type="#_x0000_t202" style="position:absolute;left:0;text-align:left;margin-left:184.15pt;margin-top:646.6pt;width:109.3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" fillcolor="white [3201]" stroked="f" strokeweight=".5pt">
                    <v:textbox>
                      <w:txbxContent>
                        <w:p w14:paraId="32F46F54" w14:textId="7414683A" w:rsidR="007D28D6" w:rsidRPr="00A64B5E" w:rsidRDefault="00FC5EBB" w:rsidP="007311E9">
                          <w:pPr>
                            <w:jc w:val="center"/>
                            <w:rPr>
                              <w:b/>
                            </w:rPr>
                          </w:pPr>
                          <w:r>
                            <w:rPr>
                              <w:b/>
                            </w:rPr>
                            <w:t>Septembre</w:t>
                          </w:r>
                          <w:r w:rsidR="007D28D6" w:rsidRPr="00A64B5E">
                            <w:rPr>
                              <w:b/>
                            </w:rPr>
                            <w:t xml:space="preserve"> 2019</w:t>
                          </w:r>
                        </w:p>
                      </w:txbxContent>
                    </v:textbox>
                  </v:shape>
                </w:pict>
              </mc:Fallback>
            </mc:AlternateContent>
          </w:r>
          <w:r w:rsidR="00476FD8" w:rsidRPr="00460D72">
            <w:rPr>
              <w:noProof/>
            </w:rPr>
            <mc:AlternateContent>
              <mc:Choice Requires="wpg">
                <w:drawing>
                  <wp:anchor distT="0" distB="0" distL="114300" distR="114300" simplePos="0" relativeHeight="251662336" behindDoc="0" locked="0" layoutInCell="1" allowOverlap="1" wp14:anchorId="4C8977BA" wp14:editId="50C2F755">
                    <wp:simplePos x="0" y="0"/>
                    <wp:positionH relativeFrom="column">
                      <wp:posOffset>-1905</wp:posOffset>
                    </wp:positionH>
                    <wp:positionV relativeFrom="paragraph">
                      <wp:posOffset>-1905</wp:posOffset>
                    </wp:positionV>
                    <wp:extent cx="5725795" cy="1473200"/>
                    <wp:effectExtent l="0" t="0" r="8255" b="0"/>
                    <wp:wrapNone/>
                    <wp:docPr id="125" name="Groupe 125"/>
                    <wp:cNvGraphicFramePr/>
                    <a:graphic xmlns:a="http://schemas.openxmlformats.org/drawingml/2006/main">
                      <a:graphicData uri="http://schemas.microsoft.com/office/word/2010/wordprocessingGroup">
                        <wpg:wgp>
                          <wpg:cNvGrpSpPr/>
                          <wpg:grpSpPr>
                            <a:xfrm>
                              <a:off x="0" y="0"/>
                              <a:ext cx="5725795" cy="1473200"/>
                              <a:chOff x="0" y="0"/>
                              <a:chExt cx="5525389" cy="1473200"/>
                            </a:xfrm>
                          </wpg:grpSpPr>
                          <wpg:grpSp>
                            <wpg:cNvPr id="126" name="Groupe 126"/>
                            <wpg:cNvGrpSpPr/>
                            <wpg:grpSpPr>
                              <a:xfrm>
                                <a:off x="2203450" y="0"/>
                                <a:ext cx="3321939" cy="1473200"/>
                                <a:chOff x="0" y="0"/>
                                <a:chExt cx="3321939" cy="1473200"/>
                              </a:xfrm>
                            </wpg:grpSpPr>
                            <wps:wsp>
                              <wps:cNvPr id="127" name="Zone de texte 127"/>
                              <wps:cNvSpPr txBox="1"/>
                              <wps:spPr>
                                <a:xfrm>
                                  <a:off x="0" y="50800"/>
                                  <a:ext cx="1064821" cy="1231900"/>
                                </a:xfrm>
                                <a:prstGeom prst="rect">
                                  <a:avLst/>
                                </a:prstGeom>
                                <a:solidFill>
                                  <a:schemeClr val="lt1"/>
                                </a:solidFill>
                                <a:ln w="6350">
                                  <a:noFill/>
                                </a:ln>
                              </wps:spPr>
                              <wps:txbx>
                                <w:txbxContent>
                                  <w:p w14:paraId="4422AB85" w14:textId="77777777" w:rsidR="007D28D6" w:rsidRDefault="007D28D6" w:rsidP="007311E9">
                                    <w:r>
                                      <w:rPr>
                                        <w:noProof/>
                                      </w:rPr>
                                      <w:drawing>
                                        <wp:inline distT="0" distB="0" distL="0" distR="0" wp14:anchorId="6A2B36BF" wp14:editId="16E01EB9">
                                          <wp:extent cx="742950" cy="1098550"/>
                                          <wp:effectExtent l="0" t="0" r="0" b="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JPEJ.png"/>
                                                  <pic:cNvPicPr/>
                                                </pic:nvPicPr>
                                                <pic:blipFill>
                                                  <a:blip r:embed="rId7">
                                                    <a:extLst>
                                                      <a:ext uri="{28A0092B-C50C-407E-A947-70E740481C1C}">
                                                        <a14:useLocalDpi xmlns:a14="http://schemas.microsoft.com/office/drawing/2010/main" val="0"/>
                                                      </a:ext>
                                                    </a:extLst>
                                                  </a:blip>
                                                  <a:stretch>
                                                    <a:fillRect/>
                                                  </a:stretch>
                                                </pic:blipFill>
                                                <pic:spPr>
                                                  <a:xfrm>
                                                    <a:off x="0" y="0"/>
                                                    <a:ext cx="742950" cy="1098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Zone de texte 128"/>
                              <wps:cNvSpPr txBox="1"/>
                              <wps:spPr>
                                <a:xfrm>
                                  <a:off x="857250" y="0"/>
                                  <a:ext cx="1873250" cy="781050"/>
                                </a:xfrm>
                                <a:prstGeom prst="rect">
                                  <a:avLst/>
                                </a:prstGeom>
                                <a:solidFill>
                                  <a:schemeClr val="lt1"/>
                                </a:solidFill>
                                <a:ln w="6350">
                                  <a:noFill/>
                                </a:ln>
                              </wps:spPr>
                              <wps:txbx>
                                <w:txbxContent>
                                  <w:p w14:paraId="01702C35" w14:textId="77777777" w:rsidR="007D28D6" w:rsidRDefault="007D28D6" w:rsidP="007311E9">
                                    <w:r>
                                      <w:rPr>
                                        <w:noProof/>
                                      </w:rPr>
                                      <w:drawing>
                                        <wp:inline distT="0" distB="0" distL="0" distR="0" wp14:anchorId="2F0750D0" wp14:editId="46B3F87B">
                                          <wp:extent cx="1739900" cy="838200"/>
                                          <wp:effectExtent l="0" t="0" r="0"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UXEMBOURG_AID&amp;DEVELOPMENT_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9900" cy="838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Zone de texte 129"/>
                              <wps:cNvSpPr txBox="1"/>
                              <wps:spPr>
                                <a:xfrm>
                                  <a:off x="2667000" y="63500"/>
                                  <a:ext cx="654939" cy="1409700"/>
                                </a:xfrm>
                                <a:prstGeom prst="rect">
                                  <a:avLst/>
                                </a:prstGeom>
                                <a:solidFill>
                                  <a:schemeClr val="lt1"/>
                                </a:solidFill>
                                <a:ln w="6350">
                                  <a:noFill/>
                                </a:ln>
                              </wps:spPr>
                              <wps:txbx>
                                <w:txbxContent>
                                  <w:p w14:paraId="44D76267" w14:textId="77777777" w:rsidR="007D28D6" w:rsidRDefault="007D28D6" w:rsidP="007311E9">
                                    <w:r>
                                      <w:rPr>
                                        <w:noProof/>
                                      </w:rPr>
                                      <w:drawing>
                                        <wp:inline distT="0" distB="0" distL="0" distR="0" wp14:anchorId="01505404" wp14:editId="01B3BBF4">
                                          <wp:extent cx="413658" cy="1257300"/>
                                          <wp:effectExtent l="0" t="0" r="5715" b="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pnud.jpg"/>
                                                  <pic:cNvPicPr/>
                                                </pic:nvPicPr>
                                                <pic:blipFill>
                                                  <a:blip r:embed="rId9">
                                                    <a:extLst>
                                                      <a:ext uri="{28A0092B-C50C-407E-A947-70E740481C1C}">
                                                        <a14:useLocalDpi xmlns:a14="http://schemas.microsoft.com/office/drawing/2010/main" val="0"/>
                                                      </a:ext>
                                                    </a:extLst>
                                                  </a:blip>
                                                  <a:stretch>
                                                    <a:fillRect/>
                                                  </a:stretch>
                                                </pic:blipFill>
                                                <pic:spPr>
                                                  <a:xfrm>
                                                    <a:off x="0" y="0"/>
                                                    <a:ext cx="419859" cy="1276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 name="Zone de texte 130"/>
                            <wps:cNvSpPr txBox="1"/>
                            <wps:spPr>
                              <a:xfrm>
                                <a:off x="0" y="50800"/>
                                <a:ext cx="2159000" cy="819150"/>
                              </a:xfrm>
                              <a:prstGeom prst="rect">
                                <a:avLst/>
                              </a:prstGeom>
                              <a:solidFill>
                                <a:schemeClr val="lt1"/>
                              </a:solidFill>
                              <a:ln w="6350">
                                <a:noFill/>
                              </a:ln>
                            </wps:spPr>
                            <wps:txbx>
                              <w:txbxContent>
                                <w:p w14:paraId="54531C0A" w14:textId="77777777" w:rsidR="007D28D6" w:rsidRDefault="007D28D6" w:rsidP="007311E9">
                                  <w:r>
                                    <w:rPr>
                                      <w:noProof/>
                                    </w:rPr>
                                    <w:drawing>
                                      <wp:inline distT="0" distB="0" distL="0" distR="0" wp14:anchorId="673E3058" wp14:editId="57D187DA">
                                        <wp:extent cx="1771650" cy="596900"/>
                                        <wp:effectExtent l="0" t="0" r="0" b="0"/>
                                        <wp:docPr id="304" name="Image 304" descr="Une image contenant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roFeJeC_png 4.png"/>
                                                <pic:cNvPicPr/>
                                              </pic:nvPicPr>
                                              <pic:blipFill>
                                                <a:blip r:embed="rId10">
                                                  <a:extLst>
                                                    <a:ext uri="{28A0092B-C50C-407E-A947-70E740481C1C}">
                                                      <a14:useLocalDpi xmlns:a14="http://schemas.microsoft.com/office/drawing/2010/main" val="0"/>
                                                    </a:ext>
                                                  </a:extLst>
                                                </a:blip>
                                                <a:stretch>
                                                  <a:fillRect/>
                                                </a:stretch>
                                              </pic:blipFill>
                                              <pic:spPr>
                                                <a:xfrm>
                                                  <a:off x="0" y="0"/>
                                                  <a:ext cx="1771650" cy="596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C8977BA" id="Groupe 125" o:spid="_x0000_s1027" style="position:absolute;left:0;text-align:left;margin-left:-.15pt;margin-top:-.15pt;width:450.85pt;height:116pt;z-index:251662336;mso-width-relative:margin" coordsize="55253,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">
                    <v:group id="Groupe 126" o:spid="_x0000_s1028" style="position:absolute;left:22034;width:33219;height:14732" coordsize="33219,1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Zone de texte 127" o:spid="_x0000_s1029" type="#_x0000_t202" style="position:absolute;top:508;width:10648;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" fillcolor="white [3201]" stroked="f" strokeweight=".5pt">
                        <v:textbox>
                          <w:txbxContent>
                            <w:p w14:paraId="4422AB85" w14:textId="77777777" w:rsidR="007D28D6" w:rsidRDefault="007D28D6" w:rsidP="007311E9">
                              <w:r>
                                <w:rPr>
                                  <w:noProof/>
                                </w:rPr>
                                <w:drawing>
                                  <wp:inline distT="0" distB="0" distL="0" distR="0" wp14:anchorId="6A2B36BF" wp14:editId="16E01EB9">
                                    <wp:extent cx="742950" cy="1098550"/>
                                    <wp:effectExtent l="0" t="0" r="0" b="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JPEJ.png"/>
                                            <pic:cNvPicPr/>
                                          </pic:nvPicPr>
                                          <pic:blipFill>
                                            <a:blip r:embed="rId7">
                                              <a:extLst>
                                                <a:ext uri="{28A0092B-C50C-407E-A947-70E740481C1C}">
                                                  <a14:useLocalDpi xmlns:a14="http://schemas.microsoft.com/office/drawing/2010/main" val="0"/>
                                                </a:ext>
                                              </a:extLst>
                                            </a:blip>
                                            <a:stretch>
                                              <a:fillRect/>
                                            </a:stretch>
                                          </pic:blipFill>
                                          <pic:spPr>
                                            <a:xfrm>
                                              <a:off x="0" y="0"/>
                                              <a:ext cx="742950" cy="1098550"/>
                                            </a:xfrm>
                                            <a:prstGeom prst="rect">
                                              <a:avLst/>
                                            </a:prstGeom>
                                          </pic:spPr>
                                        </pic:pic>
                                      </a:graphicData>
                                    </a:graphic>
                                  </wp:inline>
                                </w:drawing>
                              </w:r>
                            </w:p>
                          </w:txbxContent>
                        </v:textbox>
                      </v:shape>
                      <v:shape id="Zone de texte 128" o:spid="_x0000_s1030" type="#_x0000_t202" style="position:absolute;left:8572;width:18733;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" fillcolor="white [3201]" stroked="f" strokeweight=".5pt">
                        <v:textbox>
                          <w:txbxContent>
                            <w:p w14:paraId="01702C35" w14:textId="77777777" w:rsidR="007D28D6" w:rsidRDefault="007D28D6" w:rsidP="007311E9">
                              <w:r>
                                <w:rPr>
                                  <w:noProof/>
                                </w:rPr>
                                <w:drawing>
                                  <wp:inline distT="0" distB="0" distL="0" distR="0" wp14:anchorId="2F0750D0" wp14:editId="46B3F87B">
                                    <wp:extent cx="1739900" cy="838200"/>
                                    <wp:effectExtent l="0" t="0" r="0"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UXEMBOURG_AID&amp;DEVELOPMENT_LOGO_CMYK.jpg"/>
                                            <pic:cNvPicPr/>
                                          </pic:nvPicPr>
                                          <pic:blipFill>
                                            <a:blip r:embed="rId8">
                                              <a:extLst>
                                                <a:ext uri="{28A0092B-C50C-407E-A947-70E740481C1C}">
                                                  <a14:useLocalDpi xmlns:a14="http://schemas.microsoft.com/office/drawing/2010/main" val="0"/>
                                                </a:ext>
                                              </a:extLst>
                                            </a:blip>
                                            <a:stretch>
                                              <a:fillRect/>
                                            </a:stretch>
                                          </pic:blipFill>
                                          <pic:spPr>
                                            <a:xfrm>
                                              <a:off x="0" y="0"/>
                                              <a:ext cx="1739900" cy="838200"/>
                                            </a:xfrm>
                                            <a:prstGeom prst="rect">
                                              <a:avLst/>
                                            </a:prstGeom>
                                          </pic:spPr>
                                        </pic:pic>
                                      </a:graphicData>
                                    </a:graphic>
                                  </wp:inline>
                                </w:drawing>
                              </w:r>
                            </w:p>
                          </w:txbxContent>
                        </v:textbox>
                      </v:shape>
                      <v:shape id="Zone de texte 129" o:spid="_x0000_s1031" type="#_x0000_t202" style="position:absolute;left:26670;top:635;width:6549;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" fillcolor="white [3201]" stroked="f" strokeweight=".5pt">
                        <v:textbox>
                          <w:txbxContent>
                            <w:p w14:paraId="44D76267" w14:textId="77777777" w:rsidR="007D28D6" w:rsidRDefault="007D28D6" w:rsidP="007311E9">
                              <w:r>
                                <w:rPr>
                                  <w:noProof/>
                                </w:rPr>
                                <w:drawing>
                                  <wp:inline distT="0" distB="0" distL="0" distR="0" wp14:anchorId="01505404" wp14:editId="01B3BBF4">
                                    <wp:extent cx="413658" cy="1257300"/>
                                    <wp:effectExtent l="0" t="0" r="5715" b="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pnud.jpg"/>
                                            <pic:cNvPicPr/>
                                          </pic:nvPicPr>
                                          <pic:blipFill>
                                            <a:blip r:embed="rId9">
                                              <a:extLst>
                                                <a:ext uri="{28A0092B-C50C-407E-A947-70E740481C1C}">
                                                  <a14:useLocalDpi xmlns:a14="http://schemas.microsoft.com/office/drawing/2010/main" val="0"/>
                                                </a:ext>
                                              </a:extLst>
                                            </a:blip>
                                            <a:stretch>
                                              <a:fillRect/>
                                            </a:stretch>
                                          </pic:blipFill>
                                          <pic:spPr>
                                            <a:xfrm>
                                              <a:off x="0" y="0"/>
                                              <a:ext cx="419859" cy="1276148"/>
                                            </a:xfrm>
                                            <a:prstGeom prst="rect">
                                              <a:avLst/>
                                            </a:prstGeom>
                                          </pic:spPr>
                                        </pic:pic>
                                      </a:graphicData>
                                    </a:graphic>
                                  </wp:inline>
                                </w:drawing>
                              </w:r>
                            </w:p>
                          </w:txbxContent>
                        </v:textbox>
                      </v:shape>
                    </v:group>
                    <v:shape id="Zone de texte 130" o:spid="_x0000_s1032" type="#_x0000_t202" style="position:absolute;top:508;width:21590;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" fillcolor="white [3201]" stroked="f" strokeweight=".5pt">
                      <v:textbox>
                        <w:txbxContent>
                          <w:p w14:paraId="54531C0A" w14:textId="77777777" w:rsidR="007D28D6" w:rsidRDefault="007D28D6" w:rsidP="007311E9">
                            <w:r>
                              <w:rPr>
                                <w:noProof/>
                              </w:rPr>
                              <w:drawing>
                                <wp:inline distT="0" distB="0" distL="0" distR="0" wp14:anchorId="673E3058" wp14:editId="57D187DA">
                                  <wp:extent cx="1771650" cy="596900"/>
                                  <wp:effectExtent l="0" t="0" r="0" b="0"/>
                                  <wp:docPr id="304" name="Image 304" descr="Une image contenant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roFeJeC_png 4.png"/>
                                          <pic:cNvPicPr/>
                                        </pic:nvPicPr>
                                        <pic:blipFill>
                                          <a:blip r:embed="rId10">
                                            <a:extLst>
                                              <a:ext uri="{28A0092B-C50C-407E-A947-70E740481C1C}">
                                                <a14:useLocalDpi xmlns:a14="http://schemas.microsoft.com/office/drawing/2010/main" val="0"/>
                                              </a:ext>
                                            </a:extLst>
                                          </a:blip>
                                          <a:stretch>
                                            <a:fillRect/>
                                          </a:stretch>
                                        </pic:blipFill>
                                        <pic:spPr>
                                          <a:xfrm>
                                            <a:off x="0" y="0"/>
                                            <a:ext cx="1771650" cy="596900"/>
                                          </a:xfrm>
                                          <a:prstGeom prst="rect">
                                            <a:avLst/>
                                          </a:prstGeom>
                                        </pic:spPr>
                                      </pic:pic>
                                    </a:graphicData>
                                  </a:graphic>
                                </wp:inline>
                              </w:drawing>
                            </w:r>
                          </w:p>
                        </w:txbxContent>
                      </v:textbox>
                    </v:shape>
                  </v:group>
                </w:pict>
              </mc:Fallback>
            </mc:AlternateContent>
          </w:r>
          <w:r w:rsidR="00BC507E">
            <w:rPr>
              <w:noProof/>
            </w:rPr>
            <mc:AlternateContent>
              <mc:Choice Requires="wps">
                <w:drawing>
                  <wp:anchor distT="0" distB="0" distL="114300" distR="114300" simplePos="0" relativeHeight="251661312" behindDoc="0" locked="0" layoutInCell="1" allowOverlap="1" wp14:anchorId="62974CC5" wp14:editId="7C140060">
                    <wp:simplePos x="0" y="0"/>
                    <wp:positionH relativeFrom="margin">
                      <wp:posOffset>-197666</wp:posOffset>
                    </wp:positionH>
                    <wp:positionV relativeFrom="paragraph">
                      <wp:posOffset>3220448</wp:posOffset>
                    </wp:positionV>
                    <wp:extent cx="5671457" cy="1317171"/>
                    <wp:effectExtent l="0" t="0" r="24765" b="16510"/>
                    <wp:wrapNone/>
                    <wp:docPr id="1" name="Zone de texte 1"/>
                    <wp:cNvGraphicFramePr/>
                    <a:graphic xmlns:a="http://schemas.openxmlformats.org/drawingml/2006/main">
                      <a:graphicData uri="http://schemas.microsoft.com/office/word/2010/wordprocessingShape">
                        <wps:wsp>
                          <wps:cNvSpPr txBox="1"/>
                          <wps:spPr>
                            <a:xfrm>
                              <a:off x="0" y="0"/>
                              <a:ext cx="5671457" cy="1317171"/>
                            </a:xfrm>
                            <a:prstGeom prst="rect">
                              <a:avLst/>
                            </a:prstGeom>
                            <a:solidFill>
                              <a:schemeClr val="lt1"/>
                            </a:solidFill>
                            <a:ln w="6350">
                              <a:solidFill>
                                <a:prstClr val="black"/>
                              </a:solidFill>
                            </a:ln>
                          </wps:spPr>
                          <wps:txbx>
                            <w:txbxContent>
                              <w:p w14:paraId="0427F3C4" w14:textId="77777777" w:rsidR="007D28D6" w:rsidRPr="00641737" w:rsidRDefault="007D28D6" w:rsidP="007311E9">
                                <w:pPr>
                                  <w:jc w:val="center"/>
                                  <w:rPr>
                                    <w:b/>
                                    <w:sz w:val="28"/>
                                    <w:szCs w:val="28"/>
                                    <w:u w:val="single"/>
                                  </w:rPr>
                                </w:pPr>
                                <w:r w:rsidRPr="00641737">
                                  <w:rPr>
                                    <w:b/>
                                    <w:sz w:val="28"/>
                                    <w:szCs w:val="28"/>
                                    <w:u w:val="single"/>
                                  </w:rPr>
                                  <w:t>TERMES DE REFERENCE</w:t>
                                </w:r>
                              </w:p>
                              <w:p w14:paraId="0BBF48AC" w14:textId="77777777" w:rsidR="007D28D6" w:rsidRDefault="007D28D6" w:rsidP="007311E9">
                                <w:pPr>
                                  <w:jc w:val="center"/>
                                  <w:rPr>
                                    <w:b/>
                                    <w:sz w:val="28"/>
                                    <w:szCs w:val="28"/>
                                  </w:rPr>
                                </w:pPr>
                              </w:p>
                              <w:p w14:paraId="4453B73D" w14:textId="1DAAF19D" w:rsidR="007D28D6" w:rsidRDefault="007D28D6" w:rsidP="007311E9">
                                <w:pPr>
                                  <w:spacing w:line="276" w:lineRule="auto"/>
                                  <w:jc w:val="center"/>
                                  <w:rPr>
                                    <w:b/>
                                    <w:szCs w:val="28"/>
                                  </w:rPr>
                                </w:pPr>
                                <w:bookmarkStart w:id="0" w:name="_Hlk1134641"/>
                                <w:r w:rsidRPr="001A6D53">
                                  <w:rPr>
                                    <w:b/>
                                    <w:szCs w:val="28"/>
                                  </w:rPr>
                                  <w:t>RECRUTEM</w:t>
                                </w:r>
                                <w:r w:rsidR="00613938">
                                  <w:rPr>
                                    <w:b/>
                                    <w:szCs w:val="28"/>
                                  </w:rPr>
                                  <w:t>E</w:t>
                                </w:r>
                                <w:r w:rsidRPr="001A6D53">
                                  <w:rPr>
                                    <w:b/>
                                    <w:szCs w:val="28"/>
                                  </w:rPr>
                                  <w:t>NT D’UN</w:t>
                                </w:r>
                                <w:r w:rsidR="00BC507E">
                                  <w:rPr>
                                    <w:b/>
                                    <w:szCs w:val="28"/>
                                  </w:rPr>
                                  <w:t>E EQUIPE DE DEUX</w:t>
                                </w:r>
                                <w:r w:rsidRPr="001A6D53">
                                  <w:rPr>
                                    <w:b/>
                                    <w:szCs w:val="28"/>
                                  </w:rPr>
                                  <w:t xml:space="preserve"> CONSULTANT</w:t>
                                </w:r>
                                <w:r w:rsidR="00BC507E">
                                  <w:rPr>
                                    <w:b/>
                                    <w:szCs w:val="28"/>
                                  </w:rPr>
                                  <w:t>S</w:t>
                                </w:r>
                                <w:r w:rsidRPr="001A6D53">
                                  <w:rPr>
                                    <w:b/>
                                    <w:szCs w:val="28"/>
                                  </w:rPr>
                                  <w:t xml:space="preserve"> (E</w:t>
                                </w:r>
                                <w:r w:rsidR="00BC507E">
                                  <w:rPr>
                                    <w:b/>
                                    <w:szCs w:val="28"/>
                                  </w:rPr>
                                  <w:t>S</w:t>
                                </w:r>
                                <w:r w:rsidRPr="001A6D53">
                                  <w:rPr>
                                    <w:b/>
                                    <w:szCs w:val="28"/>
                                  </w:rPr>
                                  <w:t>) INDIVIDUEL</w:t>
                                </w:r>
                                <w:r w:rsidR="00BC507E">
                                  <w:rPr>
                                    <w:b/>
                                    <w:szCs w:val="28"/>
                                  </w:rPr>
                                  <w:t>S</w:t>
                                </w:r>
                                <w:r w:rsidRPr="001A6D53">
                                  <w:rPr>
                                    <w:b/>
                                    <w:szCs w:val="28"/>
                                  </w:rPr>
                                  <w:t xml:space="preserve"> </w:t>
                                </w:r>
                                <w:r>
                                  <w:rPr>
                                    <w:b/>
                                    <w:szCs w:val="28"/>
                                  </w:rPr>
                                  <w:t>NATIONA</w:t>
                                </w:r>
                                <w:r w:rsidR="00BC507E">
                                  <w:rPr>
                                    <w:b/>
                                    <w:szCs w:val="28"/>
                                  </w:rPr>
                                  <w:t xml:space="preserve">UX </w:t>
                                </w:r>
                                <w:r w:rsidR="00BC507E" w:rsidRPr="002F4933">
                                  <w:rPr>
                                    <w:b/>
                                    <w:szCs w:val="28"/>
                                  </w:rPr>
                                  <w:t>POUR CONCEVOIR UN MECANISME DE COACHING/MENTORAT EN ENTREPRENEURIAT</w:t>
                                </w:r>
                              </w:p>
                              <w:p w14:paraId="5AA9874F" w14:textId="77777777" w:rsidR="007D28D6" w:rsidRPr="001A6D53" w:rsidRDefault="007D28D6" w:rsidP="007311E9">
                                <w:pPr>
                                  <w:spacing w:line="276" w:lineRule="auto"/>
                                  <w:jc w:val="center"/>
                                  <w:rPr>
                                    <w:b/>
                                    <w:szCs w:val="28"/>
                                  </w:rPr>
                                </w:pPr>
                              </w:p>
                              <w:bookmarkEnd w:id="0"/>
                              <w:p w14:paraId="34B8CDF9" w14:textId="1A2884BA" w:rsidR="007D28D6" w:rsidRDefault="007D28D6" w:rsidP="007311E9"/>
                              <w:p w14:paraId="1F788553" w14:textId="6D9F8C01" w:rsidR="005C22B7" w:rsidRDefault="005C22B7" w:rsidP="007311E9"/>
                              <w:p w14:paraId="1CCAEDD0" w14:textId="30120A52" w:rsidR="005C22B7" w:rsidRDefault="005C22B7" w:rsidP="007311E9"/>
                              <w:p w14:paraId="3F22C9C0" w14:textId="34A29C0C" w:rsidR="005C22B7" w:rsidRDefault="005C22B7" w:rsidP="007311E9"/>
                              <w:p w14:paraId="61591AE5" w14:textId="77777777" w:rsidR="005C22B7" w:rsidRDefault="005C22B7" w:rsidP="005C22B7">
                                <w:pPr>
                                  <w:spacing w:line="276" w:lineRule="auto"/>
                                  <w:jc w:val="center"/>
                                  <w:rPr>
                                    <w:b/>
                                    <w:szCs w:val="28"/>
                                  </w:rPr>
                                </w:pPr>
                                <w:r w:rsidRPr="001A6D53">
                                  <w:rPr>
                                    <w:b/>
                                    <w:szCs w:val="28"/>
                                  </w:rPr>
                                  <w:t>RECRUTEM</w:t>
                                </w:r>
                                <w:r>
                                  <w:rPr>
                                    <w:b/>
                                    <w:szCs w:val="28"/>
                                  </w:rPr>
                                  <w:t>E</w:t>
                                </w:r>
                                <w:r w:rsidRPr="001A6D53">
                                  <w:rPr>
                                    <w:b/>
                                    <w:szCs w:val="28"/>
                                  </w:rPr>
                                  <w:t>NT D’UN</w:t>
                                </w:r>
                                <w:r>
                                  <w:rPr>
                                    <w:b/>
                                    <w:szCs w:val="28"/>
                                  </w:rPr>
                                  <w:t>E EQUIPE DE DEUX</w:t>
                                </w:r>
                                <w:r w:rsidRPr="001A6D53">
                                  <w:rPr>
                                    <w:b/>
                                    <w:szCs w:val="28"/>
                                  </w:rPr>
                                  <w:t xml:space="preserve"> CONSULTANT</w:t>
                                </w:r>
                                <w:r>
                                  <w:rPr>
                                    <w:b/>
                                    <w:szCs w:val="28"/>
                                  </w:rPr>
                                  <w:t>S</w:t>
                                </w:r>
                                <w:r w:rsidRPr="001A6D53">
                                  <w:rPr>
                                    <w:b/>
                                    <w:szCs w:val="28"/>
                                  </w:rPr>
                                  <w:t xml:space="preserve"> (E</w:t>
                                </w:r>
                                <w:r>
                                  <w:rPr>
                                    <w:b/>
                                    <w:szCs w:val="28"/>
                                  </w:rPr>
                                  <w:t>S</w:t>
                                </w:r>
                                <w:r w:rsidRPr="001A6D53">
                                  <w:rPr>
                                    <w:b/>
                                    <w:szCs w:val="28"/>
                                  </w:rPr>
                                  <w:t>) INDIVIDUEL</w:t>
                                </w:r>
                                <w:r>
                                  <w:rPr>
                                    <w:b/>
                                    <w:szCs w:val="28"/>
                                  </w:rPr>
                                  <w:t>S</w:t>
                                </w:r>
                                <w:r w:rsidRPr="001A6D53">
                                  <w:rPr>
                                    <w:b/>
                                    <w:szCs w:val="28"/>
                                  </w:rPr>
                                  <w:t xml:space="preserve"> </w:t>
                                </w:r>
                                <w:r>
                                  <w:rPr>
                                    <w:b/>
                                    <w:szCs w:val="28"/>
                                  </w:rPr>
                                  <w:t xml:space="preserve">NATIONAUX </w:t>
                                </w:r>
                                <w:r w:rsidRPr="002F4933">
                                  <w:rPr>
                                    <w:b/>
                                    <w:szCs w:val="28"/>
                                  </w:rPr>
                                  <w:t>POUR CONCEVOIR UN MECANISME DE COACHING/MENTORAT EN ENTREPRENEURIAT</w:t>
                                </w:r>
                              </w:p>
                              <w:p w14:paraId="5D495545" w14:textId="77777777" w:rsidR="005C22B7" w:rsidRDefault="005C22B7" w:rsidP="00731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4CC5" id="Zone de texte 1" o:spid="_x0000_s1033" type="#_x0000_t202" style="position:absolute;left:0;text-align:left;margin-left:-15.55pt;margin-top:253.6pt;width:446.55pt;height:10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" fillcolor="white [3201]" strokeweight=".5pt">
                    <v:textbox>
                      <w:txbxContent>
                        <w:p w14:paraId="0427F3C4" w14:textId="77777777" w:rsidR="007D28D6" w:rsidRPr="00641737" w:rsidRDefault="007D28D6" w:rsidP="007311E9">
                          <w:pPr>
                            <w:jc w:val="center"/>
                            <w:rPr>
                              <w:b/>
                              <w:sz w:val="28"/>
                              <w:szCs w:val="28"/>
                              <w:u w:val="single"/>
                            </w:rPr>
                          </w:pPr>
                          <w:r w:rsidRPr="00641737">
                            <w:rPr>
                              <w:b/>
                              <w:sz w:val="28"/>
                              <w:szCs w:val="28"/>
                              <w:u w:val="single"/>
                            </w:rPr>
                            <w:t>TERMES DE REFERENCE</w:t>
                          </w:r>
                        </w:p>
                        <w:p w14:paraId="0BBF48AC" w14:textId="77777777" w:rsidR="007D28D6" w:rsidRDefault="007D28D6" w:rsidP="007311E9">
                          <w:pPr>
                            <w:jc w:val="center"/>
                            <w:rPr>
                              <w:b/>
                              <w:sz w:val="28"/>
                              <w:szCs w:val="28"/>
                            </w:rPr>
                          </w:pPr>
                        </w:p>
                        <w:p w14:paraId="4453B73D" w14:textId="1DAAF19D" w:rsidR="007D28D6" w:rsidRDefault="007D28D6" w:rsidP="007311E9">
                          <w:pPr>
                            <w:spacing w:line="276" w:lineRule="auto"/>
                            <w:jc w:val="center"/>
                            <w:rPr>
                              <w:b/>
                              <w:szCs w:val="28"/>
                            </w:rPr>
                          </w:pPr>
                          <w:bookmarkStart w:id="1" w:name="_Hlk1134641"/>
                          <w:r w:rsidRPr="001A6D53">
                            <w:rPr>
                              <w:b/>
                              <w:szCs w:val="28"/>
                            </w:rPr>
                            <w:t>RECRUTEM</w:t>
                          </w:r>
                          <w:r w:rsidR="00613938">
                            <w:rPr>
                              <w:b/>
                              <w:szCs w:val="28"/>
                            </w:rPr>
                            <w:t>E</w:t>
                          </w:r>
                          <w:r w:rsidRPr="001A6D53">
                            <w:rPr>
                              <w:b/>
                              <w:szCs w:val="28"/>
                            </w:rPr>
                            <w:t>NT D’UN</w:t>
                          </w:r>
                          <w:r w:rsidR="00BC507E">
                            <w:rPr>
                              <w:b/>
                              <w:szCs w:val="28"/>
                            </w:rPr>
                            <w:t>E EQUIPE DE DEUX</w:t>
                          </w:r>
                          <w:r w:rsidRPr="001A6D53">
                            <w:rPr>
                              <w:b/>
                              <w:szCs w:val="28"/>
                            </w:rPr>
                            <w:t xml:space="preserve"> CONSULTANT</w:t>
                          </w:r>
                          <w:r w:rsidR="00BC507E">
                            <w:rPr>
                              <w:b/>
                              <w:szCs w:val="28"/>
                            </w:rPr>
                            <w:t>S</w:t>
                          </w:r>
                          <w:r w:rsidRPr="001A6D53">
                            <w:rPr>
                              <w:b/>
                              <w:szCs w:val="28"/>
                            </w:rPr>
                            <w:t xml:space="preserve"> (E</w:t>
                          </w:r>
                          <w:r w:rsidR="00BC507E">
                            <w:rPr>
                              <w:b/>
                              <w:szCs w:val="28"/>
                            </w:rPr>
                            <w:t>S</w:t>
                          </w:r>
                          <w:r w:rsidRPr="001A6D53">
                            <w:rPr>
                              <w:b/>
                              <w:szCs w:val="28"/>
                            </w:rPr>
                            <w:t>) INDIVIDUEL</w:t>
                          </w:r>
                          <w:r w:rsidR="00BC507E">
                            <w:rPr>
                              <w:b/>
                              <w:szCs w:val="28"/>
                            </w:rPr>
                            <w:t>S</w:t>
                          </w:r>
                          <w:r w:rsidRPr="001A6D53">
                            <w:rPr>
                              <w:b/>
                              <w:szCs w:val="28"/>
                            </w:rPr>
                            <w:t xml:space="preserve"> </w:t>
                          </w:r>
                          <w:r>
                            <w:rPr>
                              <w:b/>
                              <w:szCs w:val="28"/>
                            </w:rPr>
                            <w:t>NATIONA</w:t>
                          </w:r>
                          <w:r w:rsidR="00BC507E">
                            <w:rPr>
                              <w:b/>
                              <w:szCs w:val="28"/>
                            </w:rPr>
                            <w:t xml:space="preserve">UX </w:t>
                          </w:r>
                          <w:r w:rsidR="00BC507E" w:rsidRPr="002F4933">
                            <w:rPr>
                              <w:b/>
                              <w:szCs w:val="28"/>
                            </w:rPr>
                            <w:t>POUR CONCEVOIR UN MECANISME DE COACHING/MENTORAT EN ENTREPRENEURIAT</w:t>
                          </w:r>
                        </w:p>
                        <w:p w14:paraId="5AA9874F" w14:textId="77777777" w:rsidR="007D28D6" w:rsidRPr="001A6D53" w:rsidRDefault="007D28D6" w:rsidP="007311E9">
                          <w:pPr>
                            <w:spacing w:line="276" w:lineRule="auto"/>
                            <w:jc w:val="center"/>
                            <w:rPr>
                              <w:b/>
                              <w:szCs w:val="28"/>
                            </w:rPr>
                          </w:pPr>
                        </w:p>
                        <w:bookmarkEnd w:id="1"/>
                        <w:p w14:paraId="34B8CDF9" w14:textId="1A2884BA" w:rsidR="007D28D6" w:rsidRDefault="007D28D6" w:rsidP="007311E9"/>
                        <w:p w14:paraId="1F788553" w14:textId="6D9F8C01" w:rsidR="005C22B7" w:rsidRDefault="005C22B7" w:rsidP="007311E9"/>
                        <w:p w14:paraId="1CCAEDD0" w14:textId="30120A52" w:rsidR="005C22B7" w:rsidRDefault="005C22B7" w:rsidP="007311E9"/>
                        <w:p w14:paraId="3F22C9C0" w14:textId="34A29C0C" w:rsidR="005C22B7" w:rsidRDefault="005C22B7" w:rsidP="007311E9"/>
                        <w:p w14:paraId="61591AE5" w14:textId="77777777" w:rsidR="005C22B7" w:rsidRDefault="005C22B7" w:rsidP="005C22B7">
                          <w:pPr>
                            <w:spacing w:line="276" w:lineRule="auto"/>
                            <w:jc w:val="center"/>
                            <w:rPr>
                              <w:b/>
                              <w:szCs w:val="28"/>
                            </w:rPr>
                          </w:pPr>
                          <w:r w:rsidRPr="001A6D53">
                            <w:rPr>
                              <w:b/>
                              <w:szCs w:val="28"/>
                            </w:rPr>
                            <w:t>RECRUTEM</w:t>
                          </w:r>
                          <w:r>
                            <w:rPr>
                              <w:b/>
                              <w:szCs w:val="28"/>
                            </w:rPr>
                            <w:t>E</w:t>
                          </w:r>
                          <w:r w:rsidRPr="001A6D53">
                            <w:rPr>
                              <w:b/>
                              <w:szCs w:val="28"/>
                            </w:rPr>
                            <w:t>NT D’UN</w:t>
                          </w:r>
                          <w:r>
                            <w:rPr>
                              <w:b/>
                              <w:szCs w:val="28"/>
                            </w:rPr>
                            <w:t>E EQUIPE DE DEUX</w:t>
                          </w:r>
                          <w:r w:rsidRPr="001A6D53">
                            <w:rPr>
                              <w:b/>
                              <w:szCs w:val="28"/>
                            </w:rPr>
                            <w:t xml:space="preserve"> CONSULTANT</w:t>
                          </w:r>
                          <w:r>
                            <w:rPr>
                              <w:b/>
                              <w:szCs w:val="28"/>
                            </w:rPr>
                            <w:t>S</w:t>
                          </w:r>
                          <w:r w:rsidRPr="001A6D53">
                            <w:rPr>
                              <w:b/>
                              <w:szCs w:val="28"/>
                            </w:rPr>
                            <w:t xml:space="preserve"> (E</w:t>
                          </w:r>
                          <w:r>
                            <w:rPr>
                              <w:b/>
                              <w:szCs w:val="28"/>
                            </w:rPr>
                            <w:t>S</w:t>
                          </w:r>
                          <w:r w:rsidRPr="001A6D53">
                            <w:rPr>
                              <w:b/>
                              <w:szCs w:val="28"/>
                            </w:rPr>
                            <w:t>) INDIVIDUEL</w:t>
                          </w:r>
                          <w:r>
                            <w:rPr>
                              <w:b/>
                              <w:szCs w:val="28"/>
                            </w:rPr>
                            <w:t>S</w:t>
                          </w:r>
                          <w:r w:rsidRPr="001A6D53">
                            <w:rPr>
                              <w:b/>
                              <w:szCs w:val="28"/>
                            </w:rPr>
                            <w:t xml:space="preserve"> </w:t>
                          </w:r>
                          <w:r>
                            <w:rPr>
                              <w:b/>
                              <w:szCs w:val="28"/>
                            </w:rPr>
                            <w:t xml:space="preserve">NATIONAUX </w:t>
                          </w:r>
                          <w:r w:rsidRPr="002F4933">
                            <w:rPr>
                              <w:b/>
                              <w:szCs w:val="28"/>
                            </w:rPr>
                            <w:t>POUR CONCEVOIR UN MECANISME DE COACHING/MENTORAT EN ENTREPRENEURIAT</w:t>
                          </w:r>
                        </w:p>
                        <w:p w14:paraId="5D495545" w14:textId="77777777" w:rsidR="005C22B7" w:rsidRDefault="005C22B7" w:rsidP="007311E9"/>
                      </w:txbxContent>
                    </v:textbox>
                    <w10:wrap anchorx="margin"/>
                  </v:shape>
                </w:pict>
              </mc:Fallback>
            </mc:AlternateContent>
          </w:r>
          <w:r w:rsidR="007311E9">
            <w:rPr>
              <w:noProof/>
            </w:rPr>
            <mc:AlternateContent>
              <mc:Choice Requires="wpg">
                <w:drawing>
                  <wp:anchor distT="0" distB="0" distL="114300" distR="114300" simplePos="0" relativeHeight="251659264" behindDoc="0" locked="0" layoutInCell="1" allowOverlap="1" wp14:anchorId="1D478791" wp14:editId="5C287C86">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70C0"/>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3CB3ED1" id="Grou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Cx&#10;3wQKNAMAAMoKAAAOAAAAAAAAAAAAAAAAAC4CAABkcnMvZTJvRG9jLnhtbFBLAQItABQABgAIAAAA&#10;IQC90XfD2gAAAAUBAAAPAAAAAAAAAAAAAAAAAI4FAABkcnMvZG93bnJldi54bWxQSwUGAAAAAAQA&#10;BADzAAAAlQ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7311E9">
            <w:rPr>
              <w:rFonts w:eastAsia="Calibri"/>
              <w:b/>
              <w:bCs/>
              <w:sz w:val="28"/>
              <w:szCs w:val="28"/>
              <w:lang w:eastAsia="en-US"/>
            </w:rPr>
            <w:br w:type="page"/>
          </w:r>
          <w:r w:rsidR="005C22B7" w:rsidRPr="001A6D53">
            <w:rPr>
              <w:b/>
              <w:szCs w:val="28"/>
            </w:rPr>
            <w:lastRenderedPageBreak/>
            <w:t>RECRUTEM</w:t>
          </w:r>
          <w:r w:rsidR="005C22B7">
            <w:rPr>
              <w:b/>
              <w:szCs w:val="28"/>
            </w:rPr>
            <w:t>E</w:t>
          </w:r>
          <w:r w:rsidR="005C22B7" w:rsidRPr="001A6D53">
            <w:rPr>
              <w:b/>
              <w:szCs w:val="28"/>
            </w:rPr>
            <w:t>NT D’UN</w:t>
          </w:r>
          <w:r w:rsidR="005C22B7">
            <w:rPr>
              <w:b/>
              <w:szCs w:val="28"/>
            </w:rPr>
            <w:t>E EQUIPE DE DEUX</w:t>
          </w:r>
          <w:r w:rsidR="005C22B7" w:rsidRPr="001A6D53">
            <w:rPr>
              <w:b/>
              <w:szCs w:val="28"/>
            </w:rPr>
            <w:t xml:space="preserve"> CONSULTANT</w:t>
          </w:r>
          <w:r w:rsidR="005C22B7">
            <w:rPr>
              <w:b/>
              <w:szCs w:val="28"/>
            </w:rPr>
            <w:t>S</w:t>
          </w:r>
          <w:r w:rsidR="005C22B7" w:rsidRPr="001A6D53">
            <w:rPr>
              <w:b/>
              <w:szCs w:val="28"/>
            </w:rPr>
            <w:t xml:space="preserve"> (E</w:t>
          </w:r>
          <w:r w:rsidR="005C22B7">
            <w:rPr>
              <w:b/>
              <w:szCs w:val="28"/>
            </w:rPr>
            <w:t>S</w:t>
          </w:r>
          <w:r w:rsidR="005C22B7" w:rsidRPr="001A6D53">
            <w:rPr>
              <w:b/>
              <w:szCs w:val="28"/>
            </w:rPr>
            <w:t>) INDIVIDUEL</w:t>
          </w:r>
          <w:r w:rsidR="005C22B7">
            <w:rPr>
              <w:b/>
              <w:szCs w:val="28"/>
            </w:rPr>
            <w:t>S</w:t>
          </w:r>
          <w:r w:rsidR="005C22B7" w:rsidRPr="001A6D53">
            <w:rPr>
              <w:b/>
              <w:szCs w:val="28"/>
            </w:rPr>
            <w:t xml:space="preserve"> </w:t>
          </w:r>
          <w:r w:rsidR="005C22B7">
            <w:rPr>
              <w:b/>
              <w:szCs w:val="28"/>
            </w:rPr>
            <w:t xml:space="preserve">NATIONAUX </w:t>
          </w:r>
          <w:r w:rsidR="005C22B7" w:rsidRPr="002F4933">
            <w:rPr>
              <w:b/>
              <w:szCs w:val="28"/>
            </w:rPr>
            <w:t>POUR CONCEVOIR UN MECANISME DE COACHING/MENTORAT EN ENTREPRENEURIAT</w:t>
          </w:r>
        </w:p>
        <w:p w14:paraId="558B9C08" w14:textId="75290A5D" w:rsidR="007311E9" w:rsidRPr="00A64B5E" w:rsidRDefault="00D358AA" w:rsidP="007311E9"/>
      </w:sdtContent>
    </w:sdt>
    <w:p w14:paraId="6658A81A" w14:textId="44A72176" w:rsidR="00C22F8A" w:rsidRDefault="00613938" w:rsidP="00C22F8A">
      <w:pPr>
        <w:pStyle w:val="Sansinterligne"/>
        <w:spacing w:before="120" w:after="120"/>
        <w:jc w:val="both"/>
        <w:rPr>
          <w:bCs/>
          <w:sz w:val="22"/>
          <w:szCs w:val="22"/>
        </w:rPr>
      </w:pPr>
      <w:r w:rsidRPr="001A6D53">
        <w:rPr>
          <w:b/>
          <w:szCs w:val="28"/>
        </w:rPr>
        <w:t>Recrutem</w:t>
      </w:r>
      <w:r>
        <w:rPr>
          <w:b/>
          <w:szCs w:val="28"/>
        </w:rPr>
        <w:t>e</w:t>
      </w:r>
      <w:r w:rsidRPr="001A6D53">
        <w:rPr>
          <w:b/>
          <w:szCs w:val="28"/>
        </w:rPr>
        <w:t xml:space="preserve">nt </w:t>
      </w:r>
      <w:r w:rsidR="00C22F8A">
        <w:rPr>
          <w:b/>
          <w:szCs w:val="28"/>
        </w:rPr>
        <w:t>d’un c</w:t>
      </w:r>
      <w:r w:rsidR="00C22F8A" w:rsidRPr="00625447">
        <w:rPr>
          <w:bCs/>
          <w:sz w:val="22"/>
          <w:szCs w:val="22"/>
        </w:rPr>
        <w:t>onsultant individuel en développement de méthode de coaching et mentorat</w:t>
      </w:r>
    </w:p>
    <w:p w14:paraId="54AF01D3" w14:textId="5ABB8E3F" w:rsidR="00613938" w:rsidRDefault="00613938" w:rsidP="00613938">
      <w:pPr>
        <w:spacing w:line="276" w:lineRule="auto"/>
        <w:jc w:val="center"/>
        <w:rPr>
          <w:b/>
          <w:szCs w:val="28"/>
        </w:rPr>
      </w:pPr>
      <w:proofErr w:type="gramStart"/>
      <w:r w:rsidRPr="002F4933">
        <w:rPr>
          <w:b/>
          <w:szCs w:val="28"/>
        </w:rPr>
        <w:t>pour</w:t>
      </w:r>
      <w:proofErr w:type="gramEnd"/>
      <w:r w:rsidRPr="002F4933">
        <w:rPr>
          <w:b/>
          <w:szCs w:val="28"/>
        </w:rPr>
        <w:t xml:space="preserve"> concevoir un mécanisme de coaching/mentorat en entrepreneuriat</w:t>
      </w:r>
    </w:p>
    <w:p w14:paraId="3B2D73AA" w14:textId="59BB09D0" w:rsidR="00613938" w:rsidRDefault="00613938" w:rsidP="00613938">
      <w:pPr>
        <w:ind w:left="720"/>
        <w:jc w:val="both"/>
        <w:rPr>
          <w:b/>
          <w:bCs/>
          <w:sz w:val="22"/>
          <w:szCs w:val="22"/>
        </w:rPr>
      </w:pPr>
    </w:p>
    <w:p w14:paraId="77744E38" w14:textId="43E9BC7F" w:rsidR="00613938" w:rsidRDefault="00613938" w:rsidP="00613938">
      <w:pPr>
        <w:ind w:left="720"/>
        <w:jc w:val="both"/>
        <w:rPr>
          <w:b/>
          <w:bCs/>
          <w:sz w:val="22"/>
          <w:szCs w:val="22"/>
        </w:rPr>
      </w:pPr>
    </w:p>
    <w:p w14:paraId="78F11B3E" w14:textId="77777777" w:rsidR="00613938" w:rsidRDefault="00613938" w:rsidP="00613938">
      <w:pPr>
        <w:ind w:left="720"/>
        <w:jc w:val="both"/>
        <w:rPr>
          <w:b/>
          <w:bCs/>
          <w:sz w:val="22"/>
          <w:szCs w:val="22"/>
        </w:rPr>
      </w:pPr>
    </w:p>
    <w:p w14:paraId="67EDC5C8" w14:textId="339A2295" w:rsidR="007311E9" w:rsidRPr="00633CFB" w:rsidRDefault="007311E9" w:rsidP="007311E9">
      <w:pPr>
        <w:numPr>
          <w:ilvl w:val="0"/>
          <w:numId w:val="11"/>
        </w:numPr>
        <w:jc w:val="both"/>
        <w:rPr>
          <w:b/>
          <w:bCs/>
          <w:sz w:val="22"/>
          <w:szCs w:val="22"/>
        </w:rPr>
      </w:pPr>
      <w:r w:rsidRPr="00633CFB">
        <w:rPr>
          <w:b/>
          <w:bCs/>
          <w:sz w:val="22"/>
          <w:szCs w:val="22"/>
        </w:rPr>
        <w:t>CONTEXTE ET JUSTIFICATION</w:t>
      </w:r>
    </w:p>
    <w:p w14:paraId="27C9728F" w14:textId="77777777" w:rsidR="007311E9" w:rsidRPr="00633CFB" w:rsidRDefault="007311E9" w:rsidP="007311E9">
      <w:pPr>
        <w:jc w:val="both"/>
        <w:rPr>
          <w:sz w:val="22"/>
          <w:szCs w:val="22"/>
        </w:rPr>
      </w:pPr>
    </w:p>
    <w:p w14:paraId="763C96D0" w14:textId="77777777" w:rsidR="007311E9" w:rsidRDefault="007311E9" w:rsidP="007311E9">
      <w:pPr>
        <w:pStyle w:val="Sansinterligne"/>
        <w:jc w:val="both"/>
        <w:rPr>
          <w:rFonts w:eastAsia="Calibri"/>
          <w:sz w:val="22"/>
          <w:szCs w:val="22"/>
        </w:rPr>
      </w:pPr>
      <w:r w:rsidRPr="00633CFB">
        <w:rPr>
          <w:sz w:val="22"/>
          <w:szCs w:val="22"/>
        </w:rPr>
        <w:t>Le PNUD Burkina Faso avec le soutien de l’Ambassade du Grand-Duché du Luxembourg, et en concertation étroite avec le Ministère de la Jeunesse</w:t>
      </w:r>
      <w:r>
        <w:rPr>
          <w:sz w:val="22"/>
          <w:szCs w:val="22"/>
        </w:rPr>
        <w:t xml:space="preserve"> et de la Promotion de l’Entrepreneuriat des Jeunes (MJPEJ)</w:t>
      </w:r>
      <w:r w:rsidRPr="00633CFB">
        <w:rPr>
          <w:sz w:val="22"/>
          <w:szCs w:val="22"/>
        </w:rPr>
        <w:t xml:space="preserve">, a élaboré </w:t>
      </w:r>
      <w:r>
        <w:rPr>
          <w:sz w:val="22"/>
          <w:szCs w:val="22"/>
        </w:rPr>
        <w:t>le projet Femmes-Jeunes Entreprenants et Citoyenneté (</w:t>
      </w:r>
      <w:proofErr w:type="spellStart"/>
      <w:r>
        <w:rPr>
          <w:sz w:val="22"/>
          <w:szCs w:val="22"/>
        </w:rPr>
        <w:t>ProFeJeC</w:t>
      </w:r>
      <w:proofErr w:type="spellEnd"/>
      <w:r>
        <w:rPr>
          <w:sz w:val="22"/>
          <w:szCs w:val="22"/>
        </w:rPr>
        <w:t>)</w:t>
      </w:r>
      <w:r w:rsidRPr="00633CFB">
        <w:rPr>
          <w:sz w:val="22"/>
          <w:szCs w:val="22"/>
        </w:rPr>
        <w:t xml:space="preserve"> en vue de l’</w:t>
      </w:r>
      <w:r w:rsidRPr="00633CFB">
        <w:rPr>
          <w:rFonts w:eastAsia="Calibri"/>
          <w:sz w:val="22"/>
          <w:szCs w:val="22"/>
        </w:rPr>
        <w:t>amélioration de la contribution des jeunes et des femmes au développement économique et social durable du Burkina Faso à travers le renforcement de</w:t>
      </w:r>
      <w:r>
        <w:rPr>
          <w:rFonts w:eastAsia="Calibri"/>
          <w:sz w:val="22"/>
          <w:szCs w:val="22"/>
        </w:rPr>
        <w:t xml:space="preserve"> leur autonomisation économique et leur contribution à la résolution des problèmes sociétaux auxquels le pays fait face, grâce à une culture de paix et de valeurs civiques.</w:t>
      </w:r>
    </w:p>
    <w:p w14:paraId="0D72929E" w14:textId="77777777" w:rsidR="007311E9" w:rsidRDefault="007311E9" w:rsidP="007311E9">
      <w:pPr>
        <w:pStyle w:val="Sansinterligne"/>
        <w:spacing w:before="120" w:after="120"/>
        <w:jc w:val="both"/>
        <w:rPr>
          <w:rFonts w:eastAsia="Calibri"/>
          <w:sz w:val="22"/>
          <w:szCs w:val="22"/>
        </w:rPr>
      </w:pPr>
      <w:r w:rsidRPr="00633CFB">
        <w:rPr>
          <w:rFonts w:eastAsia="Calibri"/>
          <w:sz w:val="22"/>
          <w:szCs w:val="22"/>
        </w:rPr>
        <w:t xml:space="preserve">Sous la tutelle technique du </w:t>
      </w:r>
      <w:r>
        <w:rPr>
          <w:sz w:val="22"/>
          <w:szCs w:val="22"/>
        </w:rPr>
        <w:t>MJPEJ</w:t>
      </w:r>
      <w:r w:rsidRPr="00633CFB">
        <w:rPr>
          <w:sz w:val="22"/>
          <w:szCs w:val="22"/>
        </w:rPr>
        <w:t>,</w:t>
      </w:r>
      <w:r w:rsidRPr="00633CFB">
        <w:rPr>
          <w:rFonts w:eastAsia="Calibri"/>
          <w:sz w:val="22"/>
          <w:szCs w:val="22"/>
        </w:rPr>
        <w:t xml:space="preserve"> </w:t>
      </w:r>
      <w:r>
        <w:rPr>
          <w:rFonts w:eastAsia="Calibri"/>
          <w:sz w:val="22"/>
          <w:szCs w:val="22"/>
        </w:rPr>
        <w:t>le projet vise</w:t>
      </w:r>
      <w:r w:rsidRPr="00633CFB">
        <w:rPr>
          <w:rFonts w:eastAsia="Calibri"/>
          <w:sz w:val="22"/>
          <w:szCs w:val="22"/>
        </w:rPr>
        <w:t xml:space="preserve"> trois (03) objectifs à savoir : </w:t>
      </w:r>
    </w:p>
    <w:p w14:paraId="7F6F5DFC" w14:textId="77777777" w:rsidR="007311E9" w:rsidRDefault="007311E9" w:rsidP="007311E9">
      <w:pPr>
        <w:pStyle w:val="Sansinterligne"/>
        <w:numPr>
          <w:ilvl w:val="0"/>
          <w:numId w:val="13"/>
        </w:numPr>
        <w:spacing w:before="120" w:after="120"/>
        <w:jc w:val="both"/>
        <w:rPr>
          <w:i/>
          <w:sz w:val="22"/>
          <w:szCs w:val="22"/>
        </w:rPr>
      </w:pPr>
      <w:r w:rsidRPr="00633CFB">
        <w:rPr>
          <w:i/>
          <w:sz w:val="22"/>
          <w:szCs w:val="22"/>
        </w:rPr>
        <w:t xml:space="preserve">Accompagner la création et la viabilisation d’entreprises par les jeunes et les femmes des localités d’intervention, grâce à l’appui d’incubateurs d’entreprises en matière de gestion et la facilitation d’accès aux sources de financement ; </w:t>
      </w:r>
    </w:p>
    <w:p w14:paraId="6E757B4A" w14:textId="77777777" w:rsidR="007311E9" w:rsidRPr="00A64B5E" w:rsidRDefault="007311E9" w:rsidP="007311E9">
      <w:pPr>
        <w:pStyle w:val="Sansinterligne"/>
        <w:numPr>
          <w:ilvl w:val="0"/>
          <w:numId w:val="13"/>
        </w:numPr>
        <w:spacing w:before="120" w:after="120"/>
        <w:jc w:val="both"/>
        <w:rPr>
          <w:rFonts w:eastAsia="Calibri"/>
          <w:sz w:val="22"/>
          <w:szCs w:val="22"/>
        </w:rPr>
      </w:pPr>
      <w:r w:rsidRPr="00633CFB">
        <w:rPr>
          <w:i/>
          <w:color w:val="000000"/>
          <w:sz w:val="22"/>
          <w:szCs w:val="22"/>
        </w:rPr>
        <w:t>Mettre à la disposition des jeunes</w:t>
      </w:r>
      <w:r>
        <w:rPr>
          <w:i/>
          <w:color w:val="000000"/>
          <w:sz w:val="22"/>
          <w:szCs w:val="22"/>
        </w:rPr>
        <w:t xml:space="preserve"> et des femmes</w:t>
      </w:r>
      <w:r w:rsidRPr="00633CFB">
        <w:rPr>
          <w:i/>
          <w:color w:val="000000"/>
          <w:sz w:val="22"/>
          <w:szCs w:val="22"/>
        </w:rPr>
        <w:t xml:space="preserve"> des ressources physiques et virtuelles pour le renforcement de leurs capacités en vue de faciliter leur employabilité et insertion dans le tissu économique national ; </w:t>
      </w:r>
    </w:p>
    <w:p w14:paraId="2C07B1B5" w14:textId="77777777" w:rsidR="007311E9" w:rsidRPr="00633CFB" w:rsidRDefault="007311E9" w:rsidP="007311E9">
      <w:pPr>
        <w:pStyle w:val="Sansinterligne"/>
        <w:numPr>
          <w:ilvl w:val="0"/>
          <w:numId w:val="13"/>
        </w:numPr>
        <w:spacing w:before="120" w:after="120"/>
        <w:jc w:val="both"/>
        <w:rPr>
          <w:rFonts w:eastAsia="Calibri"/>
          <w:sz w:val="22"/>
          <w:szCs w:val="22"/>
        </w:rPr>
      </w:pPr>
      <w:r w:rsidRPr="00633CFB">
        <w:rPr>
          <w:i/>
          <w:color w:val="000000"/>
          <w:sz w:val="22"/>
          <w:szCs w:val="22"/>
        </w:rPr>
        <w:t>Promouvoir auprès de la jeunesse les valeurs de citoyenneté, de civisme, de paix, de volontariat et de bénévolat à travers le socle du patrimoine culturel du pays, dont la parenté à plaisanterie</w:t>
      </w:r>
      <w:r w:rsidRPr="00633CFB">
        <w:rPr>
          <w:rFonts w:eastAsia="Calibri"/>
          <w:sz w:val="22"/>
          <w:szCs w:val="22"/>
        </w:rPr>
        <w:t>. </w:t>
      </w:r>
    </w:p>
    <w:p w14:paraId="3E392EEB" w14:textId="77777777" w:rsidR="007932F0" w:rsidRPr="007932F0" w:rsidRDefault="00ED20DC" w:rsidP="007932F0">
      <w:pPr>
        <w:spacing w:before="120" w:after="120"/>
        <w:jc w:val="both"/>
        <w:rPr>
          <w:b/>
          <w:i/>
          <w:color w:val="000000"/>
          <w:sz w:val="22"/>
          <w:szCs w:val="22"/>
        </w:rPr>
      </w:pPr>
      <w:r>
        <w:rPr>
          <w:sz w:val="22"/>
          <w:szCs w:val="22"/>
        </w:rPr>
        <w:t xml:space="preserve">Les </w:t>
      </w:r>
      <w:r w:rsidR="007311E9">
        <w:rPr>
          <w:sz w:val="22"/>
          <w:szCs w:val="22"/>
        </w:rPr>
        <w:t xml:space="preserve">structures d’accompagnement à l’entrepreneuriat innovants </w:t>
      </w:r>
      <w:r w:rsidR="007311E9" w:rsidRPr="0021106C">
        <w:rPr>
          <w:b/>
          <w:bCs/>
          <w:sz w:val="22"/>
          <w:szCs w:val="22"/>
        </w:rPr>
        <w:t>(SAEI)</w:t>
      </w:r>
      <w:r w:rsidR="007311E9">
        <w:rPr>
          <w:sz w:val="22"/>
          <w:szCs w:val="22"/>
        </w:rPr>
        <w:t xml:space="preserve"> devant jouer un rôle capital dans la mise en œuvre du projet, l’actualisation et le renforcement de leur</w:t>
      </w:r>
      <w:r w:rsidR="007932F0">
        <w:rPr>
          <w:sz w:val="22"/>
          <w:szCs w:val="22"/>
        </w:rPr>
        <w:t>s</w:t>
      </w:r>
      <w:r w:rsidR="007311E9">
        <w:rPr>
          <w:sz w:val="22"/>
          <w:szCs w:val="22"/>
        </w:rPr>
        <w:t xml:space="preserve"> </w:t>
      </w:r>
      <w:r w:rsidR="007932F0">
        <w:rPr>
          <w:sz w:val="22"/>
          <w:szCs w:val="22"/>
        </w:rPr>
        <w:t>capacités</w:t>
      </w:r>
      <w:r w:rsidR="007311E9">
        <w:rPr>
          <w:sz w:val="22"/>
          <w:szCs w:val="22"/>
        </w:rPr>
        <w:t xml:space="preserve"> techniques</w:t>
      </w:r>
      <w:r w:rsidR="007932F0">
        <w:rPr>
          <w:sz w:val="22"/>
          <w:szCs w:val="22"/>
        </w:rPr>
        <w:t xml:space="preserve"> opérationnelles</w:t>
      </w:r>
      <w:r w:rsidR="007311E9">
        <w:rPr>
          <w:sz w:val="22"/>
          <w:szCs w:val="22"/>
        </w:rPr>
        <w:t xml:space="preserve"> constituent un résultat intermédiaire assigné au projet tel que précisé dans le premier produit intitulé comme suit :</w:t>
      </w:r>
      <w:r w:rsidR="007932F0">
        <w:rPr>
          <w:sz w:val="22"/>
          <w:szCs w:val="22"/>
        </w:rPr>
        <w:t xml:space="preserve"> </w:t>
      </w:r>
      <w:r w:rsidR="007932F0" w:rsidRPr="007932F0">
        <w:rPr>
          <w:b/>
          <w:i/>
          <w:color w:val="000000"/>
          <w:sz w:val="22"/>
          <w:szCs w:val="22"/>
        </w:rPr>
        <w:t>« 10 incubateurs de Ouagadougou et de Bobo Dioulasso disposent des équipements nécessaires pour un encadrement technique et citoyen de qualité au profit de 100 jeunes et femmes, porteurs de projets d’entreprise »</w:t>
      </w:r>
      <w:r w:rsidR="007932F0">
        <w:rPr>
          <w:b/>
          <w:i/>
          <w:color w:val="000000"/>
          <w:sz w:val="22"/>
          <w:szCs w:val="22"/>
        </w:rPr>
        <w:t xml:space="preserve"> (</w:t>
      </w:r>
      <w:r w:rsidR="007932F0" w:rsidRPr="007932F0">
        <w:rPr>
          <w:b/>
          <w:i/>
          <w:color w:val="000000"/>
          <w:sz w:val="22"/>
          <w:szCs w:val="22"/>
        </w:rPr>
        <w:t>3.2.2 Produit 1.2</w:t>
      </w:r>
      <w:r w:rsidR="007932F0">
        <w:rPr>
          <w:b/>
          <w:i/>
          <w:color w:val="000000"/>
          <w:sz w:val="22"/>
          <w:szCs w:val="22"/>
        </w:rPr>
        <w:t xml:space="preserve">, </w:t>
      </w:r>
      <w:proofErr w:type="spellStart"/>
      <w:r w:rsidR="007932F0">
        <w:rPr>
          <w:b/>
          <w:i/>
          <w:color w:val="000000"/>
          <w:sz w:val="22"/>
          <w:szCs w:val="22"/>
        </w:rPr>
        <w:t>ProDoc</w:t>
      </w:r>
      <w:proofErr w:type="spellEnd"/>
      <w:r w:rsidR="007932F0">
        <w:rPr>
          <w:b/>
          <w:i/>
          <w:color w:val="000000"/>
          <w:sz w:val="22"/>
          <w:szCs w:val="22"/>
        </w:rPr>
        <w:t>).</w:t>
      </w:r>
    </w:p>
    <w:p w14:paraId="32C9AFC2" w14:textId="77777777" w:rsidR="002F4933" w:rsidRDefault="007311E9" w:rsidP="007311E9">
      <w:pPr>
        <w:spacing w:before="120" w:after="120"/>
        <w:jc w:val="both"/>
        <w:rPr>
          <w:sz w:val="22"/>
          <w:szCs w:val="22"/>
        </w:rPr>
      </w:pPr>
      <w:r>
        <w:rPr>
          <w:sz w:val="22"/>
          <w:szCs w:val="22"/>
        </w:rPr>
        <w:t>Pour ce faire,</w:t>
      </w:r>
      <w:r w:rsidRPr="00633CFB">
        <w:rPr>
          <w:sz w:val="22"/>
          <w:szCs w:val="22"/>
        </w:rPr>
        <w:t xml:space="preserve"> </w:t>
      </w:r>
      <w:r w:rsidR="002F4933">
        <w:rPr>
          <w:sz w:val="22"/>
          <w:szCs w:val="22"/>
        </w:rPr>
        <w:t>deux actions sont prévues dont :</w:t>
      </w:r>
    </w:p>
    <w:p w14:paraId="7E687CC4" w14:textId="41995D25" w:rsidR="002F4933" w:rsidRPr="002F4933" w:rsidRDefault="007311E9" w:rsidP="002F4933">
      <w:pPr>
        <w:pStyle w:val="Paragraphedeliste"/>
        <w:numPr>
          <w:ilvl w:val="0"/>
          <w:numId w:val="12"/>
        </w:numPr>
        <w:spacing w:before="120" w:after="120" w:line="240" w:lineRule="auto"/>
        <w:ind w:left="1077"/>
        <w:contextualSpacing w:val="0"/>
        <w:jc w:val="both"/>
        <w:rPr>
          <w:rFonts w:ascii="Times New Roman" w:hAnsi="Times New Roman"/>
          <w:b/>
          <w:i/>
          <w:lang w:val="fr-FR"/>
        </w:rPr>
      </w:pPr>
      <w:r w:rsidRPr="002F4933">
        <w:rPr>
          <w:rFonts w:ascii="Times New Roman" w:hAnsi="Times New Roman"/>
          <w:b/>
          <w:i/>
          <w:lang w:val="fr-FR"/>
        </w:rPr>
        <w:t xml:space="preserve"> </w:t>
      </w:r>
      <w:r w:rsidR="002F4933">
        <w:rPr>
          <w:rFonts w:ascii="Times New Roman" w:hAnsi="Times New Roman"/>
          <w:b/>
          <w:i/>
          <w:lang w:val="fr-FR"/>
        </w:rPr>
        <w:t>Mettre en place un mécanisme d’accompagnement d’incubateurs pour le coaching/mentorat, la formation et le renforcement de la culture entrepreneuriale des jeunes et des femme</w:t>
      </w:r>
      <w:r w:rsidR="00CE1651">
        <w:rPr>
          <w:rFonts w:ascii="Times New Roman" w:hAnsi="Times New Roman"/>
          <w:b/>
          <w:i/>
          <w:lang w:val="fr-FR"/>
        </w:rPr>
        <w:t>s</w:t>
      </w:r>
      <w:r w:rsidR="002F4933">
        <w:rPr>
          <w:rFonts w:ascii="Times New Roman" w:hAnsi="Times New Roman"/>
          <w:b/>
          <w:i/>
          <w:lang w:val="fr-FR"/>
        </w:rPr>
        <w:t> ;</w:t>
      </w:r>
    </w:p>
    <w:p w14:paraId="09875C80" w14:textId="77777777" w:rsidR="002F4933" w:rsidRDefault="002F4933" w:rsidP="002F4933">
      <w:pPr>
        <w:pStyle w:val="Paragraphedeliste"/>
        <w:numPr>
          <w:ilvl w:val="0"/>
          <w:numId w:val="12"/>
        </w:numPr>
        <w:spacing w:before="240" w:after="240" w:line="240" w:lineRule="auto"/>
        <w:jc w:val="both"/>
        <w:rPr>
          <w:rFonts w:ascii="Times New Roman" w:hAnsi="Times New Roman"/>
          <w:b/>
          <w:i/>
          <w:lang w:val="fr-FR"/>
        </w:rPr>
      </w:pPr>
      <w:r>
        <w:rPr>
          <w:rFonts w:ascii="Times New Roman" w:hAnsi="Times New Roman"/>
          <w:b/>
          <w:i/>
          <w:lang w:val="fr-FR"/>
        </w:rPr>
        <w:t>Doter les incubateurs de capacités techniques, matérielles et financières pour un encadrement adéquat des bénéficiaires.</w:t>
      </w:r>
    </w:p>
    <w:p w14:paraId="28F44031" w14:textId="77777777" w:rsidR="005A3755" w:rsidRDefault="002F4933" w:rsidP="005A3755">
      <w:pPr>
        <w:spacing w:before="120" w:after="120"/>
        <w:jc w:val="both"/>
        <w:rPr>
          <w:sz w:val="22"/>
          <w:szCs w:val="22"/>
        </w:rPr>
      </w:pPr>
      <w:r w:rsidRPr="005A3755">
        <w:rPr>
          <w:sz w:val="22"/>
          <w:szCs w:val="22"/>
        </w:rPr>
        <w:t xml:space="preserve">Les présents termes de référence concernent la première action. </w:t>
      </w:r>
      <w:r w:rsidR="005A3755" w:rsidRPr="005A3755">
        <w:rPr>
          <w:sz w:val="22"/>
          <w:szCs w:val="22"/>
        </w:rPr>
        <w:t xml:space="preserve">Dans le cadre de cette action, il s’agira d’identifier des chefs d’entreprises dans divers domaines, prêts à jouer un rôle de mentorat des incubés du projet, notamment dans la phase terminale de l’incubation. Les jeunes et femmes entrepreneurs bénéficieront aussi d’immersions professionnelles auprès des top managers d’entreprises pour apprendre </w:t>
      </w:r>
      <w:proofErr w:type="gramStart"/>
      <w:r w:rsidR="005A3755" w:rsidRPr="005A3755">
        <w:rPr>
          <w:sz w:val="22"/>
          <w:szCs w:val="22"/>
        </w:rPr>
        <w:t>de</w:t>
      </w:r>
      <w:proofErr w:type="gramEnd"/>
      <w:r w:rsidR="005A3755" w:rsidRPr="005A3755">
        <w:rPr>
          <w:sz w:val="22"/>
          <w:szCs w:val="22"/>
        </w:rPr>
        <w:t xml:space="preserve"> manière pratique les « ficelles » de la gestion d’entreprises. En plus, ils pourront bénéficier de programmes de formations accélérées par des structures techniques spécialisées en vue de les doter de certaines compétences techniques utiles pour la bonne marche de leur carrière d’entrepreneur ou le développement de leur projet. Enfin, un pool de managers d’entreprises confirmés sera constitué afin d’appuyer les incubateurs dans l’encadrement des incubés en phase d’entrée sur le marché. Ce pool assurera une formation pratique sur la gestion d’une entreprise au quotidien, dénommé « ma vie d’entrepreneur ».  </w:t>
      </w:r>
    </w:p>
    <w:p w14:paraId="3D4F594A" w14:textId="77777777" w:rsidR="007311E9" w:rsidRPr="005A3755" w:rsidRDefault="007311E9" w:rsidP="005A3755">
      <w:pPr>
        <w:spacing w:before="120" w:after="120"/>
        <w:jc w:val="both"/>
        <w:rPr>
          <w:b/>
          <w:bCs/>
          <w:sz w:val="22"/>
          <w:szCs w:val="22"/>
        </w:rPr>
      </w:pPr>
      <w:r w:rsidRPr="005A3755">
        <w:rPr>
          <w:sz w:val="22"/>
          <w:szCs w:val="22"/>
        </w:rPr>
        <w:t>A travers le présent appel à consultance, le PNUD souhaite recruter un</w:t>
      </w:r>
      <w:r w:rsidR="002F4933" w:rsidRPr="005A3755">
        <w:rPr>
          <w:sz w:val="22"/>
          <w:szCs w:val="22"/>
        </w:rPr>
        <w:t>e équipe</w:t>
      </w:r>
      <w:r w:rsidR="005A3755">
        <w:rPr>
          <w:sz w:val="22"/>
          <w:szCs w:val="22"/>
        </w:rPr>
        <w:t xml:space="preserve"> de deux</w:t>
      </w:r>
      <w:r w:rsidRPr="005A3755">
        <w:rPr>
          <w:sz w:val="22"/>
          <w:szCs w:val="22"/>
        </w:rPr>
        <w:t xml:space="preserve"> consultant</w:t>
      </w:r>
      <w:r w:rsidR="002F4933" w:rsidRPr="005A3755">
        <w:rPr>
          <w:sz w:val="22"/>
          <w:szCs w:val="22"/>
        </w:rPr>
        <w:t>s</w:t>
      </w:r>
      <w:r w:rsidRPr="005A3755">
        <w:rPr>
          <w:sz w:val="22"/>
          <w:szCs w:val="22"/>
        </w:rPr>
        <w:t xml:space="preserve"> (e</w:t>
      </w:r>
      <w:r w:rsidR="002F4933" w:rsidRPr="005A3755">
        <w:rPr>
          <w:sz w:val="22"/>
          <w:szCs w:val="22"/>
        </w:rPr>
        <w:t>s</w:t>
      </w:r>
      <w:r w:rsidRPr="005A3755">
        <w:rPr>
          <w:sz w:val="22"/>
          <w:szCs w:val="22"/>
        </w:rPr>
        <w:t>) in</w:t>
      </w:r>
      <w:r w:rsidR="002F4933" w:rsidRPr="005A3755">
        <w:rPr>
          <w:sz w:val="22"/>
          <w:szCs w:val="22"/>
        </w:rPr>
        <w:t>dividuels (les) nationaux</w:t>
      </w:r>
      <w:r w:rsidRPr="005A3755">
        <w:rPr>
          <w:sz w:val="22"/>
          <w:szCs w:val="22"/>
        </w:rPr>
        <w:t xml:space="preserve"> (</w:t>
      </w:r>
      <w:r w:rsidR="002F4933" w:rsidRPr="005A3755">
        <w:rPr>
          <w:sz w:val="22"/>
          <w:szCs w:val="22"/>
        </w:rPr>
        <w:t>l</w:t>
      </w:r>
      <w:r w:rsidRPr="005A3755">
        <w:rPr>
          <w:sz w:val="22"/>
          <w:szCs w:val="22"/>
        </w:rPr>
        <w:t>e</w:t>
      </w:r>
      <w:r w:rsidR="002F4933" w:rsidRPr="005A3755">
        <w:rPr>
          <w:sz w:val="22"/>
          <w:szCs w:val="22"/>
        </w:rPr>
        <w:t>s</w:t>
      </w:r>
      <w:r w:rsidRPr="005A3755">
        <w:rPr>
          <w:sz w:val="22"/>
          <w:szCs w:val="22"/>
        </w:rPr>
        <w:t xml:space="preserve">) au profit du </w:t>
      </w:r>
      <w:r w:rsidRPr="005A3755">
        <w:rPr>
          <w:b/>
          <w:bCs/>
          <w:i/>
          <w:iCs/>
          <w:sz w:val="22"/>
          <w:szCs w:val="22"/>
        </w:rPr>
        <w:t>Projet Femmes-Jeunes Entreprenants et Citoyenneté (</w:t>
      </w:r>
      <w:proofErr w:type="spellStart"/>
      <w:r w:rsidRPr="005A3755">
        <w:rPr>
          <w:b/>
          <w:bCs/>
          <w:i/>
          <w:iCs/>
          <w:sz w:val="22"/>
          <w:szCs w:val="22"/>
        </w:rPr>
        <w:t>ProFeJeC</w:t>
      </w:r>
      <w:proofErr w:type="spellEnd"/>
      <w:r w:rsidRPr="005A3755">
        <w:rPr>
          <w:b/>
          <w:bCs/>
          <w:i/>
          <w:iCs/>
          <w:sz w:val="22"/>
          <w:szCs w:val="22"/>
        </w:rPr>
        <w:t>)</w:t>
      </w:r>
      <w:r w:rsidRPr="005A3755">
        <w:rPr>
          <w:sz w:val="22"/>
          <w:szCs w:val="22"/>
        </w:rPr>
        <w:t xml:space="preserve"> </w:t>
      </w:r>
      <w:r w:rsidR="002F4933" w:rsidRPr="005A3755">
        <w:rPr>
          <w:b/>
          <w:bCs/>
          <w:sz w:val="22"/>
          <w:szCs w:val="22"/>
        </w:rPr>
        <w:t>pour concevoir un mécanisme de coaching/mentorat en entrepreneuriat assorti d’un mode opératoire.</w:t>
      </w:r>
    </w:p>
    <w:p w14:paraId="28213C48" w14:textId="77777777" w:rsidR="007311E9" w:rsidRDefault="007311E9" w:rsidP="007311E9">
      <w:pPr>
        <w:jc w:val="both"/>
      </w:pPr>
    </w:p>
    <w:p w14:paraId="1E126C2D" w14:textId="77777777" w:rsidR="007311E9" w:rsidRDefault="007311E9" w:rsidP="007311E9">
      <w:pPr>
        <w:jc w:val="both"/>
        <w:rPr>
          <w:sz w:val="22"/>
          <w:szCs w:val="22"/>
        </w:rPr>
      </w:pPr>
    </w:p>
    <w:p w14:paraId="43CCC1E7" w14:textId="77777777" w:rsidR="007311E9" w:rsidRDefault="007311E9" w:rsidP="007311E9">
      <w:pPr>
        <w:jc w:val="both"/>
        <w:rPr>
          <w:sz w:val="22"/>
          <w:szCs w:val="22"/>
        </w:rPr>
      </w:pPr>
    </w:p>
    <w:p w14:paraId="2137A6AB" w14:textId="77777777" w:rsidR="007311E9" w:rsidRPr="00E75F1E" w:rsidRDefault="007311E9" w:rsidP="007311E9">
      <w:pPr>
        <w:numPr>
          <w:ilvl w:val="0"/>
          <w:numId w:val="11"/>
        </w:numPr>
        <w:spacing w:before="120" w:after="120"/>
        <w:jc w:val="both"/>
        <w:rPr>
          <w:b/>
          <w:bCs/>
          <w:sz w:val="22"/>
          <w:szCs w:val="22"/>
        </w:rPr>
      </w:pPr>
      <w:r w:rsidRPr="00E75F1E">
        <w:rPr>
          <w:b/>
          <w:bCs/>
          <w:sz w:val="22"/>
          <w:szCs w:val="22"/>
        </w:rPr>
        <w:t>OBJECTIF GENERAL</w:t>
      </w:r>
    </w:p>
    <w:p w14:paraId="6F01A93D" w14:textId="6CC66D76" w:rsidR="007311E9" w:rsidRDefault="007311E9" w:rsidP="00B816EF">
      <w:pPr>
        <w:spacing w:after="60"/>
        <w:jc w:val="both"/>
        <w:rPr>
          <w:sz w:val="22"/>
          <w:szCs w:val="22"/>
        </w:rPr>
      </w:pPr>
      <w:r w:rsidRPr="004A4BBE">
        <w:rPr>
          <w:sz w:val="22"/>
          <w:szCs w:val="22"/>
        </w:rPr>
        <w:t xml:space="preserve">L’objectif général de la mission est </w:t>
      </w:r>
      <w:r w:rsidR="00B816EF">
        <w:rPr>
          <w:sz w:val="22"/>
          <w:szCs w:val="22"/>
        </w:rPr>
        <w:t xml:space="preserve">de concevoir et mettre en place un mécanisme de coaching et mentorat </w:t>
      </w:r>
      <w:r w:rsidR="00FC5EBB">
        <w:rPr>
          <w:sz w:val="22"/>
          <w:szCs w:val="22"/>
        </w:rPr>
        <w:t>des jeunes et femmes porteurs de projet d’entreprise afin de réduire considérablement les taux d’abandon et d’échecs tout en contribuant à la durabilité des entreprises créées</w:t>
      </w:r>
      <w:r w:rsidR="00581A34">
        <w:rPr>
          <w:sz w:val="22"/>
          <w:szCs w:val="22"/>
        </w:rPr>
        <w:t>.</w:t>
      </w:r>
    </w:p>
    <w:p w14:paraId="2DC66F10" w14:textId="77777777" w:rsidR="007311E9" w:rsidRPr="00E75F1E" w:rsidRDefault="007311E9" w:rsidP="007311E9">
      <w:pPr>
        <w:numPr>
          <w:ilvl w:val="0"/>
          <w:numId w:val="11"/>
        </w:numPr>
        <w:spacing w:before="240" w:after="240"/>
        <w:jc w:val="both"/>
        <w:rPr>
          <w:b/>
          <w:bCs/>
          <w:sz w:val="22"/>
          <w:szCs w:val="22"/>
        </w:rPr>
      </w:pPr>
      <w:r w:rsidRPr="00E75F1E">
        <w:rPr>
          <w:b/>
          <w:bCs/>
          <w:sz w:val="22"/>
          <w:szCs w:val="22"/>
        </w:rPr>
        <w:t xml:space="preserve">OBJECTIFS SPECIFIQUES </w:t>
      </w:r>
    </w:p>
    <w:p w14:paraId="309F93DA" w14:textId="77777777" w:rsidR="007311E9" w:rsidRDefault="007311E9" w:rsidP="007311E9">
      <w:pPr>
        <w:pStyle w:val="Paragraphedeliste"/>
        <w:spacing w:before="120" w:after="120" w:line="240" w:lineRule="auto"/>
        <w:ind w:left="0"/>
        <w:contextualSpacing w:val="0"/>
        <w:jc w:val="both"/>
        <w:rPr>
          <w:rFonts w:ascii="Times New Roman" w:hAnsi="Times New Roman"/>
          <w:lang w:val="fr-FR"/>
        </w:rPr>
      </w:pPr>
      <w:r w:rsidRPr="00425B00">
        <w:rPr>
          <w:rFonts w:ascii="Times New Roman" w:hAnsi="Times New Roman"/>
          <w:lang w:val="fr-FR"/>
        </w:rPr>
        <w:t>Plus spécifiquement, il s'agira de :</w:t>
      </w:r>
    </w:p>
    <w:p w14:paraId="74F7E045" w14:textId="233CA1FB" w:rsidR="001E5807" w:rsidRDefault="001E5807" w:rsidP="001E5807">
      <w:pPr>
        <w:pStyle w:val="Paragraphedeliste"/>
        <w:numPr>
          <w:ilvl w:val="0"/>
          <w:numId w:val="2"/>
        </w:numPr>
        <w:suppressAutoHyphens/>
        <w:spacing w:after="0" w:line="240" w:lineRule="auto"/>
        <w:contextualSpacing w:val="0"/>
        <w:jc w:val="both"/>
        <w:rPr>
          <w:rFonts w:ascii="Times New Roman" w:hAnsi="Times New Roman"/>
          <w:lang w:val="fr-FR"/>
        </w:rPr>
      </w:pPr>
      <w:r>
        <w:rPr>
          <w:rFonts w:ascii="Times New Roman" w:hAnsi="Times New Roman"/>
          <w:lang w:val="fr-FR"/>
        </w:rPr>
        <w:t xml:space="preserve">Identifier et analyser le mécanisme de coaching/mentorat au sein des </w:t>
      </w:r>
      <w:r w:rsidR="00581A34">
        <w:rPr>
          <w:rFonts w:ascii="Times New Roman" w:hAnsi="Times New Roman"/>
          <w:lang w:val="fr-FR"/>
        </w:rPr>
        <w:t>SAEI partenaires et dans l’écosystème</w:t>
      </w:r>
      <w:r w:rsidRPr="00653917">
        <w:rPr>
          <w:rFonts w:ascii="Times New Roman" w:hAnsi="Times New Roman"/>
          <w:lang w:val="fr-FR"/>
        </w:rPr>
        <w:t xml:space="preserve"> ;</w:t>
      </w:r>
    </w:p>
    <w:p w14:paraId="64639B3E" w14:textId="1EFA293D" w:rsidR="0064101D" w:rsidRDefault="0064101D" w:rsidP="0064101D">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Concevoir un outil-questionnaire</w:t>
      </w:r>
      <w:r w:rsidR="00581A34">
        <w:rPr>
          <w:rFonts w:ascii="Times New Roman" w:hAnsi="Times New Roman"/>
          <w:lang w:val="fr-FR"/>
        </w:rPr>
        <w:t xml:space="preserve"> (physique et numérique)</w:t>
      </w:r>
      <w:r>
        <w:rPr>
          <w:rFonts w:ascii="Times New Roman" w:hAnsi="Times New Roman"/>
          <w:lang w:val="fr-FR"/>
        </w:rPr>
        <w:t xml:space="preserve"> pour l’enregistrement de potentiels coaches-mentors entrepreneurs ;</w:t>
      </w:r>
    </w:p>
    <w:p w14:paraId="5C47942E" w14:textId="7EDAA6E9" w:rsidR="00F3519D" w:rsidRDefault="00F3519D" w:rsidP="0064101D">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Concevoir ou adapter au contexte local un outil d’aide à la définition du profil entrepreneurial</w:t>
      </w:r>
      <w:r w:rsidR="00581A34">
        <w:rPr>
          <w:rFonts w:ascii="Times New Roman" w:hAnsi="Times New Roman"/>
          <w:lang w:val="fr-FR"/>
        </w:rPr>
        <w:t xml:space="preserve"> (personnalité et entrepreneuriat)</w:t>
      </w:r>
      <w:r>
        <w:rPr>
          <w:rFonts w:ascii="Times New Roman" w:hAnsi="Times New Roman"/>
          <w:lang w:val="fr-FR"/>
        </w:rPr>
        <w:t> ;</w:t>
      </w:r>
    </w:p>
    <w:p w14:paraId="410C8FD0" w14:textId="77777777" w:rsidR="0064101D" w:rsidRDefault="0064101D" w:rsidP="0064101D">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Etablir une base de données des managers d’entreprise prêts à assurer un coaching/mentorat ou un encadrement des jeunes et femmes entrepreneurs issus des incubateurs ;</w:t>
      </w:r>
    </w:p>
    <w:p w14:paraId="19F5F602" w14:textId="77777777" w:rsidR="0064101D" w:rsidRDefault="0064101D" w:rsidP="0064101D">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Définir un mécanisme de coaching/mentorat des entrepreneurs assorti de contenu structuré pouvant être utilisés par les équipes d’incubation et d’autres coach-mentors du programme</w:t>
      </w:r>
      <w:r w:rsidR="00A76E6D">
        <w:rPr>
          <w:rFonts w:ascii="Times New Roman" w:hAnsi="Times New Roman"/>
          <w:lang w:val="fr-FR"/>
        </w:rPr>
        <w:t xml:space="preserve"> (Guide du coaching/mentorat entrepreneurial)</w:t>
      </w:r>
      <w:r w:rsidR="00F3519D">
        <w:rPr>
          <w:rFonts w:ascii="Times New Roman" w:hAnsi="Times New Roman"/>
          <w:lang w:val="fr-FR"/>
        </w:rPr>
        <w:t> ;</w:t>
      </w:r>
    </w:p>
    <w:p w14:paraId="0BEB5D3B" w14:textId="77777777" w:rsidR="0064101D" w:rsidRDefault="0064101D" w:rsidP="00A57C16">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sidRPr="00F3519D">
        <w:rPr>
          <w:rFonts w:ascii="Times New Roman" w:hAnsi="Times New Roman"/>
          <w:lang w:val="fr-FR"/>
        </w:rPr>
        <w:t>Mettre en place un pool de coaches/mentors</w:t>
      </w:r>
      <w:r w:rsidR="00F3519D" w:rsidRPr="00F3519D">
        <w:rPr>
          <w:rFonts w:ascii="Times New Roman" w:hAnsi="Times New Roman"/>
          <w:lang w:val="fr-FR"/>
        </w:rPr>
        <w:t xml:space="preserve"> en entrepreneuriat,</w:t>
      </w:r>
      <w:r w:rsidRPr="00F3519D">
        <w:rPr>
          <w:rFonts w:ascii="Times New Roman" w:hAnsi="Times New Roman"/>
          <w:lang w:val="fr-FR"/>
        </w:rPr>
        <w:t xml:space="preserve"> disponibles pour encadrer les jeunes et femmes entrepreneurs issus des incubateurs. </w:t>
      </w:r>
      <w:r w:rsidR="00F3519D" w:rsidRPr="00F3519D">
        <w:rPr>
          <w:rFonts w:ascii="Times New Roman" w:hAnsi="Times New Roman"/>
          <w:lang w:val="fr-FR"/>
        </w:rPr>
        <w:t>Ce pool</w:t>
      </w:r>
      <w:r w:rsidR="00F3519D">
        <w:rPr>
          <w:rFonts w:ascii="Times New Roman" w:hAnsi="Times New Roman"/>
          <w:lang w:val="fr-FR"/>
        </w:rPr>
        <w:t>, constitué</w:t>
      </w:r>
      <w:r w:rsidR="005A3755">
        <w:rPr>
          <w:rFonts w:ascii="Times New Roman" w:hAnsi="Times New Roman"/>
          <w:lang w:val="fr-FR"/>
        </w:rPr>
        <w:t xml:space="preserve"> d’entrepreneurs, </w:t>
      </w:r>
      <w:r w:rsidR="00F3519D">
        <w:rPr>
          <w:rFonts w:ascii="Times New Roman" w:hAnsi="Times New Roman"/>
          <w:lang w:val="fr-FR"/>
        </w:rPr>
        <w:t>d’</w:t>
      </w:r>
      <w:r w:rsidR="00F3519D" w:rsidRPr="00F3519D">
        <w:rPr>
          <w:rFonts w:ascii="Times New Roman" w:hAnsi="Times New Roman"/>
          <w:lang w:val="fr-FR"/>
        </w:rPr>
        <w:t xml:space="preserve">experts sectoriels et thématiques </w:t>
      </w:r>
      <w:r w:rsidR="005A3755">
        <w:rPr>
          <w:rFonts w:ascii="Times New Roman" w:hAnsi="Times New Roman"/>
          <w:lang w:val="fr-FR"/>
        </w:rPr>
        <w:t xml:space="preserve">confirmés </w:t>
      </w:r>
      <w:r w:rsidR="00F3519D">
        <w:rPr>
          <w:rFonts w:ascii="Times New Roman" w:hAnsi="Times New Roman"/>
          <w:lang w:val="fr-FR"/>
        </w:rPr>
        <w:t xml:space="preserve">assurera </w:t>
      </w:r>
      <w:r w:rsidR="00A76E6D">
        <w:rPr>
          <w:rFonts w:ascii="Times New Roman" w:hAnsi="Times New Roman"/>
          <w:lang w:val="fr-FR"/>
        </w:rPr>
        <w:t xml:space="preserve">un </w:t>
      </w:r>
      <w:r w:rsidR="00F3519D" w:rsidRPr="00F3519D">
        <w:rPr>
          <w:rFonts w:ascii="Times New Roman" w:hAnsi="Times New Roman"/>
          <w:lang w:val="fr-FR"/>
        </w:rPr>
        <w:t xml:space="preserve">accompagnement professionnel personnalisé avec </w:t>
      </w:r>
      <w:r w:rsidR="00F3519D">
        <w:rPr>
          <w:rFonts w:ascii="Times New Roman" w:hAnsi="Times New Roman"/>
          <w:lang w:val="fr-FR"/>
        </w:rPr>
        <w:t>des jeunes et femmes entrepreneurs.</w:t>
      </w:r>
    </w:p>
    <w:p w14:paraId="5F64643E" w14:textId="77777777" w:rsidR="007311E9" w:rsidRDefault="007311E9" w:rsidP="007311E9">
      <w:pPr>
        <w:numPr>
          <w:ilvl w:val="0"/>
          <w:numId w:val="11"/>
        </w:numPr>
        <w:spacing w:before="240" w:after="120"/>
        <w:jc w:val="both"/>
        <w:rPr>
          <w:b/>
          <w:bCs/>
          <w:sz w:val="22"/>
          <w:szCs w:val="22"/>
        </w:rPr>
      </w:pPr>
      <w:r w:rsidRPr="00633CFB">
        <w:rPr>
          <w:b/>
          <w:bCs/>
          <w:sz w:val="22"/>
          <w:szCs w:val="22"/>
        </w:rPr>
        <w:t>RESULTAT</w:t>
      </w:r>
      <w:r>
        <w:rPr>
          <w:b/>
          <w:bCs/>
          <w:sz w:val="22"/>
          <w:szCs w:val="22"/>
        </w:rPr>
        <w:t>S</w:t>
      </w:r>
      <w:r w:rsidRPr="00633CFB">
        <w:rPr>
          <w:b/>
          <w:bCs/>
          <w:sz w:val="22"/>
          <w:szCs w:val="22"/>
        </w:rPr>
        <w:t xml:space="preserve"> ATTENDU</w:t>
      </w:r>
      <w:r>
        <w:rPr>
          <w:b/>
          <w:bCs/>
          <w:sz w:val="22"/>
          <w:szCs w:val="22"/>
        </w:rPr>
        <w:t>S</w:t>
      </w:r>
      <w:r w:rsidRPr="00633CFB">
        <w:rPr>
          <w:b/>
          <w:bCs/>
          <w:sz w:val="22"/>
          <w:szCs w:val="22"/>
        </w:rPr>
        <w:t xml:space="preserve"> ET LIVRABLES</w:t>
      </w:r>
      <w:r>
        <w:rPr>
          <w:b/>
          <w:bCs/>
          <w:sz w:val="22"/>
          <w:szCs w:val="22"/>
        </w:rPr>
        <w:t xml:space="preserve"> </w:t>
      </w:r>
    </w:p>
    <w:p w14:paraId="29668720" w14:textId="77777777" w:rsidR="007311E9" w:rsidRPr="00EA413B" w:rsidRDefault="007311E9" w:rsidP="0014744A">
      <w:pPr>
        <w:pStyle w:val="Paragraphedeliste"/>
        <w:numPr>
          <w:ilvl w:val="1"/>
          <w:numId w:val="11"/>
        </w:numPr>
        <w:spacing w:before="240" w:after="240"/>
        <w:ind w:left="1066" w:hanging="357"/>
        <w:contextualSpacing w:val="0"/>
        <w:jc w:val="both"/>
        <w:rPr>
          <w:rFonts w:ascii="Times New Roman" w:hAnsi="Times New Roman"/>
          <w:b/>
          <w:bCs/>
        </w:rPr>
      </w:pPr>
      <w:proofErr w:type="spellStart"/>
      <w:r w:rsidRPr="00EA413B">
        <w:rPr>
          <w:rFonts w:ascii="Times New Roman" w:hAnsi="Times New Roman"/>
          <w:b/>
          <w:bCs/>
        </w:rPr>
        <w:t>Résultats</w:t>
      </w:r>
      <w:proofErr w:type="spellEnd"/>
      <w:r w:rsidRPr="00EA413B">
        <w:rPr>
          <w:rFonts w:ascii="Times New Roman" w:hAnsi="Times New Roman"/>
          <w:b/>
          <w:bCs/>
        </w:rPr>
        <w:t xml:space="preserve"> </w:t>
      </w:r>
      <w:proofErr w:type="spellStart"/>
      <w:r w:rsidRPr="00EA413B">
        <w:rPr>
          <w:rFonts w:ascii="Times New Roman" w:hAnsi="Times New Roman"/>
          <w:b/>
          <w:bCs/>
        </w:rPr>
        <w:t>attendus</w:t>
      </w:r>
      <w:proofErr w:type="spellEnd"/>
    </w:p>
    <w:p w14:paraId="5D5A9FFA" w14:textId="77777777" w:rsidR="00C44999" w:rsidRDefault="00C44999" w:rsidP="007311E9">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Un état des lieux des mécanismes de coaching/mentoring des entrepreneurs existants, notamment aussi des structures d’accompagnemen</w:t>
      </w:r>
      <w:r w:rsidR="00C564C2">
        <w:rPr>
          <w:rFonts w:ascii="Times New Roman" w:hAnsi="Times New Roman"/>
          <w:lang w:val="fr-FR"/>
        </w:rPr>
        <w:t>t entrepreneurial est établi ;</w:t>
      </w:r>
    </w:p>
    <w:p w14:paraId="78B8335A" w14:textId="77777777" w:rsidR="00C44999" w:rsidRDefault="00C44999" w:rsidP="007311E9">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Une base de données des managers d’entreprise prêts à assurer un coaching/mentorat ou un encadrement des jeunes et femmes entrepreneurs issus des incubateurs</w:t>
      </w:r>
      <w:r w:rsidR="00C564C2">
        <w:rPr>
          <w:rFonts w:ascii="Times New Roman" w:hAnsi="Times New Roman"/>
          <w:lang w:val="fr-FR"/>
        </w:rPr>
        <w:t xml:space="preserve"> est conçue ;</w:t>
      </w:r>
    </w:p>
    <w:p w14:paraId="4D96F55C" w14:textId="77777777" w:rsidR="00C44999" w:rsidRDefault="00C44999" w:rsidP="007311E9">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Une base de données des structures pouvant accueillir les jeunes et femmes entrepreneurs</w:t>
      </w:r>
      <w:r w:rsidR="00076FB5">
        <w:rPr>
          <w:rFonts w:ascii="Times New Roman" w:hAnsi="Times New Roman"/>
          <w:lang w:val="fr-FR"/>
        </w:rPr>
        <w:t xml:space="preserve"> pour une période d’immersion professionnelle</w:t>
      </w:r>
      <w:r w:rsidR="00C564C2">
        <w:rPr>
          <w:rFonts w:ascii="Times New Roman" w:hAnsi="Times New Roman"/>
          <w:lang w:val="fr-FR"/>
        </w:rPr>
        <w:t xml:space="preserve"> est conçue ;</w:t>
      </w:r>
    </w:p>
    <w:p w14:paraId="334FB964" w14:textId="77777777" w:rsidR="00076FB5" w:rsidRDefault="00076FB5" w:rsidP="007311E9">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proofErr w:type="gramStart"/>
      <w:r>
        <w:rPr>
          <w:rFonts w:ascii="Times New Roman" w:hAnsi="Times New Roman"/>
          <w:lang w:val="fr-FR"/>
        </w:rPr>
        <w:t>Une mécanisme</w:t>
      </w:r>
      <w:proofErr w:type="gramEnd"/>
      <w:r>
        <w:rPr>
          <w:rFonts w:ascii="Times New Roman" w:hAnsi="Times New Roman"/>
          <w:lang w:val="fr-FR"/>
        </w:rPr>
        <w:t xml:space="preserve"> de coaching/mentorat des entrepreneurs</w:t>
      </w:r>
      <w:r w:rsidR="000267EF">
        <w:rPr>
          <w:rFonts w:ascii="Times New Roman" w:hAnsi="Times New Roman"/>
          <w:lang w:val="fr-FR"/>
        </w:rPr>
        <w:t xml:space="preserve"> assorti de contenu structuré pouvant être utilisés par les équipes d’incubation</w:t>
      </w:r>
      <w:r w:rsidR="00C564C2">
        <w:rPr>
          <w:rFonts w:ascii="Times New Roman" w:hAnsi="Times New Roman"/>
          <w:lang w:val="fr-FR"/>
        </w:rPr>
        <w:t xml:space="preserve"> est disponible</w:t>
      </w:r>
      <w:r w:rsidR="0021106C">
        <w:rPr>
          <w:rFonts w:ascii="Times New Roman" w:hAnsi="Times New Roman"/>
          <w:lang w:val="fr-FR"/>
        </w:rPr>
        <w:t xml:space="preserve"> (le guide du coaching/mentorat entrepreneurial)</w:t>
      </w:r>
      <w:r w:rsidR="00C564C2">
        <w:rPr>
          <w:rFonts w:ascii="Times New Roman" w:hAnsi="Times New Roman"/>
          <w:lang w:val="fr-FR"/>
        </w:rPr>
        <w:t> ;</w:t>
      </w:r>
    </w:p>
    <w:p w14:paraId="14880B8B" w14:textId="77777777" w:rsidR="0064101D" w:rsidRDefault="0064101D" w:rsidP="0064101D">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Outil-questionnaire d’enregistrement de potentiels coaches-mentors entrepreneurs est conçu. La version électronique de cet outil devant être logé sur le site web du projet</w:t>
      </w:r>
      <w:r w:rsidR="0014744A">
        <w:rPr>
          <w:rFonts w:ascii="Times New Roman" w:hAnsi="Times New Roman"/>
          <w:lang w:val="fr-FR"/>
        </w:rPr>
        <w:t> ;</w:t>
      </w:r>
    </w:p>
    <w:p w14:paraId="422FA1A6" w14:textId="77777777" w:rsidR="00A76E6D" w:rsidRDefault="00A76E6D" w:rsidP="0064101D">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 xml:space="preserve">Outil de définition du profil entrepreneurial est </w:t>
      </w:r>
      <w:r w:rsidR="0021106C">
        <w:rPr>
          <w:rFonts w:ascii="Times New Roman" w:hAnsi="Times New Roman"/>
          <w:lang w:val="fr-FR"/>
        </w:rPr>
        <w:t>conçu/adapté pour permettre de déceler les forces/faibles des jeunes/femmes entrepreneuriat ;</w:t>
      </w:r>
    </w:p>
    <w:p w14:paraId="38592217" w14:textId="77777777" w:rsidR="000267EF" w:rsidRDefault="000267EF" w:rsidP="007311E9">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Pr>
          <w:rFonts w:ascii="Times New Roman" w:hAnsi="Times New Roman"/>
          <w:lang w:val="fr-FR"/>
        </w:rPr>
        <w:t>Un pool de coach/mentors formé et mis en place au sein des structures d’accompagnement</w:t>
      </w:r>
      <w:r w:rsidR="0021106C">
        <w:rPr>
          <w:rFonts w:ascii="Times New Roman" w:hAnsi="Times New Roman"/>
          <w:lang w:val="fr-FR"/>
        </w:rPr>
        <w:t xml:space="preserve"> à l’entrepreneuriat.</w:t>
      </w:r>
    </w:p>
    <w:p w14:paraId="4E7D9C74" w14:textId="77777777" w:rsidR="007311E9" w:rsidRDefault="007311E9" w:rsidP="00B71F1D">
      <w:pPr>
        <w:pStyle w:val="Paragraphedeliste"/>
        <w:numPr>
          <w:ilvl w:val="1"/>
          <w:numId w:val="11"/>
        </w:numPr>
        <w:spacing w:before="240" w:after="240"/>
        <w:ind w:left="1066" w:hanging="357"/>
        <w:contextualSpacing w:val="0"/>
        <w:jc w:val="both"/>
        <w:rPr>
          <w:rFonts w:ascii="Times New Roman" w:hAnsi="Times New Roman"/>
          <w:b/>
          <w:bCs/>
        </w:rPr>
      </w:pPr>
      <w:proofErr w:type="spellStart"/>
      <w:r w:rsidRPr="00EA413B">
        <w:rPr>
          <w:rFonts w:ascii="Times New Roman" w:hAnsi="Times New Roman"/>
          <w:b/>
          <w:bCs/>
        </w:rPr>
        <w:t>Principaux</w:t>
      </w:r>
      <w:proofErr w:type="spellEnd"/>
      <w:r w:rsidRPr="00EA413B">
        <w:rPr>
          <w:rFonts w:ascii="Times New Roman" w:hAnsi="Times New Roman"/>
          <w:b/>
          <w:bCs/>
        </w:rPr>
        <w:t xml:space="preserve"> </w:t>
      </w:r>
      <w:proofErr w:type="spellStart"/>
      <w:r w:rsidRPr="00EA413B">
        <w:rPr>
          <w:rFonts w:ascii="Times New Roman" w:hAnsi="Times New Roman"/>
          <w:b/>
          <w:bCs/>
        </w:rPr>
        <w:t>livrables</w:t>
      </w:r>
      <w:proofErr w:type="spellEnd"/>
      <w:r w:rsidRPr="00EA413B">
        <w:rPr>
          <w:rFonts w:ascii="Times New Roman" w:hAnsi="Times New Roman"/>
          <w:b/>
          <w:bCs/>
        </w:rPr>
        <w:t xml:space="preserve"> </w:t>
      </w:r>
      <w:proofErr w:type="spellStart"/>
      <w:r w:rsidRPr="00EA413B">
        <w:rPr>
          <w:rFonts w:ascii="Times New Roman" w:hAnsi="Times New Roman"/>
          <w:b/>
          <w:bCs/>
        </w:rPr>
        <w:t>attendus</w:t>
      </w:r>
      <w:proofErr w:type="spellEnd"/>
      <w:r w:rsidRPr="00EA413B">
        <w:rPr>
          <w:rFonts w:ascii="Times New Roman" w:hAnsi="Times New Roman"/>
          <w:b/>
          <w:bCs/>
        </w:rPr>
        <w:t xml:space="preserve"> </w:t>
      </w:r>
    </w:p>
    <w:p w14:paraId="43E7EEA6" w14:textId="77777777" w:rsidR="00C564C2" w:rsidRPr="0021106C" w:rsidRDefault="00BC507E" w:rsidP="0021106C">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sidRPr="0021106C">
        <w:rPr>
          <w:rFonts w:ascii="Times New Roman" w:hAnsi="Times New Roman"/>
          <w:lang w:val="fr-FR"/>
        </w:rPr>
        <w:t xml:space="preserve">Un </w:t>
      </w:r>
      <w:r w:rsidR="00C564C2" w:rsidRPr="0021106C">
        <w:rPr>
          <w:rFonts w:ascii="Times New Roman" w:hAnsi="Times New Roman"/>
          <w:lang w:val="fr-FR"/>
        </w:rPr>
        <w:t>mécanisme de coaching/mentorat</w:t>
      </w:r>
      <w:r w:rsidRPr="0021106C">
        <w:rPr>
          <w:rFonts w:ascii="Times New Roman" w:hAnsi="Times New Roman"/>
          <w:lang w:val="fr-FR"/>
        </w:rPr>
        <w:t xml:space="preserve"> en entrepreneuriat disponible </w:t>
      </w:r>
      <w:r w:rsidR="002F4933" w:rsidRPr="0021106C">
        <w:rPr>
          <w:rFonts w:ascii="Times New Roman" w:hAnsi="Times New Roman"/>
          <w:lang w:val="fr-FR"/>
        </w:rPr>
        <w:t>assorti d’un mode opératoire</w:t>
      </w:r>
      <w:r w:rsidRPr="0021106C">
        <w:rPr>
          <w:rFonts w:ascii="Times New Roman" w:hAnsi="Times New Roman"/>
          <w:lang w:val="fr-FR"/>
        </w:rPr>
        <w:t xml:space="preserve"> définissant, décrivant et expliquant</w:t>
      </w:r>
      <w:r w:rsidR="002F4933" w:rsidRPr="0021106C">
        <w:rPr>
          <w:rFonts w:ascii="Times New Roman" w:hAnsi="Times New Roman"/>
          <w:lang w:val="fr-FR"/>
        </w:rPr>
        <w:t>, le contenu et</w:t>
      </w:r>
      <w:r w:rsidRPr="0021106C">
        <w:rPr>
          <w:rFonts w:ascii="Times New Roman" w:hAnsi="Times New Roman"/>
          <w:lang w:val="fr-FR"/>
        </w:rPr>
        <w:t xml:space="preserve"> la conduite du mécanisme de coaching/mentorat en entrepreneuriat</w:t>
      </w:r>
      <w:r w:rsidR="00C564C2" w:rsidRPr="0021106C">
        <w:rPr>
          <w:rFonts w:ascii="Times New Roman" w:hAnsi="Times New Roman"/>
          <w:lang w:val="fr-FR"/>
        </w:rPr>
        <w:t xml:space="preserve"> au sein des structures d’accompagnement à l’entrepreneuriat innovant ;</w:t>
      </w:r>
    </w:p>
    <w:p w14:paraId="33BB2E59" w14:textId="77777777" w:rsidR="00BC507E" w:rsidRPr="0021106C" w:rsidRDefault="0021106C" w:rsidP="0021106C">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sidRPr="0021106C">
        <w:rPr>
          <w:rFonts w:ascii="Times New Roman" w:hAnsi="Times New Roman"/>
          <w:lang w:val="fr-FR"/>
        </w:rPr>
        <w:t>L’</w:t>
      </w:r>
      <w:r w:rsidR="00C564C2" w:rsidRPr="0021106C">
        <w:rPr>
          <w:rFonts w:ascii="Times New Roman" w:hAnsi="Times New Roman"/>
          <w:lang w:val="fr-FR"/>
        </w:rPr>
        <w:t>outil</w:t>
      </w:r>
      <w:r w:rsidR="00BC507E" w:rsidRPr="0021106C">
        <w:rPr>
          <w:rFonts w:ascii="Times New Roman" w:hAnsi="Times New Roman"/>
          <w:lang w:val="fr-FR"/>
        </w:rPr>
        <w:t xml:space="preserve"> (Q</w:t>
      </w:r>
      <w:r w:rsidR="00C564C2" w:rsidRPr="0021106C">
        <w:rPr>
          <w:rFonts w:ascii="Times New Roman" w:hAnsi="Times New Roman"/>
          <w:lang w:val="fr-FR"/>
        </w:rPr>
        <w:t>uestionnaire</w:t>
      </w:r>
      <w:r w:rsidR="00BC507E" w:rsidRPr="0021106C">
        <w:rPr>
          <w:rFonts w:ascii="Times New Roman" w:hAnsi="Times New Roman"/>
          <w:lang w:val="fr-FR"/>
        </w:rPr>
        <w:t>)</w:t>
      </w:r>
      <w:r w:rsidR="00C564C2" w:rsidRPr="0021106C">
        <w:rPr>
          <w:rFonts w:ascii="Times New Roman" w:hAnsi="Times New Roman"/>
          <w:lang w:val="fr-FR"/>
        </w:rPr>
        <w:t xml:space="preserve"> pour l’enregistrement de potentiels coaches-mentors entrepreneurs </w:t>
      </w:r>
      <w:r w:rsidR="00BC507E" w:rsidRPr="0021106C">
        <w:rPr>
          <w:rFonts w:ascii="Times New Roman" w:hAnsi="Times New Roman"/>
          <w:lang w:val="fr-FR"/>
        </w:rPr>
        <w:t>disponible et devant être logé sur le site web du projet ;</w:t>
      </w:r>
    </w:p>
    <w:p w14:paraId="2EEDD038" w14:textId="77777777" w:rsidR="0021106C" w:rsidRPr="0021106C" w:rsidRDefault="0021106C" w:rsidP="0021106C">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sidRPr="0021106C">
        <w:rPr>
          <w:rFonts w:ascii="Times New Roman" w:hAnsi="Times New Roman"/>
          <w:lang w:val="fr-FR"/>
        </w:rPr>
        <w:t>L’outil servant à établir le profil entrepreneurial des jeunes/femmes entrepreneurs ou qui souhaitent se lancer dans l’entrepreneuriat ;</w:t>
      </w:r>
    </w:p>
    <w:p w14:paraId="7459BD8C" w14:textId="77777777" w:rsidR="00BC507E" w:rsidRPr="0021106C" w:rsidRDefault="0021106C" w:rsidP="0021106C">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sidRPr="0021106C">
        <w:rPr>
          <w:rFonts w:ascii="Times New Roman" w:hAnsi="Times New Roman"/>
          <w:lang w:val="fr-FR"/>
        </w:rPr>
        <w:t>La</w:t>
      </w:r>
      <w:r w:rsidR="00C564C2" w:rsidRPr="0021106C">
        <w:rPr>
          <w:rFonts w:ascii="Times New Roman" w:hAnsi="Times New Roman"/>
          <w:lang w:val="fr-FR"/>
        </w:rPr>
        <w:t xml:space="preserve"> base </w:t>
      </w:r>
      <w:r w:rsidR="00BC507E" w:rsidRPr="0021106C">
        <w:rPr>
          <w:rFonts w:ascii="Times New Roman" w:hAnsi="Times New Roman"/>
          <w:lang w:val="fr-FR"/>
        </w:rPr>
        <w:t xml:space="preserve">de </w:t>
      </w:r>
      <w:r w:rsidR="00C564C2" w:rsidRPr="0021106C">
        <w:rPr>
          <w:rFonts w:ascii="Times New Roman" w:hAnsi="Times New Roman"/>
          <w:lang w:val="fr-FR"/>
        </w:rPr>
        <w:t>données des managers d’entreprise prêts à assurer un coaching/mentorat ou un encadrement des jeunes et femmes entrepreneurs issus des incubateurs ;</w:t>
      </w:r>
    </w:p>
    <w:p w14:paraId="31C98F75" w14:textId="77777777" w:rsidR="00C564C2" w:rsidRPr="0021106C" w:rsidRDefault="0021106C" w:rsidP="0021106C">
      <w:pPr>
        <w:pStyle w:val="Paragraphedeliste"/>
        <w:numPr>
          <w:ilvl w:val="0"/>
          <w:numId w:val="2"/>
        </w:numPr>
        <w:suppressAutoHyphens/>
        <w:spacing w:before="120" w:after="120" w:line="240" w:lineRule="auto"/>
        <w:ind w:left="714" w:hanging="357"/>
        <w:contextualSpacing w:val="0"/>
        <w:jc w:val="both"/>
        <w:rPr>
          <w:rFonts w:ascii="Times New Roman" w:hAnsi="Times New Roman"/>
          <w:lang w:val="fr-FR"/>
        </w:rPr>
      </w:pPr>
      <w:r w:rsidRPr="0021106C">
        <w:rPr>
          <w:rFonts w:ascii="Times New Roman" w:hAnsi="Times New Roman"/>
          <w:lang w:val="fr-FR"/>
        </w:rPr>
        <w:t>Le</w:t>
      </w:r>
      <w:r w:rsidR="00C564C2" w:rsidRPr="0021106C">
        <w:rPr>
          <w:rFonts w:ascii="Times New Roman" w:hAnsi="Times New Roman"/>
          <w:lang w:val="fr-FR"/>
        </w:rPr>
        <w:t xml:space="preserve"> pool de coaches/mentors disponibles pour encadrer les jeunes et femmes entrepreneurs issus des incubateurs. </w:t>
      </w:r>
    </w:p>
    <w:p w14:paraId="1C914F0D" w14:textId="77777777" w:rsidR="007311E9" w:rsidRPr="00633CFB" w:rsidRDefault="007311E9" w:rsidP="007311E9">
      <w:pPr>
        <w:numPr>
          <w:ilvl w:val="0"/>
          <w:numId w:val="11"/>
        </w:numPr>
        <w:spacing w:before="240" w:after="120"/>
        <w:jc w:val="both"/>
        <w:rPr>
          <w:b/>
          <w:bCs/>
          <w:sz w:val="22"/>
          <w:szCs w:val="22"/>
        </w:rPr>
      </w:pPr>
      <w:r w:rsidRPr="00633CFB">
        <w:rPr>
          <w:b/>
          <w:bCs/>
          <w:sz w:val="22"/>
          <w:szCs w:val="22"/>
        </w:rPr>
        <w:t>METHODOLOGIE</w:t>
      </w:r>
    </w:p>
    <w:p w14:paraId="0D926D82" w14:textId="77777777" w:rsidR="007311E9" w:rsidRPr="00EA413B" w:rsidRDefault="007311E9" w:rsidP="007311E9">
      <w:pPr>
        <w:pStyle w:val="Paragraphedeliste"/>
        <w:numPr>
          <w:ilvl w:val="1"/>
          <w:numId w:val="11"/>
        </w:numPr>
        <w:suppressAutoHyphens/>
        <w:spacing w:after="120"/>
        <w:ind w:left="1066" w:hanging="357"/>
        <w:contextualSpacing w:val="0"/>
        <w:jc w:val="both"/>
        <w:rPr>
          <w:rFonts w:ascii="Times New Roman" w:hAnsi="Times New Roman"/>
        </w:rPr>
      </w:pPr>
      <w:proofErr w:type="spellStart"/>
      <w:r w:rsidRPr="00EA413B">
        <w:rPr>
          <w:rFonts w:ascii="Times New Roman" w:hAnsi="Times New Roman"/>
          <w:b/>
        </w:rPr>
        <w:t>Eléments</w:t>
      </w:r>
      <w:proofErr w:type="spellEnd"/>
      <w:r w:rsidRPr="00EA413B">
        <w:rPr>
          <w:rFonts w:ascii="Times New Roman" w:hAnsi="Times New Roman"/>
          <w:b/>
        </w:rPr>
        <w:t xml:space="preserve"> </w:t>
      </w:r>
      <w:proofErr w:type="spellStart"/>
      <w:r w:rsidRPr="00EA413B">
        <w:rPr>
          <w:rFonts w:ascii="Times New Roman" w:hAnsi="Times New Roman"/>
          <w:b/>
        </w:rPr>
        <w:t>généraux</w:t>
      </w:r>
      <w:proofErr w:type="spellEnd"/>
    </w:p>
    <w:p w14:paraId="457FC827" w14:textId="77777777" w:rsidR="007311E9" w:rsidRPr="00633CFB" w:rsidRDefault="007311E9" w:rsidP="007311E9">
      <w:pPr>
        <w:pStyle w:val="Paragraphedeliste"/>
        <w:suppressAutoHyphens/>
        <w:spacing w:before="120" w:after="120" w:line="240" w:lineRule="auto"/>
        <w:ind w:left="0"/>
        <w:contextualSpacing w:val="0"/>
        <w:jc w:val="both"/>
        <w:rPr>
          <w:rFonts w:ascii="Times New Roman" w:hAnsi="Times New Roman"/>
          <w:lang w:val="fr-FR"/>
        </w:rPr>
      </w:pPr>
      <w:r>
        <w:rPr>
          <w:rFonts w:ascii="Times New Roman" w:hAnsi="Times New Roman"/>
          <w:lang w:val="fr-FR"/>
        </w:rPr>
        <w:t>L</w:t>
      </w:r>
      <w:r w:rsidR="00482B7F">
        <w:rPr>
          <w:rFonts w:ascii="Times New Roman" w:hAnsi="Times New Roman"/>
          <w:lang w:val="fr-FR"/>
        </w:rPr>
        <w:t>’équipe de</w:t>
      </w:r>
      <w:r>
        <w:rPr>
          <w:rFonts w:ascii="Times New Roman" w:hAnsi="Times New Roman"/>
          <w:lang w:val="fr-FR"/>
        </w:rPr>
        <w:t xml:space="preserve"> consultant</w:t>
      </w:r>
      <w:r w:rsidR="00482B7F">
        <w:rPr>
          <w:rFonts w:ascii="Times New Roman" w:hAnsi="Times New Roman"/>
          <w:lang w:val="fr-FR"/>
        </w:rPr>
        <w:t xml:space="preserve">s </w:t>
      </w:r>
      <w:r w:rsidRPr="00633CFB">
        <w:rPr>
          <w:rFonts w:ascii="Times New Roman" w:hAnsi="Times New Roman"/>
          <w:lang w:val="fr-FR"/>
        </w:rPr>
        <w:t>devr</w:t>
      </w:r>
      <w:r w:rsidR="00482B7F">
        <w:rPr>
          <w:rFonts w:ascii="Times New Roman" w:hAnsi="Times New Roman"/>
          <w:lang w:val="fr-FR"/>
        </w:rPr>
        <w:t>a</w:t>
      </w:r>
      <w:r w:rsidRPr="00633CFB">
        <w:rPr>
          <w:rFonts w:ascii="Times New Roman" w:hAnsi="Times New Roman"/>
          <w:lang w:val="fr-FR"/>
        </w:rPr>
        <w:t xml:space="preserve"> fournir un projet de</w:t>
      </w:r>
      <w:r>
        <w:rPr>
          <w:rFonts w:ascii="Times New Roman" w:hAnsi="Times New Roman"/>
          <w:lang w:val="fr-FR"/>
        </w:rPr>
        <w:t xml:space="preserve"> </w:t>
      </w:r>
      <w:r w:rsidRPr="00633CFB">
        <w:rPr>
          <w:rFonts w:ascii="Times New Roman" w:hAnsi="Times New Roman"/>
          <w:lang w:val="fr-FR"/>
        </w:rPr>
        <w:t>méthodologie</w:t>
      </w:r>
      <w:r>
        <w:rPr>
          <w:rFonts w:ascii="Times New Roman" w:hAnsi="Times New Roman"/>
          <w:lang w:val="fr-FR"/>
        </w:rPr>
        <w:t xml:space="preserve"> de réalisation de la mission</w:t>
      </w:r>
      <w:r w:rsidRPr="00633CFB">
        <w:rPr>
          <w:rFonts w:ascii="Times New Roman" w:hAnsi="Times New Roman"/>
          <w:lang w:val="fr-FR"/>
        </w:rPr>
        <w:t xml:space="preserve"> </w:t>
      </w:r>
      <w:r>
        <w:rPr>
          <w:rFonts w:ascii="Times New Roman" w:hAnsi="Times New Roman"/>
          <w:lang w:val="fr-FR"/>
        </w:rPr>
        <w:t>précisant le niveau de compréhension de la mission</w:t>
      </w:r>
      <w:r w:rsidRPr="00633CFB">
        <w:rPr>
          <w:rFonts w:ascii="Times New Roman" w:hAnsi="Times New Roman"/>
          <w:lang w:val="fr-FR"/>
        </w:rPr>
        <w:t xml:space="preserve">, y compris les </w:t>
      </w:r>
      <w:r>
        <w:rPr>
          <w:rFonts w:ascii="Times New Roman" w:hAnsi="Times New Roman"/>
          <w:lang w:val="fr-FR"/>
        </w:rPr>
        <w:t>outils qu’elle envisage d’exploiter pour atteindre les objectifs de la mission</w:t>
      </w:r>
      <w:r w:rsidRPr="00633CFB">
        <w:rPr>
          <w:rFonts w:ascii="Times New Roman" w:hAnsi="Times New Roman"/>
          <w:lang w:val="fr-FR"/>
        </w:rPr>
        <w:t>, ainsi qu'un plan de travail et prévoir un calendrier des visites de terrain</w:t>
      </w:r>
      <w:r>
        <w:rPr>
          <w:rFonts w:ascii="Times New Roman" w:hAnsi="Times New Roman"/>
          <w:lang w:val="fr-FR"/>
        </w:rPr>
        <w:t xml:space="preserve"> des dix SAIE</w:t>
      </w:r>
      <w:r w:rsidRPr="00633CFB">
        <w:rPr>
          <w:rFonts w:ascii="Times New Roman" w:hAnsi="Times New Roman"/>
          <w:lang w:val="fr-FR"/>
        </w:rPr>
        <w:t xml:space="preserve">. La méthodologie doit démontrer comment les objectifs spécifiques seront atteints </w:t>
      </w:r>
      <w:r>
        <w:rPr>
          <w:rFonts w:ascii="Times New Roman" w:hAnsi="Times New Roman"/>
          <w:lang w:val="fr-FR"/>
        </w:rPr>
        <w:t>au cours de la mission.</w:t>
      </w:r>
    </w:p>
    <w:p w14:paraId="522E5549" w14:textId="77777777" w:rsidR="007311E9" w:rsidRPr="00DD4063" w:rsidRDefault="00B71F1D" w:rsidP="00DD4063">
      <w:pPr>
        <w:pStyle w:val="Paragraphedeliste"/>
        <w:numPr>
          <w:ilvl w:val="1"/>
          <w:numId w:val="11"/>
        </w:numPr>
        <w:suppressAutoHyphens/>
        <w:spacing w:after="120"/>
        <w:ind w:left="1066" w:hanging="357"/>
        <w:contextualSpacing w:val="0"/>
        <w:jc w:val="both"/>
        <w:rPr>
          <w:rFonts w:ascii="Times New Roman" w:hAnsi="Times New Roman"/>
          <w:b/>
        </w:rPr>
      </w:pPr>
      <w:proofErr w:type="spellStart"/>
      <w:r w:rsidRPr="00DD4063">
        <w:rPr>
          <w:rFonts w:ascii="Times New Roman" w:hAnsi="Times New Roman"/>
          <w:b/>
        </w:rPr>
        <w:t>M</w:t>
      </w:r>
      <w:r w:rsidR="007311E9" w:rsidRPr="00DD4063">
        <w:rPr>
          <w:rFonts w:ascii="Times New Roman" w:hAnsi="Times New Roman"/>
          <w:b/>
        </w:rPr>
        <w:t>éthodologie</w:t>
      </w:r>
      <w:proofErr w:type="spellEnd"/>
      <w:r w:rsidR="007311E9" w:rsidRPr="00DD4063">
        <w:rPr>
          <w:rFonts w:ascii="Times New Roman" w:hAnsi="Times New Roman"/>
          <w:b/>
        </w:rPr>
        <w:t xml:space="preserve"> </w:t>
      </w:r>
      <w:proofErr w:type="spellStart"/>
      <w:r w:rsidR="007311E9" w:rsidRPr="00DD4063">
        <w:rPr>
          <w:rFonts w:ascii="Times New Roman" w:hAnsi="Times New Roman"/>
          <w:b/>
        </w:rPr>
        <w:t>spécifique</w:t>
      </w:r>
      <w:proofErr w:type="spellEnd"/>
    </w:p>
    <w:p w14:paraId="568AB88B" w14:textId="77777777" w:rsidR="00DD4063" w:rsidRDefault="00DD4063" w:rsidP="00B71F1D">
      <w:pPr>
        <w:pStyle w:val="Corpsdetexte"/>
        <w:numPr>
          <w:ilvl w:val="0"/>
          <w:numId w:val="16"/>
        </w:numPr>
        <w:spacing w:after="0" w:line="240" w:lineRule="auto"/>
        <w:jc w:val="both"/>
        <w:rPr>
          <w:rFonts w:ascii="Times New Roman" w:hAnsi="Times New Roman"/>
        </w:rPr>
      </w:pPr>
      <w:r>
        <w:rPr>
          <w:rFonts w:ascii="Times New Roman" w:hAnsi="Times New Roman"/>
        </w:rPr>
        <w:t xml:space="preserve">Les consultants </w:t>
      </w:r>
      <w:r w:rsidR="00F3519D">
        <w:rPr>
          <w:rFonts w:ascii="Times New Roman" w:hAnsi="Times New Roman"/>
        </w:rPr>
        <w:t xml:space="preserve">collaboreront </w:t>
      </w:r>
      <w:r>
        <w:rPr>
          <w:rFonts w:ascii="Times New Roman" w:hAnsi="Times New Roman"/>
        </w:rPr>
        <w:t>avec un groupe de travail pour valider les outils et documents.</w:t>
      </w:r>
    </w:p>
    <w:p w14:paraId="22D6A356" w14:textId="77777777" w:rsidR="007311E9" w:rsidRPr="00633CFB" w:rsidRDefault="007311E9" w:rsidP="00B71F1D">
      <w:pPr>
        <w:pStyle w:val="Corpsdetexte"/>
        <w:numPr>
          <w:ilvl w:val="0"/>
          <w:numId w:val="16"/>
        </w:numPr>
        <w:spacing w:after="0" w:line="240" w:lineRule="auto"/>
        <w:jc w:val="both"/>
        <w:rPr>
          <w:rFonts w:ascii="Times New Roman" w:hAnsi="Times New Roman"/>
        </w:rPr>
      </w:pPr>
      <w:r w:rsidRPr="00633CFB">
        <w:rPr>
          <w:rFonts w:ascii="Times New Roman" w:hAnsi="Times New Roman"/>
        </w:rPr>
        <w:t>Élaboration et validation du plan et de la mé</w:t>
      </w:r>
      <w:r>
        <w:rPr>
          <w:rFonts w:ascii="Times New Roman" w:hAnsi="Times New Roman"/>
        </w:rPr>
        <w:t>thodologie de travail </w:t>
      </w:r>
    </w:p>
    <w:p w14:paraId="1F44D0DE" w14:textId="77777777" w:rsidR="007311E9" w:rsidRPr="00633CFB" w:rsidRDefault="007311E9" w:rsidP="00B71F1D">
      <w:pPr>
        <w:pStyle w:val="Corpsdetexte"/>
        <w:numPr>
          <w:ilvl w:val="0"/>
          <w:numId w:val="16"/>
        </w:numPr>
        <w:spacing w:after="0" w:line="240" w:lineRule="auto"/>
        <w:jc w:val="both"/>
        <w:rPr>
          <w:rFonts w:ascii="Times New Roman" w:hAnsi="Times New Roman"/>
        </w:rPr>
      </w:pPr>
      <w:r w:rsidRPr="00633CFB">
        <w:rPr>
          <w:rFonts w:ascii="Times New Roman" w:hAnsi="Times New Roman"/>
        </w:rPr>
        <w:t>Réunion</w:t>
      </w:r>
      <w:r>
        <w:rPr>
          <w:rFonts w:ascii="Times New Roman" w:hAnsi="Times New Roman"/>
        </w:rPr>
        <w:t>s</w:t>
      </w:r>
      <w:r w:rsidRPr="00633CFB">
        <w:rPr>
          <w:rFonts w:ascii="Times New Roman" w:hAnsi="Times New Roman"/>
        </w:rPr>
        <w:t xml:space="preserve"> intermédiai</w:t>
      </w:r>
      <w:r>
        <w:rPr>
          <w:rFonts w:ascii="Times New Roman" w:hAnsi="Times New Roman"/>
        </w:rPr>
        <w:t>res de validation des livrables </w:t>
      </w:r>
    </w:p>
    <w:p w14:paraId="2E0D9816" w14:textId="77777777" w:rsidR="007311E9" w:rsidRPr="00633CFB" w:rsidRDefault="007311E9" w:rsidP="00B71F1D">
      <w:pPr>
        <w:pStyle w:val="Corpsdetexte"/>
        <w:numPr>
          <w:ilvl w:val="0"/>
          <w:numId w:val="16"/>
        </w:numPr>
        <w:spacing w:after="0" w:line="240" w:lineRule="auto"/>
        <w:jc w:val="both"/>
        <w:rPr>
          <w:rFonts w:ascii="Times New Roman" w:hAnsi="Times New Roman"/>
        </w:rPr>
      </w:pPr>
      <w:r w:rsidRPr="00633CFB">
        <w:rPr>
          <w:rFonts w:ascii="Times New Roman" w:hAnsi="Times New Roman"/>
        </w:rPr>
        <w:t>Production</w:t>
      </w:r>
      <w:r>
        <w:rPr>
          <w:rFonts w:ascii="Times New Roman" w:hAnsi="Times New Roman"/>
        </w:rPr>
        <w:t xml:space="preserve"> d’un rapport provisoire</w:t>
      </w:r>
    </w:p>
    <w:p w14:paraId="5A9049C0" w14:textId="77777777" w:rsidR="007311E9" w:rsidRPr="00633CFB" w:rsidRDefault="007311E9" w:rsidP="00B71F1D">
      <w:pPr>
        <w:pStyle w:val="Corpsdetexte"/>
        <w:numPr>
          <w:ilvl w:val="0"/>
          <w:numId w:val="16"/>
        </w:numPr>
        <w:spacing w:after="0" w:line="240" w:lineRule="auto"/>
        <w:jc w:val="both"/>
        <w:rPr>
          <w:rFonts w:ascii="Times New Roman" w:hAnsi="Times New Roman"/>
        </w:rPr>
      </w:pPr>
      <w:r w:rsidRPr="00633CFB">
        <w:rPr>
          <w:rFonts w:ascii="Times New Roman" w:hAnsi="Times New Roman"/>
        </w:rPr>
        <w:t xml:space="preserve">Réunion de pré-validation du rapport </w:t>
      </w:r>
      <w:r>
        <w:rPr>
          <w:rFonts w:ascii="Times New Roman" w:hAnsi="Times New Roman"/>
        </w:rPr>
        <w:t>provisoire</w:t>
      </w:r>
      <w:r w:rsidRPr="00633CFB">
        <w:rPr>
          <w:rFonts w:ascii="Times New Roman" w:hAnsi="Times New Roman"/>
        </w:rPr>
        <w:t xml:space="preserve"> par le groupe de travail </w:t>
      </w:r>
    </w:p>
    <w:p w14:paraId="6C6A28B5" w14:textId="77777777" w:rsidR="007311E9" w:rsidRPr="00633CFB" w:rsidRDefault="007311E9" w:rsidP="00B71F1D">
      <w:pPr>
        <w:pStyle w:val="Corpsdetexte"/>
        <w:numPr>
          <w:ilvl w:val="0"/>
          <w:numId w:val="16"/>
        </w:numPr>
        <w:spacing w:after="0" w:line="240" w:lineRule="auto"/>
        <w:jc w:val="both"/>
        <w:rPr>
          <w:rFonts w:ascii="Times New Roman" w:hAnsi="Times New Roman"/>
        </w:rPr>
      </w:pPr>
      <w:r w:rsidRPr="00633CFB">
        <w:rPr>
          <w:rFonts w:ascii="Times New Roman" w:hAnsi="Times New Roman"/>
        </w:rPr>
        <w:t>Organisation d’un atelier de validation du rapport final.</w:t>
      </w:r>
    </w:p>
    <w:p w14:paraId="3FA89F6A" w14:textId="77777777" w:rsidR="007311E9" w:rsidRPr="00847096" w:rsidRDefault="007311E9" w:rsidP="007311E9">
      <w:pPr>
        <w:numPr>
          <w:ilvl w:val="0"/>
          <w:numId w:val="11"/>
        </w:numPr>
        <w:spacing w:before="120" w:after="120"/>
        <w:jc w:val="both"/>
        <w:rPr>
          <w:b/>
          <w:bCs/>
          <w:sz w:val="22"/>
          <w:szCs w:val="22"/>
        </w:rPr>
      </w:pPr>
      <w:r w:rsidRPr="00847096">
        <w:rPr>
          <w:b/>
          <w:bCs/>
          <w:sz w:val="22"/>
          <w:szCs w:val="22"/>
        </w:rPr>
        <w:t xml:space="preserve">SUPERVISION </w:t>
      </w:r>
    </w:p>
    <w:p w14:paraId="42F8827E" w14:textId="77777777" w:rsidR="007311E9" w:rsidRPr="00633CFB" w:rsidRDefault="007311E9" w:rsidP="007311E9">
      <w:pPr>
        <w:suppressAutoHyphens/>
        <w:spacing w:after="200"/>
        <w:jc w:val="both"/>
        <w:rPr>
          <w:sz w:val="22"/>
          <w:szCs w:val="22"/>
          <w:lang w:eastAsia="ar-SA"/>
        </w:rPr>
      </w:pPr>
      <w:r w:rsidRPr="00633CFB">
        <w:rPr>
          <w:sz w:val="22"/>
          <w:szCs w:val="22"/>
          <w:lang w:eastAsia="ar-SA"/>
        </w:rPr>
        <w:t>Le</w:t>
      </w:r>
      <w:r w:rsidR="00DD4063">
        <w:rPr>
          <w:sz w:val="22"/>
          <w:szCs w:val="22"/>
          <w:lang w:eastAsia="ar-SA"/>
        </w:rPr>
        <w:t xml:space="preserve">s </w:t>
      </w:r>
      <w:r>
        <w:rPr>
          <w:sz w:val="22"/>
          <w:szCs w:val="22"/>
          <w:lang w:eastAsia="ar-SA"/>
        </w:rPr>
        <w:t>soumissionnaire</w:t>
      </w:r>
      <w:r w:rsidR="00DD4063">
        <w:rPr>
          <w:sz w:val="22"/>
          <w:szCs w:val="22"/>
          <w:lang w:eastAsia="ar-SA"/>
        </w:rPr>
        <w:t>s</w:t>
      </w:r>
      <w:r w:rsidRPr="00633CFB">
        <w:rPr>
          <w:sz w:val="22"/>
          <w:szCs w:val="22"/>
          <w:lang w:eastAsia="ar-SA"/>
        </w:rPr>
        <w:t xml:space="preserve"> </w:t>
      </w:r>
      <w:r w:rsidR="00DD4063" w:rsidRPr="00633CFB">
        <w:rPr>
          <w:sz w:val="22"/>
          <w:szCs w:val="22"/>
          <w:lang w:eastAsia="ar-SA"/>
        </w:rPr>
        <w:t>travailleront</w:t>
      </w:r>
      <w:r w:rsidRPr="00633CFB">
        <w:rPr>
          <w:sz w:val="22"/>
          <w:szCs w:val="22"/>
          <w:lang w:eastAsia="ar-SA"/>
        </w:rPr>
        <w:t xml:space="preserve"> en étroite relation avec </w:t>
      </w:r>
      <w:r>
        <w:rPr>
          <w:sz w:val="22"/>
          <w:szCs w:val="22"/>
          <w:lang w:eastAsia="ar-SA"/>
        </w:rPr>
        <w:t xml:space="preserve">le Coordonnateur du </w:t>
      </w:r>
      <w:proofErr w:type="spellStart"/>
      <w:r>
        <w:rPr>
          <w:sz w:val="22"/>
          <w:szCs w:val="22"/>
          <w:lang w:eastAsia="ar-SA"/>
        </w:rPr>
        <w:t>ProFeJeC</w:t>
      </w:r>
      <w:proofErr w:type="spellEnd"/>
      <w:r>
        <w:rPr>
          <w:sz w:val="22"/>
          <w:szCs w:val="22"/>
          <w:lang w:eastAsia="ar-SA"/>
        </w:rPr>
        <w:t xml:space="preserve"> </w:t>
      </w:r>
      <w:r w:rsidRPr="00633CFB">
        <w:rPr>
          <w:sz w:val="22"/>
          <w:szCs w:val="22"/>
          <w:lang w:eastAsia="ar-SA"/>
        </w:rPr>
        <w:t xml:space="preserve">à qui </w:t>
      </w:r>
      <w:r w:rsidR="00DD4063">
        <w:rPr>
          <w:sz w:val="22"/>
          <w:szCs w:val="22"/>
          <w:lang w:eastAsia="ar-SA"/>
        </w:rPr>
        <w:t>ils</w:t>
      </w:r>
      <w:r w:rsidRPr="00633CFB">
        <w:rPr>
          <w:sz w:val="22"/>
          <w:szCs w:val="22"/>
          <w:lang w:eastAsia="ar-SA"/>
        </w:rPr>
        <w:t xml:space="preserve"> rendr</w:t>
      </w:r>
      <w:r w:rsidR="00DD4063">
        <w:rPr>
          <w:sz w:val="22"/>
          <w:szCs w:val="22"/>
          <w:lang w:eastAsia="ar-SA"/>
        </w:rPr>
        <w:t>ont</w:t>
      </w:r>
      <w:r w:rsidRPr="00633CFB">
        <w:rPr>
          <w:sz w:val="22"/>
          <w:szCs w:val="22"/>
          <w:lang w:eastAsia="ar-SA"/>
        </w:rPr>
        <w:t xml:space="preserve"> régulièrement compte du niveau de réalisation de l'activité. Le suivi des travaux se fera par un</w:t>
      </w:r>
      <w:r w:rsidR="00DD4063">
        <w:rPr>
          <w:sz w:val="22"/>
          <w:szCs w:val="22"/>
          <w:lang w:eastAsia="ar-SA"/>
        </w:rPr>
        <w:t xml:space="preserve"> groupe de travail</w:t>
      </w:r>
      <w:r w:rsidRPr="00633CFB">
        <w:rPr>
          <w:sz w:val="22"/>
          <w:szCs w:val="22"/>
          <w:lang w:eastAsia="ar-SA"/>
        </w:rPr>
        <w:t xml:space="preserve"> qui se sera désigné à cet effet. Cette équipe aura la charge de vérifier si la méthodologie proposée par l</w:t>
      </w:r>
      <w:r>
        <w:rPr>
          <w:sz w:val="22"/>
          <w:szCs w:val="22"/>
          <w:lang w:eastAsia="ar-SA"/>
        </w:rPr>
        <w:t>e</w:t>
      </w:r>
      <w:r w:rsidR="00DD4063">
        <w:rPr>
          <w:sz w:val="22"/>
          <w:szCs w:val="22"/>
          <w:lang w:eastAsia="ar-SA"/>
        </w:rPr>
        <w:t>s</w:t>
      </w:r>
      <w:r>
        <w:rPr>
          <w:sz w:val="22"/>
          <w:szCs w:val="22"/>
          <w:lang w:eastAsia="ar-SA"/>
        </w:rPr>
        <w:t xml:space="preserve"> consultant</w:t>
      </w:r>
      <w:r w:rsidR="00DD4063">
        <w:rPr>
          <w:sz w:val="22"/>
          <w:szCs w:val="22"/>
          <w:lang w:eastAsia="ar-SA"/>
        </w:rPr>
        <w:t>s</w:t>
      </w:r>
      <w:r>
        <w:rPr>
          <w:sz w:val="22"/>
          <w:szCs w:val="22"/>
          <w:lang w:eastAsia="ar-SA"/>
        </w:rPr>
        <w:t xml:space="preserve"> </w:t>
      </w:r>
      <w:r w:rsidRPr="00633CFB">
        <w:rPr>
          <w:sz w:val="22"/>
          <w:szCs w:val="22"/>
          <w:lang w:eastAsia="ar-SA"/>
        </w:rPr>
        <w:t xml:space="preserve">permet d'atteindre les objectifs escomptés d'une part et de vérifier si la méthodologie </w:t>
      </w:r>
      <w:r>
        <w:rPr>
          <w:sz w:val="22"/>
          <w:szCs w:val="22"/>
          <w:lang w:eastAsia="ar-SA"/>
        </w:rPr>
        <w:t>validée par le commanditaire</w:t>
      </w:r>
      <w:r w:rsidRPr="00633CFB">
        <w:rPr>
          <w:sz w:val="22"/>
          <w:szCs w:val="22"/>
          <w:lang w:eastAsia="ar-SA"/>
        </w:rPr>
        <w:t xml:space="preserve"> est celle appliquée sur le terrain d'autre part. </w:t>
      </w:r>
    </w:p>
    <w:p w14:paraId="52B30592" w14:textId="77777777" w:rsidR="007311E9" w:rsidRPr="00847096" w:rsidRDefault="007311E9" w:rsidP="007311E9">
      <w:pPr>
        <w:numPr>
          <w:ilvl w:val="0"/>
          <w:numId w:val="11"/>
        </w:numPr>
        <w:spacing w:before="120" w:after="120"/>
        <w:jc w:val="both"/>
        <w:rPr>
          <w:b/>
          <w:bCs/>
          <w:sz w:val="22"/>
          <w:szCs w:val="22"/>
        </w:rPr>
      </w:pPr>
      <w:r w:rsidRPr="00847096">
        <w:rPr>
          <w:b/>
          <w:bCs/>
          <w:sz w:val="22"/>
          <w:szCs w:val="22"/>
        </w:rPr>
        <w:t>RAPPORTS</w:t>
      </w:r>
    </w:p>
    <w:p w14:paraId="38E99E29" w14:textId="77777777" w:rsidR="007311E9" w:rsidRPr="00633CFB" w:rsidRDefault="007311E9" w:rsidP="007311E9">
      <w:pPr>
        <w:suppressAutoHyphens/>
        <w:spacing w:after="200"/>
        <w:jc w:val="both"/>
        <w:rPr>
          <w:sz w:val="22"/>
          <w:szCs w:val="22"/>
          <w:lang w:eastAsia="ar-SA"/>
        </w:rPr>
      </w:pPr>
      <w:bookmarkStart w:id="2" w:name="_Hlk521314628"/>
      <w:r w:rsidRPr="00633CFB">
        <w:rPr>
          <w:sz w:val="22"/>
          <w:szCs w:val="22"/>
          <w:lang w:eastAsia="ar-SA"/>
        </w:rPr>
        <w:t>A la fin de la mission</w:t>
      </w:r>
      <w:r>
        <w:rPr>
          <w:sz w:val="22"/>
          <w:szCs w:val="22"/>
          <w:lang w:eastAsia="ar-SA"/>
        </w:rPr>
        <w:t>,</w:t>
      </w:r>
      <w:r w:rsidRPr="00633CFB">
        <w:rPr>
          <w:sz w:val="22"/>
          <w:szCs w:val="22"/>
          <w:lang w:eastAsia="ar-SA"/>
        </w:rPr>
        <w:t xml:space="preserve"> </w:t>
      </w:r>
      <w:r>
        <w:rPr>
          <w:sz w:val="22"/>
          <w:szCs w:val="22"/>
          <w:lang w:eastAsia="ar-SA"/>
        </w:rPr>
        <w:t>le</w:t>
      </w:r>
      <w:r w:rsidR="00DD4063">
        <w:rPr>
          <w:sz w:val="22"/>
          <w:szCs w:val="22"/>
          <w:lang w:eastAsia="ar-SA"/>
        </w:rPr>
        <w:t>s</w:t>
      </w:r>
      <w:r>
        <w:rPr>
          <w:sz w:val="22"/>
          <w:szCs w:val="22"/>
          <w:lang w:eastAsia="ar-SA"/>
        </w:rPr>
        <w:t xml:space="preserve"> consultant (e) </w:t>
      </w:r>
      <w:r w:rsidRPr="00633CFB">
        <w:rPr>
          <w:sz w:val="22"/>
          <w:szCs w:val="22"/>
          <w:lang w:eastAsia="ar-SA"/>
        </w:rPr>
        <w:t>devr</w:t>
      </w:r>
      <w:r w:rsidR="00DD4063">
        <w:rPr>
          <w:sz w:val="22"/>
          <w:szCs w:val="22"/>
          <w:lang w:eastAsia="ar-SA"/>
        </w:rPr>
        <w:t>ont</w:t>
      </w:r>
      <w:r w:rsidRPr="00633CFB">
        <w:rPr>
          <w:sz w:val="22"/>
          <w:szCs w:val="22"/>
          <w:lang w:eastAsia="ar-SA"/>
        </w:rPr>
        <w:t xml:space="preserve"> soume</w:t>
      </w:r>
      <w:r>
        <w:rPr>
          <w:sz w:val="22"/>
          <w:szCs w:val="22"/>
          <w:lang w:eastAsia="ar-SA"/>
        </w:rPr>
        <w:t>ttre un rapport provisoire</w:t>
      </w:r>
      <w:r w:rsidRPr="00633CFB">
        <w:rPr>
          <w:sz w:val="22"/>
          <w:szCs w:val="22"/>
          <w:lang w:eastAsia="ar-SA"/>
        </w:rPr>
        <w:t xml:space="preserve"> à valider au cours d’un</w:t>
      </w:r>
      <w:r>
        <w:rPr>
          <w:sz w:val="22"/>
          <w:szCs w:val="22"/>
          <w:lang w:eastAsia="ar-SA"/>
        </w:rPr>
        <w:t>e réunion avec le comité de validation</w:t>
      </w:r>
      <w:r w:rsidRPr="00633CFB">
        <w:rPr>
          <w:sz w:val="22"/>
          <w:szCs w:val="22"/>
          <w:lang w:eastAsia="ar-SA"/>
        </w:rPr>
        <w:t xml:space="preserve"> et un rapport définitif ayant pris en compte toutes les observations précédemment faites au cours de cette réunion de validation.</w:t>
      </w:r>
    </w:p>
    <w:bookmarkEnd w:id="2"/>
    <w:p w14:paraId="756568DA" w14:textId="77777777" w:rsidR="007311E9" w:rsidRPr="008945D4" w:rsidRDefault="007311E9" w:rsidP="007311E9">
      <w:pPr>
        <w:numPr>
          <w:ilvl w:val="0"/>
          <w:numId w:val="11"/>
        </w:numPr>
        <w:spacing w:before="120" w:after="120"/>
        <w:jc w:val="both"/>
        <w:rPr>
          <w:b/>
          <w:bCs/>
          <w:sz w:val="22"/>
          <w:szCs w:val="22"/>
        </w:rPr>
      </w:pPr>
      <w:r w:rsidRPr="008945D4">
        <w:rPr>
          <w:b/>
          <w:bCs/>
          <w:sz w:val="22"/>
          <w:szCs w:val="22"/>
        </w:rPr>
        <w:t>DUREE ET PERIODE DE LA MISSION</w:t>
      </w:r>
    </w:p>
    <w:p w14:paraId="4E746ADB" w14:textId="61739098" w:rsidR="007311E9" w:rsidRDefault="007311E9" w:rsidP="007311E9">
      <w:pPr>
        <w:spacing w:before="120" w:after="120"/>
        <w:jc w:val="both"/>
        <w:rPr>
          <w:sz w:val="22"/>
          <w:szCs w:val="22"/>
        </w:rPr>
      </w:pPr>
      <w:r>
        <w:rPr>
          <w:sz w:val="22"/>
          <w:szCs w:val="22"/>
        </w:rPr>
        <w:t xml:space="preserve">La mission se déroulera durant </w:t>
      </w:r>
      <w:r w:rsidR="00A76E6D">
        <w:rPr>
          <w:sz w:val="22"/>
          <w:szCs w:val="22"/>
        </w:rPr>
        <w:t>2</w:t>
      </w:r>
      <w:r w:rsidR="00581A34">
        <w:rPr>
          <w:sz w:val="22"/>
          <w:szCs w:val="22"/>
        </w:rPr>
        <w:t>5</w:t>
      </w:r>
      <w:r>
        <w:rPr>
          <w:sz w:val="22"/>
          <w:szCs w:val="22"/>
        </w:rPr>
        <w:t xml:space="preserve"> jours incluant les étapes de collecte de données/informations, </w:t>
      </w:r>
      <w:r w:rsidR="00DD4063">
        <w:rPr>
          <w:sz w:val="22"/>
          <w:szCs w:val="22"/>
        </w:rPr>
        <w:t>la production des livrables</w:t>
      </w:r>
      <w:r>
        <w:rPr>
          <w:sz w:val="22"/>
          <w:szCs w:val="22"/>
        </w:rPr>
        <w:t>. Le tableau ci-après indique la répartition du nombre de jours pris en charge</w:t>
      </w:r>
      <w:r w:rsidR="00A76E6D">
        <w:rPr>
          <w:sz w:val="22"/>
          <w:szCs w:val="22"/>
        </w:rPr>
        <w:t> </w:t>
      </w:r>
      <w:r>
        <w:rPr>
          <w:sz w:val="22"/>
          <w:szCs w:val="22"/>
        </w:rPr>
        <w:t>:</w:t>
      </w:r>
    </w:p>
    <w:tbl>
      <w:tblPr>
        <w:tblW w:w="9006" w:type="dxa"/>
        <w:tblInd w:w="-5" w:type="dxa"/>
        <w:tblCellMar>
          <w:left w:w="70" w:type="dxa"/>
          <w:right w:w="70" w:type="dxa"/>
        </w:tblCellMar>
        <w:tblLook w:val="04A0" w:firstRow="1" w:lastRow="0" w:firstColumn="1" w:lastColumn="0" w:noHBand="0" w:noVBand="1"/>
      </w:tblPr>
      <w:tblGrid>
        <w:gridCol w:w="5604"/>
        <w:gridCol w:w="3402"/>
      </w:tblGrid>
      <w:tr w:rsidR="007311E9" w:rsidRPr="0008225A" w14:paraId="33F7DF5E" w14:textId="77777777" w:rsidTr="00482B7F">
        <w:trPr>
          <w:trHeight w:val="300"/>
        </w:trPr>
        <w:tc>
          <w:tcPr>
            <w:tcW w:w="5604"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34308B" w14:textId="77777777" w:rsidR="007311E9" w:rsidRPr="0008225A" w:rsidRDefault="007311E9" w:rsidP="007D28D6">
            <w:pPr>
              <w:rPr>
                <w:b/>
                <w:bCs/>
                <w:color w:val="000000"/>
                <w:sz w:val="22"/>
                <w:szCs w:val="22"/>
              </w:rPr>
            </w:pPr>
            <w:r w:rsidRPr="0008225A">
              <w:rPr>
                <w:b/>
                <w:bCs/>
                <w:color w:val="000000"/>
                <w:sz w:val="22"/>
                <w:szCs w:val="22"/>
              </w:rPr>
              <w:t>Activités</w:t>
            </w:r>
          </w:p>
        </w:tc>
        <w:tc>
          <w:tcPr>
            <w:tcW w:w="3402" w:type="dxa"/>
            <w:tcBorders>
              <w:top w:val="single" w:sz="4" w:space="0" w:color="auto"/>
              <w:left w:val="nil"/>
              <w:bottom w:val="single" w:sz="4" w:space="0" w:color="auto"/>
              <w:right w:val="single" w:sz="4" w:space="0" w:color="auto"/>
            </w:tcBorders>
            <w:shd w:val="clear" w:color="000000" w:fill="D0CECE"/>
            <w:noWrap/>
            <w:vAlign w:val="bottom"/>
            <w:hideMark/>
          </w:tcPr>
          <w:p w14:paraId="64372E4B" w14:textId="77777777" w:rsidR="007311E9" w:rsidRPr="0008225A" w:rsidRDefault="007311E9" w:rsidP="007D28D6">
            <w:pPr>
              <w:rPr>
                <w:b/>
                <w:bCs/>
                <w:color w:val="000000"/>
                <w:sz w:val="22"/>
                <w:szCs w:val="22"/>
              </w:rPr>
            </w:pPr>
            <w:r w:rsidRPr="0008225A">
              <w:rPr>
                <w:b/>
                <w:bCs/>
                <w:color w:val="000000"/>
                <w:sz w:val="22"/>
                <w:szCs w:val="22"/>
              </w:rPr>
              <w:t>Nombre de jours pris en charge</w:t>
            </w:r>
          </w:p>
        </w:tc>
      </w:tr>
      <w:tr w:rsidR="007311E9" w:rsidRPr="0008225A" w14:paraId="2254BE79" w14:textId="77777777" w:rsidTr="00482B7F">
        <w:trPr>
          <w:trHeight w:val="300"/>
        </w:trPr>
        <w:tc>
          <w:tcPr>
            <w:tcW w:w="9006"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14:paraId="4740F71C" w14:textId="77777777" w:rsidR="007311E9" w:rsidRPr="00CE2ED8" w:rsidRDefault="007311E9" w:rsidP="007D28D6">
            <w:pPr>
              <w:rPr>
                <w:b/>
                <w:bCs/>
                <w:color w:val="000000"/>
                <w:sz w:val="20"/>
                <w:szCs w:val="22"/>
              </w:rPr>
            </w:pPr>
            <w:r w:rsidRPr="00CE2ED8">
              <w:rPr>
                <w:b/>
                <w:bCs/>
                <w:color w:val="000000"/>
                <w:sz w:val="20"/>
                <w:szCs w:val="22"/>
              </w:rPr>
              <w:t>Préparation de la mission</w:t>
            </w:r>
          </w:p>
        </w:tc>
      </w:tr>
      <w:tr w:rsidR="007311E9" w:rsidRPr="0008225A" w14:paraId="70CCBF8A" w14:textId="77777777" w:rsidTr="00482B7F">
        <w:trPr>
          <w:trHeight w:val="162"/>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281BDE82" w14:textId="77777777" w:rsidR="007311E9" w:rsidRPr="00CE2ED8" w:rsidRDefault="007311E9" w:rsidP="007D28D6">
            <w:pPr>
              <w:rPr>
                <w:color w:val="000000"/>
                <w:sz w:val="20"/>
                <w:szCs w:val="22"/>
              </w:rPr>
            </w:pPr>
            <w:r w:rsidRPr="00CE2ED8">
              <w:rPr>
                <w:color w:val="000000"/>
                <w:sz w:val="20"/>
                <w:szCs w:val="22"/>
              </w:rPr>
              <w:t>Rencontre de cadrage</w:t>
            </w:r>
          </w:p>
        </w:tc>
        <w:tc>
          <w:tcPr>
            <w:tcW w:w="3402" w:type="dxa"/>
            <w:vMerge w:val="restart"/>
            <w:tcBorders>
              <w:left w:val="single" w:sz="4" w:space="0" w:color="auto"/>
              <w:right w:val="single" w:sz="4" w:space="0" w:color="auto"/>
            </w:tcBorders>
            <w:shd w:val="clear" w:color="auto" w:fill="auto"/>
            <w:noWrap/>
            <w:vAlign w:val="center"/>
            <w:hideMark/>
          </w:tcPr>
          <w:p w14:paraId="5033DDB1" w14:textId="77777777" w:rsidR="007311E9" w:rsidRPr="00CE2ED8" w:rsidRDefault="007311E9" w:rsidP="007D28D6">
            <w:pPr>
              <w:jc w:val="center"/>
              <w:rPr>
                <w:color w:val="000000"/>
                <w:sz w:val="20"/>
                <w:szCs w:val="22"/>
              </w:rPr>
            </w:pPr>
            <w:r w:rsidRPr="00CE2ED8">
              <w:rPr>
                <w:color w:val="000000"/>
                <w:sz w:val="20"/>
                <w:szCs w:val="22"/>
              </w:rPr>
              <w:t>01</w:t>
            </w:r>
          </w:p>
        </w:tc>
      </w:tr>
      <w:tr w:rsidR="007311E9" w:rsidRPr="0008225A" w14:paraId="612135E0" w14:textId="77777777" w:rsidTr="00482B7F">
        <w:trPr>
          <w:trHeight w:val="208"/>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79DD1514" w14:textId="77777777" w:rsidR="007311E9" w:rsidRPr="00CE2ED8" w:rsidRDefault="007311E9" w:rsidP="007D28D6">
            <w:pPr>
              <w:rPr>
                <w:color w:val="000000"/>
                <w:sz w:val="20"/>
                <w:szCs w:val="22"/>
              </w:rPr>
            </w:pPr>
            <w:r w:rsidRPr="00CE2ED8">
              <w:rPr>
                <w:color w:val="000000"/>
                <w:sz w:val="20"/>
                <w:szCs w:val="22"/>
              </w:rPr>
              <w:t>Validation de la méthodologie</w:t>
            </w:r>
          </w:p>
        </w:tc>
        <w:tc>
          <w:tcPr>
            <w:tcW w:w="3402" w:type="dxa"/>
            <w:vMerge/>
            <w:tcBorders>
              <w:left w:val="single" w:sz="4" w:space="0" w:color="auto"/>
              <w:right w:val="single" w:sz="4" w:space="0" w:color="auto"/>
            </w:tcBorders>
            <w:vAlign w:val="center"/>
            <w:hideMark/>
          </w:tcPr>
          <w:p w14:paraId="317E9B86" w14:textId="77777777" w:rsidR="007311E9" w:rsidRPr="00CE2ED8" w:rsidRDefault="007311E9" w:rsidP="007D28D6">
            <w:pPr>
              <w:rPr>
                <w:color w:val="000000"/>
                <w:sz w:val="20"/>
                <w:szCs w:val="22"/>
              </w:rPr>
            </w:pPr>
          </w:p>
        </w:tc>
      </w:tr>
      <w:tr w:rsidR="007311E9" w:rsidRPr="0008225A" w14:paraId="541A6284" w14:textId="77777777" w:rsidTr="00482B7F">
        <w:trPr>
          <w:trHeight w:val="254"/>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521CB62E" w14:textId="77777777" w:rsidR="007311E9" w:rsidRPr="00CE2ED8" w:rsidRDefault="007311E9" w:rsidP="007D28D6">
            <w:pPr>
              <w:rPr>
                <w:color w:val="000000"/>
                <w:sz w:val="20"/>
                <w:szCs w:val="22"/>
              </w:rPr>
            </w:pPr>
            <w:r w:rsidRPr="00CE2ED8">
              <w:rPr>
                <w:color w:val="000000"/>
                <w:sz w:val="20"/>
                <w:szCs w:val="22"/>
              </w:rPr>
              <w:t>Préparation de la mission</w:t>
            </w:r>
          </w:p>
        </w:tc>
        <w:tc>
          <w:tcPr>
            <w:tcW w:w="3402" w:type="dxa"/>
            <w:vMerge/>
            <w:tcBorders>
              <w:left w:val="single" w:sz="4" w:space="0" w:color="auto"/>
              <w:bottom w:val="single" w:sz="4" w:space="0" w:color="000000"/>
              <w:right w:val="single" w:sz="4" w:space="0" w:color="auto"/>
            </w:tcBorders>
            <w:vAlign w:val="center"/>
            <w:hideMark/>
          </w:tcPr>
          <w:p w14:paraId="3285DA74" w14:textId="77777777" w:rsidR="007311E9" w:rsidRPr="00CE2ED8" w:rsidRDefault="007311E9" w:rsidP="007D28D6">
            <w:pPr>
              <w:rPr>
                <w:color w:val="000000"/>
                <w:sz w:val="20"/>
                <w:szCs w:val="22"/>
              </w:rPr>
            </w:pPr>
          </w:p>
        </w:tc>
      </w:tr>
      <w:tr w:rsidR="007311E9" w:rsidRPr="0008225A" w14:paraId="6EF6ECAD" w14:textId="77777777" w:rsidTr="00482B7F">
        <w:trPr>
          <w:trHeight w:val="50"/>
        </w:trPr>
        <w:tc>
          <w:tcPr>
            <w:tcW w:w="9006" w:type="dxa"/>
            <w:gridSpan w:val="2"/>
            <w:tcBorders>
              <w:top w:val="single" w:sz="4" w:space="0" w:color="auto"/>
              <w:left w:val="single" w:sz="4" w:space="0" w:color="auto"/>
              <w:bottom w:val="single" w:sz="4" w:space="0" w:color="auto"/>
              <w:right w:val="single" w:sz="4" w:space="0" w:color="000000"/>
            </w:tcBorders>
            <w:shd w:val="clear" w:color="000000" w:fill="AEAAAA"/>
            <w:noWrap/>
            <w:vAlign w:val="bottom"/>
            <w:hideMark/>
          </w:tcPr>
          <w:p w14:paraId="13423BA5" w14:textId="77777777" w:rsidR="007311E9" w:rsidRPr="00CE2ED8" w:rsidRDefault="007311E9" w:rsidP="007D28D6">
            <w:pPr>
              <w:rPr>
                <w:b/>
                <w:bCs/>
                <w:color w:val="000000"/>
                <w:sz w:val="20"/>
                <w:szCs w:val="22"/>
              </w:rPr>
            </w:pPr>
            <w:r w:rsidRPr="00CE2ED8">
              <w:rPr>
                <w:b/>
                <w:bCs/>
                <w:color w:val="000000"/>
                <w:sz w:val="20"/>
                <w:szCs w:val="22"/>
              </w:rPr>
              <w:t>Mission de terrain</w:t>
            </w:r>
          </w:p>
        </w:tc>
      </w:tr>
      <w:tr w:rsidR="007311E9" w:rsidRPr="0008225A" w14:paraId="620A4804" w14:textId="77777777" w:rsidTr="00C15733">
        <w:trPr>
          <w:trHeight w:val="489"/>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11E28A7B" w14:textId="77777777" w:rsidR="007311E9" w:rsidRPr="00482B7F" w:rsidRDefault="00482B7F" w:rsidP="00482B7F">
            <w:pPr>
              <w:pStyle w:val="Paragraphedeliste"/>
              <w:numPr>
                <w:ilvl w:val="0"/>
                <w:numId w:val="17"/>
              </w:numPr>
              <w:rPr>
                <w:rFonts w:ascii="Times New Roman" w:hAnsi="Times New Roman"/>
                <w:color w:val="000000"/>
                <w:sz w:val="20"/>
              </w:rPr>
            </w:pPr>
            <w:proofErr w:type="spellStart"/>
            <w:r w:rsidRPr="00482B7F">
              <w:rPr>
                <w:rFonts w:ascii="Times New Roman" w:hAnsi="Times New Roman"/>
                <w:color w:val="000000"/>
                <w:sz w:val="20"/>
              </w:rPr>
              <w:t>Échanges</w:t>
            </w:r>
            <w:proofErr w:type="spellEnd"/>
            <w:r w:rsidRPr="00482B7F">
              <w:rPr>
                <w:rFonts w:ascii="Times New Roman" w:hAnsi="Times New Roman"/>
                <w:color w:val="000000"/>
                <w:sz w:val="20"/>
              </w:rPr>
              <w:t xml:space="preserve"> avec les managers </w:t>
            </w:r>
            <w:proofErr w:type="spellStart"/>
            <w:r w:rsidRPr="00482B7F">
              <w:rPr>
                <w:rFonts w:ascii="Times New Roman" w:hAnsi="Times New Roman"/>
                <w:color w:val="000000"/>
                <w:sz w:val="20"/>
              </w:rPr>
              <w:t>d’entreprises</w:t>
            </w:r>
            <w:proofErr w:type="spellEnd"/>
          </w:p>
          <w:p w14:paraId="3AE75E3C" w14:textId="77777777" w:rsidR="00482B7F" w:rsidRPr="00613938" w:rsidRDefault="00482B7F" w:rsidP="00482B7F">
            <w:pPr>
              <w:pStyle w:val="Paragraphedeliste"/>
              <w:numPr>
                <w:ilvl w:val="0"/>
                <w:numId w:val="17"/>
              </w:numPr>
              <w:rPr>
                <w:color w:val="000000"/>
                <w:sz w:val="20"/>
                <w:lang w:val="fr-FR"/>
              </w:rPr>
            </w:pPr>
            <w:r w:rsidRPr="00613938">
              <w:rPr>
                <w:rFonts w:ascii="Times New Roman" w:hAnsi="Times New Roman"/>
                <w:color w:val="000000"/>
                <w:sz w:val="20"/>
                <w:lang w:val="fr-FR"/>
              </w:rPr>
              <w:t>Échanges avec les responsables d’incubateur</w:t>
            </w:r>
          </w:p>
        </w:tc>
        <w:tc>
          <w:tcPr>
            <w:tcW w:w="3402" w:type="dxa"/>
            <w:tcBorders>
              <w:top w:val="nil"/>
              <w:left w:val="nil"/>
              <w:bottom w:val="single" w:sz="4" w:space="0" w:color="auto"/>
              <w:right w:val="single" w:sz="4" w:space="0" w:color="auto"/>
            </w:tcBorders>
            <w:shd w:val="clear" w:color="auto" w:fill="auto"/>
            <w:noWrap/>
            <w:vAlign w:val="center"/>
            <w:hideMark/>
          </w:tcPr>
          <w:p w14:paraId="5916FD8F" w14:textId="77777777" w:rsidR="007311E9" w:rsidRPr="00CE2ED8" w:rsidRDefault="00A76E6D" w:rsidP="007D28D6">
            <w:pPr>
              <w:jc w:val="center"/>
              <w:rPr>
                <w:color w:val="000000"/>
                <w:sz w:val="20"/>
                <w:szCs w:val="22"/>
              </w:rPr>
            </w:pPr>
            <w:r>
              <w:rPr>
                <w:color w:val="000000"/>
                <w:sz w:val="20"/>
                <w:szCs w:val="22"/>
              </w:rPr>
              <w:t>6</w:t>
            </w:r>
          </w:p>
        </w:tc>
      </w:tr>
      <w:tr w:rsidR="00482B7F" w:rsidRPr="0008225A" w14:paraId="63651E67" w14:textId="77777777" w:rsidTr="00482B7F">
        <w:trPr>
          <w:trHeight w:val="173"/>
        </w:trPr>
        <w:tc>
          <w:tcPr>
            <w:tcW w:w="5604" w:type="dxa"/>
            <w:tcBorders>
              <w:top w:val="nil"/>
              <w:left w:val="single" w:sz="4" w:space="0" w:color="auto"/>
              <w:bottom w:val="single" w:sz="4" w:space="0" w:color="auto"/>
              <w:right w:val="single" w:sz="4" w:space="0" w:color="auto"/>
            </w:tcBorders>
            <w:shd w:val="clear" w:color="auto" w:fill="auto"/>
            <w:noWrap/>
            <w:vAlign w:val="bottom"/>
          </w:tcPr>
          <w:p w14:paraId="3F799EF7" w14:textId="77777777" w:rsidR="00482B7F" w:rsidRPr="00482B7F" w:rsidRDefault="00482B7F" w:rsidP="00482B7F">
            <w:pPr>
              <w:rPr>
                <w:color w:val="000000"/>
                <w:sz w:val="20"/>
              </w:rPr>
            </w:pPr>
            <w:r>
              <w:rPr>
                <w:color w:val="000000"/>
                <w:sz w:val="20"/>
              </w:rPr>
              <w:t>Séances de travail avec le groupe de travail</w:t>
            </w:r>
          </w:p>
        </w:tc>
        <w:tc>
          <w:tcPr>
            <w:tcW w:w="3402" w:type="dxa"/>
            <w:tcBorders>
              <w:top w:val="nil"/>
              <w:left w:val="nil"/>
              <w:bottom w:val="single" w:sz="4" w:space="0" w:color="auto"/>
              <w:right w:val="single" w:sz="4" w:space="0" w:color="auto"/>
            </w:tcBorders>
            <w:shd w:val="clear" w:color="auto" w:fill="auto"/>
            <w:noWrap/>
            <w:vAlign w:val="center"/>
          </w:tcPr>
          <w:p w14:paraId="37D43795" w14:textId="0AB2876B" w:rsidR="00482B7F" w:rsidRDefault="00581A34" w:rsidP="007D28D6">
            <w:pPr>
              <w:jc w:val="center"/>
              <w:rPr>
                <w:color w:val="000000"/>
                <w:sz w:val="20"/>
                <w:szCs w:val="22"/>
              </w:rPr>
            </w:pPr>
            <w:r>
              <w:rPr>
                <w:color w:val="000000"/>
                <w:sz w:val="20"/>
                <w:szCs w:val="22"/>
              </w:rPr>
              <w:t>2</w:t>
            </w:r>
          </w:p>
        </w:tc>
      </w:tr>
      <w:tr w:rsidR="007311E9" w:rsidRPr="0008225A" w14:paraId="3BC07D02" w14:textId="77777777" w:rsidTr="00482B7F">
        <w:trPr>
          <w:trHeight w:val="50"/>
        </w:trPr>
        <w:tc>
          <w:tcPr>
            <w:tcW w:w="9006" w:type="dxa"/>
            <w:gridSpan w:val="2"/>
            <w:tcBorders>
              <w:top w:val="single" w:sz="4" w:space="0" w:color="auto"/>
              <w:left w:val="single" w:sz="4" w:space="0" w:color="auto"/>
              <w:bottom w:val="single" w:sz="4" w:space="0" w:color="auto"/>
              <w:right w:val="single" w:sz="4" w:space="0" w:color="000000"/>
            </w:tcBorders>
            <w:shd w:val="clear" w:color="000000" w:fill="AEAAAA"/>
            <w:noWrap/>
            <w:vAlign w:val="bottom"/>
            <w:hideMark/>
          </w:tcPr>
          <w:p w14:paraId="394C3600" w14:textId="77777777" w:rsidR="007311E9" w:rsidRPr="00CE2ED8" w:rsidRDefault="007311E9" w:rsidP="007D28D6">
            <w:pPr>
              <w:rPr>
                <w:b/>
                <w:bCs/>
                <w:color w:val="000000"/>
                <w:sz w:val="20"/>
                <w:szCs w:val="22"/>
              </w:rPr>
            </w:pPr>
            <w:r w:rsidRPr="00CE2ED8">
              <w:rPr>
                <w:b/>
                <w:bCs/>
                <w:color w:val="000000"/>
                <w:sz w:val="20"/>
                <w:szCs w:val="22"/>
              </w:rPr>
              <w:t>Rapportage et restitution</w:t>
            </w:r>
          </w:p>
        </w:tc>
      </w:tr>
      <w:tr w:rsidR="007311E9" w:rsidRPr="0008225A" w14:paraId="1C5628CB" w14:textId="77777777" w:rsidTr="00482B7F">
        <w:trPr>
          <w:trHeight w:val="300"/>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62889BDA" w14:textId="77777777" w:rsidR="007311E9" w:rsidRPr="00CE2ED8" w:rsidRDefault="007311E9" w:rsidP="007D28D6">
            <w:pPr>
              <w:rPr>
                <w:color w:val="000000"/>
                <w:sz w:val="20"/>
                <w:szCs w:val="22"/>
              </w:rPr>
            </w:pPr>
            <w:r w:rsidRPr="00CE2ED8">
              <w:rPr>
                <w:color w:val="000000"/>
                <w:sz w:val="20"/>
                <w:szCs w:val="22"/>
              </w:rPr>
              <w:t>Rapportage</w:t>
            </w:r>
            <w:r w:rsidR="00A76E6D">
              <w:rPr>
                <w:color w:val="000000"/>
                <w:sz w:val="20"/>
                <w:szCs w:val="22"/>
              </w:rPr>
              <w:t xml:space="preserve"> et production des livrables</w:t>
            </w:r>
          </w:p>
        </w:tc>
        <w:tc>
          <w:tcPr>
            <w:tcW w:w="3402" w:type="dxa"/>
            <w:tcBorders>
              <w:top w:val="nil"/>
              <w:left w:val="nil"/>
              <w:bottom w:val="single" w:sz="4" w:space="0" w:color="auto"/>
              <w:right w:val="single" w:sz="4" w:space="0" w:color="auto"/>
            </w:tcBorders>
            <w:shd w:val="clear" w:color="auto" w:fill="auto"/>
            <w:noWrap/>
            <w:vAlign w:val="center"/>
            <w:hideMark/>
          </w:tcPr>
          <w:p w14:paraId="2DCFEA24" w14:textId="28712EAA" w:rsidR="007311E9" w:rsidRPr="00CE2ED8" w:rsidRDefault="007311E9" w:rsidP="007D28D6">
            <w:pPr>
              <w:jc w:val="center"/>
              <w:rPr>
                <w:color w:val="000000"/>
                <w:sz w:val="20"/>
                <w:szCs w:val="22"/>
              </w:rPr>
            </w:pPr>
            <w:r w:rsidRPr="00CE2ED8">
              <w:rPr>
                <w:color w:val="000000"/>
                <w:sz w:val="20"/>
                <w:szCs w:val="22"/>
              </w:rPr>
              <w:t>0</w:t>
            </w:r>
            <w:r w:rsidR="00581A34">
              <w:rPr>
                <w:color w:val="000000"/>
                <w:sz w:val="20"/>
                <w:szCs w:val="22"/>
              </w:rPr>
              <w:t>9</w:t>
            </w:r>
          </w:p>
        </w:tc>
      </w:tr>
      <w:tr w:rsidR="007311E9" w:rsidRPr="0008225A" w14:paraId="264836E7" w14:textId="77777777" w:rsidTr="00482B7F">
        <w:trPr>
          <w:trHeight w:val="300"/>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3067B2B0" w14:textId="77777777" w:rsidR="007311E9" w:rsidRPr="00CE2ED8" w:rsidRDefault="007311E9" w:rsidP="007D28D6">
            <w:pPr>
              <w:rPr>
                <w:color w:val="000000"/>
                <w:sz w:val="20"/>
                <w:szCs w:val="22"/>
              </w:rPr>
            </w:pPr>
            <w:r w:rsidRPr="00CE2ED8">
              <w:rPr>
                <w:color w:val="000000"/>
                <w:sz w:val="20"/>
                <w:szCs w:val="22"/>
              </w:rPr>
              <w:t>Restitution (Amendements)</w:t>
            </w:r>
          </w:p>
        </w:tc>
        <w:tc>
          <w:tcPr>
            <w:tcW w:w="3402" w:type="dxa"/>
            <w:tcBorders>
              <w:top w:val="nil"/>
              <w:left w:val="nil"/>
              <w:bottom w:val="single" w:sz="4" w:space="0" w:color="auto"/>
              <w:right w:val="single" w:sz="4" w:space="0" w:color="auto"/>
            </w:tcBorders>
            <w:shd w:val="clear" w:color="auto" w:fill="auto"/>
            <w:noWrap/>
            <w:vAlign w:val="center"/>
            <w:hideMark/>
          </w:tcPr>
          <w:p w14:paraId="153ED398" w14:textId="77777777" w:rsidR="007311E9" w:rsidRPr="00CE2ED8" w:rsidRDefault="007311E9" w:rsidP="007D28D6">
            <w:pPr>
              <w:jc w:val="center"/>
              <w:rPr>
                <w:color w:val="000000"/>
                <w:sz w:val="20"/>
                <w:szCs w:val="22"/>
              </w:rPr>
            </w:pPr>
            <w:r w:rsidRPr="00CE2ED8">
              <w:rPr>
                <w:color w:val="000000"/>
                <w:sz w:val="20"/>
                <w:szCs w:val="22"/>
              </w:rPr>
              <w:t>01</w:t>
            </w:r>
          </w:p>
        </w:tc>
      </w:tr>
      <w:tr w:rsidR="007311E9" w:rsidRPr="0008225A" w14:paraId="32FB9D76" w14:textId="77777777" w:rsidTr="00482B7F">
        <w:trPr>
          <w:trHeight w:val="300"/>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3B6EF6BD" w14:textId="77777777" w:rsidR="007311E9" w:rsidRPr="00CE2ED8" w:rsidRDefault="007311E9" w:rsidP="007D28D6">
            <w:pPr>
              <w:rPr>
                <w:color w:val="000000"/>
                <w:sz w:val="20"/>
                <w:szCs w:val="22"/>
              </w:rPr>
            </w:pPr>
            <w:r w:rsidRPr="00CE2ED8">
              <w:rPr>
                <w:color w:val="000000"/>
                <w:sz w:val="20"/>
                <w:szCs w:val="22"/>
              </w:rPr>
              <w:t>Atelier de validation</w:t>
            </w:r>
          </w:p>
        </w:tc>
        <w:tc>
          <w:tcPr>
            <w:tcW w:w="3402" w:type="dxa"/>
            <w:tcBorders>
              <w:top w:val="nil"/>
              <w:left w:val="nil"/>
              <w:bottom w:val="single" w:sz="4" w:space="0" w:color="auto"/>
              <w:right w:val="single" w:sz="4" w:space="0" w:color="auto"/>
            </w:tcBorders>
            <w:shd w:val="clear" w:color="auto" w:fill="auto"/>
            <w:noWrap/>
            <w:vAlign w:val="center"/>
            <w:hideMark/>
          </w:tcPr>
          <w:p w14:paraId="2AFC7AB1" w14:textId="77777777" w:rsidR="007311E9" w:rsidRPr="00CE2ED8" w:rsidRDefault="007311E9" w:rsidP="007D28D6">
            <w:pPr>
              <w:jc w:val="center"/>
              <w:rPr>
                <w:color w:val="000000"/>
                <w:sz w:val="20"/>
                <w:szCs w:val="22"/>
              </w:rPr>
            </w:pPr>
            <w:r w:rsidRPr="00CE2ED8">
              <w:rPr>
                <w:color w:val="000000"/>
                <w:sz w:val="20"/>
                <w:szCs w:val="22"/>
              </w:rPr>
              <w:t>01</w:t>
            </w:r>
          </w:p>
        </w:tc>
      </w:tr>
      <w:tr w:rsidR="007311E9" w:rsidRPr="0008225A" w14:paraId="6DA95E6A" w14:textId="77777777" w:rsidTr="00482B7F">
        <w:trPr>
          <w:trHeight w:val="300"/>
        </w:trPr>
        <w:tc>
          <w:tcPr>
            <w:tcW w:w="5604" w:type="dxa"/>
            <w:tcBorders>
              <w:top w:val="nil"/>
              <w:left w:val="single" w:sz="4" w:space="0" w:color="auto"/>
              <w:bottom w:val="single" w:sz="4" w:space="0" w:color="auto"/>
              <w:right w:val="single" w:sz="4" w:space="0" w:color="auto"/>
            </w:tcBorders>
            <w:shd w:val="clear" w:color="auto" w:fill="auto"/>
            <w:noWrap/>
            <w:vAlign w:val="bottom"/>
          </w:tcPr>
          <w:p w14:paraId="79D48471" w14:textId="77777777" w:rsidR="007311E9" w:rsidRPr="00CE2ED8" w:rsidRDefault="007311E9" w:rsidP="007D28D6">
            <w:pPr>
              <w:rPr>
                <w:color w:val="000000"/>
                <w:sz w:val="20"/>
                <w:szCs w:val="22"/>
              </w:rPr>
            </w:pPr>
            <w:r w:rsidRPr="00CE2ED8">
              <w:rPr>
                <w:color w:val="000000"/>
                <w:sz w:val="20"/>
                <w:szCs w:val="22"/>
              </w:rPr>
              <w:t xml:space="preserve">Rapport </w:t>
            </w:r>
            <w:r w:rsidR="00C15733">
              <w:rPr>
                <w:color w:val="000000"/>
                <w:sz w:val="20"/>
                <w:szCs w:val="22"/>
              </w:rPr>
              <w:t>et livrables finaux</w:t>
            </w:r>
          </w:p>
        </w:tc>
        <w:tc>
          <w:tcPr>
            <w:tcW w:w="3402" w:type="dxa"/>
            <w:tcBorders>
              <w:top w:val="nil"/>
              <w:left w:val="nil"/>
              <w:bottom w:val="single" w:sz="4" w:space="0" w:color="auto"/>
              <w:right w:val="single" w:sz="4" w:space="0" w:color="auto"/>
            </w:tcBorders>
            <w:shd w:val="clear" w:color="auto" w:fill="auto"/>
            <w:noWrap/>
            <w:vAlign w:val="center"/>
          </w:tcPr>
          <w:p w14:paraId="68E9D550" w14:textId="77777777" w:rsidR="007311E9" w:rsidRPr="00CE2ED8" w:rsidRDefault="007311E9" w:rsidP="007D28D6">
            <w:pPr>
              <w:jc w:val="center"/>
              <w:rPr>
                <w:color w:val="000000"/>
                <w:sz w:val="20"/>
                <w:szCs w:val="22"/>
              </w:rPr>
            </w:pPr>
            <w:r w:rsidRPr="00CE2ED8">
              <w:rPr>
                <w:color w:val="000000"/>
                <w:sz w:val="20"/>
                <w:szCs w:val="22"/>
              </w:rPr>
              <w:t>0</w:t>
            </w:r>
            <w:r w:rsidR="00C15733">
              <w:rPr>
                <w:color w:val="000000"/>
                <w:sz w:val="20"/>
                <w:szCs w:val="22"/>
              </w:rPr>
              <w:t>2</w:t>
            </w:r>
          </w:p>
        </w:tc>
      </w:tr>
      <w:tr w:rsidR="00A76E6D" w:rsidRPr="0008225A" w14:paraId="34C5D356" w14:textId="77777777" w:rsidTr="00482B7F">
        <w:trPr>
          <w:trHeight w:val="300"/>
        </w:trPr>
        <w:tc>
          <w:tcPr>
            <w:tcW w:w="5604" w:type="dxa"/>
            <w:tcBorders>
              <w:top w:val="nil"/>
              <w:left w:val="single" w:sz="4" w:space="0" w:color="auto"/>
              <w:bottom w:val="single" w:sz="4" w:space="0" w:color="auto"/>
              <w:right w:val="single" w:sz="4" w:space="0" w:color="auto"/>
            </w:tcBorders>
            <w:shd w:val="clear" w:color="auto" w:fill="auto"/>
            <w:noWrap/>
            <w:vAlign w:val="bottom"/>
          </w:tcPr>
          <w:p w14:paraId="1597E81F" w14:textId="77777777" w:rsidR="00A76E6D" w:rsidRPr="00CE2ED8" w:rsidRDefault="00A76E6D" w:rsidP="007D28D6">
            <w:pPr>
              <w:rPr>
                <w:color w:val="000000"/>
                <w:sz w:val="20"/>
                <w:szCs w:val="22"/>
              </w:rPr>
            </w:pPr>
            <w:r>
              <w:rPr>
                <w:color w:val="000000"/>
                <w:sz w:val="20"/>
                <w:szCs w:val="22"/>
              </w:rPr>
              <w:t>Formation de coaches/mentors en entrepreneuriat</w:t>
            </w:r>
          </w:p>
        </w:tc>
        <w:tc>
          <w:tcPr>
            <w:tcW w:w="3402" w:type="dxa"/>
            <w:tcBorders>
              <w:top w:val="nil"/>
              <w:left w:val="nil"/>
              <w:bottom w:val="single" w:sz="4" w:space="0" w:color="auto"/>
              <w:right w:val="single" w:sz="4" w:space="0" w:color="auto"/>
            </w:tcBorders>
            <w:shd w:val="clear" w:color="auto" w:fill="auto"/>
            <w:noWrap/>
            <w:vAlign w:val="center"/>
          </w:tcPr>
          <w:p w14:paraId="7FB0980B" w14:textId="6D83946C" w:rsidR="00A76E6D" w:rsidRPr="00CE2ED8" w:rsidRDefault="00A76E6D" w:rsidP="007D28D6">
            <w:pPr>
              <w:jc w:val="center"/>
              <w:rPr>
                <w:color w:val="000000"/>
                <w:sz w:val="20"/>
                <w:szCs w:val="22"/>
              </w:rPr>
            </w:pPr>
            <w:r>
              <w:rPr>
                <w:color w:val="000000"/>
                <w:sz w:val="20"/>
                <w:szCs w:val="22"/>
              </w:rPr>
              <w:t>0</w:t>
            </w:r>
            <w:r w:rsidR="00581A34">
              <w:rPr>
                <w:color w:val="000000"/>
                <w:sz w:val="20"/>
                <w:szCs w:val="22"/>
              </w:rPr>
              <w:t>3</w:t>
            </w:r>
          </w:p>
        </w:tc>
      </w:tr>
      <w:tr w:rsidR="007311E9" w:rsidRPr="0008225A" w14:paraId="79FED0F9" w14:textId="77777777" w:rsidTr="00482B7F">
        <w:trPr>
          <w:trHeight w:val="300"/>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14:paraId="24494F1A" w14:textId="77777777" w:rsidR="007311E9" w:rsidRPr="00CE2ED8" w:rsidRDefault="007311E9" w:rsidP="007D28D6">
            <w:pPr>
              <w:rPr>
                <w:b/>
                <w:bCs/>
                <w:color w:val="000000"/>
                <w:sz w:val="20"/>
                <w:szCs w:val="22"/>
              </w:rPr>
            </w:pPr>
            <w:r w:rsidRPr="00CE2ED8">
              <w:rPr>
                <w:b/>
                <w:bCs/>
                <w:color w:val="000000"/>
                <w:sz w:val="20"/>
                <w:szCs w:val="22"/>
              </w:rPr>
              <w:t>Total</w:t>
            </w:r>
          </w:p>
        </w:tc>
        <w:tc>
          <w:tcPr>
            <w:tcW w:w="3402" w:type="dxa"/>
            <w:tcBorders>
              <w:top w:val="nil"/>
              <w:left w:val="nil"/>
              <w:bottom w:val="single" w:sz="4" w:space="0" w:color="auto"/>
              <w:right w:val="single" w:sz="4" w:space="0" w:color="auto"/>
            </w:tcBorders>
            <w:shd w:val="clear" w:color="auto" w:fill="auto"/>
            <w:noWrap/>
            <w:vAlign w:val="center"/>
            <w:hideMark/>
          </w:tcPr>
          <w:p w14:paraId="2B6C6F83" w14:textId="77777777" w:rsidR="007311E9" w:rsidRPr="00CE2ED8" w:rsidRDefault="00A76E6D" w:rsidP="007D28D6">
            <w:pPr>
              <w:jc w:val="center"/>
              <w:rPr>
                <w:b/>
                <w:bCs/>
                <w:color w:val="000000"/>
                <w:sz w:val="20"/>
                <w:szCs w:val="22"/>
              </w:rPr>
            </w:pPr>
            <w:r>
              <w:rPr>
                <w:b/>
                <w:bCs/>
                <w:color w:val="000000"/>
                <w:sz w:val="20"/>
                <w:szCs w:val="22"/>
              </w:rPr>
              <w:t>21</w:t>
            </w:r>
          </w:p>
        </w:tc>
      </w:tr>
    </w:tbl>
    <w:p w14:paraId="3FA3DF3C" w14:textId="77777777" w:rsidR="007311E9" w:rsidRPr="008945D4" w:rsidRDefault="007311E9" w:rsidP="007311E9">
      <w:pPr>
        <w:numPr>
          <w:ilvl w:val="0"/>
          <w:numId w:val="11"/>
        </w:numPr>
        <w:spacing w:before="240" w:after="120"/>
        <w:jc w:val="both"/>
        <w:rPr>
          <w:b/>
          <w:bCs/>
          <w:sz w:val="22"/>
          <w:szCs w:val="22"/>
        </w:rPr>
      </w:pPr>
      <w:r w:rsidRPr="008945D4">
        <w:rPr>
          <w:b/>
          <w:bCs/>
          <w:sz w:val="22"/>
          <w:szCs w:val="22"/>
        </w:rPr>
        <w:t>ETHIQUE DE L’EVALUATION</w:t>
      </w:r>
    </w:p>
    <w:p w14:paraId="0CB7E787" w14:textId="77777777" w:rsidR="007311E9" w:rsidRDefault="007311E9" w:rsidP="007311E9">
      <w:pPr>
        <w:jc w:val="both"/>
        <w:rPr>
          <w:sz w:val="22"/>
          <w:szCs w:val="22"/>
        </w:rPr>
      </w:pPr>
      <w:r>
        <w:rPr>
          <w:bCs/>
          <w:sz w:val="22"/>
          <w:szCs w:val="22"/>
        </w:rPr>
        <w:t>La présente mission</w:t>
      </w:r>
      <w:r w:rsidRPr="00B62EF0">
        <w:rPr>
          <w:bCs/>
          <w:sz w:val="22"/>
          <w:szCs w:val="22"/>
        </w:rPr>
        <w:t xml:space="preserve"> sera conduite conformément aux principes én</w:t>
      </w:r>
      <w:r w:rsidRPr="00B62EF0">
        <w:rPr>
          <w:sz w:val="22"/>
          <w:szCs w:val="22"/>
        </w:rPr>
        <w:t>oncés dans les « Directives éthiques pour l’évaluation » de l’UNEG disponible sur le site :</w:t>
      </w:r>
      <w:r>
        <w:rPr>
          <w:sz w:val="22"/>
          <w:szCs w:val="22"/>
        </w:rPr>
        <w:t xml:space="preserve"> </w:t>
      </w:r>
    </w:p>
    <w:p w14:paraId="0639DAA6" w14:textId="77777777" w:rsidR="007311E9" w:rsidRDefault="007311E9" w:rsidP="007311E9">
      <w:pPr>
        <w:jc w:val="both"/>
        <w:rPr>
          <w:rStyle w:val="Lienhypertexte"/>
          <w:sz w:val="22"/>
          <w:szCs w:val="22"/>
        </w:rPr>
      </w:pPr>
      <w:r w:rsidRPr="00B62EF0">
        <w:rPr>
          <w:sz w:val="22"/>
          <w:szCs w:val="22"/>
        </w:rPr>
        <w:t xml:space="preserve"> </w:t>
      </w:r>
      <w:hyperlink r:id="rId11" w:history="1">
        <w:r w:rsidRPr="00B62EF0">
          <w:rPr>
            <w:rStyle w:val="Lienhypertexte"/>
            <w:sz w:val="22"/>
            <w:szCs w:val="22"/>
          </w:rPr>
          <w:t>http://www.uneval.org/search/index.jsp?q=ethical+Guidelines</w:t>
        </w:r>
      </w:hyperlink>
    </w:p>
    <w:p w14:paraId="7485B30C" w14:textId="77777777" w:rsidR="007311E9" w:rsidRPr="007F4FEB" w:rsidRDefault="007311E9" w:rsidP="007311E9">
      <w:pPr>
        <w:numPr>
          <w:ilvl w:val="0"/>
          <w:numId w:val="11"/>
        </w:numPr>
        <w:spacing w:before="240" w:after="120"/>
        <w:jc w:val="both"/>
        <w:rPr>
          <w:b/>
          <w:bCs/>
          <w:sz w:val="22"/>
          <w:szCs w:val="22"/>
        </w:rPr>
      </w:pPr>
      <w:r w:rsidRPr="007F4FEB">
        <w:rPr>
          <w:b/>
          <w:bCs/>
          <w:sz w:val="22"/>
          <w:szCs w:val="22"/>
        </w:rPr>
        <w:t>CALENDRIER ET LIEU DE TRAVAIL</w:t>
      </w:r>
    </w:p>
    <w:p w14:paraId="4832BBA9" w14:textId="77777777" w:rsidR="007311E9" w:rsidRDefault="007311E9" w:rsidP="007311E9">
      <w:pPr>
        <w:jc w:val="both"/>
        <w:rPr>
          <w:sz w:val="22"/>
          <w:szCs w:val="22"/>
        </w:rPr>
      </w:pPr>
      <w:r w:rsidRPr="007F4FEB">
        <w:rPr>
          <w:sz w:val="22"/>
          <w:szCs w:val="22"/>
        </w:rPr>
        <w:t xml:space="preserve">Il est attendu </w:t>
      </w:r>
      <w:r w:rsidR="00C15733">
        <w:rPr>
          <w:sz w:val="22"/>
          <w:szCs w:val="22"/>
        </w:rPr>
        <w:t>de l’équipe de</w:t>
      </w:r>
      <w:r w:rsidRPr="007F4FEB">
        <w:rPr>
          <w:sz w:val="22"/>
          <w:szCs w:val="22"/>
        </w:rPr>
        <w:t xml:space="preserve"> consultant</w:t>
      </w:r>
      <w:r w:rsidR="00C15733">
        <w:rPr>
          <w:sz w:val="22"/>
          <w:szCs w:val="22"/>
        </w:rPr>
        <w:t>s</w:t>
      </w:r>
      <w:r w:rsidRPr="007F4FEB">
        <w:rPr>
          <w:sz w:val="22"/>
          <w:szCs w:val="22"/>
        </w:rPr>
        <w:t xml:space="preserve"> un chronogramme d’activités étalé sur la durée de la consultation. A titre indicatif, le calendrier de réalisation des activités peut prendre la forme suivante </w:t>
      </w:r>
      <w:r>
        <w:rPr>
          <w:sz w:val="22"/>
          <w:szCs w:val="22"/>
        </w:rPr>
        <w:t xml:space="preserve">(indicatif) </w:t>
      </w:r>
      <w:r w:rsidRPr="007F4FEB">
        <w:rPr>
          <w:sz w:val="22"/>
          <w:szCs w:val="22"/>
        </w:rPr>
        <w:t>:</w:t>
      </w:r>
    </w:p>
    <w:p w14:paraId="5D56163D" w14:textId="77777777" w:rsidR="007311E9" w:rsidRDefault="007311E9" w:rsidP="007311E9">
      <w:pPr>
        <w:jc w:val="both"/>
        <w:rPr>
          <w:sz w:val="22"/>
          <w:szCs w:val="22"/>
        </w:rPr>
      </w:pPr>
    </w:p>
    <w:tbl>
      <w:tblPr>
        <w:tblW w:w="9351" w:type="dxa"/>
        <w:tblLook w:val="04A0" w:firstRow="1" w:lastRow="0" w:firstColumn="1" w:lastColumn="0" w:noHBand="0" w:noVBand="1"/>
      </w:tblPr>
      <w:tblGrid>
        <w:gridCol w:w="6799"/>
        <w:gridCol w:w="2552"/>
      </w:tblGrid>
      <w:tr w:rsidR="007311E9" w:rsidRPr="000366A2" w14:paraId="7C85988C" w14:textId="77777777" w:rsidTr="007D28D6">
        <w:trPr>
          <w:trHeight w:val="280"/>
        </w:trPr>
        <w:tc>
          <w:tcPr>
            <w:tcW w:w="679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AA005D1" w14:textId="77777777" w:rsidR="007311E9" w:rsidRPr="000366A2" w:rsidRDefault="007311E9" w:rsidP="007D28D6">
            <w:pPr>
              <w:rPr>
                <w:b/>
                <w:bCs/>
                <w:color w:val="000000"/>
                <w:sz w:val="22"/>
                <w:szCs w:val="22"/>
                <w:lang/>
              </w:rPr>
            </w:pPr>
            <w:r w:rsidRPr="000366A2">
              <w:rPr>
                <w:b/>
                <w:bCs/>
                <w:color w:val="000000"/>
                <w:sz w:val="22"/>
                <w:szCs w:val="22"/>
                <w:lang/>
              </w:rPr>
              <w:t>Activité/Livrables</w:t>
            </w:r>
          </w:p>
        </w:tc>
        <w:tc>
          <w:tcPr>
            <w:tcW w:w="2552" w:type="dxa"/>
            <w:tcBorders>
              <w:top w:val="single" w:sz="4" w:space="0" w:color="auto"/>
              <w:left w:val="nil"/>
              <w:bottom w:val="single" w:sz="4" w:space="0" w:color="auto"/>
              <w:right w:val="single" w:sz="4" w:space="0" w:color="auto"/>
            </w:tcBorders>
            <w:shd w:val="clear" w:color="000000" w:fill="E7E6E6"/>
            <w:noWrap/>
            <w:vAlign w:val="center"/>
            <w:hideMark/>
          </w:tcPr>
          <w:p w14:paraId="780BECBA" w14:textId="77777777" w:rsidR="007311E9" w:rsidRPr="000366A2" w:rsidRDefault="007311E9" w:rsidP="007D28D6">
            <w:pPr>
              <w:jc w:val="center"/>
              <w:rPr>
                <w:b/>
                <w:bCs/>
                <w:color w:val="000000"/>
                <w:sz w:val="22"/>
                <w:szCs w:val="22"/>
                <w:lang/>
              </w:rPr>
            </w:pPr>
            <w:r w:rsidRPr="000366A2">
              <w:rPr>
                <w:b/>
                <w:bCs/>
                <w:color w:val="000000"/>
                <w:sz w:val="22"/>
                <w:szCs w:val="22"/>
                <w:lang/>
              </w:rPr>
              <w:t>Échéance</w:t>
            </w:r>
          </w:p>
        </w:tc>
      </w:tr>
      <w:tr w:rsidR="007311E9" w:rsidRPr="000366A2" w14:paraId="44DF5D9E" w14:textId="77777777" w:rsidTr="007D28D6">
        <w:trPr>
          <w:trHeight w:val="28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C3A322A" w14:textId="77777777" w:rsidR="007311E9" w:rsidRPr="000366A2" w:rsidRDefault="007311E9" w:rsidP="007D28D6">
            <w:pPr>
              <w:rPr>
                <w:color w:val="000000"/>
                <w:sz w:val="22"/>
                <w:szCs w:val="22"/>
                <w:lang/>
              </w:rPr>
            </w:pPr>
            <w:r w:rsidRPr="000366A2">
              <w:rPr>
                <w:color w:val="000000"/>
                <w:sz w:val="22"/>
                <w:szCs w:val="22"/>
                <w:lang/>
              </w:rPr>
              <w:t>Signature du contrat</w:t>
            </w:r>
          </w:p>
        </w:tc>
        <w:tc>
          <w:tcPr>
            <w:tcW w:w="2552" w:type="dxa"/>
            <w:tcBorders>
              <w:top w:val="nil"/>
              <w:left w:val="nil"/>
              <w:bottom w:val="single" w:sz="4" w:space="0" w:color="auto"/>
              <w:right w:val="single" w:sz="4" w:space="0" w:color="auto"/>
            </w:tcBorders>
            <w:shd w:val="clear" w:color="auto" w:fill="auto"/>
            <w:noWrap/>
            <w:vAlign w:val="center"/>
            <w:hideMark/>
          </w:tcPr>
          <w:p w14:paraId="4FA3401C" w14:textId="77777777" w:rsidR="007311E9" w:rsidRPr="000366A2" w:rsidRDefault="007311E9" w:rsidP="007D28D6">
            <w:pPr>
              <w:jc w:val="center"/>
              <w:rPr>
                <w:color w:val="000000"/>
                <w:sz w:val="22"/>
                <w:szCs w:val="22"/>
                <w:lang/>
              </w:rPr>
            </w:pPr>
            <w:r w:rsidRPr="000366A2">
              <w:rPr>
                <w:color w:val="000000"/>
                <w:sz w:val="22"/>
                <w:szCs w:val="22"/>
                <w:lang/>
              </w:rPr>
              <w:t>J</w:t>
            </w:r>
          </w:p>
        </w:tc>
      </w:tr>
      <w:tr w:rsidR="007311E9" w:rsidRPr="000366A2" w14:paraId="7372AF4E" w14:textId="77777777" w:rsidTr="007D28D6">
        <w:trPr>
          <w:trHeight w:val="28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817625F" w14:textId="77777777" w:rsidR="007311E9" w:rsidRPr="000366A2" w:rsidRDefault="007311E9" w:rsidP="007D28D6">
            <w:pPr>
              <w:rPr>
                <w:color w:val="000000"/>
                <w:sz w:val="22"/>
                <w:szCs w:val="22"/>
                <w:lang/>
              </w:rPr>
            </w:pPr>
            <w:r w:rsidRPr="000366A2">
              <w:rPr>
                <w:color w:val="000000"/>
                <w:sz w:val="22"/>
                <w:szCs w:val="22"/>
                <w:lang/>
              </w:rPr>
              <w:t>Réunion de cadrage</w:t>
            </w:r>
          </w:p>
        </w:tc>
        <w:tc>
          <w:tcPr>
            <w:tcW w:w="2552" w:type="dxa"/>
            <w:tcBorders>
              <w:top w:val="nil"/>
              <w:left w:val="nil"/>
              <w:bottom w:val="single" w:sz="4" w:space="0" w:color="auto"/>
              <w:right w:val="single" w:sz="4" w:space="0" w:color="auto"/>
            </w:tcBorders>
            <w:shd w:val="clear" w:color="auto" w:fill="auto"/>
            <w:noWrap/>
            <w:vAlign w:val="center"/>
            <w:hideMark/>
          </w:tcPr>
          <w:p w14:paraId="4425A689" w14:textId="77777777" w:rsidR="007311E9" w:rsidRPr="000366A2" w:rsidRDefault="007311E9" w:rsidP="007D28D6">
            <w:pPr>
              <w:jc w:val="center"/>
              <w:rPr>
                <w:color w:val="000000"/>
                <w:sz w:val="22"/>
                <w:szCs w:val="22"/>
                <w:lang/>
              </w:rPr>
            </w:pPr>
            <w:r w:rsidRPr="000366A2">
              <w:rPr>
                <w:color w:val="000000"/>
                <w:sz w:val="22"/>
                <w:szCs w:val="22"/>
                <w:lang/>
              </w:rPr>
              <w:t>J+1</w:t>
            </w:r>
          </w:p>
        </w:tc>
      </w:tr>
      <w:tr w:rsidR="007311E9" w:rsidRPr="000366A2" w14:paraId="31050894" w14:textId="77777777" w:rsidTr="007D28D6">
        <w:trPr>
          <w:trHeight w:val="280"/>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11BC45DD" w14:textId="77777777" w:rsidR="007311E9" w:rsidRPr="000366A2" w:rsidRDefault="007311E9" w:rsidP="007D28D6">
            <w:pPr>
              <w:rPr>
                <w:color w:val="000000"/>
                <w:sz w:val="22"/>
                <w:szCs w:val="22"/>
                <w:lang/>
              </w:rPr>
            </w:pPr>
            <w:r>
              <w:rPr>
                <w:color w:val="000000"/>
                <w:sz w:val="22"/>
                <w:szCs w:val="22"/>
                <w:lang/>
              </w:rPr>
              <w:t xml:space="preserve">Une réunion </w:t>
            </w:r>
            <w:r w:rsidR="00C15733">
              <w:rPr>
                <w:color w:val="000000"/>
                <w:sz w:val="22"/>
                <w:szCs w:val="22"/>
                <w:lang/>
              </w:rPr>
              <w:t>avec le groupe de travail</w:t>
            </w:r>
          </w:p>
        </w:tc>
        <w:tc>
          <w:tcPr>
            <w:tcW w:w="2552" w:type="dxa"/>
            <w:tcBorders>
              <w:top w:val="nil"/>
              <w:left w:val="nil"/>
              <w:bottom w:val="single" w:sz="4" w:space="0" w:color="auto"/>
              <w:right w:val="single" w:sz="4" w:space="0" w:color="auto"/>
            </w:tcBorders>
            <w:shd w:val="clear" w:color="auto" w:fill="auto"/>
            <w:noWrap/>
            <w:vAlign w:val="center"/>
            <w:hideMark/>
          </w:tcPr>
          <w:p w14:paraId="7ED0F2F1" w14:textId="77777777" w:rsidR="007311E9" w:rsidRPr="0029460E" w:rsidRDefault="007311E9" w:rsidP="007D28D6">
            <w:pPr>
              <w:jc w:val="center"/>
              <w:rPr>
                <w:color w:val="000000"/>
                <w:sz w:val="22"/>
                <w:szCs w:val="22"/>
                <w:lang/>
              </w:rPr>
            </w:pPr>
            <w:r w:rsidRPr="000366A2">
              <w:rPr>
                <w:color w:val="000000"/>
                <w:sz w:val="22"/>
                <w:szCs w:val="22"/>
                <w:lang/>
              </w:rPr>
              <w:t>J+</w:t>
            </w:r>
            <w:r>
              <w:rPr>
                <w:color w:val="000000"/>
                <w:sz w:val="22"/>
                <w:szCs w:val="22"/>
                <w:lang/>
              </w:rPr>
              <w:t>1</w:t>
            </w:r>
          </w:p>
        </w:tc>
      </w:tr>
      <w:tr w:rsidR="007311E9" w:rsidRPr="000366A2" w14:paraId="2A3C7062" w14:textId="77777777" w:rsidTr="007D28D6">
        <w:trPr>
          <w:trHeight w:val="28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6E784" w14:textId="77777777" w:rsidR="007311E9" w:rsidRPr="00D04A95" w:rsidRDefault="007311E9" w:rsidP="007D28D6">
            <w:pPr>
              <w:rPr>
                <w:color w:val="000000"/>
                <w:sz w:val="22"/>
                <w:szCs w:val="22"/>
                <w:lang/>
              </w:rPr>
            </w:pPr>
            <w:r>
              <w:rPr>
                <w:color w:val="000000"/>
                <w:sz w:val="22"/>
                <w:szCs w:val="22"/>
                <w:lang/>
              </w:rPr>
              <w:t>……………….</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48C6CF2" w14:textId="77777777" w:rsidR="007311E9" w:rsidRPr="00D04A95" w:rsidRDefault="007311E9" w:rsidP="007D28D6">
            <w:pPr>
              <w:jc w:val="center"/>
              <w:rPr>
                <w:color w:val="000000"/>
                <w:sz w:val="22"/>
                <w:szCs w:val="22"/>
                <w:lang/>
              </w:rPr>
            </w:pPr>
            <w:r>
              <w:rPr>
                <w:color w:val="000000"/>
                <w:sz w:val="22"/>
                <w:szCs w:val="22"/>
                <w:lang/>
              </w:rPr>
              <w:t>………………</w:t>
            </w:r>
          </w:p>
        </w:tc>
      </w:tr>
      <w:tr w:rsidR="007311E9" w:rsidRPr="000366A2" w14:paraId="399361AE" w14:textId="77777777" w:rsidTr="007D28D6">
        <w:trPr>
          <w:trHeight w:val="28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02BBA" w14:textId="77777777" w:rsidR="007311E9" w:rsidRDefault="007311E9" w:rsidP="007D28D6">
            <w:pPr>
              <w:rPr>
                <w:color w:val="000000"/>
                <w:sz w:val="22"/>
                <w:szCs w:val="22"/>
                <w:lang/>
              </w:rPr>
            </w:pPr>
            <w:r>
              <w:rPr>
                <w:color w:val="000000"/>
                <w:sz w:val="22"/>
                <w:szCs w:val="22"/>
                <w:lang/>
              </w:rPr>
              <w:t>……………….</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608A6D63" w14:textId="77777777" w:rsidR="007311E9" w:rsidRDefault="007311E9" w:rsidP="007D28D6">
            <w:pPr>
              <w:jc w:val="center"/>
              <w:rPr>
                <w:color w:val="000000"/>
                <w:sz w:val="22"/>
                <w:szCs w:val="22"/>
                <w:lang/>
              </w:rPr>
            </w:pPr>
            <w:r>
              <w:rPr>
                <w:color w:val="000000"/>
                <w:sz w:val="22"/>
                <w:szCs w:val="22"/>
                <w:lang/>
              </w:rPr>
              <w:t>………………..</w:t>
            </w:r>
          </w:p>
        </w:tc>
      </w:tr>
    </w:tbl>
    <w:p w14:paraId="66172D92" w14:textId="77777777" w:rsidR="007311E9" w:rsidRPr="007F4FEB" w:rsidRDefault="007311E9" w:rsidP="007311E9">
      <w:pPr>
        <w:jc w:val="both"/>
        <w:rPr>
          <w:sz w:val="22"/>
          <w:szCs w:val="22"/>
        </w:rPr>
      </w:pPr>
    </w:p>
    <w:p w14:paraId="223C2051" w14:textId="77777777" w:rsidR="007311E9" w:rsidRPr="00ED537F" w:rsidRDefault="007311E9" w:rsidP="007311E9">
      <w:pPr>
        <w:numPr>
          <w:ilvl w:val="0"/>
          <w:numId w:val="11"/>
        </w:numPr>
        <w:spacing w:before="240" w:after="120"/>
        <w:jc w:val="both"/>
        <w:rPr>
          <w:b/>
          <w:bCs/>
          <w:sz w:val="22"/>
          <w:szCs w:val="22"/>
        </w:rPr>
      </w:pPr>
      <w:r w:rsidRPr="00ED537F">
        <w:rPr>
          <w:b/>
          <w:bCs/>
          <w:sz w:val="22"/>
          <w:szCs w:val="22"/>
        </w:rPr>
        <w:t xml:space="preserve">QUALIFICATIONS ET EXPERIENCE REQUISES </w:t>
      </w:r>
    </w:p>
    <w:p w14:paraId="77B09AF0" w14:textId="7CA22F4D" w:rsidR="007311E9" w:rsidRPr="006D5D3F" w:rsidRDefault="007311E9" w:rsidP="007311E9">
      <w:pPr>
        <w:jc w:val="both"/>
        <w:rPr>
          <w:sz w:val="22"/>
        </w:rPr>
      </w:pPr>
      <w:r w:rsidRPr="006D5D3F">
        <w:rPr>
          <w:sz w:val="22"/>
        </w:rPr>
        <w:t xml:space="preserve">La mission sera menée par un </w:t>
      </w:r>
      <w:r w:rsidR="007F5861">
        <w:rPr>
          <w:sz w:val="22"/>
        </w:rPr>
        <w:t>équipe de</w:t>
      </w:r>
      <w:r w:rsidRPr="006D5D3F">
        <w:rPr>
          <w:sz w:val="22"/>
        </w:rPr>
        <w:t xml:space="preserve"> consultant</w:t>
      </w:r>
      <w:r w:rsidR="007F5861">
        <w:rPr>
          <w:sz w:val="22"/>
        </w:rPr>
        <w:t>s nationaux</w:t>
      </w:r>
      <w:r w:rsidRPr="006D5D3F">
        <w:rPr>
          <w:sz w:val="22"/>
        </w:rPr>
        <w:t xml:space="preserve"> dont les honoraires seront fonction de la grille du PNUD</w:t>
      </w:r>
      <w:r>
        <w:rPr>
          <w:sz w:val="22"/>
        </w:rPr>
        <w:t>.</w:t>
      </w:r>
    </w:p>
    <w:p w14:paraId="4D34EF62" w14:textId="77777777" w:rsidR="007311E9" w:rsidRPr="00A6644A" w:rsidRDefault="007311E9" w:rsidP="007311E9">
      <w:pPr>
        <w:pStyle w:val="Paragraphedeliste"/>
        <w:numPr>
          <w:ilvl w:val="1"/>
          <w:numId w:val="11"/>
        </w:numPr>
        <w:suppressAutoHyphens/>
        <w:spacing w:before="120" w:after="120" w:line="240" w:lineRule="auto"/>
        <w:ind w:left="1066" w:hanging="357"/>
        <w:contextualSpacing w:val="0"/>
        <w:jc w:val="both"/>
        <w:rPr>
          <w:rFonts w:ascii="Times New Roman" w:hAnsi="Times New Roman"/>
          <w:b/>
          <w:lang w:val="fr-FR"/>
        </w:rPr>
      </w:pPr>
      <w:r w:rsidRPr="00A6644A">
        <w:rPr>
          <w:rFonts w:ascii="Times New Roman" w:hAnsi="Times New Roman"/>
          <w:b/>
          <w:lang w:val="fr-FR"/>
        </w:rPr>
        <w:t>Qualifications et expériences d</w:t>
      </w:r>
      <w:r w:rsidR="00C15733">
        <w:rPr>
          <w:rFonts w:ascii="Times New Roman" w:hAnsi="Times New Roman"/>
          <w:b/>
          <w:lang w:val="fr-FR"/>
        </w:rPr>
        <w:t>es membres de l’équipe de</w:t>
      </w:r>
      <w:r w:rsidRPr="00A6644A">
        <w:rPr>
          <w:rFonts w:ascii="Times New Roman" w:hAnsi="Times New Roman"/>
          <w:b/>
          <w:lang w:val="fr-FR"/>
        </w:rPr>
        <w:t xml:space="preserve"> consultant</w:t>
      </w:r>
      <w:r w:rsidR="00C15733">
        <w:rPr>
          <w:rFonts w:ascii="Times New Roman" w:hAnsi="Times New Roman"/>
          <w:b/>
          <w:lang w:val="fr-FR"/>
        </w:rPr>
        <w:t>s</w:t>
      </w:r>
    </w:p>
    <w:p w14:paraId="02D068BC" w14:textId="70FB3D66" w:rsidR="00C15733" w:rsidRDefault="00C15733" w:rsidP="007311E9">
      <w:pPr>
        <w:pStyle w:val="Sansinterligne"/>
        <w:spacing w:before="120" w:after="120"/>
        <w:jc w:val="both"/>
        <w:rPr>
          <w:b/>
          <w:sz w:val="22"/>
          <w:szCs w:val="22"/>
        </w:rPr>
      </w:pPr>
    </w:p>
    <w:p w14:paraId="716F7148" w14:textId="5B59C17A" w:rsidR="00ED672D" w:rsidRDefault="00ED672D" w:rsidP="007311E9">
      <w:pPr>
        <w:pStyle w:val="Sansinterligne"/>
        <w:spacing w:before="120" w:after="120"/>
        <w:jc w:val="both"/>
        <w:rPr>
          <w:b/>
          <w:sz w:val="22"/>
          <w:szCs w:val="22"/>
        </w:rPr>
      </w:pPr>
    </w:p>
    <w:p w14:paraId="1D605BEF" w14:textId="14B3A7E9" w:rsidR="00ED672D" w:rsidRDefault="00ED672D" w:rsidP="007311E9">
      <w:pPr>
        <w:pStyle w:val="Sansinterligne"/>
        <w:spacing w:before="120" w:after="120"/>
        <w:jc w:val="both"/>
        <w:rPr>
          <w:b/>
          <w:sz w:val="22"/>
          <w:szCs w:val="22"/>
        </w:rPr>
      </w:pPr>
    </w:p>
    <w:p w14:paraId="4B3D3F14" w14:textId="07A9CD44" w:rsidR="00ED672D" w:rsidRDefault="00ED672D" w:rsidP="007311E9">
      <w:pPr>
        <w:pStyle w:val="Sansinterligne"/>
        <w:spacing w:before="120" w:after="120"/>
        <w:jc w:val="both"/>
        <w:rPr>
          <w:b/>
          <w:sz w:val="22"/>
          <w:szCs w:val="22"/>
        </w:rPr>
      </w:pPr>
    </w:p>
    <w:p w14:paraId="18346BDE" w14:textId="77777777" w:rsidR="00ED672D" w:rsidRDefault="00ED672D" w:rsidP="007311E9">
      <w:pPr>
        <w:pStyle w:val="Sansinterligne"/>
        <w:spacing w:before="120" w:after="120"/>
        <w:jc w:val="both"/>
        <w:rPr>
          <w:b/>
          <w:sz w:val="22"/>
          <w:szCs w:val="22"/>
        </w:rPr>
      </w:pPr>
    </w:p>
    <w:tbl>
      <w:tblPr>
        <w:tblStyle w:val="Grilledutableau"/>
        <w:tblW w:w="9067" w:type="dxa"/>
        <w:tblLook w:val="04A0" w:firstRow="1" w:lastRow="0" w:firstColumn="1" w:lastColumn="0" w:noHBand="0" w:noVBand="1"/>
      </w:tblPr>
      <w:tblGrid>
        <w:gridCol w:w="3020"/>
        <w:gridCol w:w="6047"/>
      </w:tblGrid>
      <w:tr w:rsidR="00625447" w14:paraId="467DCA10" w14:textId="77777777" w:rsidTr="00625447">
        <w:tc>
          <w:tcPr>
            <w:tcW w:w="3020" w:type="dxa"/>
          </w:tcPr>
          <w:p w14:paraId="104E9784" w14:textId="77777777" w:rsidR="00625447" w:rsidRDefault="00625447" w:rsidP="007311E9">
            <w:pPr>
              <w:pStyle w:val="Sansinterligne"/>
              <w:spacing w:before="120" w:after="120"/>
              <w:jc w:val="both"/>
              <w:rPr>
                <w:b/>
                <w:sz w:val="22"/>
                <w:szCs w:val="22"/>
              </w:rPr>
            </w:pPr>
            <w:r>
              <w:rPr>
                <w:b/>
                <w:sz w:val="22"/>
                <w:szCs w:val="22"/>
              </w:rPr>
              <w:t>Equipe de consultants</w:t>
            </w:r>
          </w:p>
        </w:tc>
        <w:tc>
          <w:tcPr>
            <w:tcW w:w="6047" w:type="dxa"/>
          </w:tcPr>
          <w:p w14:paraId="321764AB" w14:textId="77777777" w:rsidR="00625447" w:rsidRDefault="00625447" w:rsidP="007311E9">
            <w:pPr>
              <w:pStyle w:val="Sansinterligne"/>
              <w:spacing w:before="120" w:after="120"/>
              <w:jc w:val="both"/>
              <w:rPr>
                <w:b/>
                <w:sz w:val="22"/>
                <w:szCs w:val="22"/>
              </w:rPr>
            </w:pPr>
            <w:r>
              <w:rPr>
                <w:b/>
                <w:sz w:val="22"/>
                <w:szCs w:val="22"/>
              </w:rPr>
              <w:t>Profil académique et professionnel</w:t>
            </w:r>
          </w:p>
        </w:tc>
      </w:tr>
      <w:tr w:rsidR="00625447" w14:paraId="5C484F40" w14:textId="77777777" w:rsidTr="00625447">
        <w:tc>
          <w:tcPr>
            <w:tcW w:w="3020" w:type="dxa"/>
          </w:tcPr>
          <w:p w14:paraId="62BDAEC3" w14:textId="77777777" w:rsidR="00781E8B" w:rsidRDefault="00781E8B" w:rsidP="007311E9">
            <w:pPr>
              <w:pStyle w:val="Sansinterligne"/>
              <w:spacing w:before="120" w:after="120"/>
              <w:jc w:val="both"/>
              <w:rPr>
                <w:bCs/>
                <w:sz w:val="22"/>
                <w:szCs w:val="22"/>
              </w:rPr>
            </w:pPr>
            <w:r w:rsidRPr="00781E8B">
              <w:rPr>
                <w:b/>
                <w:sz w:val="22"/>
                <w:szCs w:val="22"/>
              </w:rPr>
              <w:t>Expert 1 :</w:t>
            </w:r>
            <w:r>
              <w:rPr>
                <w:bCs/>
                <w:sz w:val="22"/>
                <w:szCs w:val="22"/>
              </w:rPr>
              <w:t xml:space="preserve"> </w:t>
            </w:r>
            <w:r w:rsidRPr="00781E8B">
              <w:rPr>
                <w:b/>
                <w:sz w:val="22"/>
                <w:szCs w:val="22"/>
              </w:rPr>
              <w:t>chef d’équipe</w:t>
            </w:r>
          </w:p>
          <w:p w14:paraId="21E65EB6" w14:textId="77777777" w:rsidR="00625447" w:rsidRDefault="00625447" w:rsidP="007311E9">
            <w:pPr>
              <w:pStyle w:val="Sansinterligne"/>
              <w:spacing w:before="120" w:after="120"/>
              <w:jc w:val="both"/>
              <w:rPr>
                <w:bCs/>
                <w:sz w:val="22"/>
                <w:szCs w:val="22"/>
              </w:rPr>
            </w:pPr>
            <w:r w:rsidRPr="00625447">
              <w:rPr>
                <w:bCs/>
                <w:sz w:val="22"/>
                <w:szCs w:val="22"/>
              </w:rPr>
              <w:t>Consultant individuel en développement de méthode de coaching et mentorat</w:t>
            </w:r>
          </w:p>
          <w:p w14:paraId="1DCC26DD" w14:textId="77777777" w:rsidR="00781E8B" w:rsidRPr="00781E8B" w:rsidRDefault="00781E8B" w:rsidP="007311E9">
            <w:pPr>
              <w:pStyle w:val="Sansinterligne"/>
              <w:spacing w:before="120" w:after="120"/>
              <w:jc w:val="both"/>
              <w:rPr>
                <w:b/>
                <w:sz w:val="22"/>
                <w:szCs w:val="22"/>
              </w:rPr>
            </w:pPr>
          </w:p>
        </w:tc>
        <w:tc>
          <w:tcPr>
            <w:tcW w:w="6047" w:type="dxa"/>
          </w:tcPr>
          <w:p w14:paraId="7DE87674" w14:textId="77777777" w:rsidR="00ED672D" w:rsidRDefault="00ED672D" w:rsidP="007311E9">
            <w:pPr>
              <w:pStyle w:val="Sansinterligne"/>
              <w:spacing w:before="120" w:after="120"/>
              <w:jc w:val="both"/>
              <w:rPr>
                <w:b/>
                <w:sz w:val="22"/>
                <w:szCs w:val="22"/>
              </w:rPr>
            </w:pPr>
          </w:p>
          <w:p w14:paraId="3BFBAF59" w14:textId="00B6BFCB" w:rsidR="00625447" w:rsidRDefault="00625447" w:rsidP="007311E9">
            <w:pPr>
              <w:pStyle w:val="Sansinterligne"/>
              <w:spacing w:before="120" w:after="120"/>
              <w:jc w:val="both"/>
              <w:rPr>
                <w:b/>
                <w:sz w:val="22"/>
                <w:szCs w:val="22"/>
              </w:rPr>
            </w:pPr>
            <w:r>
              <w:rPr>
                <w:b/>
                <w:sz w:val="22"/>
                <w:szCs w:val="22"/>
              </w:rPr>
              <w:t xml:space="preserve">Formation </w:t>
            </w:r>
          </w:p>
          <w:p w14:paraId="4182B29D" w14:textId="77777777" w:rsidR="00625447" w:rsidRDefault="00625447" w:rsidP="00625447">
            <w:pPr>
              <w:pStyle w:val="Sansinterligne"/>
              <w:numPr>
                <w:ilvl w:val="0"/>
                <w:numId w:val="15"/>
              </w:numPr>
              <w:jc w:val="both"/>
              <w:rPr>
                <w:sz w:val="22"/>
                <w:szCs w:val="22"/>
              </w:rPr>
            </w:pPr>
            <w:r w:rsidRPr="00444203">
              <w:rPr>
                <w:sz w:val="22"/>
                <w:szCs w:val="22"/>
              </w:rPr>
              <w:t xml:space="preserve">Diplôme Universitaire, niveau </w:t>
            </w:r>
            <w:r>
              <w:rPr>
                <w:spacing w:val="-3"/>
                <w:sz w:val="22"/>
                <w:szCs w:val="22"/>
              </w:rPr>
              <w:t>BAC+5</w:t>
            </w:r>
            <w:r w:rsidRPr="00444203">
              <w:rPr>
                <w:spacing w:val="-3"/>
                <w:sz w:val="22"/>
                <w:szCs w:val="22"/>
              </w:rPr>
              <w:t xml:space="preserve"> </w:t>
            </w:r>
            <w:r w:rsidRPr="00444203">
              <w:rPr>
                <w:sz w:val="22"/>
                <w:szCs w:val="22"/>
              </w:rPr>
              <w:t xml:space="preserve">ou plus en sciences économiques, sociales, gestion, juridiques, ou </w:t>
            </w:r>
            <w:r>
              <w:rPr>
                <w:sz w:val="22"/>
                <w:szCs w:val="22"/>
              </w:rPr>
              <w:t xml:space="preserve">tout diplôme jugé </w:t>
            </w:r>
            <w:r w:rsidRPr="00444203">
              <w:rPr>
                <w:sz w:val="22"/>
                <w:szCs w:val="22"/>
              </w:rPr>
              <w:t>équivalent</w:t>
            </w:r>
          </w:p>
          <w:p w14:paraId="4E0AFD3D" w14:textId="77777777" w:rsidR="00625447" w:rsidRDefault="00625447" w:rsidP="00625447">
            <w:pPr>
              <w:pStyle w:val="Sansinterligne"/>
              <w:numPr>
                <w:ilvl w:val="0"/>
                <w:numId w:val="15"/>
              </w:numPr>
              <w:jc w:val="both"/>
              <w:rPr>
                <w:sz w:val="22"/>
                <w:szCs w:val="22"/>
              </w:rPr>
            </w:pPr>
            <w:proofErr w:type="spellStart"/>
            <w:r>
              <w:rPr>
                <w:sz w:val="22"/>
                <w:szCs w:val="22"/>
              </w:rPr>
              <w:t>Etre</w:t>
            </w:r>
            <w:proofErr w:type="spellEnd"/>
            <w:r>
              <w:rPr>
                <w:sz w:val="22"/>
                <w:szCs w:val="22"/>
              </w:rPr>
              <w:t xml:space="preserve"> certifié coach par une institution dont la performance est reconnue dans ce domaine</w:t>
            </w:r>
          </w:p>
          <w:p w14:paraId="16A1DC96" w14:textId="77777777" w:rsidR="00625447" w:rsidRDefault="00625447" w:rsidP="00625447">
            <w:pPr>
              <w:pStyle w:val="Sansinterligne"/>
              <w:spacing w:before="120" w:after="120"/>
              <w:jc w:val="both"/>
              <w:rPr>
                <w:b/>
                <w:sz w:val="22"/>
                <w:szCs w:val="22"/>
              </w:rPr>
            </w:pPr>
            <w:r>
              <w:rPr>
                <w:b/>
                <w:sz w:val="22"/>
                <w:szCs w:val="22"/>
              </w:rPr>
              <w:t>Expérience</w:t>
            </w:r>
            <w:r w:rsidR="007D28D6">
              <w:rPr>
                <w:b/>
                <w:sz w:val="22"/>
                <w:szCs w:val="22"/>
              </w:rPr>
              <w:t>s spécifiques</w:t>
            </w:r>
          </w:p>
          <w:p w14:paraId="5A982EA6" w14:textId="77777777" w:rsidR="00625447" w:rsidRPr="00444203" w:rsidRDefault="00625447" w:rsidP="00625447">
            <w:pPr>
              <w:pStyle w:val="Sansinterligne"/>
              <w:numPr>
                <w:ilvl w:val="0"/>
                <w:numId w:val="6"/>
              </w:numPr>
              <w:jc w:val="both"/>
              <w:rPr>
                <w:sz w:val="22"/>
                <w:szCs w:val="22"/>
              </w:rPr>
            </w:pPr>
            <w:r>
              <w:rPr>
                <w:sz w:val="22"/>
                <w:szCs w:val="22"/>
              </w:rPr>
              <w:t>Justifier d’au moins sept (07</w:t>
            </w:r>
            <w:r w:rsidRPr="00444203">
              <w:rPr>
                <w:sz w:val="22"/>
                <w:szCs w:val="22"/>
              </w:rPr>
              <w:t xml:space="preserve">) ans d’expériences professionnelles </w:t>
            </w:r>
            <w:r>
              <w:rPr>
                <w:sz w:val="22"/>
                <w:szCs w:val="22"/>
              </w:rPr>
              <w:t>dans le coaching</w:t>
            </w:r>
            <w:r w:rsidRPr="00444203">
              <w:rPr>
                <w:sz w:val="22"/>
                <w:szCs w:val="22"/>
              </w:rPr>
              <w:t xml:space="preserve"> dont trois (03) ans au moins dans </w:t>
            </w:r>
            <w:r>
              <w:rPr>
                <w:sz w:val="22"/>
                <w:szCs w:val="22"/>
              </w:rPr>
              <w:t>l</w:t>
            </w:r>
            <w:r w:rsidR="007D28D6">
              <w:rPr>
                <w:sz w:val="22"/>
                <w:szCs w:val="22"/>
              </w:rPr>
              <w:t>e coaching/mentorat des entrepreneurs ;</w:t>
            </w:r>
          </w:p>
          <w:p w14:paraId="1B426D13" w14:textId="77777777" w:rsidR="00625447" w:rsidRDefault="00625447" w:rsidP="00625447">
            <w:pPr>
              <w:pStyle w:val="Sansinterligne"/>
              <w:numPr>
                <w:ilvl w:val="0"/>
                <w:numId w:val="6"/>
              </w:numPr>
              <w:jc w:val="both"/>
              <w:rPr>
                <w:sz w:val="22"/>
                <w:szCs w:val="22"/>
              </w:rPr>
            </w:pPr>
            <w:r>
              <w:rPr>
                <w:sz w:val="22"/>
                <w:szCs w:val="22"/>
              </w:rPr>
              <w:t>Avoir une b</w:t>
            </w:r>
            <w:r w:rsidRPr="00444203">
              <w:rPr>
                <w:sz w:val="22"/>
                <w:szCs w:val="22"/>
              </w:rPr>
              <w:t>onne connaissance</w:t>
            </w:r>
            <w:r>
              <w:rPr>
                <w:sz w:val="22"/>
                <w:szCs w:val="22"/>
              </w:rPr>
              <w:t xml:space="preserve"> des enjeux d’encadrement</w:t>
            </w:r>
            <w:r w:rsidRPr="00444203">
              <w:rPr>
                <w:sz w:val="22"/>
                <w:szCs w:val="22"/>
              </w:rPr>
              <w:t xml:space="preserve"> des </w:t>
            </w:r>
            <w:r w:rsidR="007D28D6">
              <w:rPr>
                <w:sz w:val="22"/>
                <w:szCs w:val="22"/>
              </w:rPr>
              <w:t>nouveaux entrepreneurs et leur motivation ;</w:t>
            </w:r>
          </w:p>
          <w:p w14:paraId="5E5F326A" w14:textId="77777777" w:rsidR="000B4E7B" w:rsidRDefault="000B4E7B" w:rsidP="00625447">
            <w:pPr>
              <w:pStyle w:val="Sansinterligne"/>
              <w:numPr>
                <w:ilvl w:val="0"/>
                <w:numId w:val="6"/>
              </w:numPr>
              <w:jc w:val="both"/>
              <w:rPr>
                <w:sz w:val="22"/>
                <w:szCs w:val="22"/>
              </w:rPr>
            </w:pPr>
            <w:r>
              <w:rPr>
                <w:sz w:val="22"/>
                <w:szCs w:val="22"/>
              </w:rPr>
              <w:t>Avoir une connaissance pratique de l’animation de formation de coaches/mentors, notamment en entrepreneurial ;</w:t>
            </w:r>
          </w:p>
          <w:p w14:paraId="051DF569" w14:textId="77777777" w:rsidR="00625447" w:rsidRPr="00444203" w:rsidRDefault="00625447" w:rsidP="00625447">
            <w:pPr>
              <w:pStyle w:val="Sansinterligne"/>
              <w:numPr>
                <w:ilvl w:val="0"/>
                <w:numId w:val="6"/>
              </w:numPr>
              <w:jc w:val="both"/>
              <w:rPr>
                <w:sz w:val="22"/>
                <w:szCs w:val="22"/>
              </w:rPr>
            </w:pPr>
            <w:r>
              <w:rPr>
                <w:sz w:val="22"/>
                <w:szCs w:val="22"/>
              </w:rPr>
              <w:t>Avoir une bonne connaissance de l’écosystème de l’entrepreneuriat au Burkina Faso, notamment dans les villes de Ouagadougou et Bobo-Dioulasso ;</w:t>
            </w:r>
          </w:p>
          <w:p w14:paraId="695C7C02" w14:textId="77777777" w:rsidR="00625447" w:rsidRDefault="00625447" w:rsidP="00625447">
            <w:pPr>
              <w:pStyle w:val="Sansinterligne"/>
              <w:numPr>
                <w:ilvl w:val="0"/>
                <w:numId w:val="6"/>
              </w:numPr>
              <w:jc w:val="both"/>
              <w:rPr>
                <w:sz w:val="22"/>
                <w:szCs w:val="22"/>
              </w:rPr>
            </w:pPr>
            <w:r w:rsidRPr="00444203">
              <w:rPr>
                <w:sz w:val="22"/>
                <w:szCs w:val="22"/>
              </w:rPr>
              <w:t xml:space="preserve">Avoir une </w:t>
            </w:r>
            <w:r>
              <w:rPr>
                <w:sz w:val="22"/>
                <w:szCs w:val="22"/>
              </w:rPr>
              <w:t xml:space="preserve">bonne </w:t>
            </w:r>
            <w:r w:rsidRPr="00444203">
              <w:rPr>
                <w:sz w:val="22"/>
                <w:szCs w:val="22"/>
              </w:rPr>
              <w:t>connaissance de l’environnement des entreprises de la nouvelle économie principalement, celles évoluant dans le domaine de TIC et l’agriculture notamment</w:t>
            </w:r>
            <w:r>
              <w:rPr>
                <w:sz w:val="22"/>
                <w:szCs w:val="22"/>
              </w:rPr>
              <w:t> ;</w:t>
            </w:r>
          </w:p>
          <w:p w14:paraId="1C0E41C7" w14:textId="77777777" w:rsidR="007D28D6" w:rsidRDefault="007D28D6" w:rsidP="00625447">
            <w:pPr>
              <w:pStyle w:val="Sansinterligne"/>
              <w:numPr>
                <w:ilvl w:val="0"/>
                <w:numId w:val="6"/>
              </w:numPr>
              <w:jc w:val="both"/>
              <w:rPr>
                <w:sz w:val="22"/>
                <w:szCs w:val="22"/>
              </w:rPr>
            </w:pPr>
            <w:r>
              <w:rPr>
                <w:sz w:val="22"/>
                <w:szCs w:val="22"/>
              </w:rPr>
              <w:t>Avoir une bonne connaissance du monde des affaires au Burkina Faso ;</w:t>
            </w:r>
          </w:p>
          <w:p w14:paraId="69FE3C18" w14:textId="77777777" w:rsidR="00625447" w:rsidRPr="00444203" w:rsidRDefault="00625447" w:rsidP="00625447">
            <w:pPr>
              <w:pStyle w:val="Sansinterligne"/>
              <w:numPr>
                <w:ilvl w:val="0"/>
                <w:numId w:val="6"/>
              </w:numPr>
              <w:jc w:val="both"/>
              <w:rPr>
                <w:sz w:val="22"/>
                <w:szCs w:val="22"/>
              </w:rPr>
            </w:pPr>
            <w:r>
              <w:rPr>
                <w:sz w:val="22"/>
                <w:szCs w:val="22"/>
              </w:rPr>
              <w:t>Avoir une bonne connaissance pratique de l’accompagnement entrepreneurial des porteurs de projet d’entreprise ;</w:t>
            </w:r>
          </w:p>
          <w:p w14:paraId="59544586" w14:textId="77777777" w:rsidR="00625447" w:rsidRPr="00444203" w:rsidRDefault="00625447" w:rsidP="00625447">
            <w:pPr>
              <w:pStyle w:val="Sansinterligne"/>
              <w:numPr>
                <w:ilvl w:val="0"/>
                <w:numId w:val="6"/>
              </w:numPr>
              <w:jc w:val="both"/>
              <w:rPr>
                <w:sz w:val="22"/>
                <w:szCs w:val="22"/>
              </w:rPr>
            </w:pPr>
            <w:r w:rsidRPr="00444203">
              <w:rPr>
                <w:sz w:val="22"/>
                <w:szCs w:val="22"/>
              </w:rPr>
              <w:t>Une expérience avec le</w:t>
            </w:r>
            <w:r>
              <w:rPr>
                <w:sz w:val="22"/>
                <w:szCs w:val="22"/>
              </w:rPr>
              <w:t xml:space="preserve"> PNUD ou toute autre Agence du</w:t>
            </w:r>
            <w:r w:rsidRPr="00444203">
              <w:rPr>
                <w:sz w:val="22"/>
                <w:szCs w:val="22"/>
              </w:rPr>
              <w:t xml:space="preserve"> Système des Nations</w:t>
            </w:r>
            <w:r>
              <w:rPr>
                <w:sz w:val="22"/>
                <w:szCs w:val="22"/>
              </w:rPr>
              <w:t>-</w:t>
            </w:r>
            <w:r w:rsidRPr="00444203">
              <w:rPr>
                <w:sz w:val="22"/>
                <w:szCs w:val="22"/>
              </w:rPr>
              <w:t>Unies serait un atout</w:t>
            </w:r>
            <w:r>
              <w:rPr>
                <w:sz w:val="22"/>
                <w:szCs w:val="22"/>
              </w:rPr>
              <w:t> ;</w:t>
            </w:r>
          </w:p>
          <w:p w14:paraId="10FC1999" w14:textId="77777777" w:rsidR="00625447" w:rsidRPr="00444203" w:rsidRDefault="00625447" w:rsidP="00625447">
            <w:pPr>
              <w:pStyle w:val="Sansinterligne"/>
              <w:numPr>
                <w:ilvl w:val="0"/>
                <w:numId w:val="6"/>
              </w:numPr>
              <w:jc w:val="both"/>
              <w:rPr>
                <w:sz w:val="22"/>
                <w:szCs w:val="22"/>
              </w:rPr>
            </w:pPr>
            <w:r w:rsidRPr="00444203">
              <w:rPr>
                <w:sz w:val="22"/>
                <w:szCs w:val="22"/>
              </w:rPr>
              <w:t>Avoir une parfaite maîtrise de la langue française (surtout</w:t>
            </w:r>
            <w:r>
              <w:rPr>
                <w:sz w:val="22"/>
                <w:szCs w:val="22"/>
              </w:rPr>
              <w:t xml:space="preserve"> sur le plan rédactionnel) et une bonne connaissance de</w:t>
            </w:r>
            <w:r w:rsidRPr="00444203">
              <w:rPr>
                <w:sz w:val="22"/>
                <w:szCs w:val="22"/>
              </w:rPr>
              <w:t xml:space="preserve"> l’anglais</w:t>
            </w:r>
            <w:r>
              <w:rPr>
                <w:sz w:val="22"/>
                <w:szCs w:val="22"/>
              </w:rPr>
              <w:t> ;</w:t>
            </w:r>
          </w:p>
          <w:p w14:paraId="6484EB2E" w14:textId="77777777" w:rsidR="00625447" w:rsidRDefault="00625447" w:rsidP="007D28D6">
            <w:pPr>
              <w:pStyle w:val="Sansinterligne"/>
              <w:numPr>
                <w:ilvl w:val="0"/>
                <w:numId w:val="6"/>
              </w:numPr>
              <w:jc w:val="both"/>
              <w:rPr>
                <w:sz w:val="22"/>
                <w:szCs w:val="22"/>
              </w:rPr>
            </w:pPr>
            <w:r w:rsidRPr="00444203">
              <w:rPr>
                <w:sz w:val="22"/>
                <w:szCs w:val="22"/>
              </w:rPr>
              <w:t>Être capable de travailler sous pression et en équipe.</w:t>
            </w:r>
          </w:p>
          <w:p w14:paraId="197CB9DD" w14:textId="77777777" w:rsidR="00ED672D" w:rsidRDefault="00ED672D" w:rsidP="00ED672D">
            <w:pPr>
              <w:pStyle w:val="Sansinterligne"/>
              <w:jc w:val="both"/>
              <w:rPr>
                <w:sz w:val="22"/>
                <w:szCs w:val="22"/>
              </w:rPr>
            </w:pPr>
          </w:p>
          <w:p w14:paraId="5A3F3620" w14:textId="619E85B7" w:rsidR="00ED672D" w:rsidRPr="00F138A4" w:rsidRDefault="00ED672D" w:rsidP="00ED672D">
            <w:pPr>
              <w:pStyle w:val="Sansinterligne"/>
              <w:jc w:val="both"/>
              <w:rPr>
                <w:sz w:val="22"/>
                <w:szCs w:val="22"/>
              </w:rPr>
            </w:pPr>
            <w:r>
              <w:rPr>
                <w:sz w:val="22"/>
                <w:szCs w:val="22"/>
              </w:rPr>
              <w:t>Langue</w:t>
            </w:r>
          </w:p>
          <w:p w14:paraId="460C517A" w14:textId="60F31AD7" w:rsidR="00ED672D" w:rsidRDefault="00ED672D" w:rsidP="00ED672D">
            <w:pPr>
              <w:pStyle w:val="Sansinterligne"/>
              <w:numPr>
                <w:ilvl w:val="0"/>
                <w:numId w:val="5"/>
              </w:numPr>
              <w:jc w:val="both"/>
              <w:rPr>
                <w:sz w:val="22"/>
                <w:szCs w:val="22"/>
              </w:rPr>
            </w:pPr>
            <w:r w:rsidRPr="00F138A4">
              <w:rPr>
                <w:sz w:val="22"/>
                <w:szCs w:val="22"/>
              </w:rPr>
              <w:t>Bonne capacité de rédaction en français</w:t>
            </w:r>
          </w:p>
          <w:p w14:paraId="695995DA" w14:textId="2CD6ADAE" w:rsidR="00ED672D" w:rsidRDefault="00ED672D" w:rsidP="00ED672D">
            <w:pPr>
              <w:pStyle w:val="Sansinterligne"/>
              <w:jc w:val="both"/>
              <w:rPr>
                <w:sz w:val="22"/>
                <w:szCs w:val="22"/>
              </w:rPr>
            </w:pPr>
          </w:p>
          <w:p w14:paraId="42D1ABC0" w14:textId="77777777" w:rsidR="00ED672D" w:rsidRPr="00F138A4" w:rsidRDefault="00ED672D" w:rsidP="00ED672D">
            <w:pPr>
              <w:pStyle w:val="Sansinterligne"/>
              <w:jc w:val="both"/>
              <w:rPr>
                <w:sz w:val="22"/>
                <w:szCs w:val="22"/>
              </w:rPr>
            </w:pPr>
          </w:p>
          <w:p w14:paraId="326EB5FC" w14:textId="6FEFFB34" w:rsidR="00ED672D" w:rsidRPr="007D28D6" w:rsidRDefault="00ED672D" w:rsidP="00ED672D">
            <w:pPr>
              <w:pStyle w:val="Sansinterligne"/>
              <w:jc w:val="both"/>
              <w:rPr>
                <w:sz w:val="22"/>
                <w:szCs w:val="22"/>
              </w:rPr>
            </w:pPr>
          </w:p>
        </w:tc>
      </w:tr>
      <w:tr w:rsidR="007D28D6" w14:paraId="12AD1A8B" w14:textId="77777777" w:rsidTr="00625447">
        <w:tc>
          <w:tcPr>
            <w:tcW w:w="3020" w:type="dxa"/>
          </w:tcPr>
          <w:p w14:paraId="5D1527C2" w14:textId="77777777" w:rsidR="009A44B5" w:rsidRDefault="009A44B5" w:rsidP="009A44B5">
            <w:pPr>
              <w:pStyle w:val="Sansinterligne"/>
              <w:spacing w:before="120" w:after="120"/>
              <w:jc w:val="both"/>
              <w:rPr>
                <w:bCs/>
                <w:sz w:val="22"/>
                <w:szCs w:val="22"/>
              </w:rPr>
            </w:pPr>
            <w:r w:rsidRPr="00781E8B">
              <w:rPr>
                <w:b/>
                <w:sz w:val="22"/>
                <w:szCs w:val="22"/>
              </w:rPr>
              <w:t xml:space="preserve">Expert </w:t>
            </w:r>
            <w:r>
              <w:rPr>
                <w:b/>
                <w:sz w:val="22"/>
                <w:szCs w:val="22"/>
              </w:rPr>
              <w:t>2</w:t>
            </w:r>
            <w:r w:rsidRPr="00781E8B">
              <w:rPr>
                <w:b/>
                <w:sz w:val="22"/>
                <w:szCs w:val="22"/>
              </w:rPr>
              <w:t> :</w:t>
            </w:r>
            <w:r>
              <w:rPr>
                <w:bCs/>
                <w:sz w:val="22"/>
                <w:szCs w:val="22"/>
              </w:rPr>
              <w:t xml:space="preserve"> </w:t>
            </w:r>
            <w:r>
              <w:rPr>
                <w:b/>
                <w:sz w:val="22"/>
                <w:szCs w:val="22"/>
              </w:rPr>
              <w:t>associé</w:t>
            </w:r>
          </w:p>
          <w:p w14:paraId="0FA331B2" w14:textId="77777777" w:rsidR="007D28D6" w:rsidRDefault="007D28D6" w:rsidP="007D28D6">
            <w:pPr>
              <w:pStyle w:val="Sansinterligne"/>
              <w:spacing w:before="120" w:after="120"/>
              <w:jc w:val="both"/>
              <w:rPr>
                <w:bCs/>
                <w:sz w:val="22"/>
                <w:szCs w:val="22"/>
              </w:rPr>
            </w:pPr>
            <w:r w:rsidRPr="00625447">
              <w:rPr>
                <w:bCs/>
                <w:sz w:val="22"/>
                <w:szCs w:val="22"/>
              </w:rPr>
              <w:t>Consultant individuel expert en entrepreneuriat</w:t>
            </w:r>
          </w:p>
          <w:p w14:paraId="02B62294" w14:textId="77777777" w:rsidR="00781E8B" w:rsidRPr="00781E8B" w:rsidRDefault="00781E8B" w:rsidP="007D28D6">
            <w:pPr>
              <w:pStyle w:val="Sansinterligne"/>
              <w:spacing w:before="120" w:after="120"/>
              <w:jc w:val="both"/>
              <w:rPr>
                <w:b/>
                <w:sz w:val="22"/>
                <w:szCs w:val="22"/>
              </w:rPr>
            </w:pPr>
          </w:p>
        </w:tc>
        <w:tc>
          <w:tcPr>
            <w:tcW w:w="6047" w:type="dxa"/>
          </w:tcPr>
          <w:p w14:paraId="38FCB003" w14:textId="77777777" w:rsidR="00961451" w:rsidRDefault="00961451" w:rsidP="007D28D6">
            <w:pPr>
              <w:pStyle w:val="Sansinterligne"/>
              <w:spacing w:before="120" w:after="120"/>
              <w:jc w:val="both"/>
              <w:rPr>
                <w:b/>
                <w:sz w:val="22"/>
                <w:szCs w:val="22"/>
              </w:rPr>
            </w:pPr>
          </w:p>
          <w:p w14:paraId="0649D520" w14:textId="77777777" w:rsidR="00961451" w:rsidRDefault="00961451" w:rsidP="007D28D6">
            <w:pPr>
              <w:pStyle w:val="Sansinterligne"/>
              <w:spacing w:before="120" w:after="120"/>
              <w:jc w:val="both"/>
              <w:rPr>
                <w:b/>
                <w:sz w:val="22"/>
                <w:szCs w:val="22"/>
              </w:rPr>
            </w:pPr>
          </w:p>
          <w:p w14:paraId="67A16A0E" w14:textId="77777777" w:rsidR="00961451" w:rsidRDefault="00961451" w:rsidP="007D28D6">
            <w:pPr>
              <w:pStyle w:val="Sansinterligne"/>
              <w:spacing w:before="120" w:after="120"/>
              <w:jc w:val="both"/>
              <w:rPr>
                <w:b/>
                <w:sz w:val="22"/>
                <w:szCs w:val="22"/>
              </w:rPr>
            </w:pPr>
          </w:p>
          <w:p w14:paraId="47549096" w14:textId="77777777" w:rsidR="00961451" w:rsidRDefault="00961451" w:rsidP="007D28D6">
            <w:pPr>
              <w:pStyle w:val="Sansinterligne"/>
              <w:spacing w:before="120" w:after="120"/>
              <w:jc w:val="both"/>
              <w:rPr>
                <w:b/>
                <w:sz w:val="22"/>
                <w:szCs w:val="22"/>
              </w:rPr>
            </w:pPr>
          </w:p>
          <w:p w14:paraId="172FEAA1" w14:textId="77777777" w:rsidR="00961451" w:rsidRDefault="00961451" w:rsidP="007D28D6">
            <w:pPr>
              <w:pStyle w:val="Sansinterligne"/>
              <w:spacing w:before="120" w:after="120"/>
              <w:jc w:val="both"/>
              <w:rPr>
                <w:b/>
                <w:sz w:val="22"/>
                <w:szCs w:val="22"/>
              </w:rPr>
            </w:pPr>
          </w:p>
          <w:p w14:paraId="19EECEC6" w14:textId="77777777" w:rsidR="00961451" w:rsidRDefault="00961451" w:rsidP="007D28D6">
            <w:pPr>
              <w:pStyle w:val="Sansinterligne"/>
              <w:spacing w:before="120" w:after="120"/>
              <w:jc w:val="both"/>
              <w:rPr>
                <w:b/>
                <w:sz w:val="22"/>
                <w:szCs w:val="22"/>
              </w:rPr>
            </w:pPr>
          </w:p>
          <w:p w14:paraId="205941FD" w14:textId="2448DA63" w:rsidR="007D28D6" w:rsidRDefault="007D28D6" w:rsidP="007D28D6">
            <w:pPr>
              <w:pStyle w:val="Sansinterligne"/>
              <w:spacing w:before="120" w:after="120"/>
              <w:jc w:val="both"/>
              <w:rPr>
                <w:b/>
                <w:sz w:val="22"/>
                <w:szCs w:val="22"/>
              </w:rPr>
            </w:pPr>
            <w:r>
              <w:rPr>
                <w:b/>
                <w:sz w:val="22"/>
                <w:szCs w:val="22"/>
              </w:rPr>
              <w:t xml:space="preserve">Formation </w:t>
            </w:r>
          </w:p>
          <w:p w14:paraId="1B453F90" w14:textId="77777777" w:rsidR="007D28D6" w:rsidRDefault="007D28D6" w:rsidP="007D28D6">
            <w:pPr>
              <w:pStyle w:val="Sansinterligne"/>
              <w:numPr>
                <w:ilvl w:val="0"/>
                <w:numId w:val="15"/>
              </w:numPr>
              <w:jc w:val="both"/>
              <w:rPr>
                <w:sz w:val="22"/>
                <w:szCs w:val="22"/>
              </w:rPr>
            </w:pPr>
            <w:r w:rsidRPr="00444203">
              <w:rPr>
                <w:sz w:val="22"/>
                <w:szCs w:val="22"/>
              </w:rPr>
              <w:t xml:space="preserve">Diplôme Universitaire, niveau </w:t>
            </w:r>
            <w:r>
              <w:rPr>
                <w:spacing w:val="-3"/>
                <w:sz w:val="22"/>
                <w:szCs w:val="22"/>
              </w:rPr>
              <w:t>BAC+5</w:t>
            </w:r>
            <w:r w:rsidRPr="00444203">
              <w:rPr>
                <w:spacing w:val="-3"/>
                <w:sz w:val="22"/>
                <w:szCs w:val="22"/>
              </w:rPr>
              <w:t xml:space="preserve"> </w:t>
            </w:r>
            <w:r w:rsidRPr="00444203">
              <w:rPr>
                <w:sz w:val="22"/>
                <w:szCs w:val="22"/>
              </w:rPr>
              <w:t xml:space="preserve">ou plus en sciences économiques, sociales, gestion, juridiques, ou </w:t>
            </w:r>
            <w:r>
              <w:rPr>
                <w:sz w:val="22"/>
                <w:szCs w:val="22"/>
              </w:rPr>
              <w:t xml:space="preserve">tout diplôme jugé </w:t>
            </w:r>
            <w:r w:rsidRPr="00444203">
              <w:rPr>
                <w:sz w:val="22"/>
                <w:szCs w:val="22"/>
              </w:rPr>
              <w:t>équivalent</w:t>
            </w:r>
          </w:p>
          <w:p w14:paraId="4AA427B7" w14:textId="77777777" w:rsidR="007D28D6" w:rsidRDefault="007D28D6" w:rsidP="007D28D6">
            <w:pPr>
              <w:pStyle w:val="Sansinterligne"/>
              <w:spacing w:before="120" w:after="120"/>
              <w:jc w:val="both"/>
              <w:rPr>
                <w:b/>
                <w:sz w:val="22"/>
                <w:szCs w:val="22"/>
              </w:rPr>
            </w:pPr>
            <w:r>
              <w:rPr>
                <w:b/>
                <w:sz w:val="22"/>
                <w:szCs w:val="22"/>
              </w:rPr>
              <w:t>Expériences spécifiques</w:t>
            </w:r>
          </w:p>
          <w:p w14:paraId="16947E5C" w14:textId="77777777" w:rsidR="007D28D6" w:rsidRDefault="007D28D6" w:rsidP="007D28D6">
            <w:pPr>
              <w:pStyle w:val="Sansinterligne"/>
              <w:numPr>
                <w:ilvl w:val="0"/>
                <w:numId w:val="18"/>
              </w:numPr>
              <w:jc w:val="both"/>
              <w:rPr>
                <w:sz w:val="22"/>
                <w:szCs w:val="22"/>
              </w:rPr>
            </w:pPr>
            <w:r>
              <w:rPr>
                <w:sz w:val="22"/>
                <w:szCs w:val="22"/>
              </w:rPr>
              <w:t xml:space="preserve">Justifier d’au moins sept (07) ans d’expériences professionnelles à tous les niveaux de la conception, de l’exécution, de l’analyse, de la gestion et des entreprises dont trois (03) ans au moins dans </w:t>
            </w:r>
            <w:r w:rsidR="000B4E7B">
              <w:rPr>
                <w:sz w:val="22"/>
                <w:szCs w:val="22"/>
              </w:rPr>
              <w:t>l</w:t>
            </w:r>
            <w:r>
              <w:rPr>
                <w:sz w:val="22"/>
                <w:szCs w:val="22"/>
              </w:rPr>
              <w:t>’accompagnement l’entrepreneuria</w:t>
            </w:r>
            <w:r w:rsidR="000B4E7B">
              <w:rPr>
                <w:sz w:val="22"/>
                <w:szCs w:val="22"/>
              </w:rPr>
              <w:t>l des jeunes pousses ;</w:t>
            </w:r>
          </w:p>
          <w:p w14:paraId="59C051F5" w14:textId="77777777" w:rsidR="000B4E7B" w:rsidRDefault="000B4E7B" w:rsidP="007D28D6">
            <w:pPr>
              <w:pStyle w:val="Sansinterligne"/>
              <w:numPr>
                <w:ilvl w:val="0"/>
                <w:numId w:val="18"/>
              </w:numPr>
              <w:jc w:val="both"/>
              <w:rPr>
                <w:sz w:val="22"/>
                <w:szCs w:val="22"/>
              </w:rPr>
            </w:pPr>
            <w:r>
              <w:rPr>
                <w:sz w:val="22"/>
                <w:szCs w:val="22"/>
              </w:rPr>
              <w:t>Avoir une connaissance pratique dans l’animation de formation au profit d’entrepreneurs, des jeunes désireux de se lancer dans l’entrepreneuriat ;</w:t>
            </w:r>
          </w:p>
          <w:p w14:paraId="4215093B" w14:textId="77777777" w:rsidR="007D28D6" w:rsidRDefault="007D28D6" w:rsidP="007D28D6">
            <w:pPr>
              <w:pStyle w:val="Sansinterligne"/>
              <w:numPr>
                <w:ilvl w:val="0"/>
                <w:numId w:val="18"/>
              </w:numPr>
              <w:jc w:val="both"/>
              <w:rPr>
                <w:sz w:val="22"/>
                <w:szCs w:val="22"/>
              </w:rPr>
            </w:pPr>
            <w:r>
              <w:rPr>
                <w:sz w:val="22"/>
                <w:szCs w:val="22"/>
              </w:rPr>
              <w:t>Avoir une bonne connaissance des enjeux d’encadrement des incubateurs et de leur fonctionnement ;</w:t>
            </w:r>
          </w:p>
          <w:p w14:paraId="3C10057C" w14:textId="77777777" w:rsidR="007D28D6" w:rsidRDefault="007D28D6" w:rsidP="007D28D6">
            <w:pPr>
              <w:pStyle w:val="Sansinterligne"/>
              <w:numPr>
                <w:ilvl w:val="0"/>
                <w:numId w:val="18"/>
              </w:numPr>
              <w:jc w:val="both"/>
              <w:rPr>
                <w:sz w:val="22"/>
                <w:szCs w:val="22"/>
              </w:rPr>
            </w:pPr>
            <w:r>
              <w:rPr>
                <w:sz w:val="22"/>
                <w:szCs w:val="22"/>
              </w:rPr>
              <w:t>Avoir une bonne connaissance de l’écosystème de l’entrepreneuriat au Burkina Faso, notamment dans les villes de Ouagadougou et Bobo-Dioulasso ;</w:t>
            </w:r>
          </w:p>
          <w:p w14:paraId="4DAF32D9" w14:textId="77777777" w:rsidR="007D28D6" w:rsidRDefault="007D28D6" w:rsidP="007D28D6">
            <w:pPr>
              <w:pStyle w:val="Sansinterligne"/>
              <w:numPr>
                <w:ilvl w:val="0"/>
                <w:numId w:val="18"/>
              </w:numPr>
              <w:jc w:val="both"/>
              <w:rPr>
                <w:sz w:val="22"/>
                <w:szCs w:val="22"/>
              </w:rPr>
            </w:pPr>
            <w:r>
              <w:rPr>
                <w:sz w:val="22"/>
                <w:szCs w:val="22"/>
              </w:rPr>
              <w:t>Avoir une bonne connaissance de l’environnement des entreprises de la nouvelle économie principalement, celles évoluant dans le domaine de TIC et l’agriculture notamment ;</w:t>
            </w:r>
          </w:p>
          <w:p w14:paraId="553E8FA3" w14:textId="77777777" w:rsidR="007D28D6" w:rsidRDefault="007D28D6" w:rsidP="007D28D6">
            <w:pPr>
              <w:pStyle w:val="Sansinterligne"/>
              <w:numPr>
                <w:ilvl w:val="0"/>
                <w:numId w:val="18"/>
              </w:numPr>
              <w:jc w:val="both"/>
              <w:rPr>
                <w:sz w:val="22"/>
                <w:szCs w:val="22"/>
              </w:rPr>
            </w:pPr>
            <w:r>
              <w:rPr>
                <w:sz w:val="22"/>
                <w:szCs w:val="22"/>
              </w:rPr>
              <w:t>Avoir une connaissance pratique de l’accompagnement entrepreneurial des porteurs de projet d’entreprise ;</w:t>
            </w:r>
          </w:p>
          <w:p w14:paraId="5C195421" w14:textId="77777777" w:rsidR="000B4E7B" w:rsidRDefault="007D28D6" w:rsidP="00202A55">
            <w:pPr>
              <w:pStyle w:val="Sansinterligne"/>
              <w:numPr>
                <w:ilvl w:val="0"/>
                <w:numId w:val="18"/>
              </w:numPr>
              <w:jc w:val="both"/>
              <w:rPr>
                <w:sz w:val="22"/>
                <w:szCs w:val="22"/>
              </w:rPr>
            </w:pPr>
            <w:r w:rsidRPr="000B4E7B">
              <w:rPr>
                <w:sz w:val="22"/>
                <w:szCs w:val="22"/>
              </w:rPr>
              <w:t>Posséder une expérience dans l’utilisation des méthodes rapides et participatives</w:t>
            </w:r>
            <w:r w:rsidR="000B4E7B">
              <w:rPr>
                <w:sz w:val="22"/>
                <w:szCs w:val="22"/>
              </w:rPr>
              <w:t> ;</w:t>
            </w:r>
            <w:r w:rsidRPr="000B4E7B">
              <w:rPr>
                <w:sz w:val="22"/>
                <w:szCs w:val="22"/>
              </w:rPr>
              <w:t xml:space="preserve"> </w:t>
            </w:r>
          </w:p>
          <w:p w14:paraId="52BD4FC0" w14:textId="77777777" w:rsidR="007D28D6" w:rsidRPr="000B4E7B" w:rsidRDefault="007D28D6" w:rsidP="00202A55">
            <w:pPr>
              <w:pStyle w:val="Sansinterligne"/>
              <w:numPr>
                <w:ilvl w:val="0"/>
                <w:numId w:val="18"/>
              </w:numPr>
              <w:jc w:val="both"/>
              <w:rPr>
                <w:sz w:val="22"/>
                <w:szCs w:val="22"/>
              </w:rPr>
            </w:pPr>
            <w:r w:rsidRPr="000B4E7B">
              <w:rPr>
                <w:sz w:val="22"/>
                <w:szCs w:val="22"/>
              </w:rPr>
              <w:t>Une expérience avec le PNUD ou toute autre Agence du Système des Nations-Unies serait un atout ;</w:t>
            </w:r>
          </w:p>
          <w:p w14:paraId="43A969D1" w14:textId="77777777" w:rsidR="007D28D6" w:rsidRDefault="007D28D6" w:rsidP="007D28D6">
            <w:pPr>
              <w:pStyle w:val="Sansinterligne"/>
              <w:numPr>
                <w:ilvl w:val="0"/>
                <w:numId w:val="18"/>
              </w:numPr>
              <w:jc w:val="both"/>
              <w:rPr>
                <w:sz w:val="22"/>
                <w:szCs w:val="22"/>
              </w:rPr>
            </w:pPr>
            <w:r>
              <w:rPr>
                <w:sz w:val="22"/>
                <w:szCs w:val="22"/>
              </w:rPr>
              <w:t>Avoir une parfaite maîtrise de la langue française (surtout sur le plan rédactionnel) et une bonne connaissance de l’anglais ;</w:t>
            </w:r>
          </w:p>
          <w:p w14:paraId="4A2863BA" w14:textId="77777777" w:rsidR="007D28D6" w:rsidRDefault="007D28D6" w:rsidP="007D28D6">
            <w:pPr>
              <w:pStyle w:val="Sansinterligne"/>
              <w:numPr>
                <w:ilvl w:val="0"/>
                <w:numId w:val="18"/>
              </w:numPr>
              <w:jc w:val="both"/>
              <w:rPr>
                <w:sz w:val="22"/>
                <w:szCs w:val="22"/>
              </w:rPr>
            </w:pPr>
            <w:r>
              <w:rPr>
                <w:sz w:val="22"/>
                <w:szCs w:val="22"/>
              </w:rPr>
              <w:t>Être capable de travailler sous pression et en équipe.</w:t>
            </w:r>
          </w:p>
          <w:p w14:paraId="0A86A45A" w14:textId="77777777" w:rsidR="00961451" w:rsidRPr="00961451" w:rsidRDefault="00961451" w:rsidP="00961451">
            <w:pPr>
              <w:pStyle w:val="Sansinterligne"/>
              <w:jc w:val="both"/>
              <w:rPr>
                <w:b/>
                <w:sz w:val="22"/>
                <w:szCs w:val="22"/>
              </w:rPr>
            </w:pPr>
            <w:r w:rsidRPr="00961451">
              <w:rPr>
                <w:b/>
                <w:sz w:val="22"/>
                <w:szCs w:val="22"/>
              </w:rPr>
              <w:t>Langue</w:t>
            </w:r>
          </w:p>
          <w:p w14:paraId="6A5BC106" w14:textId="797F4E5A" w:rsidR="00961451" w:rsidRDefault="00961451" w:rsidP="00961451">
            <w:pPr>
              <w:pStyle w:val="Sansinterligne"/>
              <w:numPr>
                <w:ilvl w:val="0"/>
                <w:numId w:val="5"/>
              </w:numPr>
              <w:jc w:val="both"/>
              <w:rPr>
                <w:sz w:val="22"/>
                <w:szCs w:val="22"/>
              </w:rPr>
            </w:pPr>
            <w:r w:rsidRPr="00F138A4">
              <w:rPr>
                <w:sz w:val="22"/>
                <w:szCs w:val="22"/>
              </w:rPr>
              <w:t>Bonne capacité de rédaction en français</w:t>
            </w:r>
          </w:p>
          <w:p w14:paraId="23EDDD64" w14:textId="77777777" w:rsidR="00961451" w:rsidRPr="00F138A4" w:rsidRDefault="00961451" w:rsidP="00961451">
            <w:pPr>
              <w:pStyle w:val="Sansinterligne"/>
              <w:ind w:left="720"/>
              <w:jc w:val="both"/>
              <w:rPr>
                <w:sz w:val="22"/>
                <w:szCs w:val="22"/>
              </w:rPr>
            </w:pPr>
          </w:p>
          <w:p w14:paraId="554D546F" w14:textId="0061FCB5" w:rsidR="00961451" w:rsidRPr="000B4E7B" w:rsidRDefault="00961451" w:rsidP="00961451">
            <w:pPr>
              <w:pStyle w:val="Sansinterligne"/>
              <w:jc w:val="both"/>
              <w:rPr>
                <w:sz w:val="22"/>
                <w:szCs w:val="22"/>
              </w:rPr>
            </w:pPr>
          </w:p>
        </w:tc>
      </w:tr>
    </w:tbl>
    <w:p w14:paraId="15DFEF69" w14:textId="77777777" w:rsidR="007311E9" w:rsidRPr="00A6644A" w:rsidRDefault="007311E9" w:rsidP="007311E9">
      <w:pPr>
        <w:pStyle w:val="Paragraphedeliste"/>
        <w:numPr>
          <w:ilvl w:val="1"/>
          <w:numId w:val="11"/>
        </w:numPr>
        <w:suppressAutoHyphens/>
        <w:spacing w:before="120" w:after="120" w:line="240" w:lineRule="auto"/>
        <w:ind w:left="1066" w:hanging="357"/>
        <w:contextualSpacing w:val="0"/>
        <w:jc w:val="both"/>
        <w:rPr>
          <w:rFonts w:ascii="Times New Roman" w:hAnsi="Times New Roman"/>
          <w:b/>
          <w:lang w:val="fr-FR"/>
        </w:rPr>
      </w:pPr>
      <w:r w:rsidRPr="00A6644A">
        <w:rPr>
          <w:rFonts w:ascii="Times New Roman" w:hAnsi="Times New Roman"/>
          <w:b/>
          <w:lang w:val="fr-FR"/>
        </w:rPr>
        <w:t>Valeurs intrinsèques</w:t>
      </w:r>
    </w:p>
    <w:p w14:paraId="4AF0495D" w14:textId="77777777" w:rsidR="007311E9" w:rsidRPr="00F138A4" w:rsidRDefault="007311E9" w:rsidP="007311E9">
      <w:pPr>
        <w:pStyle w:val="Sansinterligne"/>
        <w:numPr>
          <w:ilvl w:val="0"/>
          <w:numId w:val="4"/>
        </w:numPr>
        <w:jc w:val="both"/>
        <w:rPr>
          <w:sz w:val="22"/>
          <w:szCs w:val="22"/>
        </w:rPr>
      </w:pPr>
      <w:r w:rsidRPr="00F138A4">
        <w:rPr>
          <w:sz w:val="22"/>
          <w:szCs w:val="22"/>
        </w:rPr>
        <w:t>Démontrer son intégrité en se conformant aux valeurs et aux normes morales de l'ONU </w:t>
      </w:r>
    </w:p>
    <w:p w14:paraId="7F3B53CA" w14:textId="77777777" w:rsidR="007311E9" w:rsidRPr="00F138A4" w:rsidRDefault="007311E9" w:rsidP="007311E9">
      <w:pPr>
        <w:pStyle w:val="Sansinterligne"/>
        <w:numPr>
          <w:ilvl w:val="0"/>
          <w:numId w:val="4"/>
        </w:numPr>
        <w:jc w:val="both"/>
        <w:rPr>
          <w:sz w:val="22"/>
          <w:szCs w:val="22"/>
        </w:rPr>
      </w:pPr>
      <w:r w:rsidRPr="00F138A4">
        <w:rPr>
          <w:sz w:val="22"/>
          <w:szCs w:val="22"/>
        </w:rPr>
        <w:t>Favoriser la vision, la mission, et les buts stratégiques du PNUD </w:t>
      </w:r>
    </w:p>
    <w:p w14:paraId="220A78E0" w14:textId="77777777" w:rsidR="007311E9" w:rsidRPr="00F138A4" w:rsidRDefault="007311E9" w:rsidP="007311E9">
      <w:pPr>
        <w:pStyle w:val="Sansinterligne"/>
        <w:numPr>
          <w:ilvl w:val="0"/>
          <w:numId w:val="4"/>
        </w:numPr>
        <w:jc w:val="both"/>
        <w:rPr>
          <w:sz w:val="22"/>
          <w:szCs w:val="22"/>
        </w:rPr>
      </w:pPr>
      <w:r w:rsidRPr="00F138A4">
        <w:rPr>
          <w:sz w:val="22"/>
          <w:szCs w:val="22"/>
        </w:rPr>
        <w:t>Démontrer sa capacité d’exercer dans un environnement ne tenant pas compte de la différence culturelle, de genre, de religion, de race, de nationalité et de sensibilité </w:t>
      </w:r>
    </w:p>
    <w:p w14:paraId="06CBF309" w14:textId="77777777" w:rsidR="007311E9" w:rsidRDefault="007311E9" w:rsidP="007311E9">
      <w:pPr>
        <w:pStyle w:val="Sansinterligne"/>
        <w:numPr>
          <w:ilvl w:val="0"/>
          <w:numId w:val="4"/>
        </w:numPr>
        <w:jc w:val="both"/>
        <w:rPr>
          <w:sz w:val="22"/>
          <w:szCs w:val="22"/>
        </w:rPr>
      </w:pPr>
      <w:r w:rsidRPr="00F138A4">
        <w:rPr>
          <w:sz w:val="22"/>
          <w:szCs w:val="22"/>
        </w:rPr>
        <w:t>Démontrer la rigueur dans le travail, une grande disponibilité, une aptitude au travail en équipe et un esprit d’initiative développé.</w:t>
      </w:r>
    </w:p>
    <w:p w14:paraId="59374296" w14:textId="77777777" w:rsidR="007311E9" w:rsidRPr="00A6644A" w:rsidRDefault="007311E9" w:rsidP="007311E9">
      <w:pPr>
        <w:pStyle w:val="Paragraphedeliste"/>
        <w:numPr>
          <w:ilvl w:val="1"/>
          <w:numId w:val="11"/>
        </w:numPr>
        <w:suppressAutoHyphens/>
        <w:spacing w:before="120" w:after="120" w:line="240" w:lineRule="auto"/>
        <w:ind w:left="1066" w:hanging="357"/>
        <w:contextualSpacing w:val="0"/>
        <w:jc w:val="both"/>
        <w:rPr>
          <w:rFonts w:ascii="Times New Roman" w:hAnsi="Times New Roman"/>
          <w:b/>
          <w:lang w:val="fr-FR"/>
        </w:rPr>
      </w:pPr>
      <w:r w:rsidRPr="00A6644A">
        <w:rPr>
          <w:rFonts w:ascii="Times New Roman" w:hAnsi="Times New Roman"/>
          <w:b/>
          <w:lang w:val="fr-FR"/>
        </w:rPr>
        <w:t>Compétences fonctionnelles</w:t>
      </w:r>
    </w:p>
    <w:p w14:paraId="380255AD" w14:textId="77777777" w:rsidR="007311E9" w:rsidRPr="00F138A4" w:rsidRDefault="007311E9" w:rsidP="007311E9">
      <w:pPr>
        <w:pStyle w:val="Sansinterligne"/>
        <w:numPr>
          <w:ilvl w:val="0"/>
          <w:numId w:val="5"/>
        </w:numPr>
        <w:jc w:val="both"/>
        <w:rPr>
          <w:sz w:val="22"/>
          <w:szCs w:val="22"/>
        </w:rPr>
      </w:pPr>
      <w:r w:rsidRPr="00F138A4">
        <w:rPr>
          <w:sz w:val="22"/>
          <w:szCs w:val="22"/>
        </w:rPr>
        <w:t xml:space="preserve">Planification et organisation   </w:t>
      </w:r>
    </w:p>
    <w:p w14:paraId="4C9D97E0" w14:textId="77777777" w:rsidR="007311E9" w:rsidRPr="00F138A4" w:rsidRDefault="007311E9" w:rsidP="007311E9">
      <w:pPr>
        <w:pStyle w:val="Sansinterligne"/>
        <w:numPr>
          <w:ilvl w:val="0"/>
          <w:numId w:val="5"/>
        </w:numPr>
        <w:jc w:val="both"/>
        <w:rPr>
          <w:sz w:val="22"/>
          <w:szCs w:val="22"/>
        </w:rPr>
      </w:pPr>
      <w:r w:rsidRPr="00F138A4">
        <w:rPr>
          <w:sz w:val="22"/>
          <w:szCs w:val="22"/>
        </w:rPr>
        <w:t xml:space="preserve">Communication </w:t>
      </w:r>
    </w:p>
    <w:p w14:paraId="54D857E5" w14:textId="77777777" w:rsidR="007311E9" w:rsidRPr="00F138A4" w:rsidRDefault="007311E9" w:rsidP="007311E9">
      <w:pPr>
        <w:pStyle w:val="Sansinterligne"/>
        <w:numPr>
          <w:ilvl w:val="0"/>
          <w:numId w:val="5"/>
        </w:numPr>
        <w:jc w:val="both"/>
        <w:rPr>
          <w:sz w:val="22"/>
          <w:szCs w:val="22"/>
        </w:rPr>
      </w:pPr>
      <w:r w:rsidRPr="00F138A4">
        <w:rPr>
          <w:sz w:val="22"/>
          <w:szCs w:val="22"/>
        </w:rPr>
        <w:t>Capacité d’adaptation</w:t>
      </w:r>
    </w:p>
    <w:p w14:paraId="0AB0DF23" w14:textId="2E1AE609" w:rsidR="007311E9" w:rsidRDefault="007311E9" w:rsidP="007311E9">
      <w:pPr>
        <w:pStyle w:val="Sansinterligne"/>
        <w:numPr>
          <w:ilvl w:val="0"/>
          <w:numId w:val="5"/>
        </w:numPr>
        <w:jc w:val="both"/>
        <w:rPr>
          <w:sz w:val="22"/>
          <w:szCs w:val="22"/>
        </w:rPr>
      </w:pPr>
      <w:r w:rsidRPr="00F138A4">
        <w:rPr>
          <w:sz w:val="22"/>
          <w:szCs w:val="22"/>
        </w:rPr>
        <w:t>Esprit d’équipe </w:t>
      </w:r>
    </w:p>
    <w:p w14:paraId="58F7BE8F" w14:textId="73B61EBA" w:rsidR="00ED672D" w:rsidRPr="00F138A4" w:rsidRDefault="00ED672D" w:rsidP="00ED672D">
      <w:pPr>
        <w:pStyle w:val="Sansinterligne"/>
        <w:ind w:left="720"/>
        <w:jc w:val="both"/>
        <w:rPr>
          <w:sz w:val="22"/>
          <w:szCs w:val="22"/>
        </w:rPr>
      </w:pPr>
      <w:r>
        <w:rPr>
          <w:sz w:val="22"/>
          <w:szCs w:val="22"/>
        </w:rPr>
        <w:t>Langue</w:t>
      </w:r>
    </w:p>
    <w:p w14:paraId="3E6CE741" w14:textId="77777777" w:rsidR="007311E9" w:rsidRPr="00F138A4" w:rsidRDefault="007311E9" w:rsidP="007311E9">
      <w:pPr>
        <w:pStyle w:val="Sansinterligne"/>
        <w:numPr>
          <w:ilvl w:val="0"/>
          <w:numId w:val="5"/>
        </w:numPr>
        <w:jc w:val="both"/>
        <w:rPr>
          <w:sz w:val="22"/>
          <w:szCs w:val="22"/>
        </w:rPr>
      </w:pPr>
      <w:r w:rsidRPr="00F138A4">
        <w:rPr>
          <w:sz w:val="22"/>
          <w:szCs w:val="22"/>
        </w:rPr>
        <w:t>Bonne capacité de rédaction en français</w:t>
      </w:r>
    </w:p>
    <w:p w14:paraId="72F08286" w14:textId="77777777" w:rsidR="007311E9" w:rsidRPr="00C554C5" w:rsidRDefault="007311E9" w:rsidP="007311E9">
      <w:pPr>
        <w:pStyle w:val="Paragraphedeliste"/>
        <w:numPr>
          <w:ilvl w:val="0"/>
          <w:numId w:val="11"/>
        </w:numPr>
        <w:suppressAutoHyphens/>
        <w:spacing w:before="120" w:line="240" w:lineRule="auto"/>
        <w:contextualSpacing w:val="0"/>
        <w:jc w:val="both"/>
        <w:rPr>
          <w:rFonts w:ascii="Times New Roman" w:hAnsi="Times New Roman"/>
          <w:b/>
          <w:lang w:val="fr-FR"/>
        </w:rPr>
      </w:pPr>
      <w:r w:rsidRPr="00C554C5">
        <w:rPr>
          <w:rFonts w:ascii="Times New Roman" w:hAnsi="Times New Roman"/>
          <w:b/>
          <w:lang w:val="fr-FR"/>
        </w:rPr>
        <w:t>PRESENTATION DE L’OFFRE</w:t>
      </w:r>
    </w:p>
    <w:p w14:paraId="0FCC4DB0" w14:textId="77777777" w:rsidR="007311E9" w:rsidRPr="00E31CCD" w:rsidRDefault="007311E9" w:rsidP="007311E9">
      <w:pPr>
        <w:jc w:val="both"/>
        <w:rPr>
          <w:sz w:val="22"/>
          <w:szCs w:val="22"/>
        </w:rPr>
      </w:pPr>
      <w:r w:rsidRPr="00E31CCD">
        <w:rPr>
          <w:sz w:val="22"/>
          <w:szCs w:val="22"/>
        </w:rPr>
        <w:t>Le dossier d</w:t>
      </w:r>
      <w:r>
        <w:rPr>
          <w:sz w:val="22"/>
          <w:szCs w:val="22"/>
        </w:rPr>
        <w:t>e candidature comprendra une offre technique et une offre financière.</w:t>
      </w:r>
    </w:p>
    <w:p w14:paraId="2BCD07EB" w14:textId="77777777" w:rsidR="007311E9" w:rsidRDefault="007311E9" w:rsidP="007311E9">
      <w:pPr>
        <w:numPr>
          <w:ilvl w:val="1"/>
          <w:numId w:val="11"/>
        </w:numPr>
        <w:suppressAutoHyphens/>
        <w:spacing w:before="120" w:after="200"/>
        <w:ind w:left="1066" w:hanging="357"/>
        <w:jc w:val="both"/>
        <w:rPr>
          <w:b/>
          <w:sz w:val="22"/>
          <w:szCs w:val="22"/>
        </w:rPr>
      </w:pPr>
      <w:r w:rsidRPr="00633CFB">
        <w:rPr>
          <w:b/>
          <w:sz w:val="22"/>
          <w:szCs w:val="22"/>
        </w:rPr>
        <w:t>Une offre technique ressortant les éléments ci-après</w:t>
      </w:r>
    </w:p>
    <w:p w14:paraId="73B597F0" w14:textId="77777777" w:rsidR="007311E9" w:rsidRDefault="007311E9" w:rsidP="007311E9">
      <w:pPr>
        <w:pStyle w:val="Sansinterligne"/>
        <w:numPr>
          <w:ilvl w:val="0"/>
          <w:numId w:val="10"/>
        </w:numPr>
        <w:jc w:val="both"/>
        <w:rPr>
          <w:sz w:val="22"/>
          <w:szCs w:val="22"/>
        </w:rPr>
      </w:pPr>
      <w:r>
        <w:rPr>
          <w:sz w:val="22"/>
          <w:szCs w:val="22"/>
        </w:rPr>
        <w:t>La lettre de soumission de candidature ;</w:t>
      </w:r>
    </w:p>
    <w:p w14:paraId="1892BCAA" w14:textId="77777777" w:rsidR="007311E9" w:rsidRPr="009115C4" w:rsidRDefault="007311E9" w:rsidP="007311E9">
      <w:pPr>
        <w:pStyle w:val="Sansinterligne"/>
        <w:numPr>
          <w:ilvl w:val="0"/>
          <w:numId w:val="10"/>
        </w:numPr>
        <w:jc w:val="both"/>
        <w:rPr>
          <w:sz w:val="22"/>
          <w:szCs w:val="22"/>
        </w:rPr>
      </w:pPr>
      <w:r w:rsidRPr="009115C4">
        <w:rPr>
          <w:sz w:val="22"/>
          <w:szCs w:val="22"/>
        </w:rPr>
        <w:t>L’analyse et la compréhension des termes de référence</w:t>
      </w:r>
      <w:r>
        <w:rPr>
          <w:sz w:val="22"/>
          <w:szCs w:val="22"/>
        </w:rPr>
        <w:t> ;</w:t>
      </w:r>
    </w:p>
    <w:p w14:paraId="505C7D94" w14:textId="77777777" w:rsidR="007311E9" w:rsidRPr="009115C4" w:rsidRDefault="007311E9" w:rsidP="007311E9">
      <w:pPr>
        <w:pStyle w:val="Sansinterligne"/>
        <w:numPr>
          <w:ilvl w:val="0"/>
          <w:numId w:val="10"/>
        </w:numPr>
        <w:jc w:val="both"/>
        <w:rPr>
          <w:sz w:val="22"/>
          <w:szCs w:val="22"/>
        </w:rPr>
      </w:pPr>
      <w:r w:rsidRPr="009115C4">
        <w:rPr>
          <w:sz w:val="22"/>
          <w:szCs w:val="22"/>
        </w:rPr>
        <w:t>La méthodologie de travail</w:t>
      </w:r>
      <w:r>
        <w:rPr>
          <w:sz w:val="22"/>
          <w:szCs w:val="22"/>
        </w:rPr>
        <w:t> ;</w:t>
      </w:r>
      <w:r w:rsidRPr="009115C4">
        <w:rPr>
          <w:sz w:val="22"/>
          <w:szCs w:val="22"/>
        </w:rPr>
        <w:t> </w:t>
      </w:r>
    </w:p>
    <w:p w14:paraId="074A7CF9" w14:textId="77777777" w:rsidR="007311E9" w:rsidRPr="009115C4" w:rsidRDefault="007311E9" w:rsidP="007311E9">
      <w:pPr>
        <w:pStyle w:val="Sansinterligne"/>
        <w:numPr>
          <w:ilvl w:val="0"/>
          <w:numId w:val="10"/>
        </w:numPr>
        <w:jc w:val="both"/>
        <w:rPr>
          <w:sz w:val="22"/>
          <w:szCs w:val="22"/>
        </w:rPr>
      </w:pPr>
      <w:r w:rsidRPr="009115C4">
        <w:rPr>
          <w:sz w:val="22"/>
          <w:szCs w:val="22"/>
        </w:rPr>
        <w:t>Un chronogramme d’exécution de la mission</w:t>
      </w:r>
      <w:r>
        <w:rPr>
          <w:sz w:val="22"/>
          <w:szCs w:val="22"/>
        </w:rPr>
        <w:t> ;</w:t>
      </w:r>
      <w:r w:rsidRPr="009115C4">
        <w:rPr>
          <w:sz w:val="22"/>
          <w:szCs w:val="22"/>
        </w:rPr>
        <w:t> </w:t>
      </w:r>
    </w:p>
    <w:p w14:paraId="4FA906A4" w14:textId="77777777" w:rsidR="007311E9" w:rsidRPr="009115C4" w:rsidRDefault="007311E9" w:rsidP="007311E9">
      <w:pPr>
        <w:pStyle w:val="Sansinterligne"/>
        <w:numPr>
          <w:ilvl w:val="0"/>
          <w:numId w:val="10"/>
        </w:numPr>
        <w:jc w:val="both"/>
        <w:rPr>
          <w:sz w:val="22"/>
          <w:szCs w:val="22"/>
        </w:rPr>
      </w:pPr>
      <w:r w:rsidRPr="009115C4">
        <w:rPr>
          <w:sz w:val="22"/>
          <w:szCs w:val="22"/>
        </w:rPr>
        <w:t>Le</w:t>
      </w:r>
      <w:r w:rsidR="00781E8B">
        <w:rPr>
          <w:sz w:val="22"/>
          <w:szCs w:val="22"/>
        </w:rPr>
        <w:t>s</w:t>
      </w:r>
      <w:r w:rsidRPr="009115C4">
        <w:rPr>
          <w:sz w:val="22"/>
          <w:szCs w:val="22"/>
        </w:rPr>
        <w:t xml:space="preserve"> curriculum vitae actualisé</w:t>
      </w:r>
      <w:r w:rsidR="00781E8B">
        <w:rPr>
          <w:sz w:val="22"/>
          <w:szCs w:val="22"/>
        </w:rPr>
        <w:t>s</w:t>
      </w:r>
      <w:r w:rsidRPr="009115C4">
        <w:rPr>
          <w:sz w:val="22"/>
          <w:szCs w:val="22"/>
        </w:rPr>
        <w:t xml:space="preserve"> et signé</w:t>
      </w:r>
      <w:r w:rsidR="00781E8B">
        <w:rPr>
          <w:sz w:val="22"/>
          <w:szCs w:val="22"/>
        </w:rPr>
        <w:t>s</w:t>
      </w:r>
      <w:r>
        <w:rPr>
          <w:sz w:val="22"/>
          <w:szCs w:val="22"/>
        </w:rPr>
        <w:t> ;</w:t>
      </w:r>
      <w:r w:rsidRPr="009115C4">
        <w:rPr>
          <w:sz w:val="22"/>
          <w:szCs w:val="22"/>
        </w:rPr>
        <w:t xml:space="preserve"> </w:t>
      </w:r>
    </w:p>
    <w:p w14:paraId="2270A589" w14:textId="77777777" w:rsidR="007311E9" w:rsidRDefault="007311E9" w:rsidP="007311E9">
      <w:pPr>
        <w:pStyle w:val="Sansinterligne"/>
        <w:numPr>
          <w:ilvl w:val="0"/>
          <w:numId w:val="10"/>
        </w:numPr>
        <w:jc w:val="both"/>
        <w:rPr>
          <w:sz w:val="22"/>
          <w:szCs w:val="22"/>
        </w:rPr>
      </w:pPr>
      <w:r w:rsidRPr="006A5C7A">
        <w:rPr>
          <w:sz w:val="22"/>
          <w:szCs w:val="22"/>
        </w:rPr>
        <w:t>Les photocopies des diplômes</w:t>
      </w:r>
      <w:r>
        <w:rPr>
          <w:sz w:val="22"/>
          <w:szCs w:val="22"/>
        </w:rPr>
        <w:t xml:space="preserve"> (les originaux seront fournis si le (la) candidat (e) est sélectionné (e)) ;</w:t>
      </w:r>
    </w:p>
    <w:p w14:paraId="568B3815" w14:textId="77777777" w:rsidR="007311E9" w:rsidRPr="009115C4" w:rsidRDefault="007311E9" w:rsidP="007311E9">
      <w:pPr>
        <w:pStyle w:val="Sansinterligne"/>
        <w:numPr>
          <w:ilvl w:val="0"/>
          <w:numId w:val="10"/>
        </w:numPr>
        <w:jc w:val="both"/>
        <w:rPr>
          <w:sz w:val="22"/>
          <w:szCs w:val="22"/>
        </w:rPr>
      </w:pPr>
      <w:r>
        <w:rPr>
          <w:sz w:val="22"/>
          <w:szCs w:val="22"/>
        </w:rPr>
        <w:t xml:space="preserve">Attestations de travaux de similaires ; </w:t>
      </w:r>
    </w:p>
    <w:p w14:paraId="35F36A20" w14:textId="77777777" w:rsidR="007311E9" w:rsidRDefault="007311E9" w:rsidP="007311E9">
      <w:pPr>
        <w:pStyle w:val="Sansinterligne"/>
        <w:numPr>
          <w:ilvl w:val="0"/>
          <w:numId w:val="10"/>
        </w:numPr>
        <w:jc w:val="both"/>
        <w:rPr>
          <w:sz w:val="22"/>
          <w:szCs w:val="22"/>
        </w:rPr>
      </w:pPr>
      <w:r w:rsidRPr="009115C4">
        <w:rPr>
          <w:sz w:val="22"/>
          <w:szCs w:val="22"/>
        </w:rPr>
        <w:t xml:space="preserve">03 </w:t>
      </w:r>
      <w:r>
        <w:rPr>
          <w:sz w:val="22"/>
          <w:szCs w:val="22"/>
        </w:rPr>
        <w:t xml:space="preserve">personnes de </w:t>
      </w:r>
      <w:r w:rsidRPr="009115C4">
        <w:rPr>
          <w:sz w:val="22"/>
          <w:szCs w:val="22"/>
        </w:rPr>
        <w:t>références au moins faisant ressortir que le (la) consultant (e) a déjà rendu des services similaires.</w:t>
      </w:r>
    </w:p>
    <w:p w14:paraId="563B2810" w14:textId="77777777" w:rsidR="007311E9" w:rsidRPr="009115C4" w:rsidRDefault="007311E9" w:rsidP="007311E9">
      <w:pPr>
        <w:pStyle w:val="Sansinterligne"/>
        <w:ind w:left="720"/>
        <w:jc w:val="both"/>
        <w:rPr>
          <w:sz w:val="22"/>
          <w:szCs w:val="22"/>
        </w:rPr>
      </w:pPr>
    </w:p>
    <w:p w14:paraId="367CD0DE" w14:textId="47A70F76" w:rsidR="007311E9" w:rsidRDefault="007311E9" w:rsidP="007311E9">
      <w:pPr>
        <w:suppressAutoHyphens/>
        <w:spacing w:after="200"/>
        <w:jc w:val="both"/>
        <w:rPr>
          <w:b/>
          <w:sz w:val="22"/>
          <w:szCs w:val="22"/>
        </w:rPr>
      </w:pPr>
      <w:r>
        <w:rPr>
          <w:b/>
          <w:sz w:val="22"/>
          <w:szCs w:val="22"/>
        </w:rPr>
        <w:t>NB :</w:t>
      </w:r>
      <w:r>
        <w:rPr>
          <w:sz w:val="22"/>
          <w:szCs w:val="22"/>
        </w:rPr>
        <w:t xml:space="preserve"> </w:t>
      </w:r>
      <w:r w:rsidRPr="00B516C1">
        <w:rPr>
          <w:sz w:val="22"/>
          <w:szCs w:val="22"/>
        </w:rPr>
        <w:t>La méthodologie proposée par le</w:t>
      </w:r>
      <w:r w:rsidR="00781E8B">
        <w:rPr>
          <w:sz w:val="22"/>
          <w:szCs w:val="22"/>
        </w:rPr>
        <w:t>s</w:t>
      </w:r>
      <w:r>
        <w:rPr>
          <w:sz w:val="22"/>
          <w:szCs w:val="22"/>
        </w:rPr>
        <w:t xml:space="preserve"> candidat</w:t>
      </w:r>
      <w:r w:rsidR="00781E8B">
        <w:rPr>
          <w:sz w:val="22"/>
          <w:szCs w:val="22"/>
        </w:rPr>
        <w:t>s</w:t>
      </w:r>
      <w:r>
        <w:rPr>
          <w:sz w:val="22"/>
          <w:szCs w:val="22"/>
        </w:rPr>
        <w:t xml:space="preserve"> (e</w:t>
      </w:r>
      <w:r w:rsidR="00781E8B">
        <w:rPr>
          <w:sz w:val="22"/>
          <w:szCs w:val="22"/>
        </w:rPr>
        <w:t>s</w:t>
      </w:r>
      <w:r>
        <w:rPr>
          <w:sz w:val="22"/>
          <w:szCs w:val="22"/>
        </w:rPr>
        <w:t>) retenu</w:t>
      </w:r>
      <w:r w:rsidR="00781E8B">
        <w:rPr>
          <w:sz w:val="22"/>
          <w:szCs w:val="22"/>
        </w:rPr>
        <w:t>s</w:t>
      </w:r>
      <w:r>
        <w:rPr>
          <w:sz w:val="22"/>
          <w:szCs w:val="22"/>
        </w:rPr>
        <w:t xml:space="preserve"> (e</w:t>
      </w:r>
      <w:r w:rsidR="00781E8B">
        <w:rPr>
          <w:sz w:val="22"/>
          <w:szCs w:val="22"/>
        </w:rPr>
        <w:t>s</w:t>
      </w:r>
      <w:r>
        <w:rPr>
          <w:sz w:val="22"/>
          <w:szCs w:val="22"/>
        </w:rPr>
        <w:t>) pourra être</w:t>
      </w:r>
      <w:r w:rsidRPr="00B516C1">
        <w:rPr>
          <w:sz w:val="22"/>
          <w:szCs w:val="22"/>
        </w:rPr>
        <w:t xml:space="preserve"> amendée par la suite à la lumière de la revue documentaire et les exigences de l’organisation en la matière pour être soumis à la validation du comité d’évaluation.</w:t>
      </w:r>
    </w:p>
    <w:p w14:paraId="6D65B36E" w14:textId="77777777" w:rsidR="007311E9" w:rsidRPr="003D5841" w:rsidRDefault="007311E9" w:rsidP="007311E9">
      <w:pPr>
        <w:numPr>
          <w:ilvl w:val="1"/>
          <w:numId w:val="11"/>
        </w:numPr>
        <w:suppressAutoHyphens/>
        <w:spacing w:after="200"/>
        <w:jc w:val="both"/>
        <w:rPr>
          <w:b/>
          <w:sz w:val="22"/>
          <w:szCs w:val="22"/>
        </w:rPr>
      </w:pPr>
      <w:r w:rsidRPr="003D5841">
        <w:rPr>
          <w:b/>
          <w:bCs/>
          <w:sz w:val="22"/>
          <w:szCs w:val="22"/>
        </w:rPr>
        <w:t>Une offre financière présentant les détails estimatifs</w:t>
      </w:r>
    </w:p>
    <w:p w14:paraId="71A17A8B" w14:textId="77777777" w:rsidR="007311E9" w:rsidRPr="00633CFB" w:rsidRDefault="007311E9" w:rsidP="007311E9">
      <w:pPr>
        <w:numPr>
          <w:ilvl w:val="0"/>
          <w:numId w:val="7"/>
        </w:numPr>
        <w:suppressAutoHyphens/>
        <w:spacing w:after="200"/>
        <w:jc w:val="both"/>
        <w:rPr>
          <w:sz w:val="22"/>
          <w:szCs w:val="22"/>
        </w:rPr>
      </w:pPr>
      <w:r w:rsidRPr="00633CFB">
        <w:rPr>
          <w:sz w:val="22"/>
          <w:szCs w:val="22"/>
        </w:rPr>
        <w:t>Il est demandé au</w:t>
      </w:r>
      <w:r w:rsidR="00781E8B">
        <w:rPr>
          <w:sz w:val="22"/>
          <w:szCs w:val="22"/>
        </w:rPr>
        <w:t>x</w:t>
      </w:r>
      <w:r w:rsidRPr="00633CFB">
        <w:rPr>
          <w:sz w:val="22"/>
          <w:szCs w:val="22"/>
        </w:rPr>
        <w:t xml:space="preserve"> consultant</w:t>
      </w:r>
      <w:r w:rsidR="00781E8B">
        <w:rPr>
          <w:sz w:val="22"/>
          <w:szCs w:val="22"/>
        </w:rPr>
        <w:t>s</w:t>
      </w:r>
      <w:r>
        <w:rPr>
          <w:sz w:val="22"/>
          <w:szCs w:val="22"/>
        </w:rPr>
        <w:t xml:space="preserve"> </w:t>
      </w:r>
      <w:r w:rsidRPr="00633CFB">
        <w:rPr>
          <w:sz w:val="22"/>
          <w:szCs w:val="22"/>
        </w:rPr>
        <w:t>(e</w:t>
      </w:r>
      <w:r w:rsidR="00781E8B">
        <w:rPr>
          <w:sz w:val="22"/>
          <w:szCs w:val="22"/>
        </w:rPr>
        <w:t>s</w:t>
      </w:r>
      <w:r w:rsidRPr="00633CFB">
        <w:rPr>
          <w:sz w:val="22"/>
          <w:szCs w:val="22"/>
        </w:rPr>
        <w:t>) de préparer le tableau de coûts sous forme d'une enveloppe distincte de la réponse à l'invitation à soumission. Tous les coûts et tarifs doivent être exempts de toute taxe, le PNUD étant exonéré d'impôts.</w:t>
      </w:r>
    </w:p>
    <w:p w14:paraId="5AE722CD" w14:textId="77777777" w:rsidR="007311E9" w:rsidRDefault="007311E9" w:rsidP="007311E9">
      <w:pPr>
        <w:numPr>
          <w:ilvl w:val="0"/>
          <w:numId w:val="7"/>
        </w:numPr>
        <w:suppressAutoHyphens/>
        <w:spacing w:after="200"/>
        <w:jc w:val="both"/>
        <w:rPr>
          <w:sz w:val="22"/>
          <w:szCs w:val="22"/>
        </w:rPr>
      </w:pPr>
      <w:r w:rsidRPr="00633CFB">
        <w:rPr>
          <w:sz w:val="22"/>
          <w:szCs w:val="22"/>
        </w:rPr>
        <w:t xml:space="preserve">Le formulaire ci-après doit être utilisé pour préparer le tableau des coûts. Le formulaire comporte des lignes de dépenses spécifiques qui peuvent ne pas être requises ou applicables, mais qui sont en tout état de cause données comme exemples. </w:t>
      </w:r>
    </w:p>
    <w:p w14:paraId="702EF97F" w14:textId="77777777" w:rsidR="007311E9" w:rsidRPr="00494217" w:rsidRDefault="007311E9" w:rsidP="007311E9">
      <w:pPr>
        <w:pStyle w:val="Sansinterligne"/>
        <w:jc w:val="both"/>
        <w:rPr>
          <w:b/>
          <w:sz w:val="22"/>
          <w:szCs w:val="22"/>
        </w:rPr>
      </w:pPr>
      <w:r>
        <w:rPr>
          <w:b/>
          <w:sz w:val="22"/>
          <w:szCs w:val="22"/>
        </w:rPr>
        <w:t>Exemple de t</w:t>
      </w:r>
      <w:r w:rsidRPr="00494217">
        <w:rPr>
          <w:b/>
          <w:sz w:val="22"/>
          <w:szCs w:val="22"/>
        </w:rPr>
        <w:t>abl</w:t>
      </w:r>
      <w:r>
        <w:rPr>
          <w:b/>
          <w:sz w:val="22"/>
          <w:szCs w:val="22"/>
        </w:rPr>
        <w:t>eau des coûts (à titre indicatif</w:t>
      </w:r>
      <w:r w:rsidRPr="00494217">
        <w:rPr>
          <w:b/>
          <w:sz w:val="22"/>
          <w:szCs w:val="22"/>
        </w:rPr>
        <w:t>).</w:t>
      </w:r>
    </w:p>
    <w:p w14:paraId="552673F9" w14:textId="77777777" w:rsidR="007311E9" w:rsidRPr="00CE670F" w:rsidRDefault="007311E9" w:rsidP="007311E9">
      <w:pPr>
        <w:pStyle w:val="Sansinterligne"/>
        <w:jc w:val="both"/>
        <w:rPr>
          <w:sz w:val="22"/>
          <w:szCs w:val="22"/>
        </w:rPr>
      </w:pPr>
    </w:p>
    <w:tbl>
      <w:tblPr>
        <w:tblpPr w:leftFromText="141" w:rightFromText="141" w:vertAnchor="text" w:horzAnchor="margin" w:tblpXSpec="center" w:tblpY="33"/>
        <w:tblW w:w="9309" w:type="dxa"/>
        <w:tblLook w:val="04A0" w:firstRow="1" w:lastRow="0" w:firstColumn="1" w:lastColumn="0" w:noHBand="0" w:noVBand="1"/>
      </w:tblPr>
      <w:tblGrid>
        <w:gridCol w:w="818"/>
        <w:gridCol w:w="5137"/>
        <w:gridCol w:w="1099"/>
        <w:gridCol w:w="1092"/>
        <w:gridCol w:w="1163"/>
      </w:tblGrid>
      <w:tr w:rsidR="007311E9" w:rsidRPr="00CE670F" w14:paraId="1A901224" w14:textId="77777777" w:rsidTr="007D28D6">
        <w:trPr>
          <w:trHeight w:val="480"/>
        </w:trPr>
        <w:tc>
          <w:tcPr>
            <w:tcW w:w="818" w:type="dxa"/>
            <w:tcBorders>
              <w:top w:val="single" w:sz="8" w:space="0" w:color="auto"/>
              <w:left w:val="single" w:sz="8" w:space="0" w:color="auto"/>
              <w:bottom w:val="dashed" w:sz="4" w:space="0" w:color="auto"/>
              <w:right w:val="single" w:sz="4" w:space="0" w:color="auto"/>
            </w:tcBorders>
            <w:shd w:val="clear" w:color="auto" w:fill="auto"/>
            <w:noWrap/>
            <w:vAlign w:val="center"/>
          </w:tcPr>
          <w:p w14:paraId="3F3BF498" w14:textId="77777777" w:rsidR="007311E9" w:rsidRPr="004E5AD9" w:rsidRDefault="007311E9" w:rsidP="007D28D6">
            <w:pPr>
              <w:pStyle w:val="Sansinterligne"/>
              <w:jc w:val="center"/>
              <w:rPr>
                <w:b/>
                <w:color w:val="000000"/>
                <w:sz w:val="22"/>
                <w:szCs w:val="22"/>
              </w:rPr>
            </w:pPr>
            <w:r w:rsidRPr="004E5AD9">
              <w:rPr>
                <w:b/>
                <w:color w:val="000000"/>
                <w:sz w:val="22"/>
                <w:szCs w:val="22"/>
              </w:rPr>
              <w:t>N°</w:t>
            </w:r>
          </w:p>
        </w:tc>
        <w:tc>
          <w:tcPr>
            <w:tcW w:w="5137" w:type="dxa"/>
            <w:tcBorders>
              <w:top w:val="single" w:sz="8" w:space="0" w:color="auto"/>
              <w:left w:val="nil"/>
              <w:bottom w:val="dashed" w:sz="4" w:space="0" w:color="auto"/>
              <w:right w:val="single" w:sz="4" w:space="0" w:color="auto"/>
            </w:tcBorders>
            <w:shd w:val="clear" w:color="auto" w:fill="auto"/>
            <w:vAlign w:val="center"/>
          </w:tcPr>
          <w:p w14:paraId="7A233C96" w14:textId="77777777" w:rsidR="007311E9" w:rsidRPr="00AB49D3" w:rsidRDefault="007311E9" w:rsidP="007D28D6">
            <w:pPr>
              <w:pStyle w:val="Sansinterligne"/>
              <w:jc w:val="both"/>
              <w:rPr>
                <w:b/>
                <w:bCs/>
                <w:sz w:val="22"/>
                <w:szCs w:val="22"/>
              </w:rPr>
            </w:pPr>
            <w:r w:rsidRPr="00AB49D3">
              <w:rPr>
                <w:b/>
                <w:bCs/>
                <w:sz w:val="22"/>
                <w:szCs w:val="22"/>
              </w:rPr>
              <w:t>Rubriques</w:t>
            </w:r>
          </w:p>
        </w:tc>
        <w:tc>
          <w:tcPr>
            <w:tcW w:w="1099" w:type="dxa"/>
            <w:tcBorders>
              <w:top w:val="single" w:sz="8" w:space="0" w:color="auto"/>
              <w:left w:val="nil"/>
              <w:bottom w:val="double" w:sz="6" w:space="0" w:color="auto"/>
              <w:right w:val="single" w:sz="4" w:space="0" w:color="auto"/>
            </w:tcBorders>
            <w:vAlign w:val="center"/>
          </w:tcPr>
          <w:p w14:paraId="34D850BC" w14:textId="77777777" w:rsidR="007311E9" w:rsidRPr="00AB49D3" w:rsidRDefault="007311E9" w:rsidP="007D28D6">
            <w:pPr>
              <w:pStyle w:val="Sansinterligne"/>
              <w:jc w:val="both"/>
              <w:rPr>
                <w:b/>
                <w:bCs/>
                <w:sz w:val="22"/>
                <w:szCs w:val="22"/>
              </w:rPr>
            </w:pPr>
            <w:r w:rsidRPr="00AB49D3">
              <w:rPr>
                <w:b/>
                <w:bCs/>
                <w:sz w:val="22"/>
                <w:szCs w:val="22"/>
              </w:rPr>
              <w:t>Quantité</w:t>
            </w:r>
          </w:p>
        </w:tc>
        <w:tc>
          <w:tcPr>
            <w:tcW w:w="1092" w:type="dxa"/>
            <w:tcBorders>
              <w:top w:val="single" w:sz="8" w:space="0" w:color="auto"/>
              <w:left w:val="single" w:sz="4" w:space="0" w:color="auto"/>
              <w:bottom w:val="dashed" w:sz="4" w:space="0" w:color="auto"/>
              <w:right w:val="single" w:sz="4" w:space="0" w:color="auto"/>
            </w:tcBorders>
          </w:tcPr>
          <w:p w14:paraId="699E1B14" w14:textId="77777777" w:rsidR="007311E9" w:rsidRPr="00AB49D3" w:rsidRDefault="007311E9" w:rsidP="007D28D6">
            <w:pPr>
              <w:pStyle w:val="Sansinterligne"/>
              <w:jc w:val="both"/>
              <w:rPr>
                <w:b/>
                <w:bCs/>
                <w:sz w:val="22"/>
                <w:szCs w:val="22"/>
              </w:rPr>
            </w:pPr>
            <w:r w:rsidRPr="00AB49D3">
              <w:rPr>
                <w:b/>
                <w:bCs/>
                <w:sz w:val="22"/>
                <w:szCs w:val="22"/>
              </w:rPr>
              <w:t>Prix Unitaire en FCFA</w:t>
            </w:r>
          </w:p>
        </w:tc>
        <w:tc>
          <w:tcPr>
            <w:tcW w:w="1163" w:type="dxa"/>
            <w:tcBorders>
              <w:top w:val="single" w:sz="8" w:space="0" w:color="auto"/>
              <w:left w:val="single" w:sz="4" w:space="0" w:color="auto"/>
              <w:bottom w:val="dashed" w:sz="4" w:space="0" w:color="auto"/>
              <w:right w:val="single" w:sz="4" w:space="0" w:color="auto"/>
            </w:tcBorders>
            <w:vAlign w:val="center"/>
          </w:tcPr>
          <w:p w14:paraId="7181C5D9" w14:textId="77777777" w:rsidR="007311E9" w:rsidRPr="00AB49D3" w:rsidRDefault="007311E9" w:rsidP="007D28D6">
            <w:pPr>
              <w:pStyle w:val="Sansinterligne"/>
              <w:jc w:val="both"/>
              <w:rPr>
                <w:b/>
                <w:bCs/>
                <w:sz w:val="22"/>
                <w:szCs w:val="22"/>
              </w:rPr>
            </w:pPr>
            <w:r w:rsidRPr="00AB49D3">
              <w:rPr>
                <w:b/>
                <w:bCs/>
                <w:sz w:val="22"/>
                <w:szCs w:val="22"/>
              </w:rPr>
              <w:t>Coût Total en FCFA</w:t>
            </w:r>
          </w:p>
        </w:tc>
      </w:tr>
      <w:tr w:rsidR="007311E9" w:rsidRPr="00CE670F" w14:paraId="3CA8BA00" w14:textId="77777777" w:rsidTr="007D28D6">
        <w:trPr>
          <w:trHeight w:val="345"/>
        </w:trPr>
        <w:tc>
          <w:tcPr>
            <w:tcW w:w="818" w:type="dxa"/>
            <w:tcBorders>
              <w:top w:val="double" w:sz="6" w:space="0" w:color="auto"/>
              <w:left w:val="single" w:sz="8" w:space="0" w:color="auto"/>
              <w:bottom w:val="single" w:sz="8" w:space="0" w:color="auto"/>
              <w:right w:val="single" w:sz="4" w:space="0" w:color="auto"/>
            </w:tcBorders>
            <w:shd w:val="clear" w:color="auto" w:fill="auto"/>
            <w:noWrap/>
            <w:vAlign w:val="center"/>
          </w:tcPr>
          <w:p w14:paraId="2414AFBE" w14:textId="77777777" w:rsidR="007311E9" w:rsidRPr="004E5AD9" w:rsidRDefault="007311E9" w:rsidP="007D28D6">
            <w:pPr>
              <w:pStyle w:val="Sansinterligne"/>
              <w:jc w:val="center"/>
              <w:rPr>
                <w:b/>
                <w:color w:val="000000"/>
                <w:sz w:val="22"/>
                <w:szCs w:val="22"/>
              </w:rPr>
            </w:pPr>
            <w:r w:rsidRPr="004E5AD9">
              <w:rPr>
                <w:b/>
                <w:color w:val="000000"/>
                <w:sz w:val="22"/>
                <w:szCs w:val="22"/>
              </w:rPr>
              <w:t>1</w:t>
            </w:r>
          </w:p>
        </w:tc>
        <w:tc>
          <w:tcPr>
            <w:tcW w:w="5137" w:type="dxa"/>
            <w:tcBorders>
              <w:top w:val="double" w:sz="6" w:space="0" w:color="auto"/>
              <w:left w:val="nil"/>
              <w:bottom w:val="single" w:sz="8" w:space="0" w:color="auto"/>
              <w:right w:val="single" w:sz="4" w:space="0" w:color="auto"/>
            </w:tcBorders>
            <w:shd w:val="clear" w:color="auto" w:fill="auto"/>
            <w:noWrap/>
            <w:vAlign w:val="center"/>
          </w:tcPr>
          <w:p w14:paraId="48A6DC7F" w14:textId="77777777" w:rsidR="007311E9" w:rsidRPr="00AB49D3" w:rsidRDefault="007311E9" w:rsidP="007D28D6">
            <w:pPr>
              <w:pStyle w:val="Sansinterligne"/>
              <w:jc w:val="both"/>
              <w:rPr>
                <w:b/>
                <w:color w:val="000000"/>
                <w:sz w:val="22"/>
                <w:szCs w:val="22"/>
              </w:rPr>
            </w:pPr>
            <w:r w:rsidRPr="00AB49D3">
              <w:rPr>
                <w:b/>
                <w:color w:val="000000"/>
                <w:sz w:val="22"/>
                <w:szCs w:val="22"/>
              </w:rPr>
              <w:t>Honoraires</w:t>
            </w:r>
          </w:p>
        </w:tc>
        <w:tc>
          <w:tcPr>
            <w:tcW w:w="1099" w:type="dxa"/>
            <w:tcBorders>
              <w:top w:val="double" w:sz="6" w:space="0" w:color="auto"/>
              <w:left w:val="nil"/>
              <w:bottom w:val="double" w:sz="6" w:space="0" w:color="auto"/>
              <w:right w:val="single" w:sz="4" w:space="0" w:color="auto"/>
            </w:tcBorders>
            <w:vAlign w:val="center"/>
          </w:tcPr>
          <w:p w14:paraId="4465D11F" w14:textId="77777777" w:rsidR="007311E9" w:rsidRPr="00CE670F" w:rsidRDefault="007311E9" w:rsidP="007D28D6">
            <w:pPr>
              <w:pStyle w:val="Sansinterligne"/>
              <w:jc w:val="both"/>
              <w:rPr>
                <w:color w:val="000000"/>
                <w:sz w:val="22"/>
                <w:szCs w:val="22"/>
              </w:rPr>
            </w:pPr>
          </w:p>
        </w:tc>
        <w:tc>
          <w:tcPr>
            <w:tcW w:w="1092" w:type="dxa"/>
            <w:tcBorders>
              <w:top w:val="double" w:sz="6" w:space="0" w:color="auto"/>
              <w:left w:val="single" w:sz="4" w:space="0" w:color="auto"/>
              <w:bottom w:val="single" w:sz="8" w:space="0" w:color="auto"/>
              <w:right w:val="single" w:sz="4" w:space="0" w:color="auto"/>
            </w:tcBorders>
          </w:tcPr>
          <w:p w14:paraId="11147C10" w14:textId="77777777" w:rsidR="007311E9" w:rsidRPr="00CE670F" w:rsidRDefault="007311E9" w:rsidP="007D28D6">
            <w:pPr>
              <w:pStyle w:val="Sansinterligne"/>
              <w:jc w:val="both"/>
              <w:rPr>
                <w:color w:val="000000"/>
                <w:sz w:val="22"/>
                <w:szCs w:val="22"/>
              </w:rPr>
            </w:pPr>
          </w:p>
        </w:tc>
        <w:tc>
          <w:tcPr>
            <w:tcW w:w="1163" w:type="dxa"/>
            <w:tcBorders>
              <w:top w:val="double" w:sz="6" w:space="0" w:color="auto"/>
              <w:left w:val="single" w:sz="4" w:space="0" w:color="auto"/>
              <w:bottom w:val="single" w:sz="8" w:space="0" w:color="auto"/>
              <w:right w:val="single" w:sz="4" w:space="0" w:color="auto"/>
            </w:tcBorders>
            <w:vAlign w:val="center"/>
          </w:tcPr>
          <w:p w14:paraId="59E83792" w14:textId="77777777" w:rsidR="007311E9" w:rsidRPr="00CE670F" w:rsidRDefault="007311E9" w:rsidP="007D28D6">
            <w:pPr>
              <w:pStyle w:val="Sansinterligne"/>
              <w:jc w:val="both"/>
              <w:rPr>
                <w:color w:val="000000"/>
                <w:sz w:val="22"/>
                <w:szCs w:val="22"/>
              </w:rPr>
            </w:pPr>
          </w:p>
        </w:tc>
      </w:tr>
      <w:tr w:rsidR="007311E9" w:rsidRPr="00CE670F" w14:paraId="6773A374" w14:textId="77777777" w:rsidTr="007D28D6">
        <w:trPr>
          <w:trHeight w:val="345"/>
        </w:trPr>
        <w:tc>
          <w:tcPr>
            <w:tcW w:w="818" w:type="dxa"/>
            <w:tcBorders>
              <w:top w:val="double" w:sz="6" w:space="0" w:color="auto"/>
              <w:left w:val="single" w:sz="8" w:space="0" w:color="auto"/>
              <w:bottom w:val="double" w:sz="6" w:space="0" w:color="auto"/>
              <w:right w:val="single" w:sz="4" w:space="0" w:color="auto"/>
            </w:tcBorders>
            <w:shd w:val="clear" w:color="auto" w:fill="auto"/>
            <w:noWrap/>
            <w:vAlign w:val="center"/>
          </w:tcPr>
          <w:p w14:paraId="2FF4634C" w14:textId="77777777" w:rsidR="007311E9" w:rsidRPr="004E5AD9" w:rsidRDefault="007311E9" w:rsidP="007D28D6">
            <w:pPr>
              <w:pStyle w:val="Sansinterligne"/>
              <w:jc w:val="center"/>
              <w:rPr>
                <w:b/>
                <w:color w:val="000000"/>
                <w:sz w:val="22"/>
                <w:szCs w:val="22"/>
              </w:rPr>
            </w:pPr>
            <w:r w:rsidRPr="004E5AD9">
              <w:rPr>
                <w:b/>
                <w:color w:val="000000"/>
                <w:sz w:val="22"/>
                <w:szCs w:val="22"/>
              </w:rPr>
              <w:t>2</w:t>
            </w:r>
          </w:p>
        </w:tc>
        <w:tc>
          <w:tcPr>
            <w:tcW w:w="5137" w:type="dxa"/>
            <w:tcBorders>
              <w:top w:val="double" w:sz="6" w:space="0" w:color="auto"/>
              <w:left w:val="nil"/>
              <w:bottom w:val="double" w:sz="6" w:space="0" w:color="auto"/>
              <w:right w:val="single" w:sz="4" w:space="0" w:color="auto"/>
            </w:tcBorders>
            <w:shd w:val="clear" w:color="auto" w:fill="auto"/>
            <w:noWrap/>
            <w:vAlign w:val="center"/>
          </w:tcPr>
          <w:p w14:paraId="4D923785" w14:textId="77777777" w:rsidR="007311E9" w:rsidRPr="00AB49D3" w:rsidRDefault="007311E9" w:rsidP="007D28D6">
            <w:pPr>
              <w:pStyle w:val="Sansinterligne"/>
              <w:jc w:val="both"/>
              <w:rPr>
                <w:b/>
                <w:sz w:val="22"/>
                <w:szCs w:val="22"/>
              </w:rPr>
            </w:pPr>
            <w:r w:rsidRPr="00AB49D3">
              <w:rPr>
                <w:b/>
                <w:sz w:val="22"/>
                <w:szCs w:val="22"/>
              </w:rPr>
              <w:t>Indemnités journalières</w:t>
            </w:r>
          </w:p>
        </w:tc>
        <w:tc>
          <w:tcPr>
            <w:tcW w:w="1099" w:type="dxa"/>
            <w:tcBorders>
              <w:top w:val="double" w:sz="6" w:space="0" w:color="auto"/>
              <w:left w:val="nil"/>
              <w:bottom w:val="double" w:sz="6" w:space="0" w:color="auto"/>
              <w:right w:val="single" w:sz="4" w:space="0" w:color="auto"/>
            </w:tcBorders>
            <w:vAlign w:val="center"/>
          </w:tcPr>
          <w:p w14:paraId="7D68CC25" w14:textId="77777777" w:rsidR="007311E9" w:rsidRPr="00CE670F" w:rsidRDefault="007311E9" w:rsidP="007D28D6">
            <w:pPr>
              <w:pStyle w:val="Sansinterligne"/>
              <w:jc w:val="both"/>
              <w:rPr>
                <w:color w:val="000000"/>
                <w:sz w:val="22"/>
                <w:szCs w:val="22"/>
              </w:rPr>
            </w:pPr>
          </w:p>
        </w:tc>
        <w:tc>
          <w:tcPr>
            <w:tcW w:w="1092" w:type="dxa"/>
            <w:tcBorders>
              <w:top w:val="double" w:sz="6" w:space="0" w:color="auto"/>
              <w:left w:val="single" w:sz="4" w:space="0" w:color="auto"/>
              <w:bottom w:val="double" w:sz="6" w:space="0" w:color="auto"/>
              <w:right w:val="single" w:sz="4" w:space="0" w:color="auto"/>
            </w:tcBorders>
          </w:tcPr>
          <w:p w14:paraId="386C97AF" w14:textId="77777777" w:rsidR="007311E9" w:rsidRPr="00CE670F" w:rsidRDefault="007311E9" w:rsidP="007D28D6">
            <w:pPr>
              <w:pStyle w:val="Sansinterligne"/>
              <w:jc w:val="both"/>
              <w:rPr>
                <w:color w:val="000000"/>
                <w:sz w:val="22"/>
                <w:szCs w:val="22"/>
              </w:rPr>
            </w:pPr>
          </w:p>
        </w:tc>
        <w:tc>
          <w:tcPr>
            <w:tcW w:w="1163" w:type="dxa"/>
            <w:tcBorders>
              <w:top w:val="double" w:sz="6" w:space="0" w:color="auto"/>
              <w:left w:val="single" w:sz="4" w:space="0" w:color="auto"/>
              <w:bottom w:val="double" w:sz="6" w:space="0" w:color="auto"/>
              <w:right w:val="single" w:sz="4" w:space="0" w:color="auto"/>
            </w:tcBorders>
            <w:vAlign w:val="center"/>
          </w:tcPr>
          <w:p w14:paraId="3903F24F" w14:textId="77777777" w:rsidR="007311E9" w:rsidRPr="00CE670F" w:rsidRDefault="007311E9" w:rsidP="007D28D6">
            <w:pPr>
              <w:pStyle w:val="Sansinterligne"/>
              <w:jc w:val="both"/>
              <w:rPr>
                <w:color w:val="000000"/>
                <w:sz w:val="22"/>
                <w:szCs w:val="22"/>
              </w:rPr>
            </w:pPr>
          </w:p>
        </w:tc>
      </w:tr>
      <w:tr w:rsidR="007311E9" w:rsidRPr="00CE670F" w14:paraId="2C04921B" w14:textId="77777777" w:rsidTr="007D28D6">
        <w:trPr>
          <w:trHeight w:val="345"/>
        </w:trPr>
        <w:tc>
          <w:tcPr>
            <w:tcW w:w="818" w:type="dxa"/>
            <w:tcBorders>
              <w:top w:val="double" w:sz="6" w:space="0" w:color="auto"/>
              <w:left w:val="single" w:sz="8" w:space="0" w:color="auto"/>
              <w:bottom w:val="double" w:sz="6" w:space="0" w:color="auto"/>
              <w:right w:val="single" w:sz="4" w:space="0" w:color="auto"/>
            </w:tcBorders>
            <w:shd w:val="clear" w:color="auto" w:fill="auto"/>
            <w:noWrap/>
            <w:vAlign w:val="center"/>
          </w:tcPr>
          <w:p w14:paraId="5A52826A" w14:textId="77777777" w:rsidR="007311E9" w:rsidRPr="004E5AD9" w:rsidRDefault="007311E9" w:rsidP="007D28D6">
            <w:pPr>
              <w:pStyle w:val="Sansinterligne"/>
              <w:jc w:val="center"/>
              <w:rPr>
                <w:b/>
                <w:color w:val="000000"/>
                <w:sz w:val="22"/>
                <w:szCs w:val="22"/>
              </w:rPr>
            </w:pPr>
            <w:r w:rsidRPr="004E5AD9">
              <w:rPr>
                <w:b/>
                <w:color w:val="000000"/>
                <w:sz w:val="22"/>
                <w:szCs w:val="22"/>
              </w:rPr>
              <w:t>3</w:t>
            </w:r>
          </w:p>
        </w:tc>
        <w:tc>
          <w:tcPr>
            <w:tcW w:w="5137" w:type="dxa"/>
            <w:tcBorders>
              <w:top w:val="double" w:sz="6" w:space="0" w:color="auto"/>
              <w:left w:val="nil"/>
              <w:bottom w:val="double" w:sz="6" w:space="0" w:color="auto"/>
              <w:right w:val="single" w:sz="4" w:space="0" w:color="auto"/>
            </w:tcBorders>
            <w:shd w:val="clear" w:color="auto" w:fill="auto"/>
            <w:noWrap/>
            <w:vAlign w:val="center"/>
          </w:tcPr>
          <w:p w14:paraId="2A61FE37" w14:textId="77777777" w:rsidR="007311E9" w:rsidRPr="00AB49D3" w:rsidRDefault="007311E9" w:rsidP="007D28D6">
            <w:pPr>
              <w:pStyle w:val="Sansinterligne"/>
              <w:jc w:val="both"/>
              <w:rPr>
                <w:b/>
                <w:sz w:val="22"/>
                <w:szCs w:val="22"/>
              </w:rPr>
            </w:pPr>
            <w:r w:rsidRPr="00AB49D3">
              <w:rPr>
                <w:b/>
                <w:sz w:val="22"/>
                <w:szCs w:val="22"/>
              </w:rPr>
              <w:t>Frais de voyage (si applicable)</w:t>
            </w:r>
          </w:p>
        </w:tc>
        <w:tc>
          <w:tcPr>
            <w:tcW w:w="1099" w:type="dxa"/>
            <w:tcBorders>
              <w:top w:val="double" w:sz="6" w:space="0" w:color="auto"/>
              <w:left w:val="nil"/>
              <w:bottom w:val="double" w:sz="6" w:space="0" w:color="auto"/>
              <w:right w:val="single" w:sz="4" w:space="0" w:color="auto"/>
            </w:tcBorders>
            <w:vAlign w:val="center"/>
          </w:tcPr>
          <w:p w14:paraId="0C62586E" w14:textId="77777777" w:rsidR="007311E9" w:rsidRPr="00CE670F" w:rsidRDefault="007311E9" w:rsidP="007D28D6">
            <w:pPr>
              <w:pStyle w:val="Sansinterligne"/>
              <w:jc w:val="both"/>
              <w:rPr>
                <w:color w:val="000000"/>
                <w:sz w:val="22"/>
                <w:szCs w:val="22"/>
              </w:rPr>
            </w:pPr>
          </w:p>
        </w:tc>
        <w:tc>
          <w:tcPr>
            <w:tcW w:w="1092" w:type="dxa"/>
            <w:tcBorders>
              <w:top w:val="double" w:sz="6" w:space="0" w:color="auto"/>
              <w:left w:val="single" w:sz="4" w:space="0" w:color="auto"/>
              <w:bottom w:val="double" w:sz="6" w:space="0" w:color="auto"/>
              <w:right w:val="single" w:sz="4" w:space="0" w:color="auto"/>
            </w:tcBorders>
          </w:tcPr>
          <w:p w14:paraId="33E71C46" w14:textId="77777777" w:rsidR="007311E9" w:rsidRPr="00CE670F" w:rsidRDefault="007311E9" w:rsidP="007D28D6">
            <w:pPr>
              <w:pStyle w:val="Sansinterligne"/>
              <w:jc w:val="both"/>
              <w:rPr>
                <w:color w:val="000000"/>
                <w:sz w:val="22"/>
                <w:szCs w:val="22"/>
              </w:rPr>
            </w:pPr>
          </w:p>
        </w:tc>
        <w:tc>
          <w:tcPr>
            <w:tcW w:w="1163" w:type="dxa"/>
            <w:tcBorders>
              <w:top w:val="double" w:sz="6" w:space="0" w:color="auto"/>
              <w:left w:val="single" w:sz="4" w:space="0" w:color="auto"/>
              <w:bottom w:val="double" w:sz="6" w:space="0" w:color="auto"/>
              <w:right w:val="single" w:sz="4" w:space="0" w:color="auto"/>
            </w:tcBorders>
            <w:vAlign w:val="center"/>
          </w:tcPr>
          <w:p w14:paraId="443478A1" w14:textId="77777777" w:rsidR="007311E9" w:rsidRPr="00CE670F" w:rsidRDefault="007311E9" w:rsidP="007D28D6">
            <w:pPr>
              <w:pStyle w:val="Sansinterligne"/>
              <w:jc w:val="both"/>
              <w:rPr>
                <w:color w:val="000000"/>
                <w:sz w:val="22"/>
                <w:szCs w:val="22"/>
              </w:rPr>
            </w:pPr>
          </w:p>
        </w:tc>
      </w:tr>
      <w:tr w:rsidR="007311E9" w:rsidRPr="00CE670F" w14:paraId="68F2540C" w14:textId="77777777" w:rsidTr="007D28D6">
        <w:trPr>
          <w:trHeight w:val="345"/>
        </w:trPr>
        <w:tc>
          <w:tcPr>
            <w:tcW w:w="5955" w:type="dxa"/>
            <w:gridSpan w:val="2"/>
            <w:tcBorders>
              <w:top w:val="double" w:sz="6" w:space="0" w:color="auto"/>
              <w:left w:val="single" w:sz="8" w:space="0" w:color="auto"/>
              <w:bottom w:val="double" w:sz="6" w:space="0" w:color="auto"/>
              <w:right w:val="single" w:sz="4" w:space="0" w:color="auto"/>
            </w:tcBorders>
            <w:shd w:val="clear" w:color="auto" w:fill="auto"/>
            <w:noWrap/>
            <w:vAlign w:val="center"/>
          </w:tcPr>
          <w:p w14:paraId="4665D293" w14:textId="77777777" w:rsidR="007311E9" w:rsidRPr="004E5AD9" w:rsidRDefault="007311E9" w:rsidP="007D28D6">
            <w:pPr>
              <w:pStyle w:val="Sansinterligne"/>
              <w:jc w:val="both"/>
              <w:rPr>
                <w:b/>
                <w:sz w:val="22"/>
                <w:szCs w:val="22"/>
              </w:rPr>
            </w:pPr>
            <w:r w:rsidRPr="004E5AD9">
              <w:rPr>
                <w:b/>
                <w:sz w:val="22"/>
                <w:szCs w:val="22"/>
              </w:rPr>
              <w:t>Total</w:t>
            </w:r>
          </w:p>
        </w:tc>
        <w:tc>
          <w:tcPr>
            <w:tcW w:w="1099" w:type="dxa"/>
            <w:tcBorders>
              <w:top w:val="double" w:sz="6" w:space="0" w:color="auto"/>
              <w:left w:val="nil"/>
              <w:bottom w:val="double" w:sz="6" w:space="0" w:color="auto"/>
              <w:right w:val="single" w:sz="4" w:space="0" w:color="auto"/>
            </w:tcBorders>
            <w:vAlign w:val="center"/>
          </w:tcPr>
          <w:p w14:paraId="4B4C3728" w14:textId="77777777" w:rsidR="007311E9" w:rsidRPr="00CE670F" w:rsidRDefault="007311E9" w:rsidP="007D28D6">
            <w:pPr>
              <w:pStyle w:val="Sansinterligne"/>
              <w:jc w:val="both"/>
              <w:rPr>
                <w:color w:val="000000"/>
                <w:sz w:val="22"/>
                <w:szCs w:val="22"/>
              </w:rPr>
            </w:pPr>
          </w:p>
        </w:tc>
        <w:tc>
          <w:tcPr>
            <w:tcW w:w="1092" w:type="dxa"/>
            <w:tcBorders>
              <w:top w:val="double" w:sz="6" w:space="0" w:color="auto"/>
              <w:left w:val="single" w:sz="4" w:space="0" w:color="auto"/>
              <w:bottom w:val="double" w:sz="6" w:space="0" w:color="auto"/>
              <w:right w:val="single" w:sz="4" w:space="0" w:color="auto"/>
            </w:tcBorders>
          </w:tcPr>
          <w:p w14:paraId="45ECC6A2" w14:textId="77777777" w:rsidR="007311E9" w:rsidRPr="00CE670F" w:rsidRDefault="007311E9" w:rsidP="007D28D6">
            <w:pPr>
              <w:pStyle w:val="Sansinterligne"/>
              <w:jc w:val="both"/>
              <w:rPr>
                <w:color w:val="000000"/>
                <w:sz w:val="22"/>
                <w:szCs w:val="22"/>
              </w:rPr>
            </w:pPr>
          </w:p>
        </w:tc>
        <w:tc>
          <w:tcPr>
            <w:tcW w:w="1163" w:type="dxa"/>
            <w:tcBorders>
              <w:top w:val="double" w:sz="6" w:space="0" w:color="auto"/>
              <w:left w:val="single" w:sz="4" w:space="0" w:color="auto"/>
              <w:bottom w:val="double" w:sz="6" w:space="0" w:color="auto"/>
              <w:right w:val="single" w:sz="4" w:space="0" w:color="auto"/>
            </w:tcBorders>
            <w:vAlign w:val="center"/>
          </w:tcPr>
          <w:p w14:paraId="278D0B2C" w14:textId="77777777" w:rsidR="007311E9" w:rsidRPr="00CE670F" w:rsidRDefault="007311E9" w:rsidP="007D28D6">
            <w:pPr>
              <w:pStyle w:val="Sansinterligne"/>
              <w:jc w:val="both"/>
              <w:rPr>
                <w:color w:val="000000"/>
                <w:sz w:val="22"/>
                <w:szCs w:val="22"/>
              </w:rPr>
            </w:pPr>
          </w:p>
        </w:tc>
      </w:tr>
    </w:tbl>
    <w:p w14:paraId="338F51FD" w14:textId="77777777" w:rsidR="007311E9" w:rsidRDefault="007311E9" w:rsidP="007311E9">
      <w:pPr>
        <w:spacing w:before="120" w:after="120"/>
        <w:jc w:val="both"/>
        <w:rPr>
          <w:sz w:val="22"/>
          <w:szCs w:val="22"/>
        </w:rPr>
      </w:pPr>
      <w:r w:rsidRPr="00A429A9">
        <w:rPr>
          <w:sz w:val="22"/>
          <w:szCs w:val="22"/>
        </w:rPr>
        <w:t>L’offre financière d</w:t>
      </w:r>
      <w:r w:rsidR="00781E8B">
        <w:rPr>
          <w:sz w:val="22"/>
          <w:szCs w:val="22"/>
        </w:rPr>
        <w:t>e l’équipe de</w:t>
      </w:r>
      <w:r w:rsidRPr="00A429A9">
        <w:rPr>
          <w:sz w:val="22"/>
          <w:szCs w:val="22"/>
        </w:rPr>
        <w:t xml:space="preserve"> consultant</w:t>
      </w:r>
      <w:r w:rsidR="00781E8B">
        <w:rPr>
          <w:sz w:val="22"/>
          <w:szCs w:val="22"/>
        </w:rPr>
        <w:t>s</w:t>
      </w:r>
      <w:r w:rsidRPr="00A429A9">
        <w:rPr>
          <w:sz w:val="22"/>
          <w:szCs w:val="22"/>
        </w:rPr>
        <w:t xml:space="preserve"> (e</w:t>
      </w:r>
      <w:r w:rsidR="00781E8B">
        <w:rPr>
          <w:sz w:val="22"/>
          <w:szCs w:val="22"/>
        </w:rPr>
        <w:t>s</w:t>
      </w:r>
      <w:r w:rsidRPr="00A429A9">
        <w:rPr>
          <w:sz w:val="22"/>
          <w:szCs w:val="22"/>
        </w:rPr>
        <w:t>) est sujette à négociati</w:t>
      </w:r>
      <w:r>
        <w:rPr>
          <w:sz w:val="22"/>
          <w:szCs w:val="22"/>
        </w:rPr>
        <w:t>on sur base des barèmes des Nations-</w:t>
      </w:r>
      <w:r w:rsidRPr="00A429A9">
        <w:rPr>
          <w:sz w:val="22"/>
          <w:szCs w:val="22"/>
        </w:rPr>
        <w:t>Unies pour les honoraires, DSA et coûts logistiques et en fonction des disponibilités du budget.</w:t>
      </w:r>
    </w:p>
    <w:p w14:paraId="1C491388" w14:textId="77777777" w:rsidR="007311E9" w:rsidRPr="00305A79" w:rsidRDefault="007311E9" w:rsidP="007311E9">
      <w:pPr>
        <w:numPr>
          <w:ilvl w:val="0"/>
          <w:numId w:val="11"/>
        </w:numPr>
        <w:suppressAutoHyphens/>
        <w:spacing w:after="200"/>
        <w:jc w:val="both"/>
        <w:rPr>
          <w:b/>
          <w:sz w:val="22"/>
          <w:szCs w:val="22"/>
        </w:rPr>
      </w:pPr>
      <w:r w:rsidRPr="00305A79">
        <w:rPr>
          <w:b/>
          <w:sz w:val="22"/>
          <w:szCs w:val="22"/>
        </w:rPr>
        <w:t>EVALUATION</w:t>
      </w:r>
    </w:p>
    <w:p w14:paraId="3A7EF9DC" w14:textId="77777777" w:rsidR="007311E9" w:rsidRPr="00633CFB" w:rsidRDefault="007311E9" w:rsidP="007311E9">
      <w:pPr>
        <w:numPr>
          <w:ilvl w:val="0"/>
          <w:numId w:val="8"/>
        </w:numPr>
        <w:jc w:val="both"/>
        <w:rPr>
          <w:sz w:val="22"/>
          <w:szCs w:val="22"/>
        </w:rPr>
      </w:pPr>
      <w:r w:rsidRPr="00633CFB">
        <w:rPr>
          <w:sz w:val="22"/>
          <w:szCs w:val="22"/>
        </w:rPr>
        <w:t xml:space="preserve">Le dépouillement des dossiers de candidature se fera par une Commission </w:t>
      </w:r>
      <w:r>
        <w:rPr>
          <w:sz w:val="22"/>
          <w:szCs w:val="22"/>
        </w:rPr>
        <w:t xml:space="preserve">mise en place </w:t>
      </w:r>
      <w:r w:rsidRPr="00633CFB">
        <w:rPr>
          <w:sz w:val="22"/>
          <w:szCs w:val="22"/>
        </w:rPr>
        <w:t>par le PNUD, à la date limite de soumission. Les critères d’évaluation internes et les procédures de sélecti</w:t>
      </w:r>
      <w:r>
        <w:rPr>
          <w:sz w:val="22"/>
          <w:szCs w:val="22"/>
        </w:rPr>
        <w:t>on du PNUD seront d’application ;</w:t>
      </w:r>
    </w:p>
    <w:p w14:paraId="34444244" w14:textId="77777777" w:rsidR="007311E9" w:rsidRPr="00633CFB" w:rsidRDefault="007311E9" w:rsidP="007311E9">
      <w:pPr>
        <w:numPr>
          <w:ilvl w:val="0"/>
          <w:numId w:val="8"/>
        </w:numPr>
        <w:spacing w:before="120" w:after="120"/>
        <w:ind w:left="714" w:hanging="357"/>
        <w:jc w:val="both"/>
        <w:rPr>
          <w:sz w:val="22"/>
          <w:szCs w:val="22"/>
        </w:rPr>
      </w:pPr>
      <w:r w:rsidRPr="00633CFB">
        <w:rPr>
          <w:sz w:val="22"/>
          <w:szCs w:val="22"/>
        </w:rPr>
        <w:t>L'évaluation des propositions se déroule en deux temps. L'évaluation de la proposition technique est achevée avant l'ouverture et la comparaison des propositions financières. La proposition financière ne sera ouverte que pour les soumissions qui auront reçu la note technique de 70% sur un score total maximum de 100 points pour ce qui est de l'évaluat</w:t>
      </w:r>
      <w:r>
        <w:rPr>
          <w:sz w:val="22"/>
          <w:szCs w:val="22"/>
        </w:rPr>
        <w:t>ion des propositions techniques ;</w:t>
      </w:r>
    </w:p>
    <w:p w14:paraId="39AF0046" w14:textId="77777777" w:rsidR="007311E9" w:rsidRPr="00633CFB" w:rsidRDefault="007311E9" w:rsidP="007311E9">
      <w:pPr>
        <w:numPr>
          <w:ilvl w:val="0"/>
          <w:numId w:val="8"/>
        </w:numPr>
        <w:jc w:val="both"/>
        <w:rPr>
          <w:sz w:val="22"/>
          <w:szCs w:val="22"/>
        </w:rPr>
      </w:pPr>
      <w:r w:rsidRPr="00633CFB">
        <w:rPr>
          <w:sz w:val="22"/>
          <w:szCs w:val="22"/>
        </w:rPr>
        <w:t>La proposition technique est évaluée sur la base de son degré de réponse à la mission (Termes de Référence).</w:t>
      </w:r>
    </w:p>
    <w:p w14:paraId="09AA418B" w14:textId="77777777" w:rsidR="007311E9" w:rsidRPr="00633CFB" w:rsidRDefault="007311E9" w:rsidP="007311E9">
      <w:pPr>
        <w:spacing w:before="120" w:after="120"/>
        <w:jc w:val="both"/>
        <w:rPr>
          <w:b/>
          <w:sz w:val="22"/>
          <w:szCs w:val="22"/>
        </w:rPr>
      </w:pPr>
      <w:r w:rsidRPr="00633CFB">
        <w:rPr>
          <w:sz w:val="22"/>
          <w:szCs w:val="22"/>
        </w:rPr>
        <w:t xml:space="preserve">A la deuxième étape, les offres financières de tous les prestataires ayant obtenu la note technique minimale de 70% lors de l'évaluation technique seront comparées. </w:t>
      </w:r>
      <w:r w:rsidRPr="00633CFB">
        <w:rPr>
          <w:b/>
          <w:sz w:val="22"/>
          <w:szCs w:val="22"/>
        </w:rPr>
        <w:t xml:space="preserve">Le contrat sera adjugé </w:t>
      </w:r>
      <w:r>
        <w:rPr>
          <w:b/>
          <w:sz w:val="22"/>
          <w:szCs w:val="22"/>
        </w:rPr>
        <w:t>à la</w:t>
      </w:r>
      <w:r w:rsidRPr="00633CFB">
        <w:rPr>
          <w:b/>
          <w:sz w:val="22"/>
          <w:szCs w:val="22"/>
        </w:rPr>
        <w:t xml:space="preserve"> </w:t>
      </w:r>
      <w:r>
        <w:rPr>
          <w:b/>
          <w:sz w:val="22"/>
          <w:szCs w:val="22"/>
        </w:rPr>
        <w:t xml:space="preserve">structure </w:t>
      </w:r>
      <w:r w:rsidRPr="00633CFB">
        <w:rPr>
          <w:b/>
          <w:sz w:val="22"/>
          <w:szCs w:val="22"/>
        </w:rPr>
        <w:t xml:space="preserve">proposant l'offre la mieux </w:t>
      </w:r>
      <w:proofErr w:type="spellStart"/>
      <w:r w:rsidRPr="00633CFB">
        <w:rPr>
          <w:b/>
          <w:sz w:val="22"/>
          <w:szCs w:val="22"/>
        </w:rPr>
        <w:t>disante</w:t>
      </w:r>
      <w:proofErr w:type="spellEnd"/>
      <w:r w:rsidRPr="00633CFB">
        <w:rPr>
          <w:b/>
          <w:sz w:val="22"/>
          <w:szCs w:val="22"/>
        </w:rPr>
        <w:t xml:space="preserve"> (l'offre ayant obtenue la meilleure note combinée issue de l'offre technique et de l'offre financière, avec une pondération de 70/30).</w:t>
      </w:r>
    </w:p>
    <w:p w14:paraId="63A1293E" w14:textId="77777777" w:rsidR="007311E9" w:rsidRPr="00EA6A30" w:rsidRDefault="007311E9" w:rsidP="007311E9">
      <w:pPr>
        <w:numPr>
          <w:ilvl w:val="1"/>
          <w:numId w:val="11"/>
        </w:numPr>
        <w:suppressAutoHyphens/>
        <w:spacing w:after="200"/>
        <w:jc w:val="both"/>
        <w:rPr>
          <w:b/>
          <w:bCs/>
          <w:sz w:val="22"/>
          <w:szCs w:val="22"/>
        </w:rPr>
      </w:pPr>
      <w:r w:rsidRPr="00EA6A30">
        <w:rPr>
          <w:b/>
          <w:bCs/>
          <w:sz w:val="22"/>
          <w:szCs w:val="22"/>
        </w:rPr>
        <w:t>Grille d’évaluation technique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275"/>
        <w:gridCol w:w="426"/>
        <w:gridCol w:w="425"/>
        <w:gridCol w:w="425"/>
        <w:gridCol w:w="425"/>
        <w:gridCol w:w="396"/>
      </w:tblGrid>
      <w:tr w:rsidR="007311E9" w:rsidRPr="005001AC" w14:paraId="3A33A104" w14:textId="77777777" w:rsidTr="007D28D6">
        <w:trPr>
          <w:trHeight w:hRule="exact" w:val="284"/>
        </w:trPr>
        <w:tc>
          <w:tcPr>
            <w:tcW w:w="6204" w:type="dxa"/>
            <w:gridSpan w:val="2"/>
            <w:vMerge w:val="restart"/>
            <w:shd w:val="clear" w:color="auto" w:fill="D0CECE"/>
            <w:vAlign w:val="center"/>
          </w:tcPr>
          <w:p w14:paraId="38B80EC2" w14:textId="77777777" w:rsidR="007311E9" w:rsidRPr="00F0001C" w:rsidRDefault="007311E9" w:rsidP="007D28D6">
            <w:pPr>
              <w:jc w:val="center"/>
              <w:rPr>
                <w:b/>
                <w:snapToGrid w:val="0"/>
              </w:rPr>
            </w:pPr>
            <w:r w:rsidRPr="00F0001C">
              <w:rPr>
                <w:b/>
                <w:snapToGrid w:val="0"/>
                <w:sz w:val="22"/>
              </w:rPr>
              <w:t xml:space="preserve">Récapitulatif des formulaires d’évaluation des </w:t>
            </w:r>
            <w:r>
              <w:rPr>
                <w:b/>
                <w:snapToGrid w:val="0"/>
                <w:sz w:val="22"/>
              </w:rPr>
              <w:t>p</w:t>
            </w:r>
            <w:r w:rsidRPr="00F0001C">
              <w:rPr>
                <w:b/>
                <w:snapToGrid w:val="0"/>
                <w:sz w:val="22"/>
              </w:rPr>
              <w:t>ropositions techniques</w:t>
            </w:r>
          </w:p>
        </w:tc>
        <w:tc>
          <w:tcPr>
            <w:tcW w:w="1275" w:type="dxa"/>
            <w:vMerge w:val="restart"/>
            <w:shd w:val="clear" w:color="auto" w:fill="D0CECE"/>
            <w:vAlign w:val="center"/>
          </w:tcPr>
          <w:p w14:paraId="081AFD26" w14:textId="77777777" w:rsidR="007311E9" w:rsidRPr="00F0001C" w:rsidRDefault="007311E9" w:rsidP="007D28D6">
            <w:pPr>
              <w:jc w:val="center"/>
              <w:rPr>
                <w:b/>
                <w:snapToGrid w:val="0"/>
                <w:sz w:val="22"/>
                <w:lang w:val="en-US"/>
              </w:rPr>
            </w:pPr>
            <w:r w:rsidRPr="00F0001C">
              <w:rPr>
                <w:b/>
                <w:snapToGrid w:val="0"/>
                <w:sz w:val="22"/>
                <w:lang w:val="en-US"/>
              </w:rPr>
              <w:t>Note maximum</w:t>
            </w:r>
          </w:p>
        </w:tc>
        <w:tc>
          <w:tcPr>
            <w:tcW w:w="2097" w:type="dxa"/>
            <w:gridSpan w:val="5"/>
            <w:shd w:val="clear" w:color="auto" w:fill="D0CECE"/>
            <w:vAlign w:val="center"/>
          </w:tcPr>
          <w:p w14:paraId="0E6E5806" w14:textId="77777777" w:rsidR="007311E9" w:rsidRPr="00F0001C" w:rsidRDefault="007311E9" w:rsidP="007D28D6">
            <w:pPr>
              <w:jc w:val="center"/>
              <w:rPr>
                <w:b/>
                <w:snapToGrid w:val="0"/>
                <w:sz w:val="22"/>
                <w:lang w:val="en-US"/>
              </w:rPr>
            </w:pPr>
            <w:r w:rsidRPr="00F0001C">
              <w:rPr>
                <w:b/>
                <w:snapToGrid w:val="0"/>
                <w:sz w:val="22"/>
                <w:lang w:val="en-US"/>
              </w:rPr>
              <w:t>Consultants</w:t>
            </w:r>
          </w:p>
        </w:tc>
      </w:tr>
      <w:tr w:rsidR="007311E9" w:rsidRPr="005001AC" w14:paraId="77718D86" w14:textId="77777777" w:rsidTr="007D28D6">
        <w:trPr>
          <w:trHeight w:hRule="exact" w:val="525"/>
        </w:trPr>
        <w:tc>
          <w:tcPr>
            <w:tcW w:w="6204" w:type="dxa"/>
            <w:gridSpan w:val="2"/>
            <w:vMerge/>
            <w:shd w:val="clear" w:color="auto" w:fill="D0CECE"/>
          </w:tcPr>
          <w:p w14:paraId="69B4F130" w14:textId="77777777" w:rsidR="007311E9" w:rsidRPr="00F0001C" w:rsidRDefault="007311E9" w:rsidP="007D28D6">
            <w:pPr>
              <w:jc w:val="center"/>
              <w:rPr>
                <w:b/>
                <w:snapToGrid w:val="0"/>
                <w:lang w:val="en-US"/>
              </w:rPr>
            </w:pPr>
          </w:p>
        </w:tc>
        <w:tc>
          <w:tcPr>
            <w:tcW w:w="1275" w:type="dxa"/>
            <w:vMerge/>
            <w:shd w:val="clear" w:color="auto" w:fill="D0CECE"/>
            <w:vAlign w:val="center"/>
          </w:tcPr>
          <w:p w14:paraId="5D95BD5D" w14:textId="77777777" w:rsidR="007311E9" w:rsidRPr="00F0001C" w:rsidRDefault="007311E9" w:rsidP="007D28D6">
            <w:pPr>
              <w:jc w:val="center"/>
              <w:rPr>
                <w:b/>
                <w:snapToGrid w:val="0"/>
                <w:sz w:val="22"/>
                <w:lang w:val="en-US"/>
              </w:rPr>
            </w:pPr>
          </w:p>
        </w:tc>
        <w:tc>
          <w:tcPr>
            <w:tcW w:w="426" w:type="dxa"/>
            <w:shd w:val="clear" w:color="auto" w:fill="D0CECE"/>
            <w:vAlign w:val="center"/>
          </w:tcPr>
          <w:p w14:paraId="548E8D73" w14:textId="77777777" w:rsidR="007311E9" w:rsidRPr="00F0001C" w:rsidRDefault="007311E9" w:rsidP="007D28D6">
            <w:pPr>
              <w:jc w:val="center"/>
              <w:rPr>
                <w:b/>
                <w:snapToGrid w:val="0"/>
                <w:sz w:val="22"/>
                <w:lang w:val="en-US"/>
              </w:rPr>
            </w:pPr>
            <w:r w:rsidRPr="00F0001C">
              <w:rPr>
                <w:b/>
                <w:snapToGrid w:val="0"/>
                <w:sz w:val="22"/>
                <w:lang w:val="en-US"/>
              </w:rPr>
              <w:t>A</w:t>
            </w:r>
          </w:p>
        </w:tc>
        <w:tc>
          <w:tcPr>
            <w:tcW w:w="425" w:type="dxa"/>
            <w:shd w:val="clear" w:color="auto" w:fill="D0CECE"/>
            <w:vAlign w:val="center"/>
          </w:tcPr>
          <w:p w14:paraId="7BD5477F" w14:textId="77777777" w:rsidR="007311E9" w:rsidRPr="00F0001C" w:rsidRDefault="007311E9" w:rsidP="007D28D6">
            <w:pPr>
              <w:jc w:val="center"/>
              <w:rPr>
                <w:b/>
                <w:snapToGrid w:val="0"/>
                <w:sz w:val="22"/>
                <w:lang w:val="en-US"/>
              </w:rPr>
            </w:pPr>
            <w:r w:rsidRPr="00F0001C">
              <w:rPr>
                <w:b/>
                <w:snapToGrid w:val="0"/>
                <w:sz w:val="22"/>
                <w:lang w:val="en-US"/>
              </w:rPr>
              <w:t>B</w:t>
            </w:r>
          </w:p>
        </w:tc>
        <w:tc>
          <w:tcPr>
            <w:tcW w:w="425" w:type="dxa"/>
            <w:shd w:val="clear" w:color="auto" w:fill="D0CECE"/>
            <w:vAlign w:val="center"/>
          </w:tcPr>
          <w:p w14:paraId="4024C15B" w14:textId="77777777" w:rsidR="007311E9" w:rsidRPr="00F0001C" w:rsidRDefault="007311E9" w:rsidP="007D28D6">
            <w:pPr>
              <w:jc w:val="center"/>
              <w:rPr>
                <w:b/>
                <w:snapToGrid w:val="0"/>
                <w:sz w:val="22"/>
                <w:lang w:val="en-US"/>
              </w:rPr>
            </w:pPr>
            <w:r w:rsidRPr="00F0001C">
              <w:rPr>
                <w:b/>
                <w:snapToGrid w:val="0"/>
                <w:sz w:val="22"/>
                <w:lang w:val="en-US"/>
              </w:rPr>
              <w:t>C</w:t>
            </w:r>
          </w:p>
        </w:tc>
        <w:tc>
          <w:tcPr>
            <w:tcW w:w="425" w:type="dxa"/>
            <w:shd w:val="clear" w:color="auto" w:fill="D0CECE"/>
            <w:vAlign w:val="center"/>
          </w:tcPr>
          <w:p w14:paraId="5D1AA164" w14:textId="77777777" w:rsidR="007311E9" w:rsidRPr="00F0001C" w:rsidRDefault="007311E9" w:rsidP="007D28D6">
            <w:pPr>
              <w:jc w:val="center"/>
              <w:rPr>
                <w:b/>
                <w:snapToGrid w:val="0"/>
                <w:sz w:val="22"/>
                <w:lang w:val="en-US"/>
              </w:rPr>
            </w:pPr>
            <w:r w:rsidRPr="00F0001C">
              <w:rPr>
                <w:b/>
                <w:snapToGrid w:val="0"/>
                <w:sz w:val="22"/>
                <w:lang w:val="en-US"/>
              </w:rPr>
              <w:t>D</w:t>
            </w:r>
          </w:p>
        </w:tc>
        <w:tc>
          <w:tcPr>
            <w:tcW w:w="396" w:type="dxa"/>
            <w:shd w:val="clear" w:color="auto" w:fill="D0CECE"/>
            <w:vAlign w:val="center"/>
          </w:tcPr>
          <w:p w14:paraId="61AE514B" w14:textId="77777777" w:rsidR="007311E9" w:rsidRPr="00F0001C" w:rsidRDefault="007311E9" w:rsidP="007D28D6">
            <w:pPr>
              <w:jc w:val="center"/>
              <w:rPr>
                <w:b/>
                <w:snapToGrid w:val="0"/>
                <w:sz w:val="22"/>
                <w:lang w:val="en-US"/>
              </w:rPr>
            </w:pPr>
            <w:r w:rsidRPr="00F0001C">
              <w:rPr>
                <w:b/>
                <w:snapToGrid w:val="0"/>
                <w:sz w:val="22"/>
                <w:lang w:val="en-US"/>
              </w:rPr>
              <w:t>E</w:t>
            </w:r>
          </w:p>
        </w:tc>
      </w:tr>
      <w:tr w:rsidR="007311E9" w:rsidRPr="005001AC" w14:paraId="674080C9" w14:textId="77777777" w:rsidTr="007D28D6">
        <w:trPr>
          <w:trHeight w:hRule="exact" w:val="368"/>
        </w:trPr>
        <w:tc>
          <w:tcPr>
            <w:tcW w:w="6204" w:type="dxa"/>
            <w:gridSpan w:val="2"/>
          </w:tcPr>
          <w:p w14:paraId="5A4F415E" w14:textId="77777777" w:rsidR="007311E9" w:rsidRPr="00F0001C" w:rsidRDefault="007311E9" w:rsidP="007D28D6">
            <w:pPr>
              <w:rPr>
                <w:b/>
                <w:snapToGrid w:val="0"/>
                <w:sz w:val="22"/>
                <w:lang w:val="en-US"/>
              </w:rPr>
            </w:pPr>
            <w:r w:rsidRPr="00F0001C">
              <w:rPr>
                <w:b/>
                <w:snapToGrid w:val="0"/>
                <w:sz w:val="22"/>
                <w:lang w:val="en-US"/>
              </w:rPr>
              <w:t>Qualification et expériences</w:t>
            </w:r>
          </w:p>
        </w:tc>
        <w:tc>
          <w:tcPr>
            <w:tcW w:w="1275" w:type="dxa"/>
            <w:vAlign w:val="center"/>
          </w:tcPr>
          <w:p w14:paraId="2D8B9E5F" w14:textId="77777777" w:rsidR="007311E9" w:rsidRPr="00F0001C" w:rsidRDefault="007311E9" w:rsidP="007D28D6">
            <w:pPr>
              <w:jc w:val="center"/>
              <w:rPr>
                <w:b/>
                <w:snapToGrid w:val="0"/>
                <w:lang w:val="en-US"/>
              </w:rPr>
            </w:pPr>
            <w:r>
              <w:rPr>
                <w:b/>
                <w:snapToGrid w:val="0"/>
                <w:lang w:val="en-US"/>
              </w:rPr>
              <w:t>70</w:t>
            </w:r>
          </w:p>
        </w:tc>
        <w:tc>
          <w:tcPr>
            <w:tcW w:w="426" w:type="dxa"/>
            <w:vAlign w:val="center"/>
          </w:tcPr>
          <w:p w14:paraId="60477994" w14:textId="77777777" w:rsidR="007311E9" w:rsidRPr="00F0001C" w:rsidRDefault="007311E9" w:rsidP="007D28D6">
            <w:pPr>
              <w:jc w:val="center"/>
              <w:rPr>
                <w:snapToGrid w:val="0"/>
                <w:lang w:val="en-US"/>
              </w:rPr>
            </w:pPr>
          </w:p>
        </w:tc>
        <w:tc>
          <w:tcPr>
            <w:tcW w:w="425" w:type="dxa"/>
            <w:vAlign w:val="center"/>
          </w:tcPr>
          <w:p w14:paraId="310FFF27" w14:textId="77777777" w:rsidR="007311E9" w:rsidRPr="00F0001C" w:rsidRDefault="007311E9" w:rsidP="007D28D6">
            <w:pPr>
              <w:jc w:val="center"/>
              <w:rPr>
                <w:snapToGrid w:val="0"/>
                <w:lang w:val="en-US"/>
              </w:rPr>
            </w:pPr>
          </w:p>
        </w:tc>
        <w:tc>
          <w:tcPr>
            <w:tcW w:w="425" w:type="dxa"/>
            <w:vAlign w:val="center"/>
          </w:tcPr>
          <w:p w14:paraId="4DBC5395" w14:textId="77777777" w:rsidR="007311E9" w:rsidRPr="00F0001C" w:rsidRDefault="007311E9" w:rsidP="007D28D6">
            <w:pPr>
              <w:jc w:val="center"/>
              <w:rPr>
                <w:snapToGrid w:val="0"/>
                <w:lang w:val="en-US"/>
              </w:rPr>
            </w:pPr>
          </w:p>
        </w:tc>
        <w:tc>
          <w:tcPr>
            <w:tcW w:w="425" w:type="dxa"/>
            <w:vAlign w:val="center"/>
          </w:tcPr>
          <w:p w14:paraId="4CDF61DB" w14:textId="77777777" w:rsidR="007311E9" w:rsidRPr="00F0001C" w:rsidRDefault="007311E9" w:rsidP="007D28D6">
            <w:pPr>
              <w:jc w:val="center"/>
              <w:rPr>
                <w:snapToGrid w:val="0"/>
                <w:lang w:val="en-US"/>
              </w:rPr>
            </w:pPr>
          </w:p>
        </w:tc>
        <w:tc>
          <w:tcPr>
            <w:tcW w:w="396" w:type="dxa"/>
            <w:vAlign w:val="center"/>
          </w:tcPr>
          <w:p w14:paraId="30B9E986" w14:textId="77777777" w:rsidR="007311E9" w:rsidRPr="00F0001C" w:rsidRDefault="007311E9" w:rsidP="007D28D6">
            <w:pPr>
              <w:jc w:val="center"/>
              <w:rPr>
                <w:snapToGrid w:val="0"/>
                <w:lang w:val="en-US"/>
              </w:rPr>
            </w:pPr>
          </w:p>
        </w:tc>
      </w:tr>
      <w:tr w:rsidR="007311E9" w:rsidRPr="005001AC" w14:paraId="030EA5C5" w14:textId="77777777" w:rsidTr="00271FFF">
        <w:trPr>
          <w:trHeight w:hRule="exact" w:val="288"/>
        </w:trPr>
        <w:tc>
          <w:tcPr>
            <w:tcW w:w="534" w:type="dxa"/>
            <w:vAlign w:val="center"/>
          </w:tcPr>
          <w:p w14:paraId="30998752" w14:textId="77777777" w:rsidR="007311E9" w:rsidRPr="00F0001C" w:rsidRDefault="007311E9" w:rsidP="00271FFF">
            <w:pPr>
              <w:jc w:val="center"/>
              <w:rPr>
                <w:snapToGrid w:val="0"/>
                <w:lang w:val="en-US"/>
              </w:rPr>
            </w:pPr>
            <w:r w:rsidRPr="00F0001C">
              <w:rPr>
                <w:snapToGrid w:val="0"/>
                <w:lang w:val="en-US"/>
              </w:rPr>
              <w:t>1.</w:t>
            </w:r>
          </w:p>
        </w:tc>
        <w:tc>
          <w:tcPr>
            <w:tcW w:w="5670" w:type="dxa"/>
          </w:tcPr>
          <w:p w14:paraId="0CE928A3" w14:textId="77777777" w:rsidR="007311E9" w:rsidRPr="00F0001C" w:rsidRDefault="007311E9" w:rsidP="007D28D6">
            <w:pPr>
              <w:rPr>
                <w:snapToGrid w:val="0"/>
                <w:sz w:val="22"/>
              </w:rPr>
            </w:pPr>
            <w:r w:rsidRPr="00F0001C">
              <w:rPr>
                <w:snapToGrid w:val="0"/>
                <w:sz w:val="22"/>
              </w:rPr>
              <w:t>Diplôme</w:t>
            </w:r>
          </w:p>
        </w:tc>
        <w:tc>
          <w:tcPr>
            <w:tcW w:w="1275" w:type="dxa"/>
            <w:vAlign w:val="center"/>
          </w:tcPr>
          <w:p w14:paraId="67C8B281" w14:textId="77777777" w:rsidR="007311E9" w:rsidRPr="00F0001C" w:rsidRDefault="007311E9" w:rsidP="007D28D6">
            <w:pPr>
              <w:jc w:val="center"/>
              <w:rPr>
                <w:snapToGrid w:val="0"/>
                <w:lang w:val="en-US"/>
              </w:rPr>
            </w:pPr>
            <w:r>
              <w:rPr>
                <w:snapToGrid w:val="0"/>
                <w:lang w:val="en-US"/>
              </w:rPr>
              <w:t>10</w:t>
            </w:r>
          </w:p>
        </w:tc>
        <w:tc>
          <w:tcPr>
            <w:tcW w:w="426" w:type="dxa"/>
            <w:vAlign w:val="center"/>
          </w:tcPr>
          <w:p w14:paraId="1974EF09" w14:textId="77777777" w:rsidR="007311E9" w:rsidRPr="00F0001C" w:rsidRDefault="007311E9" w:rsidP="007D28D6">
            <w:pPr>
              <w:jc w:val="center"/>
              <w:rPr>
                <w:snapToGrid w:val="0"/>
                <w:lang w:val="en-US"/>
              </w:rPr>
            </w:pPr>
          </w:p>
        </w:tc>
        <w:tc>
          <w:tcPr>
            <w:tcW w:w="425" w:type="dxa"/>
            <w:vAlign w:val="center"/>
          </w:tcPr>
          <w:p w14:paraId="3602DC86" w14:textId="77777777" w:rsidR="007311E9" w:rsidRPr="00F0001C" w:rsidRDefault="007311E9" w:rsidP="007D28D6">
            <w:pPr>
              <w:jc w:val="center"/>
              <w:rPr>
                <w:snapToGrid w:val="0"/>
                <w:lang w:val="en-US"/>
              </w:rPr>
            </w:pPr>
          </w:p>
        </w:tc>
        <w:tc>
          <w:tcPr>
            <w:tcW w:w="425" w:type="dxa"/>
            <w:vAlign w:val="center"/>
          </w:tcPr>
          <w:p w14:paraId="26D2D99F" w14:textId="77777777" w:rsidR="007311E9" w:rsidRPr="00F0001C" w:rsidRDefault="007311E9" w:rsidP="007D28D6">
            <w:pPr>
              <w:jc w:val="center"/>
              <w:rPr>
                <w:snapToGrid w:val="0"/>
                <w:lang w:val="en-US"/>
              </w:rPr>
            </w:pPr>
          </w:p>
        </w:tc>
        <w:tc>
          <w:tcPr>
            <w:tcW w:w="425" w:type="dxa"/>
            <w:vAlign w:val="center"/>
          </w:tcPr>
          <w:p w14:paraId="01F3738B" w14:textId="77777777" w:rsidR="007311E9" w:rsidRPr="00F0001C" w:rsidRDefault="007311E9" w:rsidP="007D28D6">
            <w:pPr>
              <w:jc w:val="center"/>
              <w:rPr>
                <w:snapToGrid w:val="0"/>
                <w:lang w:val="en-US"/>
              </w:rPr>
            </w:pPr>
          </w:p>
        </w:tc>
        <w:tc>
          <w:tcPr>
            <w:tcW w:w="396" w:type="dxa"/>
            <w:vAlign w:val="center"/>
          </w:tcPr>
          <w:p w14:paraId="73A4599C" w14:textId="77777777" w:rsidR="007311E9" w:rsidRPr="00F0001C" w:rsidRDefault="007311E9" w:rsidP="007D28D6">
            <w:pPr>
              <w:jc w:val="center"/>
              <w:rPr>
                <w:snapToGrid w:val="0"/>
                <w:lang w:val="en-US"/>
              </w:rPr>
            </w:pPr>
          </w:p>
        </w:tc>
      </w:tr>
      <w:tr w:rsidR="007311E9" w:rsidRPr="005001AC" w14:paraId="4CF85210" w14:textId="77777777" w:rsidTr="00271FFF">
        <w:trPr>
          <w:trHeight w:hRule="exact" w:val="264"/>
        </w:trPr>
        <w:tc>
          <w:tcPr>
            <w:tcW w:w="534" w:type="dxa"/>
            <w:vAlign w:val="center"/>
          </w:tcPr>
          <w:p w14:paraId="63FA36EE" w14:textId="77777777" w:rsidR="007311E9" w:rsidRPr="00F0001C" w:rsidRDefault="007311E9" w:rsidP="00271FFF">
            <w:pPr>
              <w:jc w:val="center"/>
              <w:rPr>
                <w:snapToGrid w:val="0"/>
                <w:lang w:val="en-US"/>
              </w:rPr>
            </w:pPr>
            <w:r w:rsidRPr="00F0001C">
              <w:rPr>
                <w:snapToGrid w:val="0"/>
                <w:lang w:val="en-US"/>
              </w:rPr>
              <w:t>2.</w:t>
            </w:r>
          </w:p>
        </w:tc>
        <w:tc>
          <w:tcPr>
            <w:tcW w:w="5670" w:type="dxa"/>
          </w:tcPr>
          <w:p w14:paraId="111A236E" w14:textId="77777777" w:rsidR="007311E9" w:rsidRPr="00F0001C" w:rsidRDefault="007311E9" w:rsidP="007D28D6">
            <w:pPr>
              <w:rPr>
                <w:snapToGrid w:val="0"/>
                <w:sz w:val="22"/>
              </w:rPr>
            </w:pPr>
            <w:r w:rsidRPr="00F0001C">
              <w:rPr>
                <w:sz w:val="22"/>
              </w:rPr>
              <w:t>Nombre d’année d’expérience pertinente</w:t>
            </w:r>
          </w:p>
        </w:tc>
        <w:tc>
          <w:tcPr>
            <w:tcW w:w="1275" w:type="dxa"/>
            <w:vAlign w:val="center"/>
          </w:tcPr>
          <w:p w14:paraId="32CDEAB5" w14:textId="77777777" w:rsidR="007311E9" w:rsidRPr="00F0001C" w:rsidRDefault="007311E9" w:rsidP="007D28D6">
            <w:pPr>
              <w:jc w:val="center"/>
              <w:rPr>
                <w:snapToGrid w:val="0"/>
                <w:lang w:val="en-US"/>
              </w:rPr>
            </w:pPr>
            <w:r>
              <w:rPr>
                <w:snapToGrid w:val="0"/>
                <w:lang w:val="en-US"/>
              </w:rPr>
              <w:t>10</w:t>
            </w:r>
          </w:p>
        </w:tc>
        <w:tc>
          <w:tcPr>
            <w:tcW w:w="426" w:type="dxa"/>
            <w:vAlign w:val="center"/>
          </w:tcPr>
          <w:p w14:paraId="20B200FD" w14:textId="77777777" w:rsidR="007311E9" w:rsidRPr="00F0001C" w:rsidRDefault="007311E9" w:rsidP="007D28D6">
            <w:pPr>
              <w:jc w:val="center"/>
              <w:rPr>
                <w:snapToGrid w:val="0"/>
                <w:lang w:val="en-US"/>
              </w:rPr>
            </w:pPr>
          </w:p>
        </w:tc>
        <w:tc>
          <w:tcPr>
            <w:tcW w:w="425" w:type="dxa"/>
            <w:vAlign w:val="center"/>
          </w:tcPr>
          <w:p w14:paraId="67DCBE94" w14:textId="77777777" w:rsidR="007311E9" w:rsidRPr="00F0001C" w:rsidRDefault="007311E9" w:rsidP="007D28D6">
            <w:pPr>
              <w:jc w:val="center"/>
              <w:rPr>
                <w:snapToGrid w:val="0"/>
                <w:lang w:val="en-US"/>
              </w:rPr>
            </w:pPr>
          </w:p>
        </w:tc>
        <w:tc>
          <w:tcPr>
            <w:tcW w:w="425" w:type="dxa"/>
            <w:vAlign w:val="center"/>
          </w:tcPr>
          <w:p w14:paraId="1A881759" w14:textId="77777777" w:rsidR="007311E9" w:rsidRPr="00F0001C" w:rsidRDefault="007311E9" w:rsidP="007D28D6">
            <w:pPr>
              <w:jc w:val="center"/>
              <w:rPr>
                <w:snapToGrid w:val="0"/>
                <w:lang w:val="en-US"/>
              </w:rPr>
            </w:pPr>
          </w:p>
        </w:tc>
        <w:tc>
          <w:tcPr>
            <w:tcW w:w="425" w:type="dxa"/>
            <w:vAlign w:val="center"/>
          </w:tcPr>
          <w:p w14:paraId="71F4742A" w14:textId="77777777" w:rsidR="007311E9" w:rsidRPr="00F0001C" w:rsidRDefault="007311E9" w:rsidP="007D28D6">
            <w:pPr>
              <w:jc w:val="center"/>
              <w:rPr>
                <w:snapToGrid w:val="0"/>
                <w:lang w:val="en-US"/>
              </w:rPr>
            </w:pPr>
          </w:p>
        </w:tc>
        <w:tc>
          <w:tcPr>
            <w:tcW w:w="396" w:type="dxa"/>
            <w:vAlign w:val="center"/>
          </w:tcPr>
          <w:p w14:paraId="4A19705C" w14:textId="77777777" w:rsidR="007311E9" w:rsidRPr="00F0001C" w:rsidRDefault="007311E9" w:rsidP="007D28D6">
            <w:pPr>
              <w:jc w:val="center"/>
              <w:rPr>
                <w:snapToGrid w:val="0"/>
                <w:lang w:val="en-US"/>
              </w:rPr>
            </w:pPr>
          </w:p>
        </w:tc>
      </w:tr>
      <w:tr w:rsidR="007311E9" w:rsidRPr="005001AC" w14:paraId="3FD770AA" w14:textId="77777777" w:rsidTr="00271FFF">
        <w:trPr>
          <w:trHeight w:hRule="exact" w:val="374"/>
        </w:trPr>
        <w:tc>
          <w:tcPr>
            <w:tcW w:w="534" w:type="dxa"/>
            <w:vAlign w:val="center"/>
          </w:tcPr>
          <w:p w14:paraId="6D710514" w14:textId="77777777" w:rsidR="007311E9" w:rsidRPr="00F0001C" w:rsidRDefault="007311E9" w:rsidP="00271FFF">
            <w:pPr>
              <w:jc w:val="center"/>
              <w:rPr>
                <w:snapToGrid w:val="0"/>
                <w:lang w:val="en-US"/>
              </w:rPr>
            </w:pPr>
            <w:r w:rsidRPr="00F0001C">
              <w:rPr>
                <w:snapToGrid w:val="0"/>
                <w:lang w:val="en-US"/>
              </w:rPr>
              <w:t>3.</w:t>
            </w:r>
          </w:p>
        </w:tc>
        <w:tc>
          <w:tcPr>
            <w:tcW w:w="5670" w:type="dxa"/>
          </w:tcPr>
          <w:p w14:paraId="23DCC53B" w14:textId="77777777" w:rsidR="007311E9" w:rsidRPr="00F0001C" w:rsidRDefault="007311E9" w:rsidP="007D28D6">
            <w:pPr>
              <w:rPr>
                <w:snapToGrid w:val="0"/>
                <w:sz w:val="22"/>
              </w:rPr>
            </w:pPr>
            <w:r w:rsidRPr="00F0001C">
              <w:rPr>
                <w:sz w:val="22"/>
              </w:rPr>
              <w:t>Références de consultations similaires</w:t>
            </w:r>
          </w:p>
        </w:tc>
        <w:tc>
          <w:tcPr>
            <w:tcW w:w="1275" w:type="dxa"/>
            <w:vAlign w:val="center"/>
          </w:tcPr>
          <w:p w14:paraId="678730BD" w14:textId="77777777" w:rsidR="007311E9" w:rsidRPr="00F0001C" w:rsidRDefault="007311E9" w:rsidP="007D28D6">
            <w:pPr>
              <w:jc w:val="center"/>
              <w:rPr>
                <w:b/>
                <w:snapToGrid w:val="0"/>
              </w:rPr>
            </w:pPr>
            <w:r>
              <w:rPr>
                <w:b/>
                <w:snapToGrid w:val="0"/>
              </w:rPr>
              <w:t>50</w:t>
            </w:r>
          </w:p>
        </w:tc>
        <w:tc>
          <w:tcPr>
            <w:tcW w:w="426" w:type="dxa"/>
            <w:vAlign w:val="center"/>
          </w:tcPr>
          <w:p w14:paraId="4865A75D" w14:textId="77777777" w:rsidR="007311E9" w:rsidRPr="00F0001C" w:rsidRDefault="007311E9" w:rsidP="007D28D6">
            <w:pPr>
              <w:jc w:val="center"/>
              <w:rPr>
                <w:snapToGrid w:val="0"/>
              </w:rPr>
            </w:pPr>
          </w:p>
        </w:tc>
        <w:tc>
          <w:tcPr>
            <w:tcW w:w="425" w:type="dxa"/>
            <w:vAlign w:val="center"/>
          </w:tcPr>
          <w:p w14:paraId="7ED2796B" w14:textId="77777777" w:rsidR="007311E9" w:rsidRPr="00F0001C" w:rsidRDefault="007311E9" w:rsidP="007D28D6">
            <w:pPr>
              <w:jc w:val="center"/>
              <w:rPr>
                <w:snapToGrid w:val="0"/>
              </w:rPr>
            </w:pPr>
          </w:p>
        </w:tc>
        <w:tc>
          <w:tcPr>
            <w:tcW w:w="425" w:type="dxa"/>
            <w:vAlign w:val="center"/>
          </w:tcPr>
          <w:p w14:paraId="6B88E785" w14:textId="77777777" w:rsidR="007311E9" w:rsidRPr="00F0001C" w:rsidRDefault="007311E9" w:rsidP="007D28D6">
            <w:pPr>
              <w:jc w:val="center"/>
              <w:rPr>
                <w:snapToGrid w:val="0"/>
              </w:rPr>
            </w:pPr>
          </w:p>
        </w:tc>
        <w:tc>
          <w:tcPr>
            <w:tcW w:w="425" w:type="dxa"/>
            <w:vAlign w:val="center"/>
          </w:tcPr>
          <w:p w14:paraId="7E26B7A6" w14:textId="77777777" w:rsidR="007311E9" w:rsidRPr="00F0001C" w:rsidRDefault="007311E9" w:rsidP="007D28D6">
            <w:pPr>
              <w:jc w:val="center"/>
              <w:rPr>
                <w:snapToGrid w:val="0"/>
              </w:rPr>
            </w:pPr>
          </w:p>
        </w:tc>
        <w:tc>
          <w:tcPr>
            <w:tcW w:w="396" w:type="dxa"/>
            <w:vAlign w:val="center"/>
          </w:tcPr>
          <w:p w14:paraId="2E604F85" w14:textId="77777777" w:rsidR="007311E9" w:rsidRPr="00F0001C" w:rsidRDefault="007311E9" w:rsidP="007D28D6">
            <w:pPr>
              <w:jc w:val="center"/>
              <w:rPr>
                <w:snapToGrid w:val="0"/>
              </w:rPr>
            </w:pPr>
          </w:p>
        </w:tc>
      </w:tr>
      <w:tr w:rsidR="007311E9" w:rsidRPr="005001AC" w14:paraId="174674F3" w14:textId="77777777" w:rsidTr="00271FFF">
        <w:trPr>
          <w:trHeight w:hRule="exact" w:val="367"/>
        </w:trPr>
        <w:tc>
          <w:tcPr>
            <w:tcW w:w="534" w:type="dxa"/>
            <w:vAlign w:val="center"/>
          </w:tcPr>
          <w:p w14:paraId="470A114F" w14:textId="77777777" w:rsidR="007311E9" w:rsidRPr="00F0001C" w:rsidRDefault="007311E9" w:rsidP="00271FFF">
            <w:pPr>
              <w:jc w:val="center"/>
              <w:rPr>
                <w:snapToGrid w:val="0"/>
                <w:lang w:val="en-US"/>
              </w:rPr>
            </w:pPr>
            <w:r w:rsidRPr="00F0001C">
              <w:rPr>
                <w:snapToGrid w:val="0"/>
                <w:lang w:val="en-US"/>
              </w:rPr>
              <w:t>3.1</w:t>
            </w:r>
          </w:p>
        </w:tc>
        <w:tc>
          <w:tcPr>
            <w:tcW w:w="5670" w:type="dxa"/>
          </w:tcPr>
          <w:p w14:paraId="6846DE96" w14:textId="77777777" w:rsidR="007311E9" w:rsidRPr="00F0001C" w:rsidRDefault="007311E9" w:rsidP="007D28D6">
            <w:pPr>
              <w:rPr>
                <w:sz w:val="22"/>
              </w:rPr>
            </w:pPr>
            <w:r w:rsidRPr="00F0001C">
              <w:rPr>
                <w:sz w:val="22"/>
              </w:rPr>
              <w:t>Expérience générale : Référence de consultance n°1</w:t>
            </w:r>
          </w:p>
        </w:tc>
        <w:tc>
          <w:tcPr>
            <w:tcW w:w="1275" w:type="dxa"/>
            <w:vAlign w:val="center"/>
          </w:tcPr>
          <w:p w14:paraId="01D60700" w14:textId="77777777" w:rsidR="007311E9" w:rsidRPr="00F0001C" w:rsidRDefault="007311E9" w:rsidP="007D28D6">
            <w:pPr>
              <w:jc w:val="center"/>
              <w:rPr>
                <w:snapToGrid w:val="0"/>
              </w:rPr>
            </w:pPr>
            <w:r w:rsidRPr="00F0001C">
              <w:rPr>
                <w:snapToGrid w:val="0"/>
              </w:rPr>
              <w:t>10</w:t>
            </w:r>
          </w:p>
        </w:tc>
        <w:tc>
          <w:tcPr>
            <w:tcW w:w="426" w:type="dxa"/>
            <w:vAlign w:val="center"/>
          </w:tcPr>
          <w:p w14:paraId="0AD72AB3" w14:textId="77777777" w:rsidR="007311E9" w:rsidRPr="00F0001C" w:rsidRDefault="007311E9" w:rsidP="007D28D6">
            <w:pPr>
              <w:jc w:val="center"/>
              <w:rPr>
                <w:snapToGrid w:val="0"/>
              </w:rPr>
            </w:pPr>
          </w:p>
        </w:tc>
        <w:tc>
          <w:tcPr>
            <w:tcW w:w="425" w:type="dxa"/>
            <w:vAlign w:val="center"/>
          </w:tcPr>
          <w:p w14:paraId="7B8DC222" w14:textId="77777777" w:rsidR="007311E9" w:rsidRPr="00F0001C" w:rsidRDefault="007311E9" w:rsidP="007D28D6">
            <w:pPr>
              <w:jc w:val="center"/>
              <w:rPr>
                <w:snapToGrid w:val="0"/>
              </w:rPr>
            </w:pPr>
          </w:p>
        </w:tc>
        <w:tc>
          <w:tcPr>
            <w:tcW w:w="425" w:type="dxa"/>
            <w:vAlign w:val="center"/>
          </w:tcPr>
          <w:p w14:paraId="085D9086" w14:textId="77777777" w:rsidR="007311E9" w:rsidRPr="00F0001C" w:rsidRDefault="007311E9" w:rsidP="007D28D6">
            <w:pPr>
              <w:jc w:val="center"/>
              <w:rPr>
                <w:snapToGrid w:val="0"/>
              </w:rPr>
            </w:pPr>
          </w:p>
        </w:tc>
        <w:tc>
          <w:tcPr>
            <w:tcW w:w="425" w:type="dxa"/>
            <w:vAlign w:val="center"/>
          </w:tcPr>
          <w:p w14:paraId="087E2AE4" w14:textId="77777777" w:rsidR="007311E9" w:rsidRPr="00F0001C" w:rsidRDefault="007311E9" w:rsidP="007D28D6">
            <w:pPr>
              <w:jc w:val="center"/>
              <w:rPr>
                <w:snapToGrid w:val="0"/>
              </w:rPr>
            </w:pPr>
          </w:p>
        </w:tc>
        <w:tc>
          <w:tcPr>
            <w:tcW w:w="396" w:type="dxa"/>
            <w:vAlign w:val="center"/>
          </w:tcPr>
          <w:p w14:paraId="6B4027DF" w14:textId="77777777" w:rsidR="007311E9" w:rsidRPr="00F0001C" w:rsidRDefault="007311E9" w:rsidP="007D28D6">
            <w:pPr>
              <w:jc w:val="center"/>
              <w:rPr>
                <w:snapToGrid w:val="0"/>
              </w:rPr>
            </w:pPr>
          </w:p>
        </w:tc>
      </w:tr>
      <w:tr w:rsidR="007311E9" w:rsidRPr="005001AC" w14:paraId="388C781E" w14:textId="77777777" w:rsidTr="00271FFF">
        <w:trPr>
          <w:trHeight w:hRule="exact" w:val="342"/>
        </w:trPr>
        <w:tc>
          <w:tcPr>
            <w:tcW w:w="534" w:type="dxa"/>
            <w:vAlign w:val="center"/>
          </w:tcPr>
          <w:p w14:paraId="05014727" w14:textId="77777777" w:rsidR="007311E9" w:rsidRPr="00F0001C" w:rsidRDefault="007311E9" w:rsidP="00271FFF">
            <w:pPr>
              <w:jc w:val="center"/>
              <w:rPr>
                <w:snapToGrid w:val="0"/>
                <w:lang w:val="en-US"/>
              </w:rPr>
            </w:pPr>
            <w:r w:rsidRPr="00F0001C">
              <w:rPr>
                <w:snapToGrid w:val="0"/>
                <w:lang w:val="en-US"/>
              </w:rPr>
              <w:t>3.2</w:t>
            </w:r>
          </w:p>
        </w:tc>
        <w:tc>
          <w:tcPr>
            <w:tcW w:w="5670" w:type="dxa"/>
          </w:tcPr>
          <w:p w14:paraId="1D13517A" w14:textId="77777777" w:rsidR="007311E9" w:rsidRPr="00F0001C" w:rsidRDefault="007311E9" w:rsidP="007D28D6">
            <w:pPr>
              <w:rPr>
                <w:sz w:val="22"/>
              </w:rPr>
            </w:pPr>
            <w:r w:rsidRPr="00F0001C">
              <w:rPr>
                <w:sz w:val="22"/>
              </w:rPr>
              <w:t>Expérience générale : Référence de consultance n°2</w:t>
            </w:r>
          </w:p>
        </w:tc>
        <w:tc>
          <w:tcPr>
            <w:tcW w:w="1275" w:type="dxa"/>
            <w:vAlign w:val="center"/>
          </w:tcPr>
          <w:p w14:paraId="0929728A" w14:textId="77777777" w:rsidR="007311E9" w:rsidRPr="00F0001C" w:rsidRDefault="007311E9" w:rsidP="007D28D6">
            <w:pPr>
              <w:jc w:val="center"/>
              <w:rPr>
                <w:snapToGrid w:val="0"/>
              </w:rPr>
            </w:pPr>
            <w:r w:rsidRPr="00F0001C">
              <w:rPr>
                <w:snapToGrid w:val="0"/>
              </w:rPr>
              <w:t>10</w:t>
            </w:r>
          </w:p>
        </w:tc>
        <w:tc>
          <w:tcPr>
            <w:tcW w:w="426" w:type="dxa"/>
            <w:vAlign w:val="center"/>
          </w:tcPr>
          <w:p w14:paraId="161BDAF9" w14:textId="77777777" w:rsidR="007311E9" w:rsidRPr="00F0001C" w:rsidRDefault="007311E9" w:rsidP="007D28D6">
            <w:pPr>
              <w:jc w:val="center"/>
              <w:rPr>
                <w:snapToGrid w:val="0"/>
              </w:rPr>
            </w:pPr>
          </w:p>
        </w:tc>
        <w:tc>
          <w:tcPr>
            <w:tcW w:w="425" w:type="dxa"/>
            <w:vAlign w:val="center"/>
          </w:tcPr>
          <w:p w14:paraId="45AC36D5" w14:textId="77777777" w:rsidR="007311E9" w:rsidRPr="00F0001C" w:rsidRDefault="007311E9" w:rsidP="007D28D6">
            <w:pPr>
              <w:jc w:val="center"/>
              <w:rPr>
                <w:snapToGrid w:val="0"/>
              </w:rPr>
            </w:pPr>
          </w:p>
        </w:tc>
        <w:tc>
          <w:tcPr>
            <w:tcW w:w="425" w:type="dxa"/>
            <w:vAlign w:val="center"/>
          </w:tcPr>
          <w:p w14:paraId="7AC061F1" w14:textId="77777777" w:rsidR="007311E9" w:rsidRPr="00F0001C" w:rsidRDefault="007311E9" w:rsidP="007D28D6">
            <w:pPr>
              <w:jc w:val="center"/>
              <w:rPr>
                <w:snapToGrid w:val="0"/>
              </w:rPr>
            </w:pPr>
          </w:p>
        </w:tc>
        <w:tc>
          <w:tcPr>
            <w:tcW w:w="425" w:type="dxa"/>
            <w:vAlign w:val="center"/>
          </w:tcPr>
          <w:p w14:paraId="417A4F37" w14:textId="77777777" w:rsidR="007311E9" w:rsidRPr="00F0001C" w:rsidRDefault="007311E9" w:rsidP="007D28D6">
            <w:pPr>
              <w:jc w:val="center"/>
              <w:rPr>
                <w:snapToGrid w:val="0"/>
              </w:rPr>
            </w:pPr>
          </w:p>
        </w:tc>
        <w:tc>
          <w:tcPr>
            <w:tcW w:w="396" w:type="dxa"/>
            <w:vAlign w:val="center"/>
          </w:tcPr>
          <w:p w14:paraId="0C3DC3C8" w14:textId="77777777" w:rsidR="007311E9" w:rsidRPr="00F0001C" w:rsidRDefault="007311E9" w:rsidP="007D28D6">
            <w:pPr>
              <w:jc w:val="center"/>
              <w:rPr>
                <w:snapToGrid w:val="0"/>
              </w:rPr>
            </w:pPr>
          </w:p>
        </w:tc>
      </w:tr>
      <w:tr w:rsidR="007311E9" w:rsidRPr="005001AC" w14:paraId="0F510518" w14:textId="77777777" w:rsidTr="00271FFF">
        <w:trPr>
          <w:trHeight w:hRule="exact" w:val="334"/>
        </w:trPr>
        <w:tc>
          <w:tcPr>
            <w:tcW w:w="534" w:type="dxa"/>
            <w:vAlign w:val="center"/>
          </w:tcPr>
          <w:p w14:paraId="7FE8F408" w14:textId="77777777" w:rsidR="007311E9" w:rsidRPr="00F0001C" w:rsidRDefault="007311E9" w:rsidP="00271FFF">
            <w:pPr>
              <w:jc w:val="center"/>
              <w:rPr>
                <w:snapToGrid w:val="0"/>
                <w:lang w:val="en-US"/>
              </w:rPr>
            </w:pPr>
            <w:r w:rsidRPr="00F0001C">
              <w:rPr>
                <w:snapToGrid w:val="0"/>
                <w:lang w:val="en-US"/>
              </w:rPr>
              <w:t>3.3</w:t>
            </w:r>
          </w:p>
        </w:tc>
        <w:tc>
          <w:tcPr>
            <w:tcW w:w="5670" w:type="dxa"/>
          </w:tcPr>
          <w:p w14:paraId="26E6CEA5" w14:textId="77777777" w:rsidR="007311E9" w:rsidRPr="00F0001C" w:rsidRDefault="007311E9" w:rsidP="007D28D6">
            <w:pPr>
              <w:rPr>
                <w:sz w:val="22"/>
              </w:rPr>
            </w:pPr>
            <w:r w:rsidRPr="00F0001C">
              <w:rPr>
                <w:sz w:val="22"/>
              </w:rPr>
              <w:t>Expérience générale : Référence de consultance n°3</w:t>
            </w:r>
          </w:p>
        </w:tc>
        <w:tc>
          <w:tcPr>
            <w:tcW w:w="1275" w:type="dxa"/>
            <w:vAlign w:val="center"/>
          </w:tcPr>
          <w:p w14:paraId="7F924D9B" w14:textId="77777777" w:rsidR="007311E9" w:rsidRPr="00F0001C" w:rsidRDefault="007311E9" w:rsidP="007D28D6">
            <w:pPr>
              <w:jc w:val="center"/>
              <w:rPr>
                <w:snapToGrid w:val="0"/>
              </w:rPr>
            </w:pPr>
            <w:r w:rsidRPr="00F0001C">
              <w:rPr>
                <w:snapToGrid w:val="0"/>
              </w:rPr>
              <w:t>10</w:t>
            </w:r>
          </w:p>
        </w:tc>
        <w:tc>
          <w:tcPr>
            <w:tcW w:w="426" w:type="dxa"/>
            <w:vAlign w:val="center"/>
          </w:tcPr>
          <w:p w14:paraId="2AB81FF5" w14:textId="77777777" w:rsidR="007311E9" w:rsidRPr="00F0001C" w:rsidRDefault="007311E9" w:rsidP="007D28D6">
            <w:pPr>
              <w:jc w:val="center"/>
              <w:rPr>
                <w:snapToGrid w:val="0"/>
              </w:rPr>
            </w:pPr>
          </w:p>
        </w:tc>
        <w:tc>
          <w:tcPr>
            <w:tcW w:w="425" w:type="dxa"/>
            <w:vAlign w:val="center"/>
          </w:tcPr>
          <w:p w14:paraId="74AEBC2A" w14:textId="77777777" w:rsidR="007311E9" w:rsidRPr="00F0001C" w:rsidRDefault="007311E9" w:rsidP="007D28D6">
            <w:pPr>
              <w:jc w:val="center"/>
              <w:rPr>
                <w:snapToGrid w:val="0"/>
              </w:rPr>
            </w:pPr>
          </w:p>
        </w:tc>
        <w:tc>
          <w:tcPr>
            <w:tcW w:w="425" w:type="dxa"/>
            <w:vAlign w:val="center"/>
          </w:tcPr>
          <w:p w14:paraId="6E758001" w14:textId="77777777" w:rsidR="007311E9" w:rsidRPr="00F0001C" w:rsidRDefault="007311E9" w:rsidP="007D28D6">
            <w:pPr>
              <w:jc w:val="center"/>
              <w:rPr>
                <w:snapToGrid w:val="0"/>
              </w:rPr>
            </w:pPr>
          </w:p>
        </w:tc>
        <w:tc>
          <w:tcPr>
            <w:tcW w:w="425" w:type="dxa"/>
            <w:vAlign w:val="center"/>
          </w:tcPr>
          <w:p w14:paraId="2CBCA42B" w14:textId="77777777" w:rsidR="007311E9" w:rsidRPr="00F0001C" w:rsidRDefault="007311E9" w:rsidP="007D28D6">
            <w:pPr>
              <w:jc w:val="center"/>
              <w:rPr>
                <w:snapToGrid w:val="0"/>
              </w:rPr>
            </w:pPr>
          </w:p>
        </w:tc>
        <w:tc>
          <w:tcPr>
            <w:tcW w:w="396" w:type="dxa"/>
            <w:vAlign w:val="center"/>
          </w:tcPr>
          <w:p w14:paraId="5BF2DE8F" w14:textId="77777777" w:rsidR="007311E9" w:rsidRPr="00F0001C" w:rsidRDefault="007311E9" w:rsidP="007D28D6">
            <w:pPr>
              <w:jc w:val="center"/>
              <w:rPr>
                <w:snapToGrid w:val="0"/>
              </w:rPr>
            </w:pPr>
          </w:p>
        </w:tc>
      </w:tr>
      <w:tr w:rsidR="007311E9" w:rsidRPr="005001AC" w14:paraId="176C0B12" w14:textId="77777777" w:rsidTr="00271FFF">
        <w:trPr>
          <w:trHeight w:hRule="exact" w:val="307"/>
        </w:trPr>
        <w:tc>
          <w:tcPr>
            <w:tcW w:w="534" w:type="dxa"/>
            <w:vAlign w:val="center"/>
          </w:tcPr>
          <w:p w14:paraId="323D27D6" w14:textId="77777777" w:rsidR="007311E9" w:rsidRPr="00F0001C" w:rsidRDefault="007311E9" w:rsidP="00271FFF">
            <w:pPr>
              <w:jc w:val="center"/>
              <w:rPr>
                <w:snapToGrid w:val="0"/>
                <w:lang w:val="en-US"/>
              </w:rPr>
            </w:pPr>
            <w:r w:rsidRPr="00F0001C">
              <w:rPr>
                <w:snapToGrid w:val="0"/>
                <w:lang w:val="en-US"/>
              </w:rPr>
              <w:t>3.4</w:t>
            </w:r>
          </w:p>
        </w:tc>
        <w:tc>
          <w:tcPr>
            <w:tcW w:w="5670" w:type="dxa"/>
          </w:tcPr>
          <w:p w14:paraId="6F2E0678" w14:textId="77777777" w:rsidR="007311E9" w:rsidRPr="00F0001C" w:rsidRDefault="007311E9" w:rsidP="007D28D6">
            <w:pPr>
              <w:rPr>
                <w:sz w:val="22"/>
              </w:rPr>
            </w:pPr>
            <w:r w:rsidRPr="00F0001C">
              <w:rPr>
                <w:sz w:val="22"/>
                <w:szCs w:val="22"/>
              </w:rPr>
              <w:t xml:space="preserve">Expérience </w:t>
            </w:r>
            <w:r>
              <w:rPr>
                <w:sz w:val="22"/>
                <w:szCs w:val="22"/>
              </w:rPr>
              <w:t xml:space="preserve">spécifique avec le PNUD </w:t>
            </w:r>
            <w:r w:rsidR="00781E8B">
              <w:rPr>
                <w:sz w:val="22"/>
                <w:szCs w:val="22"/>
              </w:rPr>
              <w:t>(ou les Nations-Unies)</w:t>
            </w:r>
          </w:p>
        </w:tc>
        <w:tc>
          <w:tcPr>
            <w:tcW w:w="1275" w:type="dxa"/>
            <w:vAlign w:val="center"/>
          </w:tcPr>
          <w:p w14:paraId="53BB1F9B" w14:textId="77777777" w:rsidR="007311E9" w:rsidRPr="00F0001C" w:rsidRDefault="007311E9" w:rsidP="007D28D6">
            <w:pPr>
              <w:jc w:val="center"/>
              <w:rPr>
                <w:snapToGrid w:val="0"/>
              </w:rPr>
            </w:pPr>
            <w:r>
              <w:rPr>
                <w:snapToGrid w:val="0"/>
              </w:rPr>
              <w:t>05</w:t>
            </w:r>
          </w:p>
        </w:tc>
        <w:tc>
          <w:tcPr>
            <w:tcW w:w="426" w:type="dxa"/>
            <w:vAlign w:val="center"/>
          </w:tcPr>
          <w:p w14:paraId="4CB85A72" w14:textId="77777777" w:rsidR="007311E9" w:rsidRPr="00F0001C" w:rsidRDefault="007311E9" w:rsidP="007D28D6">
            <w:pPr>
              <w:jc w:val="center"/>
              <w:rPr>
                <w:snapToGrid w:val="0"/>
              </w:rPr>
            </w:pPr>
          </w:p>
        </w:tc>
        <w:tc>
          <w:tcPr>
            <w:tcW w:w="425" w:type="dxa"/>
            <w:vAlign w:val="center"/>
          </w:tcPr>
          <w:p w14:paraId="577298C9" w14:textId="77777777" w:rsidR="007311E9" w:rsidRPr="00F0001C" w:rsidRDefault="007311E9" w:rsidP="007D28D6">
            <w:pPr>
              <w:jc w:val="center"/>
              <w:rPr>
                <w:snapToGrid w:val="0"/>
              </w:rPr>
            </w:pPr>
          </w:p>
        </w:tc>
        <w:tc>
          <w:tcPr>
            <w:tcW w:w="425" w:type="dxa"/>
            <w:vAlign w:val="center"/>
          </w:tcPr>
          <w:p w14:paraId="625C3AE6" w14:textId="77777777" w:rsidR="007311E9" w:rsidRPr="00F0001C" w:rsidRDefault="007311E9" w:rsidP="007D28D6">
            <w:pPr>
              <w:jc w:val="center"/>
              <w:rPr>
                <w:snapToGrid w:val="0"/>
              </w:rPr>
            </w:pPr>
          </w:p>
        </w:tc>
        <w:tc>
          <w:tcPr>
            <w:tcW w:w="425" w:type="dxa"/>
            <w:vAlign w:val="center"/>
          </w:tcPr>
          <w:p w14:paraId="074C6845" w14:textId="77777777" w:rsidR="007311E9" w:rsidRPr="00F0001C" w:rsidRDefault="007311E9" w:rsidP="007D28D6">
            <w:pPr>
              <w:jc w:val="center"/>
              <w:rPr>
                <w:snapToGrid w:val="0"/>
              </w:rPr>
            </w:pPr>
          </w:p>
        </w:tc>
        <w:tc>
          <w:tcPr>
            <w:tcW w:w="396" w:type="dxa"/>
            <w:vAlign w:val="center"/>
          </w:tcPr>
          <w:p w14:paraId="1948C2F6" w14:textId="77777777" w:rsidR="007311E9" w:rsidRPr="00F0001C" w:rsidRDefault="007311E9" w:rsidP="007D28D6">
            <w:pPr>
              <w:jc w:val="center"/>
              <w:rPr>
                <w:snapToGrid w:val="0"/>
              </w:rPr>
            </w:pPr>
          </w:p>
        </w:tc>
      </w:tr>
      <w:tr w:rsidR="007311E9" w:rsidRPr="005001AC" w14:paraId="612E2571" w14:textId="77777777" w:rsidTr="00271FFF">
        <w:trPr>
          <w:trHeight w:hRule="exact" w:val="307"/>
        </w:trPr>
        <w:tc>
          <w:tcPr>
            <w:tcW w:w="534" w:type="dxa"/>
            <w:vAlign w:val="center"/>
          </w:tcPr>
          <w:p w14:paraId="26F171C1" w14:textId="77777777" w:rsidR="007311E9" w:rsidRPr="00F0001C" w:rsidRDefault="007311E9" w:rsidP="00271FFF">
            <w:pPr>
              <w:jc w:val="center"/>
              <w:rPr>
                <w:snapToGrid w:val="0"/>
                <w:lang w:val="en-US"/>
              </w:rPr>
            </w:pPr>
            <w:r>
              <w:rPr>
                <w:snapToGrid w:val="0"/>
                <w:lang w:val="en-US"/>
              </w:rPr>
              <w:t>3.5</w:t>
            </w:r>
          </w:p>
        </w:tc>
        <w:tc>
          <w:tcPr>
            <w:tcW w:w="5670" w:type="dxa"/>
          </w:tcPr>
          <w:p w14:paraId="17A5C624" w14:textId="77777777" w:rsidR="007311E9" w:rsidRPr="00F0001C" w:rsidRDefault="007311E9" w:rsidP="007D28D6">
            <w:pPr>
              <w:rPr>
                <w:sz w:val="22"/>
                <w:szCs w:val="22"/>
              </w:rPr>
            </w:pPr>
            <w:r>
              <w:rPr>
                <w:sz w:val="22"/>
                <w:szCs w:val="22"/>
              </w:rPr>
              <w:t>Expérience spécifique dans le domaine avec d’autres acteurs</w:t>
            </w:r>
          </w:p>
        </w:tc>
        <w:tc>
          <w:tcPr>
            <w:tcW w:w="1275" w:type="dxa"/>
            <w:vAlign w:val="center"/>
          </w:tcPr>
          <w:p w14:paraId="4DAF226D" w14:textId="77777777" w:rsidR="007311E9" w:rsidRDefault="007311E9" w:rsidP="007D28D6">
            <w:pPr>
              <w:jc w:val="center"/>
              <w:rPr>
                <w:snapToGrid w:val="0"/>
              </w:rPr>
            </w:pPr>
            <w:r>
              <w:rPr>
                <w:snapToGrid w:val="0"/>
              </w:rPr>
              <w:t>05</w:t>
            </w:r>
          </w:p>
        </w:tc>
        <w:tc>
          <w:tcPr>
            <w:tcW w:w="426" w:type="dxa"/>
            <w:vAlign w:val="center"/>
          </w:tcPr>
          <w:p w14:paraId="52C89726" w14:textId="77777777" w:rsidR="007311E9" w:rsidRPr="00F0001C" w:rsidRDefault="007311E9" w:rsidP="007D28D6">
            <w:pPr>
              <w:jc w:val="center"/>
              <w:rPr>
                <w:snapToGrid w:val="0"/>
              </w:rPr>
            </w:pPr>
          </w:p>
        </w:tc>
        <w:tc>
          <w:tcPr>
            <w:tcW w:w="425" w:type="dxa"/>
            <w:vAlign w:val="center"/>
          </w:tcPr>
          <w:p w14:paraId="745B67B1" w14:textId="77777777" w:rsidR="007311E9" w:rsidRPr="00F0001C" w:rsidRDefault="007311E9" w:rsidP="007D28D6">
            <w:pPr>
              <w:jc w:val="center"/>
              <w:rPr>
                <w:snapToGrid w:val="0"/>
              </w:rPr>
            </w:pPr>
          </w:p>
        </w:tc>
        <w:tc>
          <w:tcPr>
            <w:tcW w:w="425" w:type="dxa"/>
            <w:vAlign w:val="center"/>
          </w:tcPr>
          <w:p w14:paraId="71A5D7CD" w14:textId="77777777" w:rsidR="007311E9" w:rsidRPr="00F0001C" w:rsidRDefault="007311E9" w:rsidP="007D28D6">
            <w:pPr>
              <w:jc w:val="center"/>
              <w:rPr>
                <w:snapToGrid w:val="0"/>
              </w:rPr>
            </w:pPr>
          </w:p>
        </w:tc>
        <w:tc>
          <w:tcPr>
            <w:tcW w:w="425" w:type="dxa"/>
            <w:vAlign w:val="center"/>
          </w:tcPr>
          <w:p w14:paraId="0254BFE6" w14:textId="77777777" w:rsidR="007311E9" w:rsidRPr="00F0001C" w:rsidRDefault="007311E9" w:rsidP="007D28D6">
            <w:pPr>
              <w:jc w:val="center"/>
              <w:rPr>
                <w:snapToGrid w:val="0"/>
              </w:rPr>
            </w:pPr>
          </w:p>
        </w:tc>
        <w:tc>
          <w:tcPr>
            <w:tcW w:w="396" w:type="dxa"/>
            <w:vAlign w:val="center"/>
          </w:tcPr>
          <w:p w14:paraId="085287BD" w14:textId="77777777" w:rsidR="007311E9" w:rsidRPr="00F0001C" w:rsidRDefault="007311E9" w:rsidP="007D28D6">
            <w:pPr>
              <w:jc w:val="center"/>
              <w:rPr>
                <w:snapToGrid w:val="0"/>
              </w:rPr>
            </w:pPr>
          </w:p>
        </w:tc>
      </w:tr>
      <w:tr w:rsidR="007311E9" w:rsidRPr="005001AC" w14:paraId="207CF1AE" w14:textId="77777777" w:rsidTr="00271FFF">
        <w:trPr>
          <w:trHeight w:hRule="exact" w:val="1079"/>
        </w:trPr>
        <w:tc>
          <w:tcPr>
            <w:tcW w:w="534" w:type="dxa"/>
            <w:vAlign w:val="center"/>
          </w:tcPr>
          <w:p w14:paraId="425F5155" w14:textId="77777777" w:rsidR="007311E9" w:rsidRPr="00F0001C" w:rsidRDefault="007311E9" w:rsidP="00271FFF">
            <w:pPr>
              <w:jc w:val="center"/>
              <w:rPr>
                <w:snapToGrid w:val="0"/>
                <w:lang w:val="en-US"/>
              </w:rPr>
            </w:pPr>
            <w:r>
              <w:rPr>
                <w:snapToGrid w:val="0"/>
                <w:lang w:val="en-US"/>
              </w:rPr>
              <w:t>3.6</w:t>
            </w:r>
          </w:p>
        </w:tc>
        <w:tc>
          <w:tcPr>
            <w:tcW w:w="5670" w:type="dxa"/>
          </w:tcPr>
          <w:p w14:paraId="5DC00D02" w14:textId="77777777" w:rsidR="007311E9" w:rsidRDefault="009A44B5" w:rsidP="007D28D6">
            <w:pPr>
              <w:rPr>
                <w:sz w:val="22"/>
                <w:szCs w:val="22"/>
              </w:rPr>
            </w:pPr>
            <w:r w:rsidRPr="00784F32">
              <w:rPr>
                <w:b/>
                <w:bCs/>
                <w:sz w:val="22"/>
                <w:szCs w:val="22"/>
              </w:rPr>
              <w:t>Expert 1 :</w:t>
            </w:r>
            <w:r>
              <w:rPr>
                <w:sz w:val="22"/>
                <w:szCs w:val="22"/>
              </w:rPr>
              <w:t xml:space="preserve"> e</w:t>
            </w:r>
            <w:r w:rsidR="007311E9">
              <w:rPr>
                <w:sz w:val="22"/>
                <w:szCs w:val="22"/>
              </w:rPr>
              <w:t xml:space="preserve">xpérience spécifique </w:t>
            </w:r>
            <w:r w:rsidR="00781E8B">
              <w:rPr>
                <w:sz w:val="22"/>
                <w:szCs w:val="22"/>
              </w:rPr>
              <w:t xml:space="preserve">en </w:t>
            </w:r>
            <w:r>
              <w:rPr>
                <w:sz w:val="22"/>
                <w:szCs w:val="22"/>
              </w:rPr>
              <w:t>conception de modules de coaching au profit d’acteurs de l’écosystème</w:t>
            </w:r>
          </w:p>
          <w:p w14:paraId="2BBFEB7B" w14:textId="77777777" w:rsidR="009A44B5" w:rsidRDefault="009A44B5" w:rsidP="007D28D6">
            <w:pPr>
              <w:rPr>
                <w:sz w:val="22"/>
                <w:szCs w:val="22"/>
              </w:rPr>
            </w:pPr>
            <w:r w:rsidRPr="00784F32">
              <w:rPr>
                <w:b/>
                <w:bCs/>
                <w:sz w:val="22"/>
                <w:szCs w:val="22"/>
              </w:rPr>
              <w:t>Expert 2 :</w:t>
            </w:r>
            <w:r>
              <w:rPr>
                <w:sz w:val="22"/>
                <w:szCs w:val="22"/>
              </w:rPr>
              <w:t xml:space="preserve"> expérience </w:t>
            </w:r>
            <w:r w:rsidR="00017821">
              <w:rPr>
                <w:sz w:val="22"/>
                <w:szCs w:val="22"/>
              </w:rPr>
              <w:t>développement de culture et compétences entrepreneuriales des jeunes</w:t>
            </w:r>
            <w:r>
              <w:rPr>
                <w:sz w:val="22"/>
                <w:szCs w:val="22"/>
              </w:rPr>
              <w:t xml:space="preserve"> </w:t>
            </w:r>
          </w:p>
          <w:p w14:paraId="7CB99AC8" w14:textId="77777777" w:rsidR="009A44B5" w:rsidRDefault="009A44B5" w:rsidP="007D28D6">
            <w:pPr>
              <w:rPr>
                <w:sz w:val="22"/>
                <w:szCs w:val="22"/>
              </w:rPr>
            </w:pPr>
          </w:p>
          <w:p w14:paraId="7773E755" w14:textId="77777777" w:rsidR="009A44B5" w:rsidRPr="00F0001C" w:rsidRDefault="009A44B5" w:rsidP="007D28D6">
            <w:pPr>
              <w:rPr>
                <w:sz w:val="22"/>
                <w:szCs w:val="22"/>
              </w:rPr>
            </w:pPr>
          </w:p>
        </w:tc>
        <w:tc>
          <w:tcPr>
            <w:tcW w:w="1275" w:type="dxa"/>
            <w:vAlign w:val="center"/>
          </w:tcPr>
          <w:p w14:paraId="347EB1AC" w14:textId="77777777" w:rsidR="007311E9" w:rsidRDefault="009A44B5" w:rsidP="007D28D6">
            <w:pPr>
              <w:jc w:val="center"/>
              <w:rPr>
                <w:snapToGrid w:val="0"/>
              </w:rPr>
            </w:pPr>
            <w:r>
              <w:rPr>
                <w:snapToGrid w:val="0"/>
              </w:rPr>
              <w:t>10</w:t>
            </w:r>
          </w:p>
        </w:tc>
        <w:tc>
          <w:tcPr>
            <w:tcW w:w="426" w:type="dxa"/>
            <w:vAlign w:val="center"/>
          </w:tcPr>
          <w:p w14:paraId="7B72EED2" w14:textId="77777777" w:rsidR="007311E9" w:rsidRPr="00F0001C" w:rsidRDefault="007311E9" w:rsidP="007D28D6">
            <w:pPr>
              <w:jc w:val="center"/>
              <w:rPr>
                <w:snapToGrid w:val="0"/>
              </w:rPr>
            </w:pPr>
          </w:p>
        </w:tc>
        <w:tc>
          <w:tcPr>
            <w:tcW w:w="425" w:type="dxa"/>
            <w:vAlign w:val="center"/>
          </w:tcPr>
          <w:p w14:paraId="0340D83E" w14:textId="77777777" w:rsidR="007311E9" w:rsidRPr="00F0001C" w:rsidRDefault="007311E9" w:rsidP="007D28D6">
            <w:pPr>
              <w:jc w:val="center"/>
              <w:rPr>
                <w:snapToGrid w:val="0"/>
              </w:rPr>
            </w:pPr>
          </w:p>
        </w:tc>
        <w:tc>
          <w:tcPr>
            <w:tcW w:w="425" w:type="dxa"/>
            <w:vAlign w:val="center"/>
          </w:tcPr>
          <w:p w14:paraId="69B47001" w14:textId="77777777" w:rsidR="007311E9" w:rsidRPr="00F0001C" w:rsidRDefault="007311E9" w:rsidP="007D28D6">
            <w:pPr>
              <w:jc w:val="center"/>
              <w:rPr>
                <w:snapToGrid w:val="0"/>
              </w:rPr>
            </w:pPr>
          </w:p>
        </w:tc>
        <w:tc>
          <w:tcPr>
            <w:tcW w:w="425" w:type="dxa"/>
            <w:vAlign w:val="center"/>
          </w:tcPr>
          <w:p w14:paraId="4A39BA05" w14:textId="77777777" w:rsidR="007311E9" w:rsidRPr="00F0001C" w:rsidRDefault="007311E9" w:rsidP="007D28D6">
            <w:pPr>
              <w:jc w:val="center"/>
              <w:rPr>
                <w:snapToGrid w:val="0"/>
              </w:rPr>
            </w:pPr>
          </w:p>
        </w:tc>
        <w:tc>
          <w:tcPr>
            <w:tcW w:w="396" w:type="dxa"/>
            <w:vAlign w:val="center"/>
          </w:tcPr>
          <w:p w14:paraId="23A232A0" w14:textId="77777777" w:rsidR="007311E9" w:rsidRPr="00F0001C" w:rsidRDefault="007311E9" w:rsidP="007D28D6">
            <w:pPr>
              <w:jc w:val="center"/>
              <w:rPr>
                <w:snapToGrid w:val="0"/>
              </w:rPr>
            </w:pPr>
          </w:p>
        </w:tc>
      </w:tr>
      <w:tr w:rsidR="007311E9" w:rsidRPr="005001AC" w14:paraId="33B0F0D4" w14:textId="77777777" w:rsidTr="007D28D6">
        <w:trPr>
          <w:trHeight w:hRule="exact" w:val="286"/>
        </w:trPr>
        <w:tc>
          <w:tcPr>
            <w:tcW w:w="6204" w:type="dxa"/>
            <w:gridSpan w:val="2"/>
          </w:tcPr>
          <w:p w14:paraId="7450539C" w14:textId="77777777" w:rsidR="007311E9" w:rsidRPr="00F0001C" w:rsidRDefault="007311E9" w:rsidP="007D28D6">
            <w:pPr>
              <w:rPr>
                <w:b/>
                <w:sz w:val="22"/>
              </w:rPr>
            </w:pPr>
            <w:r w:rsidRPr="00F0001C">
              <w:rPr>
                <w:b/>
                <w:sz w:val="22"/>
              </w:rPr>
              <w:t>Compréhension des termes de référence et méthodologie</w:t>
            </w:r>
          </w:p>
        </w:tc>
        <w:tc>
          <w:tcPr>
            <w:tcW w:w="1275" w:type="dxa"/>
            <w:vAlign w:val="center"/>
          </w:tcPr>
          <w:p w14:paraId="48A478BD" w14:textId="77777777" w:rsidR="007311E9" w:rsidRPr="00F0001C" w:rsidRDefault="007311E9" w:rsidP="007D28D6">
            <w:pPr>
              <w:jc w:val="center"/>
              <w:rPr>
                <w:b/>
                <w:snapToGrid w:val="0"/>
              </w:rPr>
            </w:pPr>
            <w:r>
              <w:rPr>
                <w:b/>
                <w:snapToGrid w:val="0"/>
              </w:rPr>
              <w:t>30</w:t>
            </w:r>
          </w:p>
        </w:tc>
        <w:tc>
          <w:tcPr>
            <w:tcW w:w="426" w:type="dxa"/>
            <w:vAlign w:val="center"/>
          </w:tcPr>
          <w:p w14:paraId="68B8C83E" w14:textId="77777777" w:rsidR="007311E9" w:rsidRPr="00F0001C" w:rsidRDefault="007311E9" w:rsidP="007D28D6">
            <w:pPr>
              <w:jc w:val="center"/>
              <w:rPr>
                <w:snapToGrid w:val="0"/>
              </w:rPr>
            </w:pPr>
          </w:p>
        </w:tc>
        <w:tc>
          <w:tcPr>
            <w:tcW w:w="425" w:type="dxa"/>
            <w:vAlign w:val="center"/>
          </w:tcPr>
          <w:p w14:paraId="13E6EDB5" w14:textId="77777777" w:rsidR="007311E9" w:rsidRPr="00F0001C" w:rsidRDefault="007311E9" w:rsidP="007D28D6">
            <w:pPr>
              <w:jc w:val="center"/>
              <w:rPr>
                <w:snapToGrid w:val="0"/>
              </w:rPr>
            </w:pPr>
          </w:p>
        </w:tc>
        <w:tc>
          <w:tcPr>
            <w:tcW w:w="425" w:type="dxa"/>
            <w:vAlign w:val="center"/>
          </w:tcPr>
          <w:p w14:paraId="1D3A03E9" w14:textId="77777777" w:rsidR="007311E9" w:rsidRPr="00F0001C" w:rsidRDefault="007311E9" w:rsidP="007D28D6">
            <w:pPr>
              <w:jc w:val="center"/>
              <w:rPr>
                <w:snapToGrid w:val="0"/>
              </w:rPr>
            </w:pPr>
          </w:p>
        </w:tc>
        <w:tc>
          <w:tcPr>
            <w:tcW w:w="425" w:type="dxa"/>
            <w:vAlign w:val="center"/>
          </w:tcPr>
          <w:p w14:paraId="55B4BC3D" w14:textId="77777777" w:rsidR="007311E9" w:rsidRPr="00F0001C" w:rsidRDefault="007311E9" w:rsidP="007D28D6">
            <w:pPr>
              <w:jc w:val="center"/>
              <w:rPr>
                <w:snapToGrid w:val="0"/>
              </w:rPr>
            </w:pPr>
          </w:p>
        </w:tc>
        <w:tc>
          <w:tcPr>
            <w:tcW w:w="396" w:type="dxa"/>
            <w:vAlign w:val="center"/>
          </w:tcPr>
          <w:p w14:paraId="11A64BA7" w14:textId="77777777" w:rsidR="007311E9" w:rsidRPr="00F0001C" w:rsidRDefault="007311E9" w:rsidP="007D28D6">
            <w:pPr>
              <w:jc w:val="center"/>
              <w:rPr>
                <w:snapToGrid w:val="0"/>
              </w:rPr>
            </w:pPr>
          </w:p>
        </w:tc>
      </w:tr>
      <w:tr w:rsidR="007311E9" w:rsidRPr="005001AC" w14:paraId="407F4AF9" w14:textId="77777777" w:rsidTr="007D28D6">
        <w:trPr>
          <w:trHeight w:hRule="exact" w:val="370"/>
        </w:trPr>
        <w:tc>
          <w:tcPr>
            <w:tcW w:w="534" w:type="dxa"/>
          </w:tcPr>
          <w:p w14:paraId="2613C078" w14:textId="77777777" w:rsidR="007311E9" w:rsidRPr="00F0001C" w:rsidRDefault="007311E9" w:rsidP="007D28D6">
            <w:pPr>
              <w:jc w:val="center"/>
              <w:rPr>
                <w:snapToGrid w:val="0"/>
                <w:lang w:val="en-US"/>
              </w:rPr>
            </w:pPr>
            <w:r w:rsidRPr="00F0001C">
              <w:rPr>
                <w:snapToGrid w:val="0"/>
                <w:lang w:val="en-US"/>
              </w:rPr>
              <w:t>4.</w:t>
            </w:r>
          </w:p>
        </w:tc>
        <w:tc>
          <w:tcPr>
            <w:tcW w:w="5670" w:type="dxa"/>
          </w:tcPr>
          <w:p w14:paraId="5ECB920F" w14:textId="77777777" w:rsidR="007311E9" w:rsidRPr="00F0001C" w:rsidRDefault="007311E9" w:rsidP="007D28D6">
            <w:pPr>
              <w:rPr>
                <w:snapToGrid w:val="0"/>
                <w:sz w:val="22"/>
              </w:rPr>
            </w:pPr>
            <w:r w:rsidRPr="00F0001C">
              <w:rPr>
                <w:sz w:val="22"/>
              </w:rPr>
              <w:t xml:space="preserve">Compréhension des TdR </w:t>
            </w:r>
          </w:p>
        </w:tc>
        <w:tc>
          <w:tcPr>
            <w:tcW w:w="1275" w:type="dxa"/>
            <w:vAlign w:val="center"/>
          </w:tcPr>
          <w:p w14:paraId="42AF3AD1" w14:textId="77777777" w:rsidR="007311E9" w:rsidRPr="00F0001C" w:rsidRDefault="00781E8B" w:rsidP="007D28D6">
            <w:pPr>
              <w:jc w:val="center"/>
              <w:rPr>
                <w:snapToGrid w:val="0"/>
              </w:rPr>
            </w:pPr>
            <w:r>
              <w:rPr>
                <w:snapToGrid w:val="0"/>
              </w:rPr>
              <w:t>15</w:t>
            </w:r>
          </w:p>
        </w:tc>
        <w:tc>
          <w:tcPr>
            <w:tcW w:w="426" w:type="dxa"/>
            <w:vAlign w:val="center"/>
          </w:tcPr>
          <w:p w14:paraId="577036F2" w14:textId="77777777" w:rsidR="007311E9" w:rsidRPr="00F0001C" w:rsidRDefault="007311E9" w:rsidP="007D28D6">
            <w:pPr>
              <w:jc w:val="center"/>
              <w:rPr>
                <w:snapToGrid w:val="0"/>
              </w:rPr>
            </w:pPr>
          </w:p>
        </w:tc>
        <w:tc>
          <w:tcPr>
            <w:tcW w:w="425" w:type="dxa"/>
            <w:vAlign w:val="center"/>
          </w:tcPr>
          <w:p w14:paraId="06F8C5A6" w14:textId="77777777" w:rsidR="007311E9" w:rsidRPr="00F0001C" w:rsidRDefault="007311E9" w:rsidP="007D28D6">
            <w:pPr>
              <w:jc w:val="center"/>
              <w:rPr>
                <w:snapToGrid w:val="0"/>
              </w:rPr>
            </w:pPr>
          </w:p>
        </w:tc>
        <w:tc>
          <w:tcPr>
            <w:tcW w:w="425" w:type="dxa"/>
            <w:vAlign w:val="center"/>
          </w:tcPr>
          <w:p w14:paraId="10C31BB8" w14:textId="77777777" w:rsidR="007311E9" w:rsidRPr="00F0001C" w:rsidRDefault="007311E9" w:rsidP="007D28D6">
            <w:pPr>
              <w:jc w:val="center"/>
              <w:rPr>
                <w:snapToGrid w:val="0"/>
              </w:rPr>
            </w:pPr>
          </w:p>
        </w:tc>
        <w:tc>
          <w:tcPr>
            <w:tcW w:w="425" w:type="dxa"/>
            <w:vAlign w:val="center"/>
          </w:tcPr>
          <w:p w14:paraId="280B0DFA" w14:textId="77777777" w:rsidR="007311E9" w:rsidRPr="00F0001C" w:rsidRDefault="007311E9" w:rsidP="007D28D6">
            <w:pPr>
              <w:jc w:val="center"/>
              <w:rPr>
                <w:snapToGrid w:val="0"/>
              </w:rPr>
            </w:pPr>
          </w:p>
        </w:tc>
        <w:tc>
          <w:tcPr>
            <w:tcW w:w="396" w:type="dxa"/>
            <w:vAlign w:val="center"/>
          </w:tcPr>
          <w:p w14:paraId="4B240922" w14:textId="77777777" w:rsidR="007311E9" w:rsidRPr="00F0001C" w:rsidRDefault="007311E9" w:rsidP="007D28D6">
            <w:pPr>
              <w:jc w:val="center"/>
              <w:rPr>
                <w:snapToGrid w:val="0"/>
              </w:rPr>
            </w:pPr>
          </w:p>
        </w:tc>
      </w:tr>
      <w:tr w:rsidR="007311E9" w:rsidRPr="005001AC" w14:paraId="579EDD22" w14:textId="77777777" w:rsidTr="007D28D6">
        <w:trPr>
          <w:trHeight w:hRule="exact" w:val="561"/>
        </w:trPr>
        <w:tc>
          <w:tcPr>
            <w:tcW w:w="534" w:type="dxa"/>
          </w:tcPr>
          <w:p w14:paraId="6E6C0254" w14:textId="77777777" w:rsidR="007311E9" w:rsidRPr="00F0001C" w:rsidRDefault="007311E9" w:rsidP="007D28D6">
            <w:pPr>
              <w:jc w:val="center"/>
              <w:rPr>
                <w:snapToGrid w:val="0"/>
                <w:lang w:val="en-US"/>
              </w:rPr>
            </w:pPr>
            <w:r w:rsidRPr="00F0001C">
              <w:rPr>
                <w:snapToGrid w:val="0"/>
                <w:lang w:val="en-US"/>
              </w:rPr>
              <w:t>5</w:t>
            </w:r>
          </w:p>
        </w:tc>
        <w:tc>
          <w:tcPr>
            <w:tcW w:w="5670" w:type="dxa"/>
          </w:tcPr>
          <w:p w14:paraId="40A2427B" w14:textId="77777777" w:rsidR="007311E9" w:rsidRPr="00F0001C" w:rsidRDefault="007311E9" w:rsidP="007D28D6">
            <w:pPr>
              <w:rPr>
                <w:sz w:val="22"/>
              </w:rPr>
            </w:pPr>
            <w:r w:rsidRPr="00F0001C">
              <w:rPr>
                <w:sz w:val="22"/>
              </w:rPr>
              <w:t xml:space="preserve">Pertinence de </w:t>
            </w:r>
            <w:r>
              <w:rPr>
                <w:sz w:val="22"/>
              </w:rPr>
              <w:t xml:space="preserve">la </w:t>
            </w:r>
            <w:r w:rsidRPr="00F0001C">
              <w:rPr>
                <w:sz w:val="22"/>
              </w:rPr>
              <w:t>méthodologie et chronogramme d’exécution de la mission</w:t>
            </w:r>
          </w:p>
        </w:tc>
        <w:tc>
          <w:tcPr>
            <w:tcW w:w="1275" w:type="dxa"/>
            <w:vAlign w:val="center"/>
          </w:tcPr>
          <w:p w14:paraId="2BDD4D2A" w14:textId="77777777" w:rsidR="007311E9" w:rsidRPr="00F0001C" w:rsidRDefault="00781E8B" w:rsidP="007D28D6">
            <w:pPr>
              <w:jc w:val="center"/>
              <w:rPr>
                <w:snapToGrid w:val="0"/>
              </w:rPr>
            </w:pPr>
            <w:r>
              <w:rPr>
                <w:snapToGrid w:val="0"/>
              </w:rPr>
              <w:t>15</w:t>
            </w:r>
          </w:p>
        </w:tc>
        <w:tc>
          <w:tcPr>
            <w:tcW w:w="426" w:type="dxa"/>
            <w:vAlign w:val="center"/>
          </w:tcPr>
          <w:p w14:paraId="63E60DFC" w14:textId="77777777" w:rsidR="007311E9" w:rsidRPr="00F0001C" w:rsidRDefault="007311E9" w:rsidP="007D28D6">
            <w:pPr>
              <w:jc w:val="center"/>
              <w:rPr>
                <w:snapToGrid w:val="0"/>
              </w:rPr>
            </w:pPr>
          </w:p>
        </w:tc>
        <w:tc>
          <w:tcPr>
            <w:tcW w:w="425" w:type="dxa"/>
            <w:vAlign w:val="center"/>
          </w:tcPr>
          <w:p w14:paraId="0BB37290" w14:textId="77777777" w:rsidR="007311E9" w:rsidRPr="00F0001C" w:rsidRDefault="007311E9" w:rsidP="007D28D6">
            <w:pPr>
              <w:jc w:val="center"/>
              <w:rPr>
                <w:snapToGrid w:val="0"/>
              </w:rPr>
            </w:pPr>
          </w:p>
        </w:tc>
        <w:tc>
          <w:tcPr>
            <w:tcW w:w="425" w:type="dxa"/>
            <w:vAlign w:val="center"/>
          </w:tcPr>
          <w:p w14:paraId="7E3EB502" w14:textId="77777777" w:rsidR="007311E9" w:rsidRPr="00F0001C" w:rsidRDefault="007311E9" w:rsidP="007D28D6">
            <w:pPr>
              <w:jc w:val="center"/>
              <w:rPr>
                <w:snapToGrid w:val="0"/>
              </w:rPr>
            </w:pPr>
          </w:p>
        </w:tc>
        <w:tc>
          <w:tcPr>
            <w:tcW w:w="425" w:type="dxa"/>
            <w:vAlign w:val="center"/>
          </w:tcPr>
          <w:p w14:paraId="46B2FE7E" w14:textId="77777777" w:rsidR="007311E9" w:rsidRPr="00F0001C" w:rsidRDefault="007311E9" w:rsidP="007D28D6">
            <w:pPr>
              <w:jc w:val="center"/>
              <w:rPr>
                <w:snapToGrid w:val="0"/>
              </w:rPr>
            </w:pPr>
          </w:p>
        </w:tc>
        <w:tc>
          <w:tcPr>
            <w:tcW w:w="396" w:type="dxa"/>
            <w:vAlign w:val="center"/>
          </w:tcPr>
          <w:p w14:paraId="5BDA0FD9" w14:textId="77777777" w:rsidR="007311E9" w:rsidRPr="00F0001C" w:rsidRDefault="007311E9" w:rsidP="007D28D6">
            <w:pPr>
              <w:jc w:val="center"/>
              <w:rPr>
                <w:snapToGrid w:val="0"/>
              </w:rPr>
            </w:pPr>
          </w:p>
        </w:tc>
      </w:tr>
      <w:tr w:rsidR="007311E9" w:rsidRPr="005001AC" w14:paraId="40EA0A66" w14:textId="77777777" w:rsidTr="007D28D6">
        <w:trPr>
          <w:trHeight w:hRule="exact" w:val="284"/>
        </w:trPr>
        <w:tc>
          <w:tcPr>
            <w:tcW w:w="534" w:type="dxa"/>
            <w:shd w:val="pct15" w:color="auto" w:fill="FFFFFF"/>
          </w:tcPr>
          <w:p w14:paraId="04965160" w14:textId="77777777" w:rsidR="007311E9" w:rsidRPr="00F0001C" w:rsidRDefault="007311E9" w:rsidP="007D28D6">
            <w:pPr>
              <w:jc w:val="center"/>
              <w:rPr>
                <w:b/>
                <w:snapToGrid w:val="0"/>
              </w:rPr>
            </w:pPr>
          </w:p>
        </w:tc>
        <w:tc>
          <w:tcPr>
            <w:tcW w:w="5670" w:type="dxa"/>
            <w:shd w:val="pct15" w:color="auto" w:fill="FFFFFF"/>
          </w:tcPr>
          <w:p w14:paraId="15BC7232" w14:textId="77777777" w:rsidR="007311E9" w:rsidRPr="00F0001C" w:rsidRDefault="007311E9" w:rsidP="007D28D6">
            <w:pPr>
              <w:rPr>
                <w:b/>
                <w:snapToGrid w:val="0"/>
                <w:lang w:val="en-US"/>
              </w:rPr>
            </w:pPr>
            <w:r w:rsidRPr="00F0001C">
              <w:rPr>
                <w:b/>
                <w:snapToGrid w:val="0"/>
                <w:lang w:val="en-US"/>
              </w:rPr>
              <w:t>Total</w:t>
            </w:r>
          </w:p>
        </w:tc>
        <w:tc>
          <w:tcPr>
            <w:tcW w:w="1275" w:type="dxa"/>
            <w:shd w:val="pct15" w:color="auto" w:fill="FFFFFF"/>
            <w:vAlign w:val="center"/>
          </w:tcPr>
          <w:p w14:paraId="7975A2FB" w14:textId="77777777" w:rsidR="007311E9" w:rsidRPr="00F0001C" w:rsidRDefault="007311E9" w:rsidP="007D28D6">
            <w:pPr>
              <w:jc w:val="center"/>
              <w:rPr>
                <w:b/>
                <w:snapToGrid w:val="0"/>
                <w:lang w:val="en-US"/>
              </w:rPr>
            </w:pPr>
            <w:r>
              <w:rPr>
                <w:b/>
                <w:snapToGrid w:val="0"/>
                <w:lang w:val="en-US"/>
              </w:rPr>
              <w:t>10</w:t>
            </w:r>
            <w:r w:rsidRPr="00F0001C">
              <w:rPr>
                <w:b/>
                <w:snapToGrid w:val="0"/>
                <w:lang w:val="en-US"/>
              </w:rPr>
              <w:t>0</w:t>
            </w:r>
          </w:p>
        </w:tc>
        <w:tc>
          <w:tcPr>
            <w:tcW w:w="426" w:type="dxa"/>
            <w:shd w:val="pct15" w:color="auto" w:fill="FFFFFF"/>
            <w:vAlign w:val="center"/>
          </w:tcPr>
          <w:p w14:paraId="30FA6794" w14:textId="77777777" w:rsidR="007311E9" w:rsidRPr="00F0001C" w:rsidRDefault="007311E9" w:rsidP="007D28D6">
            <w:pPr>
              <w:jc w:val="center"/>
              <w:rPr>
                <w:b/>
                <w:snapToGrid w:val="0"/>
                <w:lang w:val="en-US"/>
              </w:rPr>
            </w:pPr>
          </w:p>
        </w:tc>
        <w:tc>
          <w:tcPr>
            <w:tcW w:w="425" w:type="dxa"/>
            <w:shd w:val="pct15" w:color="auto" w:fill="FFFFFF"/>
            <w:vAlign w:val="center"/>
          </w:tcPr>
          <w:p w14:paraId="11645DED" w14:textId="77777777" w:rsidR="007311E9" w:rsidRPr="00F0001C" w:rsidRDefault="007311E9" w:rsidP="007D28D6">
            <w:pPr>
              <w:jc w:val="center"/>
              <w:rPr>
                <w:b/>
                <w:snapToGrid w:val="0"/>
                <w:lang w:val="en-US"/>
              </w:rPr>
            </w:pPr>
          </w:p>
        </w:tc>
        <w:tc>
          <w:tcPr>
            <w:tcW w:w="425" w:type="dxa"/>
            <w:shd w:val="pct15" w:color="auto" w:fill="FFFFFF"/>
            <w:vAlign w:val="center"/>
          </w:tcPr>
          <w:p w14:paraId="527419AC" w14:textId="77777777" w:rsidR="007311E9" w:rsidRPr="00F0001C" w:rsidRDefault="007311E9" w:rsidP="007D28D6">
            <w:pPr>
              <w:jc w:val="center"/>
              <w:rPr>
                <w:b/>
                <w:snapToGrid w:val="0"/>
                <w:lang w:val="en-US"/>
              </w:rPr>
            </w:pPr>
          </w:p>
        </w:tc>
        <w:tc>
          <w:tcPr>
            <w:tcW w:w="425" w:type="dxa"/>
            <w:shd w:val="pct15" w:color="auto" w:fill="FFFFFF"/>
            <w:vAlign w:val="center"/>
          </w:tcPr>
          <w:p w14:paraId="4B09CDC0" w14:textId="77777777" w:rsidR="007311E9" w:rsidRPr="00F0001C" w:rsidRDefault="007311E9" w:rsidP="007D28D6">
            <w:pPr>
              <w:jc w:val="center"/>
              <w:rPr>
                <w:b/>
                <w:snapToGrid w:val="0"/>
                <w:lang w:val="en-US"/>
              </w:rPr>
            </w:pPr>
          </w:p>
        </w:tc>
        <w:tc>
          <w:tcPr>
            <w:tcW w:w="396" w:type="dxa"/>
            <w:shd w:val="pct15" w:color="auto" w:fill="FFFFFF"/>
            <w:vAlign w:val="center"/>
          </w:tcPr>
          <w:p w14:paraId="522718AA" w14:textId="77777777" w:rsidR="007311E9" w:rsidRPr="00F0001C" w:rsidRDefault="007311E9" w:rsidP="007D28D6">
            <w:pPr>
              <w:jc w:val="center"/>
              <w:rPr>
                <w:b/>
                <w:snapToGrid w:val="0"/>
                <w:lang w:val="en-US"/>
              </w:rPr>
            </w:pPr>
          </w:p>
        </w:tc>
      </w:tr>
    </w:tbl>
    <w:p w14:paraId="6D9DC052" w14:textId="77777777" w:rsidR="007311E9" w:rsidRDefault="007311E9" w:rsidP="007311E9">
      <w:pPr>
        <w:jc w:val="both"/>
        <w:rPr>
          <w:b/>
          <w:sz w:val="22"/>
          <w:szCs w:val="22"/>
          <w:u w:val="single"/>
        </w:rPr>
      </w:pPr>
    </w:p>
    <w:p w14:paraId="57E7FEC0" w14:textId="77777777" w:rsidR="007311E9" w:rsidRPr="00683D7E" w:rsidRDefault="007311E9" w:rsidP="007311E9">
      <w:pPr>
        <w:jc w:val="both"/>
        <w:rPr>
          <w:sz w:val="22"/>
        </w:rPr>
      </w:pPr>
      <w:r w:rsidRPr="00633CFB">
        <w:rPr>
          <w:b/>
          <w:sz w:val="22"/>
          <w:szCs w:val="22"/>
          <w:u w:val="single"/>
        </w:rPr>
        <w:t>N</w:t>
      </w:r>
      <w:r>
        <w:rPr>
          <w:b/>
          <w:sz w:val="22"/>
          <w:szCs w:val="22"/>
          <w:u w:val="single"/>
        </w:rPr>
        <w:t>B</w:t>
      </w:r>
      <w:r w:rsidRPr="00633CFB">
        <w:rPr>
          <w:sz w:val="22"/>
          <w:szCs w:val="22"/>
        </w:rPr>
        <w:t xml:space="preserve"> : </w:t>
      </w:r>
      <w:r>
        <w:rPr>
          <w:sz w:val="22"/>
          <w:szCs w:val="22"/>
        </w:rPr>
        <w:t>Le/La consultant (e)</w:t>
      </w:r>
      <w:r w:rsidRPr="00633CFB">
        <w:rPr>
          <w:sz w:val="22"/>
          <w:szCs w:val="22"/>
        </w:rPr>
        <w:t xml:space="preserve"> ne devra à aucun moment avoir été impliqué</w:t>
      </w:r>
      <w:r>
        <w:rPr>
          <w:sz w:val="22"/>
          <w:szCs w:val="22"/>
        </w:rPr>
        <w:t xml:space="preserve"> (e)</w:t>
      </w:r>
      <w:r w:rsidRPr="00633CFB">
        <w:rPr>
          <w:sz w:val="22"/>
          <w:szCs w:val="22"/>
        </w:rPr>
        <w:t xml:space="preserve"> dans le programme de quelque manière que ce soit.</w:t>
      </w:r>
      <w:r>
        <w:rPr>
          <w:sz w:val="22"/>
          <w:szCs w:val="22"/>
        </w:rPr>
        <w:t xml:space="preserve"> </w:t>
      </w:r>
      <w:r w:rsidRPr="00683D7E">
        <w:rPr>
          <w:sz w:val="22"/>
        </w:rPr>
        <w:t xml:space="preserve">La note minimale pour la </w:t>
      </w:r>
      <w:r>
        <w:rPr>
          <w:sz w:val="22"/>
        </w:rPr>
        <w:t>qualification technique est de 70 points sur 100</w:t>
      </w:r>
      <w:r w:rsidRPr="00683D7E">
        <w:rPr>
          <w:sz w:val="22"/>
        </w:rPr>
        <w:t xml:space="preserve">. </w:t>
      </w:r>
    </w:p>
    <w:p w14:paraId="7A24FA6A" w14:textId="77777777" w:rsidR="007311E9" w:rsidRDefault="007311E9" w:rsidP="007311E9">
      <w:pPr>
        <w:jc w:val="both"/>
        <w:rPr>
          <w:sz w:val="22"/>
          <w:szCs w:val="22"/>
        </w:rPr>
      </w:pPr>
    </w:p>
    <w:p w14:paraId="77A7BF92" w14:textId="77777777" w:rsidR="007311E9" w:rsidRPr="00EA6A30" w:rsidRDefault="007311E9" w:rsidP="007311E9">
      <w:pPr>
        <w:numPr>
          <w:ilvl w:val="1"/>
          <w:numId w:val="11"/>
        </w:numPr>
        <w:suppressAutoHyphens/>
        <w:spacing w:after="200"/>
        <w:jc w:val="both"/>
        <w:rPr>
          <w:b/>
          <w:bCs/>
          <w:sz w:val="22"/>
          <w:szCs w:val="22"/>
        </w:rPr>
      </w:pPr>
      <w:r w:rsidRPr="00EA6A30">
        <w:rPr>
          <w:b/>
          <w:bCs/>
          <w:sz w:val="22"/>
          <w:szCs w:val="22"/>
        </w:rPr>
        <w:t>Evaluation des offres financières</w:t>
      </w:r>
    </w:p>
    <w:p w14:paraId="796D4909" w14:textId="77777777" w:rsidR="007311E9" w:rsidRPr="00633CFB" w:rsidRDefault="007311E9" w:rsidP="007311E9">
      <w:pPr>
        <w:numPr>
          <w:ilvl w:val="0"/>
          <w:numId w:val="9"/>
        </w:numPr>
        <w:jc w:val="both"/>
        <w:rPr>
          <w:sz w:val="22"/>
          <w:szCs w:val="22"/>
        </w:rPr>
      </w:pPr>
      <w:r w:rsidRPr="00633CFB">
        <w:rPr>
          <w:sz w:val="22"/>
          <w:szCs w:val="22"/>
        </w:rPr>
        <w:t>Il est à noter que seules les offres financières relatives à des offres techniques ayant obtenu au moins 70/100 du total de points affectés à l’offre technique seront considérés.</w:t>
      </w:r>
    </w:p>
    <w:p w14:paraId="7097C7FE" w14:textId="77777777" w:rsidR="007311E9" w:rsidRPr="00633CFB" w:rsidRDefault="007311E9" w:rsidP="007311E9">
      <w:pPr>
        <w:numPr>
          <w:ilvl w:val="0"/>
          <w:numId w:val="9"/>
        </w:numPr>
        <w:jc w:val="both"/>
        <w:rPr>
          <w:sz w:val="22"/>
          <w:szCs w:val="22"/>
        </w:rPr>
      </w:pPr>
      <w:r w:rsidRPr="00633CFB">
        <w:rPr>
          <w:sz w:val="22"/>
          <w:szCs w:val="22"/>
        </w:rPr>
        <w:t>La proposition financière la moins distan</w:t>
      </w:r>
      <w:r>
        <w:rPr>
          <w:sz w:val="22"/>
          <w:szCs w:val="22"/>
        </w:rPr>
        <w:t>te</w:t>
      </w:r>
      <w:r w:rsidRPr="00633CFB">
        <w:rPr>
          <w:sz w:val="22"/>
          <w:szCs w:val="22"/>
        </w:rPr>
        <w:t xml:space="preserve"> recevra une note financière de 100 points.</w:t>
      </w:r>
    </w:p>
    <w:p w14:paraId="09E04081" w14:textId="77777777" w:rsidR="007311E9" w:rsidRPr="00633CFB" w:rsidRDefault="007311E9" w:rsidP="007311E9">
      <w:pPr>
        <w:spacing w:before="120" w:after="120"/>
        <w:jc w:val="both"/>
        <w:rPr>
          <w:sz w:val="22"/>
          <w:szCs w:val="22"/>
        </w:rPr>
      </w:pPr>
      <w:r w:rsidRPr="00633CFB">
        <w:rPr>
          <w:sz w:val="22"/>
          <w:szCs w:val="22"/>
        </w:rPr>
        <w:t>La formule à utiliser pour le calcul de la note financière sera la suivante :</w:t>
      </w:r>
    </w:p>
    <w:p w14:paraId="7B17579F" w14:textId="77777777" w:rsidR="007311E9" w:rsidRPr="00633CFB" w:rsidRDefault="007311E9" w:rsidP="007311E9">
      <w:pPr>
        <w:numPr>
          <w:ilvl w:val="0"/>
          <w:numId w:val="9"/>
        </w:numPr>
        <w:jc w:val="both"/>
        <w:rPr>
          <w:sz w:val="22"/>
          <w:szCs w:val="22"/>
        </w:rPr>
      </w:pPr>
      <w:r w:rsidRPr="00633CFB">
        <w:rPr>
          <w:sz w:val="22"/>
          <w:szCs w:val="22"/>
        </w:rPr>
        <w:t>Note financière = 100 x prix de l’offre la moins chère/Prix de l’offre considérée.</w:t>
      </w:r>
    </w:p>
    <w:p w14:paraId="498968E5" w14:textId="77777777" w:rsidR="007311E9" w:rsidRPr="00633CFB" w:rsidRDefault="007311E9" w:rsidP="007311E9">
      <w:pPr>
        <w:numPr>
          <w:ilvl w:val="0"/>
          <w:numId w:val="9"/>
        </w:numPr>
        <w:spacing w:before="120" w:after="120"/>
        <w:ind w:left="714" w:hanging="357"/>
        <w:jc w:val="both"/>
        <w:rPr>
          <w:sz w:val="22"/>
          <w:szCs w:val="22"/>
        </w:rPr>
      </w:pPr>
      <w:r w:rsidRPr="00633CFB">
        <w:rPr>
          <w:sz w:val="22"/>
          <w:szCs w:val="22"/>
        </w:rPr>
        <w:t>Le choix de l’offre économiquement la plus avantageuse résultera d’une pondération de la qualité technique et du prix des offres selon une clé de répartition de 70/30.</w:t>
      </w:r>
    </w:p>
    <w:p w14:paraId="3789F607" w14:textId="77777777" w:rsidR="007311E9" w:rsidRPr="00633CFB" w:rsidRDefault="007311E9" w:rsidP="007311E9">
      <w:pPr>
        <w:numPr>
          <w:ilvl w:val="0"/>
          <w:numId w:val="9"/>
        </w:numPr>
        <w:spacing w:before="120" w:after="120"/>
        <w:ind w:left="714" w:hanging="357"/>
        <w:jc w:val="both"/>
        <w:rPr>
          <w:sz w:val="22"/>
          <w:szCs w:val="22"/>
        </w:rPr>
      </w:pPr>
      <w:r w:rsidRPr="00633CFB">
        <w:rPr>
          <w:sz w:val="22"/>
          <w:szCs w:val="22"/>
        </w:rPr>
        <w:t>La note globale de l’offre = 70% x note technique + 30 % x note financière.</w:t>
      </w:r>
    </w:p>
    <w:p w14:paraId="42B04668" w14:textId="77777777" w:rsidR="007311E9" w:rsidRPr="00633CFB" w:rsidRDefault="007311E9" w:rsidP="007311E9">
      <w:pPr>
        <w:numPr>
          <w:ilvl w:val="0"/>
          <w:numId w:val="9"/>
        </w:numPr>
        <w:spacing w:before="120" w:after="120"/>
        <w:ind w:left="714" w:hanging="357"/>
        <w:jc w:val="both"/>
        <w:rPr>
          <w:sz w:val="22"/>
          <w:szCs w:val="22"/>
        </w:rPr>
      </w:pPr>
      <w:r w:rsidRPr="00633CFB">
        <w:rPr>
          <w:sz w:val="22"/>
          <w:szCs w:val="22"/>
        </w:rPr>
        <w:t>L’offre qui se voit attribuer le plus des points par l’addition des points issus de l’offre technique et ceux obtenus à partir de l’offre financière ainsi calculée est déclarée attributaire du marché.</w:t>
      </w:r>
    </w:p>
    <w:p w14:paraId="7F89D1C7" w14:textId="77777777" w:rsidR="007311E9" w:rsidRPr="00633CFB" w:rsidRDefault="007311E9" w:rsidP="007311E9">
      <w:pPr>
        <w:jc w:val="both"/>
        <w:rPr>
          <w:sz w:val="22"/>
          <w:szCs w:val="22"/>
        </w:rPr>
      </w:pPr>
      <w:r w:rsidRPr="00633CFB">
        <w:rPr>
          <w:sz w:val="22"/>
          <w:szCs w:val="22"/>
        </w:rPr>
        <w:t xml:space="preserve">Au cas où aucune des propositions techniques n’aura atteint le score minimum technique, le commanditaire se réserve le droit de négocier et signer un contrat avec </w:t>
      </w:r>
      <w:r>
        <w:rPr>
          <w:sz w:val="22"/>
          <w:szCs w:val="22"/>
        </w:rPr>
        <w:t>le/</w:t>
      </w:r>
      <w:r w:rsidRPr="00633CFB">
        <w:rPr>
          <w:sz w:val="22"/>
          <w:szCs w:val="22"/>
        </w:rPr>
        <w:t>l</w:t>
      </w:r>
      <w:r>
        <w:rPr>
          <w:sz w:val="22"/>
          <w:szCs w:val="22"/>
        </w:rPr>
        <w:t>a soumissionnaire</w:t>
      </w:r>
      <w:r w:rsidRPr="00633CFB">
        <w:rPr>
          <w:sz w:val="22"/>
          <w:szCs w:val="22"/>
        </w:rPr>
        <w:t xml:space="preserve"> ayant obtenu le score technique le plus élevé.</w:t>
      </w:r>
    </w:p>
    <w:p w14:paraId="6541C2DD" w14:textId="77777777" w:rsidR="007311E9" w:rsidRPr="00305A79" w:rsidRDefault="007311E9" w:rsidP="007311E9">
      <w:pPr>
        <w:numPr>
          <w:ilvl w:val="0"/>
          <w:numId w:val="11"/>
        </w:numPr>
        <w:suppressAutoHyphens/>
        <w:spacing w:before="120" w:after="200"/>
        <w:jc w:val="both"/>
        <w:rPr>
          <w:b/>
          <w:sz w:val="22"/>
          <w:szCs w:val="22"/>
        </w:rPr>
      </w:pPr>
      <w:r w:rsidRPr="00305A79">
        <w:rPr>
          <w:b/>
          <w:sz w:val="22"/>
          <w:szCs w:val="22"/>
        </w:rPr>
        <w:t>CONFIDENTIALITE</w:t>
      </w:r>
    </w:p>
    <w:p w14:paraId="26DD96FE" w14:textId="77777777" w:rsidR="007311E9" w:rsidRPr="00B056DE" w:rsidRDefault="007311E9" w:rsidP="007311E9">
      <w:pPr>
        <w:jc w:val="both"/>
        <w:rPr>
          <w:sz w:val="22"/>
          <w:szCs w:val="22"/>
        </w:rPr>
      </w:pPr>
      <w:r>
        <w:rPr>
          <w:sz w:val="22"/>
          <w:szCs w:val="22"/>
        </w:rPr>
        <w:t xml:space="preserve">Les documents fournis par les soumissionnaires feront l’objet de confidentialité. Le soumissionnaire </w:t>
      </w:r>
      <w:r w:rsidRPr="00B056DE">
        <w:rPr>
          <w:sz w:val="22"/>
          <w:szCs w:val="22"/>
        </w:rPr>
        <w:t>retenu s’engage à respecter la confidentialité des informations professionnelles qu’i</w:t>
      </w:r>
      <w:r>
        <w:rPr>
          <w:sz w:val="22"/>
          <w:szCs w:val="22"/>
        </w:rPr>
        <w:t>l</w:t>
      </w:r>
      <w:r w:rsidRPr="00B056DE">
        <w:rPr>
          <w:sz w:val="22"/>
          <w:szCs w:val="22"/>
        </w:rPr>
        <w:t xml:space="preserve"> recevr</w:t>
      </w:r>
      <w:r>
        <w:rPr>
          <w:sz w:val="22"/>
          <w:szCs w:val="22"/>
        </w:rPr>
        <w:t>a</w:t>
      </w:r>
      <w:r w:rsidRPr="00B056DE">
        <w:rPr>
          <w:sz w:val="22"/>
          <w:szCs w:val="22"/>
        </w:rPr>
        <w:t xml:space="preserve"> ou découvrir</w:t>
      </w:r>
      <w:r>
        <w:rPr>
          <w:sz w:val="22"/>
          <w:szCs w:val="22"/>
        </w:rPr>
        <w:t>a</w:t>
      </w:r>
      <w:r w:rsidRPr="00B056DE">
        <w:rPr>
          <w:sz w:val="22"/>
          <w:szCs w:val="22"/>
        </w:rPr>
        <w:t xml:space="preserve"> durant la mission.</w:t>
      </w:r>
    </w:p>
    <w:p w14:paraId="1DF647AC" w14:textId="77777777" w:rsidR="007311E9" w:rsidRPr="00633CFB" w:rsidRDefault="007311E9" w:rsidP="007311E9">
      <w:pPr>
        <w:jc w:val="both"/>
        <w:rPr>
          <w:sz w:val="22"/>
          <w:szCs w:val="22"/>
        </w:rPr>
      </w:pPr>
    </w:p>
    <w:p w14:paraId="0C284A35" w14:textId="77777777" w:rsidR="007311E9" w:rsidRPr="00EA6A30" w:rsidRDefault="007311E9" w:rsidP="007311E9">
      <w:pPr>
        <w:numPr>
          <w:ilvl w:val="0"/>
          <w:numId w:val="11"/>
        </w:numPr>
        <w:suppressAutoHyphens/>
        <w:spacing w:after="200"/>
        <w:jc w:val="both"/>
        <w:rPr>
          <w:b/>
          <w:sz w:val="22"/>
          <w:szCs w:val="22"/>
        </w:rPr>
      </w:pPr>
      <w:r w:rsidRPr="00EA6A30">
        <w:rPr>
          <w:b/>
          <w:sz w:val="22"/>
          <w:szCs w:val="22"/>
        </w:rPr>
        <w:t>DEPOT DES SOUMISSIONS</w:t>
      </w:r>
    </w:p>
    <w:p w14:paraId="304BE8A3" w14:textId="48F4530C" w:rsidR="00961451" w:rsidRDefault="007311E9" w:rsidP="00961451">
      <w:pPr>
        <w:pStyle w:val="Sansinterligne"/>
        <w:spacing w:before="120" w:after="120"/>
        <w:jc w:val="both"/>
        <w:rPr>
          <w:bCs/>
          <w:sz w:val="22"/>
          <w:szCs w:val="22"/>
        </w:rPr>
      </w:pPr>
      <w:r w:rsidRPr="00447580">
        <w:rPr>
          <w:sz w:val="22"/>
          <w:szCs w:val="22"/>
        </w:rPr>
        <w:t xml:space="preserve">Les propositions </w:t>
      </w:r>
      <w:bookmarkStart w:id="3" w:name="_Hlk6986742"/>
      <w:r w:rsidR="00ED672D">
        <w:rPr>
          <w:sz w:val="22"/>
          <w:szCs w:val="22"/>
        </w:rPr>
        <w:t xml:space="preserve">techniques et financières </w:t>
      </w:r>
      <w:bookmarkEnd w:id="3"/>
      <w:r w:rsidR="00ED672D">
        <w:rPr>
          <w:sz w:val="22"/>
          <w:szCs w:val="22"/>
        </w:rPr>
        <w:t>sont recevables uniquement par email</w:t>
      </w:r>
      <w:r w:rsidRPr="00447580">
        <w:rPr>
          <w:bCs/>
          <w:sz w:val="22"/>
          <w:szCs w:val="22"/>
        </w:rPr>
        <w:t xml:space="preserve"> sous format </w:t>
      </w:r>
      <w:proofErr w:type="spellStart"/>
      <w:r w:rsidRPr="00447580">
        <w:rPr>
          <w:bCs/>
          <w:sz w:val="22"/>
          <w:szCs w:val="22"/>
        </w:rPr>
        <w:t>pdf</w:t>
      </w:r>
      <w:proofErr w:type="spellEnd"/>
      <w:r w:rsidRPr="00447580">
        <w:rPr>
          <w:bCs/>
          <w:sz w:val="22"/>
          <w:szCs w:val="22"/>
        </w:rPr>
        <w:t xml:space="preserve"> à l’adresse  : </w:t>
      </w:r>
      <w:hyperlink r:id="rId12" w:history="1">
        <w:r w:rsidRPr="00447580">
          <w:rPr>
            <w:rStyle w:val="Lienhypertexte"/>
            <w:bCs/>
            <w:sz w:val="22"/>
            <w:szCs w:val="22"/>
          </w:rPr>
          <w:t>offres.burkina@undp.org</w:t>
        </w:r>
      </w:hyperlink>
      <w:r w:rsidRPr="00447580">
        <w:rPr>
          <w:bCs/>
          <w:sz w:val="22"/>
          <w:szCs w:val="22"/>
        </w:rPr>
        <w:t xml:space="preserve"> </w:t>
      </w:r>
      <w:r w:rsidRPr="00447580">
        <w:rPr>
          <w:sz w:val="22"/>
          <w:szCs w:val="22"/>
        </w:rPr>
        <w:t xml:space="preserve">au plus tard le </w:t>
      </w:r>
      <w:r>
        <w:rPr>
          <w:sz w:val="22"/>
          <w:szCs w:val="22"/>
        </w:rPr>
        <w:t xml:space="preserve">vendredi </w:t>
      </w:r>
      <w:r w:rsidR="00C22F8A">
        <w:rPr>
          <w:b/>
          <w:sz w:val="22"/>
          <w:szCs w:val="22"/>
        </w:rPr>
        <w:t>1</w:t>
      </w:r>
      <w:r w:rsidR="00CE1651">
        <w:rPr>
          <w:b/>
          <w:sz w:val="22"/>
          <w:szCs w:val="22"/>
        </w:rPr>
        <w:t>4</w:t>
      </w:r>
      <w:bookmarkStart w:id="4" w:name="_GoBack"/>
      <w:bookmarkEnd w:id="4"/>
      <w:r w:rsidR="007701D8">
        <w:rPr>
          <w:b/>
          <w:sz w:val="22"/>
          <w:szCs w:val="22"/>
        </w:rPr>
        <w:t xml:space="preserve"> octobre</w:t>
      </w:r>
      <w:r w:rsidRPr="00447580">
        <w:rPr>
          <w:b/>
          <w:sz w:val="22"/>
          <w:szCs w:val="22"/>
        </w:rPr>
        <w:t xml:space="preserve"> </w:t>
      </w:r>
      <w:r>
        <w:rPr>
          <w:b/>
          <w:sz w:val="22"/>
          <w:szCs w:val="22"/>
        </w:rPr>
        <w:t>2019</w:t>
      </w:r>
      <w:r w:rsidRPr="00447580">
        <w:rPr>
          <w:sz w:val="22"/>
          <w:szCs w:val="22"/>
        </w:rPr>
        <w:t xml:space="preserve"> avec la mention </w:t>
      </w:r>
      <w:r w:rsidRPr="00B01677">
        <w:rPr>
          <w:b/>
          <w:sz w:val="22"/>
          <w:szCs w:val="22"/>
        </w:rPr>
        <w:t>«</w:t>
      </w:r>
      <w:r w:rsidR="00ED672D" w:rsidRPr="00ED672D">
        <w:rPr>
          <w:b/>
          <w:sz w:val="22"/>
          <w:szCs w:val="22"/>
        </w:rPr>
        <w:t>R</w:t>
      </w:r>
      <w:r w:rsidRPr="00ED672D">
        <w:rPr>
          <w:b/>
          <w:sz w:val="22"/>
          <w:szCs w:val="22"/>
        </w:rPr>
        <w:t xml:space="preserve">ecrutement </w:t>
      </w:r>
      <w:r w:rsidR="00ED672D" w:rsidRPr="00ED672D">
        <w:rPr>
          <w:b/>
          <w:sz w:val="22"/>
          <w:szCs w:val="22"/>
        </w:rPr>
        <w:t xml:space="preserve">d’un </w:t>
      </w:r>
      <w:r w:rsidR="00961451">
        <w:rPr>
          <w:b/>
          <w:bCs/>
          <w:sz w:val="22"/>
          <w:szCs w:val="22"/>
        </w:rPr>
        <w:t>c</w:t>
      </w:r>
      <w:r w:rsidR="00961451" w:rsidRPr="00961451">
        <w:rPr>
          <w:b/>
          <w:bCs/>
          <w:sz w:val="22"/>
          <w:szCs w:val="22"/>
        </w:rPr>
        <w:t>onsultant individuel expert en entrepreneuriat</w:t>
      </w:r>
      <w:r w:rsidR="00961451">
        <w:rPr>
          <w:b/>
          <w:bCs/>
          <w:sz w:val="22"/>
          <w:szCs w:val="22"/>
        </w:rPr>
        <w:t> »</w:t>
      </w:r>
    </w:p>
    <w:p w14:paraId="5D596067" w14:textId="4473FA08" w:rsidR="00ED672D" w:rsidRDefault="00ED672D" w:rsidP="00ED672D">
      <w:pPr>
        <w:pStyle w:val="Sansinterligne"/>
        <w:spacing w:before="120" w:after="120"/>
        <w:jc w:val="both"/>
        <w:rPr>
          <w:b/>
          <w:bCs/>
          <w:sz w:val="22"/>
          <w:szCs w:val="22"/>
        </w:rPr>
      </w:pPr>
      <w:r w:rsidRPr="00ED672D">
        <w:rPr>
          <w:b/>
          <w:bCs/>
          <w:sz w:val="22"/>
          <w:szCs w:val="22"/>
        </w:rPr>
        <w:t>»</w:t>
      </w:r>
    </w:p>
    <w:p w14:paraId="1E6399D3" w14:textId="03CCDA2A" w:rsidR="00ED672D" w:rsidRDefault="00ED672D" w:rsidP="00ED672D">
      <w:pPr>
        <w:pStyle w:val="Sansinterligne"/>
        <w:spacing w:before="120" w:after="120"/>
        <w:jc w:val="both"/>
        <w:rPr>
          <w:b/>
          <w:bCs/>
          <w:sz w:val="22"/>
          <w:szCs w:val="22"/>
        </w:rPr>
      </w:pPr>
      <w:r>
        <w:rPr>
          <w:b/>
          <w:bCs/>
          <w:sz w:val="22"/>
          <w:szCs w:val="22"/>
        </w:rPr>
        <w:t>Les soumissions ne contenant pas d’offre technique et financière ne seront pas examinées.</w:t>
      </w:r>
    </w:p>
    <w:p w14:paraId="00B399FE" w14:textId="21653E0A" w:rsidR="007311E9" w:rsidRPr="00447580" w:rsidRDefault="007311E9" w:rsidP="007311E9">
      <w:pPr>
        <w:jc w:val="both"/>
        <w:rPr>
          <w:b/>
          <w:sz w:val="22"/>
          <w:szCs w:val="22"/>
        </w:rPr>
      </w:pPr>
      <w:r>
        <w:rPr>
          <w:b/>
          <w:sz w:val="22"/>
          <w:szCs w:val="22"/>
        </w:rPr>
        <w:t xml:space="preserve"> </w:t>
      </w:r>
      <w:r>
        <w:rPr>
          <w:spacing w:val="-2"/>
          <w:sz w:val="22"/>
          <w:szCs w:val="22"/>
        </w:rPr>
        <w:t>L</w:t>
      </w:r>
      <w:r w:rsidRPr="00447580">
        <w:rPr>
          <w:spacing w:val="-2"/>
          <w:sz w:val="22"/>
          <w:szCs w:val="22"/>
        </w:rPr>
        <w:t>es offres parvenues hors délai ne sont pas recevables.</w:t>
      </w:r>
    </w:p>
    <w:p w14:paraId="0527445F" w14:textId="77777777" w:rsidR="007311E9" w:rsidRPr="00447580" w:rsidRDefault="007311E9" w:rsidP="007311E9">
      <w:pPr>
        <w:spacing w:before="120" w:after="120"/>
        <w:jc w:val="both"/>
        <w:rPr>
          <w:rFonts w:eastAsia="Arial Unicode MS"/>
          <w:bCs/>
          <w:sz w:val="22"/>
          <w:szCs w:val="22"/>
        </w:rPr>
      </w:pPr>
      <w:r w:rsidRPr="00447580">
        <w:rPr>
          <w:rFonts w:eastAsia="Arial Unicode MS"/>
          <w:bCs/>
          <w:sz w:val="22"/>
          <w:szCs w:val="22"/>
        </w:rPr>
        <w:t xml:space="preserve">Si vous avez besoin d’informations complémentaires, vous les obtiendrez à l’adresse e-mail suivante : </w:t>
      </w:r>
      <w:hyperlink r:id="rId13" w:history="1">
        <w:r w:rsidRPr="00447580">
          <w:rPr>
            <w:rStyle w:val="Lienhypertexte"/>
            <w:rFonts w:eastAsia="Arial Unicode MS"/>
            <w:bCs/>
            <w:sz w:val="22"/>
            <w:szCs w:val="22"/>
          </w:rPr>
          <w:t>procurement.bf@undp.org</w:t>
        </w:r>
      </w:hyperlink>
      <w:r w:rsidRPr="00447580">
        <w:rPr>
          <w:sz w:val="22"/>
          <w:szCs w:val="22"/>
        </w:rPr>
        <w:t>.</w:t>
      </w:r>
    </w:p>
    <w:p w14:paraId="4E76B299" w14:textId="77777777" w:rsidR="007311E9" w:rsidRPr="00447580" w:rsidRDefault="007311E9" w:rsidP="007311E9">
      <w:pPr>
        <w:jc w:val="both"/>
        <w:rPr>
          <w:sz w:val="22"/>
          <w:szCs w:val="22"/>
        </w:rPr>
      </w:pPr>
      <w:r w:rsidRPr="00447580">
        <w:rPr>
          <w:sz w:val="22"/>
          <w:szCs w:val="22"/>
        </w:rPr>
        <w:t>Il ne sera donné de suite qu’aux soumissionnaires pour lesquels l’Organisation aura exprimé un intérêt.</w:t>
      </w:r>
    </w:p>
    <w:p w14:paraId="3AAE84DC" w14:textId="77777777" w:rsidR="007311E9" w:rsidRPr="00447580" w:rsidRDefault="007311E9" w:rsidP="007311E9">
      <w:pPr>
        <w:pStyle w:val="Sansinterligne"/>
        <w:jc w:val="both"/>
        <w:rPr>
          <w:sz w:val="22"/>
          <w:szCs w:val="22"/>
        </w:rPr>
      </w:pPr>
      <w:r w:rsidRPr="00447580">
        <w:rPr>
          <w:sz w:val="22"/>
          <w:szCs w:val="22"/>
        </w:rPr>
        <w:t>Les</w:t>
      </w:r>
      <w:r>
        <w:rPr>
          <w:sz w:val="22"/>
          <w:szCs w:val="22"/>
        </w:rPr>
        <w:t xml:space="preserve"> </w:t>
      </w:r>
      <w:r w:rsidRPr="00447580">
        <w:rPr>
          <w:sz w:val="22"/>
          <w:szCs w:val="22"/>
        </w:rPr>
        <w:t xml:space="preserve">soumissionnaires sont invités à demander un accusé de réception si l’envoi de leur dossier est fait par mail. Les dossiers dont la remise tardive sera liée aux problèmes informatiques rencontrés par le soumissionnaire ne seront pas considérés. Les soumissionnaires sont appelés à prendre leurs dispositions pour assurer une remise dans les délais. Pour rappel, le deadline de soumission indique </w:t>
      </w:r>
      <w:r w:rsidRPr="00447580">
        <w:rPr>
          <w:b/>
          <w:sz w:val="22"/>
          <w:szCs w:val="22"/>
          <w:u w:val="single"/>
        </w:rPr>
        <w:t>l’heure maximale considérée de remise des offres</w:t>
      </w:r>
      <w:r w:rsidRPr="00447580">
        <w:rPr>
          <w:sz w:val="22"/>
          <w:szCs w:val="22"/>
        </w:rPr>
        <w:t xml:space="preserve">, cependant les soumissionnaires peuvent remettre leurs offres bien avant celle-ci. </w:t>
      </w:r>
    </w:p>
    <w:p w14:paraId="542BCE60" w14:textId="77777777" w:rsidR="007311E9" w:rsidRDefault="007311E9" w:rsidP="007311E9">
      <w:pPr>
        <w:pStyle w:val="Sansinterligne"/>
        <w:jc w:val="both"/>
        <w:rPr>
          <w:sz w:val="22"/>
          <w:szCs w:val="22"/>
        </w:rPr>
      </w:pPr>
    </w:p>
    <w:p w14:paraId="2F992CA4" w14:textId="77777777" w:rsidR="007311E9" w:rsidRDefault="007311E9" w:rsidP="007311E9">
      <w:pPr>
        <w:pStyle w:val="Sansinterligne"/>
        <w:jc w:val="both"/>
        <w:rPr>
          <w:sz w:val="22"/>
          <w:szCs w:val="22"/>
        </w:rPr>
      </w:pPr>
    </w:p>
    <w:p w14:paraId="22525B68" w14:textId="77777777" w:rsidR="007D28D6" w:rsidRDefault="007D28D6"/>
    <w:sectPr w:rsidR="007D28D6" w:rsidSect="007D28D6">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4B28" w14:textId="77777777" w:rsidR="00D358AA" w:rsidRDefault="00D358AA">
      <w:r>
        <w:separator/>
      </w:r>
    </w:p>
  </w:endnote>
  <w:endnote w:type="continuationSeparator" w:id="0">
    <w:p w14:paraId="36433855" w14:textId="77777777" w:rsidR="00D358AA" w:rsidRDefault="00D3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961D" w14:textId="77777777" w:rsidR="007D28D6" w:rsidRDefault="007D28D6">
    <w:pPr>
      <w:pStyle w:val="Pieddepage"/>
    </w:pPr>
    <w:r>
      <w:rPr>
        <w:noProof/>
      </w:rPr>
      <mc:AlternateContent>
        <mc:Choice Requires="wps">
          <w:drawing>
            <wp:anchor distT="0" distB="0" distL="114300" distR="114300" simplePos="0" relativeHeight="251659264" behindDoc="0" locked="0" layoutInCell="0" allowOverlap="1" wp14:anchorId="278A3D3B" wp14:editId="7D5BC1B1">
              <wp:simplePos x="0" y="0"/>
              <wp:positionH relativeFrom="page">
                <wp:posOffset>6623437</wp:posOffset>
              </wp:positionH>
              <wp:positionV relativeFrom="page">
                <wp:posOffset>9865967</wp:posOffset>
              </wp:positionV>
              <wp:extent cx="412170" cy="319654"/>
              <wp:effectExtent l="0" t="0" r="26035" b="23495"/>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70" cy="319654"/>
                      </a:xfrm>
                      <a:prstGeom prst="foldedCorner">
                        <a:avLst>
                          <a:gd name="adj" fmla="val 34560"/>
                        </a:avLst>
                      </a:prstGeom>
                      <a:solidFill>
                        <a:srgbClr val="FFFFFF"/>
                      </a:solidFill>
                      <a:ln w="3175">
                        <a:solidFill>
                          <a:srgbClr val="808080"/>
                        </a:solidFill>
                        <a:round/>
                        <a:headEnd/>
                        <a:tailEnd/>
                      </a:ln>
                    </wps:spPr>
                    <wps:txbx>
                      <w:txbxContent>
                        <w:p w14:paraId="1C55ACA9" w14:textId="77777777" w:rsidR="007D28D6" w:rsidRDefault="007D28D6">
                          <w:pPr>
                            <w:jc w:val="center"/>
                          </w:pPr>
                          <w:r>
                            <w:rPr>
                              <w:sz w:val="22"/>
                              <w:szCs w:val="22"/>
                            </w:rPr>
                            <w:fldChar w:fldCharType="begin"/>
                          </w:r>
                          <w:r>
                            <w:instrText>PAGE    \* MERGEFORMAT</w:instrText>
                          </w:r>
                          <w:r>
                            <w:rPr>
                              <w:sz w:val="22"/>
                              <w:szCs w:val="22"/>
                            </w:rPr>
                            <w:fldChar w:fldCharType="separate"/>
                          </w:r>
                          <w:r w:rsidRPr="00F579C2">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A3D3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34" type="#_x0000_t65" style="position:absolute;margin-left:521.55pt;margin-top:776.85pt;width:32.45pt;height:2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" o:allowincell="f" adj="14135" strokecolor="gray" strokeweight=".25pt">
              <v:textbox>
                <w:txbxContent>
                  <w:p w14:paraId="1C55ACA9" w14:textId="77777777" w:rsidR="007D28D6" w:rsidRDefault="007D28D6">
                    <w:pPr>
                      <w:jc w:val="center"/>
                    </w:pPr>
                    <w:r>
                      <w:rPr>
                        <w:sz w:val="22"/>
                        <w:szCs w:val="22"/>
                      </w:rPr>
                      <w:fldChar w:fldCharType="begin"/>
                    </w:r>
                    <w:r>
                      <w:instrText>PAGE    \* MERGEFORMAT</w:instrText>
                    </w:r>
                    <w:r>
                      <w:rPr>
                        <w:sz w:val="22"/>
                        <w:szCs w:val="22"/>
                      </w:rPr>
                      <w:fldChar w:fldCharType="separate"/>
                    </w:r>
                    <w:r w:rsidRPr="00F579C2">
                      <w:rPr>
                        <w:noProof/>
                        <w:sz w:val="16"/>
                        <w:szCs w:val="16"/>
                      </w:rPr>
                      <w:t>3</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F4F1" w14:textId="77777777" w:rsidR="00D358AA" w:rsidRDefault="00D358AA">
      <w:r>
        <w:separator/>
      </w:r>
    </w:p>
  </w:footnote>
  <w:footnote w:type="continuationSeparator" w:id="0">
    <w:p w14:paraId="645DAD09" w14:textId="77777777" w:rsidR="00D358AA" w:rsidRDefault="00D35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633"/>
        </w:tabs>
        <w:ind w:left="1353" w:hanging="360"/>
      </w:pPr>
      <w:rPr>
        <w:rFonts w:ascii="Symbol" w:hAnsi="Symbol" w:cs="Symbol" w:hint="default"/>
        <w:lang w:val="fr-FR"/>
      </w:rPr>
    </w:lvl>
  </w:abstractNum>
  <w:abstractNum w:abstractNumId="1" w15:restartNumberingAfterBreak="0">
    <w:nsid w:val="03C01120"/>
    <w:multiLevelType w:val="hybridMultilevel"/>
    <w:tmpl w:val="6C428AA2"/>
    <w:lvl w:ilvl="0" w:tplc="2000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44ED3"/>
    <w:multiLevelType w:val="hybridMultilevel"/>
    <w:tmpl w:val="F64C8D9E"/>
    <w:lvl w:ilvl="0" w:tplc="ED4C1834">
      <w:start w:val="1"/>
      <w:numFmt w:val="lowerRoman"/>
      <w:lvlText w:val="%1)"/>
      <w:lvlJc w:val="left"/>
      <w:pPr>
        <w:ind w:left="1080" w:hanging="720"/>
      </w:pPr>
      <w:rPr>
        <w:rFonts w:eastAsia="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4F244E"/>
    <w:multiLevelType w:val="hybridMultilevel"/>
    <w:tmpl w:val="E6B2CBF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4FF2C9C"/>
    <w:multiLevelType w:val="hybridMultilevel"/>
    <w:tmpl w:val="2B0A7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659DE"/>
    <w:multiLevelType w:val="multilevel"/>
    <w:tmpl w:val="BC9C3970"/>
    <w:lvl w:ilvl="0">
      <w:start w:val="1"/>
      <w:numFmt w:val="upperRoman"/>
      <w:lvlText w:val="%1."/>
      <w:lvlJc w:val="left"/>
      <w:pPr>
        <w:ind w:left="720" w:hanging="72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F71F65"/>
    <w:multiLevelType w:val="hybridMultilevel"/>
    <w:tmpl w:val="406CD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D06BA"/>
    <w:multiLevelType w:val="hybridMultilevel"/>
    <w:tmpl w:val="9A449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422A29"/>
    <w:multiLevelType w:val="hybridMultilevel"/>
    <w:tmpl w:val="26A2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C49A4"/>
    <w:multiLevelType w:val="hybridMultilevel"/>
    <w:tmpl w:val="B8E4A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CC6CD0"/>
    <w:multiLevelType w:val="hybridMultilevel"/>
    <w:tmpl w:val="501C9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720714"/>
    <w:multiLevelType w:val="hybridMultilevel"/>
    <w:tmpl w:val="6316C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B069C"/>
    <w:multiLevelType w:val="hybridMultilevel"/>
    <w:tmpl w:val="CCB032A4"/>
    <w:lvl w:ilvl="0" w:tplc="45042F66">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D485FD3"/>
    <w:multiLevelType w:val="hybridMultilevel"/>
    <w:tmpl w:val="BE0C7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34669B"/>
    <w:multiLevelType w:val="hybridMultilevel"/>
    <w:tmpl w:val="0546B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F2335E"/>
    <w:multiLevelType w:val="hybridMultilevel"/>
    <w:tmpl w:val="BB204444"/>
    <w:lvl w:ilvl="0" w:tplc="8990CD7E">
      <w:start w:val="1"/>
      <w:numFmt w:val="decimal"/>
      <w:lvlText w:val="%1."/>
      <w:lvlJc w:val="left"/>
      <w:pPr>
        <w:ind w:left="1800" w:hanging="720"/>
      </w:pPr>
      <w:rPr>
        <w:b w:val="0"/>
        <w:i w:val="0"/>
        <w:color w:val="auto"/>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79E449C"/>
    <w:multiLevelType w:val="hybridMultilevel"/>
    <w:tmpl w:val="F6A822F0"/>
    <w:lvl w:ilvl="0" w:tplc="DE1EC846">
      <w:start w:val="1"/>
      <w:numFmt w:val="lowerRoman"/>
      <w:lvlText w:val="%1)"/>
      <w:lvlJc w:val="left"/>
      <w:pPr>
        <w:ind w:left="1080" w:hanging="72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DC09E8"/>
    <w:multiLevelType w:val="hybridMultilevel"/>
    <w:tmpl w:val="82DA837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8"/>
  </w:num>
  <w:num w:numId="5">
    <w:abstractNumId w:val="6"/>
  </w:num>
  <w:num w:numId="6">
    <w:abstractNumId w:val="14"/>
  </w:num>
  <w:num w:numId="7">
    <w:abstractNumId w:val="3"/>
  </w:num>
  <w:num w:numId="8">
    <w:abstractNumId w:val="13"/>
  </w:num>
  <w:num w:numId="9">
    <w:abstractNumId w:val="10"/>
  </w:num>
  <w:num w:numId="10">
    <w:abstractNumId w:val="11"/>
  </w:num>
  <w:num w:numId="11">
    <w:abstractNumId w:val="5"/>
  </w:num>
  <w:num w:numId="12">
    <w:abstractNumId w:val="16"/>
  </w:num>
  <w:num w:numId="13">
    <w:abstractNumId w:val="2"/>
  </w:num>
  <w:num w:numId="14">
    <w:abstractNumId w:val="4"/>
  </w:num>
  <w:num w:numId="15">
    <w:abstractNumId w:val="9"/>
  </w:num>
  <w:num w:numId="16">
    <w:abstractNumId w:val="1"/>
  </w:num>
  <w:num w:numId="17">
    <w:abstractNumId w:val="12"/>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E9"/>
    <w:rsid w:val="00007BEF"/>
    <w:rsid w:val="00017821"/>
    <w:rsid w:val="000267EF"/>
    <w:rsid w:val="00076FB5"/>
    <w:rsid w:val="000B4E7B"/>
    <w:rsid w:val="0014744A"/>
    <w:rsid w:val="001E5807"/>
    <w:rsid w:val="002107FD"/>
    <w:rsid w:val="0021106C"/>
    <w:rsid w:val="00271FFF"/>
    <w:rsid w:val="002F4933"/>
    <w:rsid w:val="00476FD8"/>
    <w:rsid w:val="00482B7F"/>
    <w:rsid w:val="00581A34"/>
    <w:rsid w:val="005A3755"/>
    <w:rsid w:val="005C22B7"/>
    <w:rsid w:val="00613938"/>
    <w:rsid w:val="00625447"/>
    <w:rsid w:val="0064101D"/>
    <w:rsid w:val="006735E1"/>
    <w:rsid w:val="00683DFF"/>
    <w:rsid w:val="007311E9"/>
    <w:rsid w:val="007638C8"/>
    <w:rsid w:val="007701D8"/>
    <w:rsid w:val="00781E8B"/>
    <w:rsid w:val="00784F32"/>
    <w:rsid w:val="007932F0"/>
    <w:rsid w:val="007D28D6"/>
    <w:rsid w:val="007F5861"/>
    <w:rsid w:val="00961451"/>
    <w:rsid w:val="00972990"/>
    <w:rsid w:val="009A44B5"/>
    <w:rsid w:val="00A76E6D"/>
    <w:rsid w:val="00B71F1D"/>
    <w:rsid w:val="00B816EF"/>
    <w:rsid w:val="00BC507E"/>
    <w:rsid w:val="00C15733"/>
    <w:rsid w:val="00C22F8A"/>
    <w:rsid w:val="00C44999"/>
    <w:rsid w:val="00C564C2"/>
    <w:rsid w:val="00CE1651"/>
    <w:rsid w:val="00D358AA"/>
    <w:rsid w:val="00DD4063"/>
    <w:rsid w:val="00ED20DC"/>
    <w:rsid w:val="00ED672D"/>
    <w:rsid w:val="00F3519D"/>
    <w:rsid w:val="00F77BB1"/>
    <w:rsid w:val="00FC5EB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E426"/>
  <w15:chartTrackingRefBased/>
  <w15:docId w15:val="{F79EA95C-D095-4525-9B65-A0B7CE9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1E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texte,U 5,Ha,Yalgo corps"/>
    <w:basedOn w:val="Normal"/>
    <w:link w:val="ParagraphedelisteCar"/>
    <w:uiPriority w:val="99"/>
    <w:qFormat/>
    <w:rsid w:val="007311E9"/>
    <w:pPr>
      <w:spacing w:after="200" w:line="276" w:lineRule="auto"/>
      <w:ind w:left="720"/>
      <w:contextualSpacing/>
    </w:pPr>
    <w:rPr>
      <w:rFonts w:ascii="Calibri" w:eastAsia="Calibri" w:hAnsi="Calibri"/>
      <w:sz w:val="22"/>
      <w:szCs w:val="22"/>
      <w:lang w:val="en-US" w:eastAsia="en-US"/>
    </w:rPr>
  </w:style>
  <w:style w:type="paragraph" w:styleId="Pieddepage">
    <w:name w:val="footer"/>
    <w:basedOn w:val="Normal"/>
    <w:link w:val="PieddepageCar"/>
    <w:unhideWhenUsed/>
    <w:rsid w:val="007311E9"/>
    <w:pPr>
      <w:tabs>
        <w:tab w:val="center" w:pos="4536"/>
        <w:tab w:val="right" w:pos="9072"/>
      </w:tabs>
    </w:pPr>
  </w:style>
  <w:style w:type="character" w:customStyle="1" w:styleId="PieddepageCar">
    <w:name w:val="Pied de page Car"/>
    <w:basedOn w:val="Policepardfaut"/>
    <w:link w:val="Pieddepage"/>
    <w:rsid w:val="007311E9"/>
    <w:rPr>
      <w:rFonts w:ascii="Times New Roman" w:eastAsia="Times New Roman" w:hAnsi="Times New Roman" w:cs="Times New Roman"/>
      <w:sz w:val="24"/>
      <w:szCs w:val="24"/>
      <w:lang w:val="fr-FR" w:eastAsia="fr-FR"/>
    </w:rPr>
  </w:style>
  <w:style w:type="paragraph" w:styleId="Sansinterligne">
    <w:name w:val="No Spacing"/>
    <w:link w:val="SansinterligneCar"/>
    <w:uiPriority w:val="1"/>
    <w:qFormat/>
    <w:rsid w:val="007311E9"/>
    <w:pPr>
      <w:spacing w:after="0" w:line="240" w:lineRule="auto"/>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link w:val="Paragraphedeliste"/>
    <w:uiPriority w:val="99"/>
    <w:qFormat/>
    <w:locked/>
    <w:rsid w:val="007311E9"/>
    <w:rPr>
      <w:rFonts w:ascii="Calibri" w:eastAsia="Calibri" w:hAnsi="Calibri" w:cs="Times New Roman"/>
      <w:lang w:val="en-US"/>
    </w:rPr>
  </w:style>
  <w:style w:type="paragraph" w:styleId="Corpsdetexte">
    <w:name w:val="Body Text"/>
    <w:basedOn w:val="Normal"/>
    <w:link w:val="CorpsdetexteCar"/>
    <w:rsid w:val="007311E9"/>
    <w:pPr>
      <w:suppressAutoHyphens/>
      <w:spacing w:after="120" w:line="276" w:lineRule="auto"/>
    </w:pPr>
    <w:rPr>
      <w:rFonts w:ascii="Calibri" w:hAnsi="Calibri"/>
      <w:sz w:val="22"/>
      <w:szCs w:val="22"/>
      <w:lang w:eastAsia="ar-SA"/>
    </w:rPr>
  </w:style>
  <w:style w:type="character" w:customStyle="1" w:styleId="CorpsdetexteCar">
    <w:name w:val="Corps de texte Car"/>
    <w:basedOn w:val="Policepardfaut"/>
    <w:link w:val="Corpsdetexte"/>
    <w:rsid w:val="007311E9"/>
    <w:rPr>
      <w:rFonts w:ascii="Calibri" w:eastAsia="Times New Roman" w:hAnsi="Calibri" w:cs="Times New Roman"/>
      <w:lang w:val="fr-FR" w:eastAsia="ar-SA"/>
    </w:rPr>
  </w:style>
  <w:style w:type="character" w:styleId="Lienhypertexte">
    <w:name w:val="Hyperlink"/>
    <w:uiPriority w:val="99"/>
    <w:unhideWhenUsed/>
    <w:rsid w:val="007311E9"/>
    <w:rPr>
      <w:color w:val="0563C1"/>
      <w:u w:val="single"/>
    </w:rPr>
  </w:style>
  <w:style w:type="character" w:customStyle="1" w:styleId="SansinterligneCar">
    <w:name w:val="Sans interligne Car"/>
    <w:basedOn w:val="Policepardfaut"/>
    <w:link w:val="Sansinterligne"/>
    <w:uiPriority w:val="1"/>
    <w:rsid w:val="007311E9"/>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C1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139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3938"/>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0696">
      <w:bodyDiv w:val="1"/>
      <w:marLeft w:val="0"/>
      <w:marRight w:val="0"/>
      <w:marTop w:val="0"/>
      <w:marBottom w:val="0"/>
      <w:divBdr>
        <w:top w:val="none" w:sz="0" w:space="0" w:color="auto"/>
        <w:left w:val="none" w:sz="0" w:space="0" w:color="auto"/>
        <w:bottom w:val="none" w:sz="0" w:space="0" w:color="auto"/>
        <w:right w:val="none" w:sz="0" w:space="0" w:color="auto"/>
      </w:divBdr>
    </w:div>
    <w:div w:id="315426227">
      <w:bodyDiv w:val="1"/>
      <w:marLeft w:val="0"/>
      <w:marRight w:val="0"/>
      <w:marTop w:val="0"/>
      <w:marBottom w:val="0"/>
      <w:divBdr>
        <w:top w:val="none" w:sz="0" w:space="0" w:color="auto"/>
        <w:left w:val="none" w:sz="0" w:space="0" w:color="auto"/>
        <w:bottom w:val="none" w:sz="0" w:space="0" w:color="auto"/>
        <w:right w:val="none" w:sz="0" w:space="0" w:color="auto"/>
      </w:divBdr>
    </w:div>
    <w:div w:id="552431444">
      <w:bodyDiv w:val="1"/>
      <w:marLeft w:val="0"/>
      <w:marRight w:val="0"/>
      <w:marTop w:val="0"/>
      <w:marBottom w:val="0"/>
      <w:divBdr>
        <w:top w:val="none" w:sz="0" w:space="0" w:color="auto"/>
        <w:left w:val="none" w:sz="0" w:space="0" w:color="auto"/>
        <w:bottom w:val="none" w:sz="0" w:space="0" w:color="auto"/>
        <w:right w:val="none" w:sz="0" w:space="0" w:color="auto"/>
      </w:divBdr>
    </w:div>
    <w:div w:id="1036545627">
      <w:bodyDiv w:val="1"/>
      <w:marLeft w:val="0"/>
      <w:marRight w:val="0"/>
      <w:marTop w:val="0"/>
      <w:marBottom w:val="0"/>
      <w:divBdr>
        <w:top w:val="none" w:sz="0" w:space="0" w:color="auto"/>
        <w:left w:val="none" w:sz="0" w:space="0" w:color="auto"/>
        <w:bottom w:val="none" w:sz="0" w:space="0" w:color="auto"/>
        <w:right w:val="none" w:sz="0" w:space="0" w:color="auto"/>
      </w:divBdr>
    </w:div>
    <w:div w:id="1278754403">
      <w:bodyDiv w:val="1"/>
      <w:marLeft w:val="0"/>
      <w:marRight w:val="0"/>
      <w:marTop w:val="0"/>
      <w:marBottom w:val="0"/>
      <w:divBdr>
        <w:top w:val="none" w:sz="0" w:space="0" w:color="auto"/>
        <w:left w:val="none" w:sz="0" w:space="0" w:color="auto"/>
        <w:bottom w:val="none" w:sz="0" w:space="0" w:color="auto"/>
        <w:right w:val="none" w:sz="0" w:space="0" w:color="auto"/>
      </w:divBdr>
    </w:div>
    <w:div w:id="1419712758">
      <w:bodyDiv w:val="1"/>
      <w:marLeft w:val="0"/>
      <w:marRight w:val="0"/>
      <w:marTop w:val="0"/>
      <w:marBottom w:val="0"/>
      <w:divBdr>
        <w:top w:val="none" w:sz="0" w:space="0" w:color="auto"/>
        <w:left w:val="none" w:sz="0" w:space="0" w:color="auto"/>
        <w:bottom w:val="none" w:sz="0" w:space="0" w:color="auto"/>
        <w:right w:val="none" w:sz="0" w:space="0" w:color="auto"/>
      </w:divBdr>
    </w:div>
    <w:div w:id="18579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procurement.bf@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res.burkina@und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org/search/index.jsp?q=ethical+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3309</Words>
  <Characters>18204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Moumine Sissao</dc:creator>
  <cp:keywords/>
  <dc:description/>
  <cp:lastModifiedBy>Aminata Gueye-Cisse</cp:lastModifiedBy>
  <cp:revision>2</cp:revision>
  <dcterms:created xsi:type="dcterms:W3CDTF">2019-10-03T15:19:00Z</dcterms:created>
  <dcterms:modified xsi:type="dcterms:W3CDTF">2019-10-03T15:19:00Z</dcterms:modified>
</cp:coreProperties>
</file>