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E17F" w14:textId="1319F883" w:rsidR="00F7260F" w:rsidRPr="00C94E2E" w:rsidRDefault="00F7260F" w:rsidP="00F7260F">
      <w:pPr>
        <w:rPr>
          <w:rFonts w:ascii="Myriad Pro" w:hAnsi="Myriad Pro"/>
          <w:i/>
          <w:lang w:val="en-GB"/>
        </w:rPr>
      </w:pPr>
      <w:r w:rsidRPr="00C94E2E">
        <w:rPr>
          <w:rFonts w:ascii="Myriad Pro" w:hAnsi="Myriad Pro"/>
          <w:i/>
          <w:noProof/>
          <w:lang w:val="en-GB" w:eastAsia="en-GB"/>
        </w:rPr>
        <w:drawing>
          <wp:anchor distT="0" distB="0" distL="114300" distR="114300" simplePos="0" relativeHeight="251655680" behindDoc="0" locked="0" layoutInCell="1" allowOverlap="1" wp14:anchorId="27B525FF" wp14:editId="6B7F7D47">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C94E2E">
        <w:rPr>
          <w:rFonts w:ascii="Myriad Pro" w:hAnsi="Myriad Pro"/>
          <w:bCs/>
          <w:i/>
          <w:spacing w:val="-4"/>
          <w:lang w:val="en-GB"/>
        </w:rPr>
        <w:t xml:space="preserve"> </w:t>
      </w:r>
      <w:r w:rsidRPr="00C94E2E">
        <w:rPr>
          <w:rFonts w:ascii="Myriad Pro" w:hAnsi="Myriad Pro"/>
          <w:bCs/>
          <w:i/>
          <w:spacing w:val="-4"/>
          <w:lang w:val="en-GB"/>
        </w:rPr>
        <w:t xml:space="preserve">United Nations Development Programme                                                </w:t>
      </w:r>
    </w:p>
    <w:p w14:paraId="149B8D98" w14:textId="77777777" w:rsidR="00F7260F" w:rsidRPr="00C94E2E" w:rsidRDefault="00F7260F" w:rsidP="00F7260F">
      <w:pPr>
        <w:tabs>
          <w:tab w:val="left" w:pos="4571"/>
        </w:tabs>
        <w:rPr>
          <w:rFonts w:asciiTheme="majorHAnsi" w:hAnsiTheme="majorHAnsi"/>
          <w:lang w:val="en-GB"/>
        </w:rPr>
      </w:pPr>
      <w:r w:rsidRPr="00C94E2E">
        <w:rPr>
          <w:rFonts w:asciiTheme="majorHAnsi" w:hAnsiTheme="majorHAnsi"/>
          <w:lang w:val="en-GB"/>
        </w:rPr>
        <w:tab/>
      </w:r>
    </w:p>
    <w:p w14:paraId="2E93CC7F" w14:textId="77777777" w:rsidR="00F7260F" w:rsidRPr="00C94E2E" w:rsidRDefault="00F7260F" w:rsidP="00F7260F">
      <w:pPr>
        <w:rPr>
          <w:rFonts w:asciiTheme="majorHAnsi" w:hAnsiTheme="majorHAnsi"/>
          <w:lang w:val="en-GB"/>
        </w:rPr>
      </w:pPr>
    </w:p>
    <w:p w14:paraId="7718FA87" w14:textId="77777777" w:rsidR="00F7260F" w:rsidRPr="00C94E2E" w:rsidRDefault="00F7260F" w:rsidP="00F7260F">
      <w:pPr>
        <w:rPr>
          <w:rFonts w:asciiTheme="majorHAnsi" w:hAnsiTheme="majorHAnsi"/>
          <w:lang w:val="en-GB"/>
        </w:rPr>
      </w:pPr>
    </w:p>
    <w:p w14:paraId="144FF772"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5AD48131"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256D1828"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65448AD3"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118EA7C2"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28C66E8E"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5F8C1673"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1C4623F4" w14:textId="77777777" w:rsidR="00F7260F" w:rsidRPr="00C94E2E" w:rsidRDefault="00F7260F" w:rsidP="00F7260F">
      <w:pPr>
        <w:tabs>
          <w:tab w:val="left" w:pos="720"/>
          <w:tab w:val="right" w:leader="dot" w:pos="8640"/>
        </w:tabs>
        <w:jc w:val="center"/>
        <w:rPr>
          <w:rFonts w:asciiTheme="majorHAnsi" w:hAnsiTheme="majorHAnsi"/>
          <w:b/>
          <w:bCs/>
          <w:sz w:val="28"/>
          <w:szCs w:val="28"/>
          <w:lang w:val="en-GB"/>
        </w:rPr>
      </w:pPr>
    </w:p>
    <w:p w14:paraId="49DE09E1" w14:textId="77777777" w:rsidR="00F7260F" w:rsidRPr="00C94E2E" w:rsidRDefault="00F7260F" w:rsidP="00F7260F">
      <w:pPr>
        <w:tabs>
          <w:tab w:val="left" w:pos="720"/>
          <w:tab w:val="right" w:leader="dot" w:pos="8640"/>
        </w:tabs>
        <w:jc w:val="center"/>
        <w:rPr>
          <w:rFonts w:asciiTheme="majorHAnsi" w:hAnsiTheme="majorHAnsi"/>
          <w:b/>
          <w:bCs/>
          <w:sz w:val="36"/>
          <w:szCs w:val="36"/>
          <w:lang w:val="en-GB"/>
        </w:rPr>
      </w:pPr>
    </w:p>
    <w:p w14:paraId="662DC617" w14:textId="77777777" w:rsidR="00CA0191" w:rsidRPr="00C94E2E" w:rsidRDefault="00CA0191" w:rsidP="00F7260F">
      <w:pPr>
        <w:tabs>
          <w:tab w:val="left" w:pos="720"/>
          <w:tab w:val="right" w:leader="dot" w:pos="8640"/>
        </w:tabs>
        <w:jc w:val="center"/>
        <w:rPr>
          <w:rFonts w:asciiTheme="majorHAnsi" w:hAnsiTheme="majorHAnsi"/>
          <w:b/>
          <w:bCs/>
          <w:sz w:val="36"/>
          <w:szCs w:val="36"/>
          <w:lang w:val="en-GB"/>
        </w:rPr>
      </w:pPr>
    </w:p>
    <w:p w14:paraId="051559E5" w14:textId="77777777" w:rsidR="00F7260F" w:rsidRPr="00C94E2E" w:rsidRDefault="00F7260F" w:rsidP="00EE36AA">
      <w:pPr>
        <w:tabs>
          <w:tab w:val="left" w:pos="720"/>
          <w:tab w:val="left" w:pos="1350"/>
          <w:tab w:val="left" w:pos="1530"/>
          <w:tab w:val="right" w:leader="dot" w:pos="8640"/>
        </w:tabs>
        <w:ind w:left="1170"/>
        <w:rPr>
          <w:rFonts w:ascii="Segoe UI" w:hAnsi="Segoe UI" w:cs="Segoe UI"/>
          <w:b/>
          <w:bCs/>
          <w:sz w:val="36"/>
          <w:szCs w:val="48"/>
          <w:lang w:val="en-GB"/>
        </w:rPr>
      </w:pPr>
      <w:r w:rsidRPr="00C94E2E">
        <w:rPr>
          <w:rFonts w:ascii="Segoe UI" w:hAnsi="Segoe UI" w:cs="Segoe UI"/>
          <w:b/>
          <w:bCs/>
          <w:color w:val="2E74B5" w:themeColor="accent1" w:themeShade="BF"/>
          <w:sz w:val="48"/>
          <w:szCs w:val="48"/>
          <w:lang w:val="en-GB"/>
        </w:rPr>
        <w:t>REQUEST FOR PROPOSAL</w:t>
      </w:r>
    </w:p>
    <w:p w14:paraId="2D7B3FFF" w14:textId="561F1B45" w:rsidR="000E1DC9" w:rsidRDefault="00F252AA" w:rsidP="00EE36AA">
      <w:pPr>
        <w:tabs>
          <w:tab w:val="left" w:pos="1350"/>
          <w:tab w:val="left" w:pos="1530"/>
          <w:tab w:val="left" w:pos="1980"/>
          <w:tab w:val="center" w:pos="5400"/>
        </w:tabs>
        <w:ind w:left="1170"/>
        <w:rPr>
          <w:rFonts w:ascii="Segoe UI" w:hAnsi="Segoe UI" w:cs="Segoe UI"/>
          <w:b/>
          <w:bCs/>
          <w:szCs w:val="28"/>
          <w:lang w:val="en-GB"/>
        </w:rPr>
      </w:pPr>
      <w:r w:rsidRPr="00F252AA">
        <w:rPr>
          <w:rFonts w:ascii="Segoe UI" w:hAnsi="Segoe UI" w:cs="Segoe UI"/>
          <w:b/>
          <w:bCs/>
          <w:szCs w:val="28"/>
          <w:lang w:val="en-GB"/>
        </w:rPr>
        <w:t>Technical Documentation for the Construction of the New National Football Stadium</w:t>
      </w:r>
      <w:r>
        <w:rPr>
          <w:rFonts w:ascii="Segoe UI" w:hAnsi="Segoe UI" w:cs="Segoe UI"/>
          <w:b/>
          <w:bCs/>
          <w:szCs w:val="28"/>
          <w:lang w:val="en-GB"/>
        </w:rPr>
        <w:t xml:space="preserve"> in Belgrade</w:t>
      </w:r>
      <w:r w:rsidR="001F478A">
        <w:rPr>
          <w:rFonts w:ascii="Segoe UI" w:hAnsi="Segoe UI" w:cs="Segoe UI"/>
          <w:b/>
          <w:bCs/>
          <w:szCs w:val="28"/>
          <w:lang w:val="en-GB"/>
        </w:rPr>
        <w:t xml:space="preserve"> -</w:t>
      </w:r>
      <w:r w:rsidR="00C37E8C">
        <w:rPr>
          <w:rFonts w:ascii="Segoe UI" w:hAnsi="Segoe UI" w:cs="Segoe UI"/>
          <w:b/>
          <w:bCs/>
          <w:szCs w:val="28"/>
          <w:lang w:val="en-GB"/>
        </w:rPr>
        <w:t xml:space="preserve"> Re-Adverti</w:t>
      </w:r>
      <w:r w:rsidR="00300C5F">
        <w:rPr>
          <w:rFonts w:ascii="Segoe UI" w:hAnsi="Segoe UI" w:cs="Segoe UI"/>
          <w:b/>
          <w:bCs/>
          <w:szCs w:val="28"/>
          <w:lang w:val="en-GB"/>
        </w:rPr>
        <w:t>s</w:t>
      </w:r>
      <w:r w:rsidR="00C37E8C">
        <w:rPr>
          <w:rFonts w:ascii="Segoe UI" w:hAnsi="Segoe UI" w:cs="Segoe UI"/>
          <w:b/>
          <w:bCs/>
          <w:szCs w:val="28"/>
          <w:lang w:val="en-GB"/>
        </w:rPr>
        <w:t>ed</w:t>
      </w:r>
    </w:p>
    <w:p w14:paraId="1B1D1FE2" w14:textId="5B0AF01C" w:rsidR="00F7260F" w:rsidRPr="00C94E2E" w:rsidRDefault="00F7260F" w:rsidP="00EE36AA">
      <w:pPr>
        <w:tabs>
          <w:tab w:val="left" w:pos="1350"/>
          <w:tab w:val="left" w:pos="1530"/>
          <w:tab w:val="left" w:pos="1980"/>
          <w:tab w:val="center" w:pos="5400"/>
        </w:tabs>
        <w:ind w:left="1170"/>
        <w:rPr>
          <w:rFonts w:ascii="Segoe UI" w:hAnsi="Segoe UI" w:cs="Segoe UI"/>
          <w:bCs/>
          <w:szCs w:val="28"/>
          <w:lang w:val="en-GB"/>
        </w:rPr>
      </w:pPr>
      <w:r w:rsidRPr="00C94E2E">
        <w:rPr>
          <w:rFonts w:ascii="Segoe UI" w:hAnsi="Segoe UI" w:cs="Segoe UI"/>
          <w:b/>
          <w:bCs/>
          <w:szCs w:val="28"/>
          <w:lang w:val="en-GB"/>
        </w:rPr>
        <w:t xml:space="preserve">RFP </w:t>
      </w:r>
      <w:r w:rsidRPr="00017DBF">
        <w:rPr>
          <w:rFonts w:ascii="Segoe UI" w:hAnsi="Segoe UI" w:cs="Segoe UI"/>
          <w:b/>
          <w:bCs/>
          <w:szCs w:val="28"/>
          <w:lang w:val="en-GB"/>
        </w:rPr>
        <w:t>No.:</w:t>
      </w:r>
      <w:r w:rsidR="004821CE" w:rsidRPr="00017DBF">
        <w:rPr>
          <w:rFonts w:ascii="Segoe UI" w:hAnsi="Segoe UI" w:cs="Segoe UI"/>
          <w:b/>
          <w:bCs/>
          <w:szCs w:val="28"/>
          <w:lang w:val="en-GB"/>
        </w:rPr>
        <w:t xml:space="preserve"> </w:t>
      </w:r>
      <w:r w:rsidR="007E4EED">
        <w:rPr>
          <w:rFonts w:ascii="Segoe UI" w:hAnsi="Segoe UI" w:cs="Segoe UI"/>
          <w:b/>
          <w:bCs/>
          <w:szCs w:val="28"/>
          <w:lang w:val="en-GB"/>
        </w:rPr>
        <w:t>6</w:t>
      </w:r>
      <w:r w:rsidR="00A83FB5">
        <w:rPr>
          <w:rFonts w:ascii="Segoe UI" w:hAnsi="Segoe UI" w:cs="Segoe UI"/>
          <w:b/>
          <w:bCs/>
          <w:szCs w:val="28"/>
          <w:lang w:val="en-GB"/>
        </w:rPr>
        <w:t>1</w:t>
      </w:r>
      <w:r w:rsidR="00653800">
        <w:rPr>
          <w:rFonts w:ascii="Segoe UI" w:hAnsi="Segoe UI" w:cs="Segoe UI"/>
          <w:b/>
          <w:bCs/>
          <w:szCs w:val="28"/>
          <w:lang w:val="en-GB"/>
        </w:rPr>
        <w:t>4</w:t>
      </w:r>
    </w:p>
    <w:p w14:paraId="475CF459" w14:textId="6887439D" w:rsidR="00F7260F" w:rsidRPr="00C94E2E" w:rsidRDefault="00F7260F" w:rsidP="00EE36AA">
      <w:pPr>
        <w:tabs>
          <w:tab w:val="left" w:pos="720"/>
          <w:tab w:val="left" w:pos="1350"/>
          <w:tab w:val="left" w:pos="1530"/>
          <w:tab w:val="left" w:pos="1980"/>
          <w:tab w:val="right" w:leader="dot" w:pos="8640"/>
        </w:tabs>
        <w:ind w:left="1170"/>
        <w:rPr>
          <w:rFonts w:ascii="Segoe UI" w:hAnsi="Segoe UI" w:cs="Segoe UI"/>
          <w:lang w:val="en-GB"/>
        </w:rPr>
      </w:pPr>
      <w:r w:rsidRPr="00C94E2E">
        <w:rPr>
          <w:rFonts w:ascii="Segoe UI" w:hAnsi="Segoe UI" w:cs="Segoe UI"/>
          <w:lang w:val="en-GB"/>
        </w:rPr>
        <w:t>Project</w:t>
      </w:r>
      <w:r w:rsidR="00EA198B" w:rsidRPr="00C94E2E">
        <w:rPr>
          <w:rFonts w:ascii="Segoe UI" w:hAnsi="Segoe UI" w:cs="Segoe UI"/>
          <w:lang w:val="en-GB"/>
        </w:rPr>
        <w:t xml:space="preserve">: </w:t>
      </w:r>
      <w:r w:rsidR="00D95E20">
        <w:rPr>
          <w:rFonts w:ascii="Segoe UI" w:hAnsi="Segoe UI" w:cs="Segoe UI"/>
          <w:lang w:val="en-GB"/>
        </w:rPr>
        <w:t>Provision of Management and other Support Services</w:t>
      </w:r>
    </w:p>
    <w:p w14:paraId="5416CC9A" w14:textId="77777777" w:rsidR="00F7260F" w:rsidRPr="00C94E2E" w:rsidRDefault="00F7260F" w:rsidP="00EE36AA">
      <w:pPr>
        <w:tabs>
          <w:tab w:val="left" w:pos="1350"/>
          <w:tab w:val="left" w:pos="1530"/>
          <w:tab w:val="left" w:pos="1980"/>
        </w:tabs>
        <w:ind w:left="1170"/>
        <w:rPr>
          <w:rFonts w:ascii="Segoe UI" w:hAnsi="Segoe UI" w:cs="Segoe UI"/>
          <w:color w:val="000000" w:themeColor="text1"/>
          <w:szCs w:val="28"/>
          <w:lang w:val="en-GB"/>
        </w:rPr>
      </w:pPr>
      <w:r w:rsidRPr="00C94E2E">
        <w:rPr>
          <w:rFonts w:ascii="Segoe UI" w:hAnsi="Segoe UI" w:cs="Segoe UI"/>
          <w:color w:val="000000" w:themeColor="text1"/>
          <w:szCs w:val="28"/>
          <w:lang w:val="en-GB"/>
        </w:rPr>
        <w:t xml:space="preserve">Country: </w:t>
      </w:r>
      <w:r w:rsidR="00111E65" w:rsidRPr="00C94E2E">
        <w:rPr>
          <w:rFonts w:ascii="Segoe UI" w:hAnsi="Segoe UI" w:cs="Segoe UI"/>
          <w:color w:val="000000" w:themeColor="text1"/>
          <w:szCs w:val="28"/>
          <w:lang w:val="en-GB"/>
        </w:rPr>
        <w:t>Serbia</w:t>
      </w:r>
      <w:r w:rsidR="00EA198B" w:rsidRPr="00C94E2E">
        <w:rPr>
          <w:rFonts w:ascii="Segoe UI" w:hAnsi="Segoe UI" w:cs="Segoe UI"/>
          <w:color w:val="000000" w:themeColor="text1"/>
          <w:szCs w:val="28"/>
          <w:lang w:val="en-GB"/>
        </w:rPr>
        <w:t xml:space="preserve"> </w:t>
      </w:r>
    </w:p>
    <w:p w14:paraId="09B41AB9" w14:textId="77777777" w:rsidR="00F7260F" w:rsidRPr="00C94E2E" w:rsidRDefault="00F7260F" w:rsidP="00EE36AA">
      <w:pPr>
        <w:tabs>
          <w:tab w:val="left" w:pos="1350"/>
          <w:tab w:val="left" w:pos="1530"/>
          <w:tab w:val="left" w:pos="1980"/>
        </w:tabs>
        <w:ind w:left="1170"/>
        <w:rPr>
          <w:rFonts w:ascii="Segoe UI" w:hAnsi="Segoe UI" w:cs="Segoe UI"/>
          <w:szCs w:val="28"/>
          <w:lang w:val="en-GB"/>
        </w:rPr>
      </w:pPr>
    </w:p>
    <w:p w14:paraId="5D71D876" w14:textId="599E7150" w:rsidR="00F7260F" w:rsidRPr="00C94E2E" w:rsidRDefault="00F7260F" w:rsidP="00E54351">
      <w:pPr>
        <w:tabs>
          <w:tab w:val="left" w:pos="1350"/>
          <w:tab w:val="left" w:pos="1530"/>
          <w:tab w:val="left" w:pos="1980"/>
        </w:tabs>
        <w:ind w:left="1170"/>
        <w:rPr>
          <w:rFonts w:ascii="Segoe UI" w:hAnsi="Segoe UI" w:cs="Segoe UI"/>
          <w:color w:val="000000" w:themeColor="text1"/>
          <w:szCs w:val="28"/>
          <w:lang w:val="en-GB"/>
        </w:rPr>
      </w:pPr>
      <w:r w:rsidRPr="00653800">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C1522175DA79482AA8DF43DD23331140"/>
          </w:placeholder>
          <w15:color w:val="000000"/>
          <w:date w:fullDate="2019-10-24T00:00:00Z">
            <w:dateFormat w:val="d MMMM yyyy"/>
            <w:lid w:val="en-US"/>
            <w:storeMappedDataAs w:val="dateTime"/>
            <w:calendar w:val="gregorian"/>
          </w:date>
        </w:sdtPr>
        <w:sdtContent>
          <w:r w:rsidR="00653800" w:rsidRPr="00653800">
            <w:rPr>
              <w:rFonts w:ascii="Segoe UI" w:hAnsi="Segoe UI" w:cs="Segoe UI"/>
              <w:color w:val="000000" w:themeColor="text1"/>
              <w:szCs w:val="28"/>
              <w:lang w:val="en-GB"/>
            </w:rPr>
            <w:t>24</w:t>
          </w:r>
          <w:r w:rsidR="007E4EED" w:rsidRPr="00653800">
            <w:rPr>
              <w:rFonts w:ascii="Segoe UI" w:hAnsi="Segoe UI" w:cs="Segoe UI"/>
              <w:color w:val="000000" w:themeColor="text1"/>
              <w:szCs w:val="28"/>
            </w:rPr>
            <w:t xml:space="preserve"> October 2019</w:t>
          </w:r>
        </w:sdtContent>
      </w:sdt>
    </w:p>
    <w:p w14:paraId="738A1BFA" w14:textId="77777777" w:rsidR="00F7260F" w:rsidRPr="00C94E2E" w:rsidRDefault="00F7260F" w:rsidP="00F7260F">
      <w:pPr>
        <w:rPr>
          <w:rFonts w:ascii="Myriad Pro" w:hAnsi="Myriad Pro"/>
          <w:sz w:val="28"/>
          <w:szCs w:val="28"/>
          <w:lang w:val="en-GB"/>
        </w:rPr>
      </w:pPr>
      <w:r w:rsidRPr="00C94E2E">
        <w:rPr>
          <w:rFonts w:ascii="Myriad Pro" w:hAnsi="Myriad Pro"/>
          <w:sz w:val="28"/>
          <w:szCs w:val="28"/>
          <w:lang w:val="en-GB"/>
        </w:rPr>
        <w:br w:type="page"/>
      </w:r>
    </w:p>
    <w:sdt>
      <w:sdtPr>
        <w:rPr>
          <w:rFonts w:asciiTheme="minorHAnsi" w:eastAsiaTheme="minorHAnsi" w:hAnsiTheme="minorHAnsi" w:cstheme="minorBidi"/>
          <w:color w:val="auto"/>
          <w:sz w:val="22"/>
          <w:szCs w:val="22"/>
          <w:lang w:val="en-GB"/>
        </w:rPr>
        <w:id w:val="-2054066145"/>
        <w:docPartObj>
          <w:docPartGallery w:val="Table of Contents"/>
          <w:docPartUnique/>
        </w:docPartObj>
      </w:sdtPr>
      <w:sdtEndPr>
        <w:rPr>
          <w:b/>
          <w:bCs/>
          <w:noProof/>
        </w:rPr>
      </w:sdtEndPr>
      <w:sdtContent>
        <w:p w14:paraId="1460425B" w14:textId="77777777" w:rsidR="00392F58" w:rsidRPr="00C94E2E" w:rsidRDefault="00C0049D" w:rsidP="00C0049D">
          <w:pPr>
            <w:pStyle w:val="TOCHeading"/>
            <w:tabs>
              <w:tab w:val="center" w:pos="4761"/>
              <w:tab w:val="left" w:pos="5970"/>
            </w:tabs>
            <w:rPr>
              <w:rFonts w:ascii="Segoe UI" w:hAnsi="Segoe UI" w:cs="Segoe UI"/>
              <w:b/>
              <w:color w:val="1F4E79" w:themeColor="accent1" w:themeShade="80"/>
              <w:lang w:val="en-GB"/>
            </w:rPr>
          </w:pPr>
          <w:r w:rsidRPr="00C94E2E">
            <w:rPr>
              <w:rFonts w:asciiTheme="minorHAnsi" w:eastAsiaTheme="minorHAnsi" w:hAnsiTheme="minorHAnsi" w:cstheme="minorBidi"/>
              <w:color w:val="auto"/>
              <w:sz w:val="22"/>
              <w:szCs w:val="22"/>
              <w:lang w:val="en-GB"/>
            </w:rPr>
            <w:tab/>
          </w:r>
          <w:r w:rsidR="00D21A64" w:rsidRPr="00C94E2E">
            <w:rPr>
              <w:rFonts w:ascii="Segoe UI" w:eastAsiaTheme="minorHAnsi" w:hAnsi="Segoe UI" w:cs="Segoe UI"/>
              <w:b/>
              <w:color w:val="1F4E79" w:themeColor="accent1" w:themeShade="80"/>
              <w:lang w:val="en-GB"/>
            </w:rPr>
            <w:t>Contents</w:t>
          </w:r>
          <w:r w:rsidRPr="00C94E2E">
            <w:rPr>
              <w:rFonts w:ascii="Segoe UI" w:eastAsiaTheme="minorHAnsi" w:hAnsi="Segoe UI" w:cs="Segoe UI"/>
              <w:b/>
              <w:color w:val="1F4E79" w:themeColor="accent1" w:themeShade="80"/>
              <w:lang w:val="en-GB"/>
            </w:rPr>
            <w:tab/>
          </w:r>
        </w:p>
        <w:p w14:paraId="4BDE4C57" w14:textId="645DFFD1" w:rsidR="00C0049D" w:rsidRPr="00C94E2E" w:rsidRDefault="003600B5">
          <w:pPr>
            <w:pStyle w:val="TOC1"/>
            <w:tabs>
              <w:tab w:val="right" w:leader="dot" w:pos="9512"/>
            </w:tabs>
            <w:rPr>
              <w:rFonts w:eastAsiaTheme="minorEastAsia"/>
              <w:b w:val="0"/>
              <w:bCs w:val="0"/>
              <w:caps w:val="0"/>
              <w:noProof/>
              <w:sz w:val="22"/>
              <w:szCs w:val="22"/>
              <w:lang w:val="en-GB"/>
            </w:rPr>
          </w:pPr>
          <w:r w:rsidRPr="00C94E2E">
            <w:rPr>
              <w:lang w:val="en-GB"/>
            </w:rPr>
            <w:fldChar w:fldCharType="begin"/>
          </w:r>
          <w:r w:rsidRPr="00C94E2E">
            <w:rPr>
              <w:lang w:val="en-GB"/>
            </w:rPr>
            <w:instrText xml:space="preserve"> TOC \o "1-6" \h \z \u </w:instrText>
          </w:r>
          <w:r w:rsidRPr="00C94E2E">
            <w:rPr>
              <w:lang w:val="en-GB"/>
            </w:rPr>
            <w:fldChar w:fldCharType="separate"/>
          </w:r>
          <w:hyperlink w:anchor="_Toc508440476" w:history="1">
            <w:r w:rsidR="00C0049D" w:rsidRPr="00C94E2E">
              <w:rPr>
                <w:rStyle w:val="Hyperlink"/>
                <w:rFonts w:ascii="Segoe UI" w:hAnsi="Segoe UI" w:cs="Segoe UI"/>
                <w:noProof/>
                <w:lang w:val="en-GB"/>
              </w:rPr>
              <w:t>Section 1.  Letter of Invitation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_Toc508440476 \h </w:instrText>
            </w:r>
            <w:r w:rsidR="00C0049D" w:rsidRPr="00C94E2E">
              <w:rPr>
                <w:noProof/>
                <w:webHidden/>
                <w:lang w:val="en-GB"/>
              </w:rPr>
            </w:r>
            <w:r w:rsidR="00C0049D" w:rsidRPr="00C94E2E">
              <w:rPr>
                <w:noProof/>
                <w:webHidden/>
                <w:lang w:val="en-GB"/>
              </w:rPr>
              <w:fldChar w:fldCharType="separate"/>
            </w:r>
            <w:r w:rsidR="00A33C2F">
              <w:rPr>
                <w:noProof/>
                <w:webHidden/>
                <w:lang w:val="en-GB"/>
              </w:rPr>
              <w:t>4</w:t>
            </w:r>
            <w:r w:rsidR="00C0049D" w:rsidRPr="00C94E2E">
              <w:rPr>
                <w:noProof/>
                <w:webHidden/>
                <w:lang w:val="en-GB"/>
              </w:rPr>
              <w:fldChar w:fldCharType="end"/>
            </w:r>
          </w:hyperlink>
        </w:p>
        <w:p w14:paraId="2A2370AF" w14:textId="39833704" w:rsidR="00C0049D" w:rsidRPr="00C94E2E" w:rsidRDefault="00D12736">
          <w:pPr>
            <w:pStyle w:val="TOC1"/>
            <w:tabs>
              <w:tab w:val="right" w:leader="dot" w:pos="9512"/>
            </w:tabs>
            <w:rPr>
              <w:rFonts w:eastAsiaTheme="minorEastAsia"/>
              <w:b w:val="0"/>
              <w:bCs w:val="0"/>
              <w:caps w:val="0"/>
              <w:noProof/>
              <w:sz w:val="22"/>
              <w:szCs w:val="22"/>
              <w:lang w:val="en-GB"/>
            </w:rPr>
          </w:pPr>
          <w:hyperlink w:anchor="_Toc508440477" w:history="1">
            <w:r w:rsidR="00C0049D" w:rsidRPr="00C94E2E">
              <w:rPr>
                <w:rStyle w:val="Hyperlink"/>
                <w:rFonts w:ascii="Segoe UI" w:hAnsi="Segoe UI" w:cs="Segoe UI"/>
                <w:noProof/>
                <w:lang w:val="en-GB"/>
              </w:rPr>
              <w:t>Section 2. Instruction to Bidders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_Toc508440477 \h </w:instrText>
            </w:r>
            <w:r w:rsidR="00C0049D" w:rsidRPr="00C94E2E">
              <w:rPr>
                <w:noProof/>
                <w:webHidden/>
                <w:lang w:val="en-GB"/>
              </w:rPr>
            </w:r>
            <w:r w:rsidR="00C0049D" w:rsidRPr="00C94E2E">
              <w:rPr>
                <w:noProof/>
                <w:webHidden/>
                <w:lang w:val="en-GB"/>
              </w:rPr>
              <w:fldChar w:fldCharType="separate"/>
            </w:r>
            <w:r w:rsidR="00A33C2F">
              <w:rPr>
                <w:noProof/>
                <w:webHidden/>
                <w:lang w:val="en-GB"/>
              </w:rPr>
              <w:t>5</w:t>
            </w:r>
            <w:r w:rsidR="00C0049D" w:rsidRPr="00C94E2E">
              <w:rPr>
                <w:noProof/>
                <w:webHidden/>
                <w:lang w:val="en-GB"/>
              </w:rPr>
              <w:fldChar w:fldCharType="end"/>
            </w:r>
          </w:hyperlink>
        </w:p>
        <w:p w14:paraId="2CA6C391" w14:textId="14A4E8DB" w:rsidR="00C0049D" w:rsidRPr="00C94E2E" w:rsidRDefault="00D12736" w:rsidP="005442FA">
          <w:pPr>
            <w:pStyle w:val="TOC5"/>
            <w:rPr>
              <w:rFonts w:asciiTheme="minorHAnsi" w:eastAsiaTheme="minorEastAsia" w:hAnsiTheme="minorHAnsi"/>
              <w:sz w:val="22"/>
              <w:szCs w:val="22"/>
              <w:lang w:val="en-GB"/>
            </w:rPr>
          </w:pPr>
          <w:hyperlink w:anchor="_Toc508440478" w:history="1">
            <w:r w:rsidR="00C0049D" w:rsidRPr="00C94E2E">
              <w:rPr>
                <w:rStyle w:val="Hyperlink"/>
                <w:lang w:val="en-GB"/>
              </w:rPr>
              <w:t>A.</w:t>
            </w:r>
            <w:r w:rsidR="00C0049D" w:rsidRPr="00C94E2E">
              <w:rPr>
                <w:rFonts w:asciiTheme="minorHAnsi" w:eastAsiaTheme="minorEastAsia" w:hAnsiTheme="minorHAnsi"/>
                <w:sz w:val="22"/>
                <w:szCs w:val="22"/>
                <w:lang w:val="en-GB"/>
              </w:rPr>
              <w:tab/>
            </w:r>
            <w:r w:rsidR="00C0049D" w:rsidRPr="00C94E2E">
              <w:rPr>
                <w:rStyle w:val="Hyperlink"/>
                <w:lang w:val="en-GB"/>
              </w:rPr>
              <w:t>GENERAL PROVISIONS</w:t>
            </w:r>
            <w:r w:rsidR="00C0049D" w:rsidRPr="00C94E2E">
              <w:rPr>
                <w:webHidden/>
                <w:lang w:val="en-GB"/>
              </w:rPr>
              <w:tab/>
            </w:r>
            <w:r w:rsidR="00C0049D" w:rsidRPr="00C94E2E">
              <w:rPr>
                <w:webHidden/>
                <w:lang w:val="en-GB"/>
              </w:rPr>
              <w:fldChar w:fldCharType="begin"/>
            </w:r>
            <w:r w:rsidR="00C0049D" w:rsidRPr="00C94E2E">
              <w:rPr>
                <w:webHidden/>
                <w:lang w:val="en-GB"/>
              </w:rPr>
              <w:instrText xml:space="preserve"> PAGEREF _Toc508440478 \h </w:instrText>
            </w:r>
            <w:r w:rsidR="00C0049D" w:rsidRPr="00C94E2E">
              <w:rPr>
                <w:webHidden/>
                <w:lang w:val="en-GB"/>
              </w:rPr>
            </w:r>
            <w:r w:rsidR="00C0049D" w:rsidRPr="00C94E2E">
              <w:rPr>
                <w:webHidden/>
                <w:lang w:val="en-GB"/>
              </w:rPr>
              <w:fldChar w:fldCharType="separate"/>
            </w:r>
            <w:r w:rsidR="00A33C2F">
              <w:rPr>
                <w:webHidden/>
                <w:lang w:val="en-GB"/>
              </w:rPr>
              <w:t>5</w:t>
            </w:r>
            <w:r w:rsidR="00C0049D" w:rsidRPr="00C94E2E">
              <w:rPr>
                <w:webHidden/>
                <w:lang w:val="en-GB"/>
              </w:rPr>
              <w:fldChar w:fldCharType="end"/>
            </w:r>
          </w:hyperlink>
        </w:p>
        <w:p w14:paraId="14A94AED" w14:textId="7FAC3740" w:rsidR="00C0049D" w:rsidRPr="00C94E2E" w:rsidRDefault="00D12736" w:rsidP="005442FA">
          <w:pPr>
            <w:pStyle w:val="TOC6"/>
            <w:tabs>
              <w:tab w:val="left" w:pos="1710"/>
              <w:tab w:val="right" w:leader="dot" w:pos="9512"/>
            </w:tabs>
            <w:ind w:left="1350"/>
            <w:rPr>
              <w:rFonts w:eastAsiaTheme="minorEastAsia"/>
              <w:noProof/>
              <w:sz w:val="22"/>
              <w:szCs w:val="22"/>
              <w:lang w:val="en-GB"/>
            </w:rPr>
          </w:pPr>
          <w:hyperlink w:anchor="_Toc508440479" w:history="1">
            <w:r w:rsidR="00C0049D" w:rsidRPr="00C94E2E">
              <w:rPr>
                <w:rStyle w:val="Hyperlink"/>
                <w:noProof/>
                <w:lang w:val="en-GB"/>
              </w:rPr>
              <w:t>1.</w:t>
            </w:r>
            <w:r w:rsidR="00C0049D" w:rsidRPr="00C94E2E">
              <w:rPr>
                <w:rFonts w:eastAsiaTheme="minorEastAsia"/>
                <w:noProof/>
                <w:sz w:val="22"/>
                <w:szCs w:val="22"/>
                <w:lang w:val="en-GB"/>
              </w:rPr>
              <w:tab/>
            </w:r>
            <w:r w:rsidR="00C0049D" w:rsidRPr="00C94E2E">
              <w:rPr>
                <w:rStyle w:val="Hyperlink"/>
                <w:noProof/>
                <w:lang w:val="en-GB"/>
              </w:rPr>
              <w:t>Introduction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_Toc508440479 \h </w:instrText>
            </w:r>
            <w:r w:rsidR="00C0049D" w:rsidRPr="00C94E2E">
              <w:rPr>
                <w:noProof/>
                <w:webHidden/>
                <w:lang w:val="en-GB"/>
              </w:rPr>
            </w:r>
            <w:r w:rsidR="00C0049D" w:rsidRPr="00C94E2E">
              <w:rPr>
                <w:noProof/>
                <w:webHidden/>
                <w:lang w:val="en-GB"/>
              </w:rPr>
              <w:fldChar w:fldCharType="separate"/>
            </w:r>
            <w:r w:rsidR="00A33C2F">
              <w:rPr>
                <w:noProof/>
                <w:webHidden/>
                <w:lang w:val="en-GB"/>
              </w:rPr>
              <w:t>5</w:t>
            </w:r>
            <w:r w:rsidR="00C0049D" w:rsidRPr="00C94E2E">
              <w:rPr>
                <w:noProof/>
                <w:webHidden/>
                <w:lang w:val="en-GB"/>
              </w:rPr>
              <w:fldChar w:fldCharType="end"/>
            </w:r>
          </w:hyperlink>
        </w:p>
        <w:p w14:paraId="3DAC10E2" w14:textId="4D203F75" w:rsidR="00C0049D" w:rsidRPr="00C94E2E" w:rsidRDefault="00D12736" w:rsidP="005442FA">
          <w:pPr>
            <w:pStyle w:val="TOC6"/>
            <w:tabs>
              <w:tab w:val="left" w:pos="1710"/>
              <w:tab w:val="right" w:leader="dot" w:pos="9512"/>
            </w:tabs>
            <w:ind w:left="1350"/>
            <w:rPr>
              <w:rFonts w:eastAsiaTheme="minorEastAsia"/>
              <w:noProof/>
              <w:sz w:val="22"/>
              <w:szCs w:val="22"/>
              <w:lang w:val="en-GB"/>
            </w:rPr>
          </w:pPr>
          <w:hyperlink w:anchor="_Toc508440480" w:history="1">
            <w:r w:rsidR="00C0049D" w:rsidRPr="00C94E2E">
              <w:rPr>
                <w:rStyle w:val="Hyperlink"/>
                <w:noProof/>
                <w:lang w:val="en-GB"/>
              </w:rPr>
              <w:t>2.</w:t>
            </w:r>
            <w:r w:rsidR="00C0049D" w:rsidRPr="00C94E2E">
              <w:rPr>
                <w:rFonts w:eastAsiaTheme="minorEastAsia"/>
                <w:noProof/>
                <w:sz w:val="22"/>
                <w:szCs w:val="22"/>
                <w:lang w:val="en-GB"/>
              </w:rPr>
              <w:tab/>
            </w:r>
            <w:r w:rsidR="00C0049D" w:rsidRPr="00C94E2E">
              <w:rPr>
                <w:rStyle w:val="Hyperlink"/>
                <w:noProof/>
                <w:lang w:val="en-GB"/>
              </w:rPr>
              <w:t>Fraud &amp; Corruption,   Gifts and Hospitality</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_Toc508440480 \h </w:instrText>
            </w:r>
            <w:r w:rsidR="00C0049D" w:rsidRPr="00C94E2E">
              <w:rPr>
                <w:noProof/>
                <w:webHidden/>
                <w:lang w:val="en-GB"/>
              </w:rPr>
            </w:r>
            <w:r w:rsidR="00C0049D" w:rsidRPr="00C94E2E">
              <w:rPr>
                <w:noProof/>
                <w:webHidden/>
                <w:lang w:val="en-GB"/>
              </w:rPr>
              <w:fldChar w:fldCharType="separate"/>
            </w:r>
            <w:r w:rsidR="00A33C2F">
              <w:rPr>
                <w:noProof/>
                <w:webHidden/>
                <w:lang w:val="en-GB"/>
              </w:rPr>
              <w:t>5</w:t>
            </w:r>
            <w:r w:rsidR="00C0049D" w:rsidRPr="00C94E2E">
              <w:rPr>
                <w:noProof/>
                <w:webHidden/>
                <w:lang w:val="en-GB"/>
              </w:rPr>
              <w:fldChar w:fldCharType="end"/>
            </w:r>
          </w:hyperlink>
        </w:p>
        <w:p w14:paraId="0D107D14" w14:textId="16F68983" w:rsidR="00C0049D" w:rsidRPr="00C94E2E" w:rsidRDefault="00D12736" w:rsidP="005442FA">
          <w:pPr>
            <w:pStyle w:val="TOC6"/>
            <w:tabs>
              <w:tab w:val="left" w:pos="1710"/>
              <w:tab w:val="right" w:leader="dot" w:pos="9512"/>
            </w:tabs>
            <w:ind w:left="1350"/>
            <w:rPr>
              <w:rFonts w:eastAsiaTheme="minorEastAsia"/>
              <w:noProof/>
              <w:sz w:val="22"/>
              <w:szCs w:val="22"/>
              <w:lang w:val="en-GB"/>
            </w:rPr>
          </w:pPr>
          <w:hyperlink w:anchor="_Toc508440481" w:history="1">
            <w:r w:rsidR="00C0049D" w:rsidRPr="00C94E2E">
              <w:rPr>
                <w:rStyle w:val="Hyperlink"/>
                <w:noProof/>
                <w:lang w:val="en-GB"/>
              </w:rPr>
              <w:t>3.</w:t>
            </w:r>
            <w:r w:rsidR="00C0049D" w:rsidRPr="00C94E2E">
              <w:rPr>
                <w:rFonts w:eastAsiaTheme="minorEastAsia"/>
                <w:noProof/>
                <w:sz w:val="22"/>
                <w:szCs w:val="22"/>
                <w:lang w:val="en-GB"/>
              </w:rPr>
              <w:tab/>
            </w:r>
            <w:r w:rsidR="00C0049D" w:rsidRPr="00C94E2E">
              <w:rPr>
                <w:rStyle w:val="Hyperlink"/>
                <w:noProof/>
                <w:lang w:val="en-GB"/>
              </w:rPr>
              <w:t>Eligibility</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_Toc508440481 \h </w:instrText>
            </w:r>
            <w:r w:rsidR="00C0049D" w:rsidRPr="00C94E2E">
              <w:rPr>
                <w:noProof/>
                <w:webHidden/>
                <w:lang w:val="en-GB"/>
              </w:rPr>
            </w:r>
            <w:r w:rsidR="00C0049D" w:rsidRPr="00C94E2E">
              <w:rPr>
                <w:noProof/>
                <w:webHidden/>
                <w:lang w:val="en-GB"/>
              </w:rPr>
              <w:fldChar w:fldCharType="separate"/>
            </w:r>
            <w:r w:rsidR="00A33C2F">
              <w:rPr>
                <w:noProof/>
                <w:webHidden/>
                <w:lang w:val="en-GB"/>
              </w:rPr>
              <w:t>5</w:t>
            </w:r>
            <w:r w:rsidR="00C0049D" w:rsidRPr="00C94E2E">
              <w:rPr>
                <w:noProof/>
                <w:webHidden/>
                <w:lang w:val="en-GB"/>
              </w:rPr>
              <w:fldChar w:fldCharType="end"/>
            </w:r>
          </w:hyperlink>
        </w:p>
        <w:p w14:paraId="4C9B2CF9" w14:textId="7917C0D7" w:rsidR="00C0049D" w:rsidRPr="00C94E2E" w:rsidRDefault="00D12736" w:rsidP="005442FA">
          <w:pPr>
            <w:pStyle w:val="TOC6"/>
            <w:tabs>
              <w:tab w:val="left" w:pos="1710"/>
              <w:tab w:val="right" w:leader="dot" w:pos="9512"/>
            </w:tabs>
            <w:ind w:left="1350"/>
            <w:rPr>
              <w:rFonts w:eastAsiaTheme="minorEastAsia"/>
              <w:noProof/>
              <w:sz w:val="22"/>
              <w:szCs w:val="22"/>
              <w:lang w:val="en-GB"/>
            </w:rPr>
          </w:pPr>
          <w:hyperlink w:anchor="_Toc508440482" w:history="1">
            <w:r w:rsidR="00C0049D" w:rsidRPr="00C94E2E">
              <w:rPr>
                <w:rStyle w:val="Hyperlink"/>
                <w:noProof/>
                <w:lang w:val="en-GB"/>
              </w:rPr>
              <w:t>4.</w:t>
            </w:r>
            <w:r w:rsidR="00C0049D" w:rsidRPr="00C94E2E">
              <w:rPr>
                <w:rFonts w:eastAsiaTheme="minorEastAsia"/>
                <w:noProof/>
                <w:sz w:val="22"/>
                <w:szCs w:val="22"/>
                <w:lang w:val="en-GB"/>
              </w:rPr>
              <w:tab/>
            </w:r>
            <w:r w:rsidR="00C0049D" w:rsidRPr="00C94E2E">
              <w:rPr>
                <w:rStyle w:val="Hyperlink"/>
                <w:noProof/>
                <w:lang w:val="en-GB"/>
              </w:rPr>
              <w:t>Conflict of Interests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_Toc508440482 \h </w:instrText>
            </w:r>
            <w:r w:rsidR="00C0049D" w:rsidRPr="00C94E2E">
              <w:rPr>
                <w:noProof/>
                <w:webHidden/>
                <w:lang w:val="en-GB"/>
              </w:rPr>
            </w:r>
            <w:r w:rsidR="00C0049D" w:rsidRPr="00C94E2E">
              <w:rPr>
                <w:noProof/>
                <w:webHidden/>
                <w:lang w:val="en-GB"/>
              </w:rPr>
              <w:fldChar w:fldCharType="separate"/>
            </w:r>
            <w:r w:rsidR="00A33C2F">
              <w:rPr>
                <w:noProof/>
                <w:webHidden/>
                <w:lang w:val="en-GB"/>
              </w:rPr>
              <w:t>6</w:t>
            </w:r>
            <w:r w:rsidR="00C0049D" w:rsidRPr="00C94E2E">
              <w:rPr>
                <w:noProof/>
                <w:webHidden/>
                <w:lang w:val="en-GB"/>
              </w:rPr>
              <w:fldChar w:fldCharType="end"/>
            </w:r>
          </w:hyperlink>
        </w:p>
        <w:p w14:paraId="78193BF2" w14:textId="59ED2EC6" w:rsidR="00C0049D" w:rsidRPr="00C94E2E" w:rsidRDefault="00D12736" w:rsidP="005442FA">
          <w:pPr>
            <w:pStyle w:val="TOC5"/>
            <w:rPr>
              <w:rFonts w:asciiTheme="minorHAnsi" w:eastAsiaTheme="minorEastAsia" w:hAnsiTheme="minorHAnsi"/>
              <w:sz w:val="22"/>
              <w:szCs w:val="22"/>
              <w:lang w:val="en-GB"/>
            </w:rPr>
          </w:pPr>
          <w:hyperlink w:anchor="_Toc508440483" w:history="1">
            <w:r w:rsidR="00C0049D" w:rsidRPr="00C94E2E">
              <w:rPr>
                <w:rStyle w:val="Hyperlink"/>
                <w:lang w:val="en-GB"/>
              </w:rPr>
              <w:t>B.</w:t>
            </w:r>
            <w:r w:rsidR="00C0049D" w:rsidRPr="00C94E2E">
              <w:rPr>
                <w:rFonts w:asciiTheme="minorHAnsi" w:eastAsiaTheme="minorEastAsia" w:hAnsiTheme="minorHAnsi"/>
                <w:sz w:val="22"/>
                <w:szCs w:val="22"/>
                <w:lang w:val="en-GB"/>
              </w:rPr>
              <w:tab/>
            </w:r>
            <w:r w:rsidR="00C0049D" w:rsidRPr="00C94E2E">
              <w:rPr>
                <w:rStyle w:val="Hyperlink"/>
                <w:lang w:val="en-GB"/>
              </w:rPr>
              <w:t>PREPARATION OF PROPOSALS</w:t>
            </w:r>
            <w:r w:rsidR="00C0049D" w:rsidRPr="00C94E2E">
              <w:rPr>
                <w:webHidden/>
                <w:lang w:val="en-GB"/>
              </w:rPr>
              <w:tab/>
            </w:r>
            <w:r w:rsidR="00C0049D" w:rsidRPr="00C94E2E">
              <w:rPr>
                <w:webHidden/>
                <w:lang w:val="en-GB"/>
              </w:rPr>
              <w:fldChar w:fldCharType="begin"/>
            </w:r>
            <w:r w:rsidR="00C0049D" w:rsidRPr="00C94E2E">
              <w:rPr>
                <w:webHidden/>
                <w:lang w:val="en-GB"/>
              </w:rPr>
              <w:instrText xml:space="preserve"> PAGEREF _Toc508440483 \h </w:instrText>
            </w:r>
            <w:r w:rsidR="00C0049D" w:rsidRPr="00C94E2E">
              <w:rPr>
                <w:webHidden/>
                <w:lang w:val="en-GB"/>
              </w:rPr>
            </w:r>
            <w:r w:rsidR="00C0049D" w:rsidRPr="00C94E2E">
              <w:rPr>
                <w:webHidden/>
                <w:lang w:val="en-GB"/>
              </w:rPr>
              <w:fldChar w:fldCharType="separate"/>
            </w:r>
            <w:r w:rsidR="00A33C2F">
              <w:rPr>
                <w:webHidden/>
                <w:lang w:val="en-GB"/>
              </w:rPr>
              <w:t>6</w:t>
            </w:r>
            <w:r w:rsidR="00C0049D" w:rsidRPr="00C94E2E">
              <w:rPr>
                <w:webHidden/>
                <w:lang w:val="en-GB"/>
              </w:rPr>
              <w:fldChar w:fldCharType="end"/>
            </w:r>
          </w:hyperlink>
        </w:p>
        <w:p w14:paraId="7B1DBDE7" w14:textId="0FC86B87" w:rsidR="00C0049D" w:rsidRPr="00C94E2E" w:rsidRDefault="00D12736" w:rsidP="005442FA">
          <w:pPr>
            <w:pStyle w:val="TOC6"/>
            <w:tabs>
              <w:tab w:val="left" w:pos="1800"/>
              <w:tab w:val="right" w:leader="dot" w:pos="9512"/>
            </w:tabs>
            <w:ind w:left="1350"/>
            <w:rPr>
              <w:rFonts w:eastAsiaTheme="minorEastAsia"/>
              <w:noProof/>
              <w:sz w:val="22"/>
              <w:szCs w:val="22"/>
              <w:lang w:val="en-GB"/>
            </w:rPr>
          </w:pPr>
          <w:hyperlink w:anchor="_Toc508440484" w:history="1">
            <w:r w:rsidR="00C0049D" w:rsidRPr="00C94E2E">
              <w:rPr>
                <w:rStyle w:val="Hyperlink"/>
                <w:noProof/>
                <w:lang w:val="en-GB"/>
              </w:rPr>
              <w:t>5.</w:t>
            </w:r>
            <w:r w:rsidR="00C0049D" w:rsidRPr="00C94E2E">
              <w:rPr>
                <w:rFonts w:eastAsiaTheme="minorEastAsia"/>
                <w:noProof/>
                <w:sz w:val="22"/>
                <w:szCs w:val="22"/>
                <w:lang w:val="en-GB"/>
              </w:rPr>
              <w:tab/>
            </w:r>
            <w:r w:rsidR="00C0049D" w:rsidRPr="00C94E2E">
              <w:rPr>
                <w:rStyle w:val="Hyperlink"/>
                <w:noProof/>
                <w:lang w:val="en-GB"/>
              </w:rPr>
              <w:t>General Considerations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_Toc508440484 \h </w:instrText>
            </w:r>
            <w:r w:rsidR="00C0049D" w:rsidRPr="00C94E2E">
              <w:rPr>
                <w:noProof/>
                <w:webHidden/>
                <w:lang w:val="en-GB"/>
              </w:rPr>
            </w:r>
            <w:r w:rsidR="00C0049D" w:rsidRPr="00C94E2E">
              <w:rPr>
                <w:noProof/>
                <w:webHidden/>
                <w:lang w:val="en-GB"/>
              </w:rPr>
              <w:fldChar w:fldCharType="separate"/>
            </w:r>
            <w:r w:rsidR="00A33C2F">
              <w:rPr>
                <w:noProof/>
                <w:webHidden/>
                <w:lang w:val="en-GB"/>
              </w:rPr>
              <w:t>6</w:t>
            </w:r>
            <w:r w:rsidR="00C0049D" w:rsidRPr="00C94E2E">
              <w:rPr>
                <w:noProof/>
                <w:webHidden/>
                <w:lang w:val="en-GB"/>
              </w:rPr>
              <w:fldChar w:fldCharType="end"/>
            </w:r>
          </w:hyperlink>
        </w:p>
        <w:p w14:paraId="3F0B4506" w14:textId="2E56B618" w:rsidR="00C0049D" w:rsidRPr="00C94E2E" w:rsidRDefault="00D12736" w:rsidP="005442FA">
          <w:pPr>
            <w:pStyle w:val="TOC6"/>
            <w:tabs>
              <w:tab w:val="left" w:pos="1800"/>
              <w:tab w:val="right" w:leader="dot" w:pos="9512"/>
            </w:tabs>
            <w:ind w:left="1350"/>
            <w:rPr>
              <w:rFonts w:eastAsiaTheme="minorEastAsia"/>
              <w:noProof/>
              <w:sz w:val="22"/>
              <w:szCs w:val="22"/>
              <w:lang w:val="en-GB"/>
            </w:rPr>
          </w:pPr>
          <w:hyperlink w:anchor="_Toc508440485" w:history="1">
            <w:r w:rsidR="00C0049D" w:rsidRPr="00C94E2E">
              <w:rPr>
                <w:rStyle w:val="Hyperlink"/>
                <w:noProof/>
                <w:lang w:val="en-GB"/>
              </w:rPr>
              <w:t>6.</w:t>
            </w:r>
            <w:r w:rsidR="00C0049D" w:rsidRPr="00C94E2E">
              <w:rPr>
                <w:rFonts w:eastAsiaTheme="minorEastAsia"/>
                <w:noProof/>
                <w:sz w:val="22"/>
                <w:szCs w:val="22"/>
                <w:lang w:val="en-GB"/>
              </w:rPr>
              <w:tab/>
            </w:r>
            <w:r w:rsidR="00C0049D" w:rsidRPr="00C94E2E">
              <w:rPr>
                <w:rStyle w:val="Hyperlink"/>
                <w:noProof/>
                <w:lang w:val="en-GB"/>
              </w:rPr>
              <w:t>Cost of Preparation of Proposal</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_Toc508440485 \h </w:instrText>
            </w:r>
            <w:r w:rsidR="00C0049D" w:rsidRPr="00C94E2E">
              <w:rPr>
                <w:noProof/>
                <w:webHidden/>
                <w:lang w:val="en-GB"/>
              </w:rPr>
            </w:r>
            <w:r w:rsidR="00C0049D" w:rsidRPr="00C94E2E">
              <w:rPr>
                <w:noProof/>
                <w:webHidden/>
                <w:lang w:val="en-GB"/>
              </w:rPr>
              <w:fldChar w:fldCharType="separate"/>
            </w:r>
            <w:r w:rsidR="00A33C2F">
              <w:rPr>
                <w:noProof/>
                <w:webHidden/>
                <w:lang w:val="en-GB"/>
              </w:rPr>
              <w:t>6</w:t>
            </w:r>
            <w:r w:rsidR="00C0049D" w:rsidRPr="00C94E2E">
              <w:rPr>
                <w:noProof/>
                <w:webHidden/>
                <w:lang w:val="en-GB"/>
              </w:rPr>
              <w:fldChar w:fldCharType="end"/>
            </w:r>
          </w:hyperlink>
        </w:p>
        <w:p w14:paraId="2E63C5A2" w14:textId="6F2E5114" w:rsidR="00C0049D" w:rsidRPr="00C94E2E" w:rsidRDefault="00D12736" w:rsidP="005442FA">
          <w:pPr>
            <w:pStyle w:val="TOC6"/>
            <w:tabs>
              <w:tab w:val="left" w:pos="1800"/>
              <w:tab w:val="right" w:leader="dot" w:pos="9512"/>
            </w:tabs>
            <w:ind w:left="1350"/>
            <w:rPr>
              <w:rFonts w:eastAsiaTheme="minorEastAsia"/>
              <w:noProof/>
              <w:sz w:val="22"/>
              <w:szCs w:val="22"/>
              <w:lang w:val="en-GB"/>
            </w:rPr>
          </w:pPr>
          <w:hyperlink w:anchor="_Toc508440486" w:history="1">
            <w:r w:rsidR="00C0049D" w:rsidRPr="00C94E2E">
              <w:rPr>
                <w:rStyle w:val="Hyperlink"/>
                <w:noProof/>
                <w:lang w:val="en-GB"/>
              </w:rPr>
              <w:t>7.</w:t>
            </w:r>
            <w:r w:rsidR="00C0049D" w:rsidRPr="00C94E2E">
              <w:rPr>
                <w:rFonts w:eastAsiaTheme="minorEastAsia"/>
                <w:noProof/>
                <w:sz w:val="22"/>
                <w:szCs w:val="22"/>
                <w:lang w:val="en-GB"/>
              </w:rPr>
              <w:tab/>
            </w:r>
            <w:r w:rsidR="00C0049D" w:rsidRPr="00C94E2E">
              <w:rPr>
                <w:rStyle w:val="Hyperlink"/>
                <w:noProof/>
                <w:lang w:val="en-GB"/>
              </w:rPr>
              <w:t>Language</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_Toc508440486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44A19225" w14:textId="392D36B9" w:rsidR="00C0049D" w:rsidRPr="00C94E2E" w:rsidRDefault="00D12736" w:rsidP="005442FA">
          <w:pPr>
            <w:pStyle w:val="TOC6"/>
            <w:tabs>
              <w:tab w:val="left" w:pos="1800"/>
              <w:tab w:val="right" w:leader="dot" w:pos="9512"/>
            </w:tabs>
            <w:ind w:left="1350"/>
            <w:rPr>
              <w:rFonts w:eastAsiaTheme="minorEastAsia"/>
              <w:noProof/>
              <w:sz w:val="22"/>
              <w:szCs w:val="22"/>
              <w:lang w:val="en-GB"/>
            </w:rPr>
          </w:pPr>
          <w:hyperlink w:anchor="_Toc508440487" w:history="1">
            <w:r w:rsidR="00C0049D" w:rsidRPr="00C94E2E">
              <w:rPr>
                <w:rStyle w:val="Hyperlink"/>
                <w:noProof/>
                <w:lang w:val="en-GB"/>
              </w:rPr>
              <w:t>8.</w:t>
            </w:r>
            <w:r w:rsidR="00C0049D" w:rsidRPr="00C94E2E">
              <w:rPr>
                <w:rFonts w:eastAsiaTheme="minorEastAsia"/>
                <w:noProof/>
                <w:sz w:val="22"/>
                <w:szCs w:val="22"/>
                <w:lang w:val="en-GB"/>
              </w:rPr>
              <w:tab/>
            </w:r>
            <w:r w:rsidR="00C0049D" w:rsidRPr="00C94E2E">
              <w:rPr>
                <w:rStyle w:val="Hyperlink"/>
                <w:noProof/>
                <w:lang w:val="en-GB"/>
              </w:rPr>
              <w:t>Documents Comprising the Proposal</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_Toc508440487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05707B6C" w14:textId="346CAC74" w:rsidR="00C0049D" w:rsidRPr="00C94E2E" w:rsidRDefault="00D12736" w:rsidP="005442FA">
          <w:pPr>
            <w:pStyle w:val="TOC6"/>
            <w:tabs>
              <w:tab w:val="left" w:pos="1800"/>
              <w:tab w:val="right" w:leader="dot" w:pos="9512"/>
            </w:tabs>
            <w:ind w:left="1350"/>
            <w:rPr>
              <w:rFonts w:eastAsiaTheme="minorEastAsia"/>
              <w:noProof/>
              <w:sz w:val="22"/>
              <w:szCs w:val="22"/>
              <w:lang w:val="en-GB"/>
            </w:rPr>
          </w:pPr>
          <w:hyperlink w:anchor="_Toc508440488" w:history="1">
            <w:r w:rsidR="00C0049D" w:rsidRPr="00C94E2E">
              <w:rPr>
                <w:rStyle w:val="Hyperlink"/>
                <w:noProof/>
                <w:lang w:val="en-GB"/>
              </w:rPr>
              <w:t>9.</w:t>
            </w:r>
            <w:r w:rsidR="00C0049D" w:rsidRPr="00C94E2E">
              <w:rPr>
                <w:rFonts w:eastAsiaTheme="minorEastAsia"/>
                <w:noProof/>
                <w:sz w:val="22"/>
                <w:szCs w:val="22"/>
                <w:lang w:val="en-GB"/>
              </w:rPr>
              <w:tab/>
            </w:r>
            <w:r w:rsidR="00C0049D" w:rsidRPr="00C94E2E">
              <w:rPr>
                <w:rStyle w:val="Hyperlink"/>
                <w:noProof/>
                <w:lang w:val="en-GB"/>
              </w:rPr>
              <w:t>Documents Establishing the Eligibility and Qualifications of the Bidder</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_Toc508440488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473B99E1" w14:textId="05BDF8AF"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89" w:history="1">
            <w:r w:rsidR="00C0049D" w:rsidRPr="00C94E2E">
              <w:rPr>
                <w:rStyle w:val="Hyperlink"/>
                <w:noProof/>
                <w:lang w:val="en-GB"/>
              </w:rPr>
              <w:t>10.</w:t>
            </w:r>
            <w:r w:rsidR="00C0049D" w:rsidRPr="00C94E2E">
              <w:rPr>
                <w:rFonts w:eastAsiaTheme="minorEastAsia"/>
                <w:noProof/>
                <w:sz w:val="22"/>
                <w:szCs w:val="22"/>
                <w:lang w:val="en-GB"/>
              </w:rPr>
              <w:tab/>
            </w:r>
            <w:r w:rsidR="00C0049D" w:rsidRPr="00C94E2E">
              <w:rPr>
                <w:rStyle w:val="Hyperlink"/>
                <w:noProof/>
                <w:lang w:val="en-GB"/>
              </w:rPr>
              <w:t>Technical Proposal Format and Content</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_Toc508440489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548B16B1" w14:textId="606013B7"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0" w:history="1">
            <w:r w:rsidR="00C0049D" w:rsidRPr="00C94E2E">
              <w:rPr>
                <w:rStyle w:val="Hyperlink"/>
                <w:noProof/>
                <w:lang w:val="en-GB"/>
              </w:rPr>
              <w:t>11.</w:t>
            </w:r>
            <w:r w:rsidR="00C0049D" w:rsidRPr="00C94E2E">
              <w:rPr>
                <w:rFonts w:eastAsiaTheme="minorEastAsia"/>
                <w:noProof/>
                <w:sz w:val="22"/>
                <w:szCs w:val="22"/>
                <w:lang w:val="en-GB"/>
              </w:rPr>
              <w:tab/>
            </w:r>
            <w:r w:rsidR="00C0049D" w:rsidRPr="00C94E2E">
              <w:rPr>
                <w:rStyle w:val="Hyperlink"/>
                <w:noProof/>
                <w:lang w:val="en-GB"/>
              </w:rPr>
              <w:t>Financial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_Toc508440490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76F268DA" w14:textId="600AD055"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1" w:history="1">
            <w:r w:rsidR="00C0049D" w:rsidRPr="00C94E2E">
              <w:rPr>
                <w:rStyle w:val="Hyperlink"/>
                <w:noProof/>
                <w:lang w:val="en-GB"/>
              </w:rPr>
              <w:t>12.</w:t>
            </w:r>
            <w:r w:rsidR="00C0049D" w:rsidRPr="00C94E2E">
              <w:rPr>
                <w:rFonts w:eastAsiaTheme="minorEastAsia"/>
                <w:noProof/>
                <w:sz w:val="22"/>
                <w:szCs w:val="22"/>
                <w:lang w:val="en-GB"/>
              </w:rPr>
              <w:tab/>
            </w:r>
            <w:r w:rsidR="00C0049D" w:rsidRPr="00C94E2E">
              <w:rPr>
                <w:rStyle w:val="Hyperlink"/>
                <w:noProof/>
                <w:lang w:val="en-GB"/>
              </w:rPr>
              <w:t>Proposal Security</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_Toc508440491 \h </w:instrText>
            </w:r>
            <w:r w:rsidR="00C0049D" w:rsidRPr="00C94E2E">
              <w:rPr>
                <w:noProof/>
                <w:webHidden/>
                <w:lang w:val="en-GB"/>
              </w:rPr>
            </w:r>
            <w:r w:rsidR="00C0049D" w:rsidRPr="00C94E2E">
              <w:rPr>
                <w:noProof/>
                <w:webHidden/>
                <w:lang w:val="en-GB"/>
              </w:rPr>
              <w:fldChar w:fldCharType="separate"/>
            </w:r>
            <w:r w:rsidR="00A33C2F">
              <w:rPr>
                <w:noProof/>
                <w:webHidden/>
                <w:lang w:val="en-GB"/>
              </w:rPr>
              <w:t>7</w:t>
            </w:r>
            <w:r w:rsidR="00C0049D" w:rsidRPr="00C94E2E">
              <w:rPr>
                <w:noProof/>
                <w:webHidden/>
                <w:lang w:val="en-GB"/>
              </w:rPr>
              <w:fldChar w:fldCharType="end"/>
            </w:r>
          </w:hyperlink>
        </w:p>
        <w:p w14:paraId="4CAD6A42" w14:textId="2B402AB3"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2" w:history="1">
            <w:r w:rsidR="00C0049D" w:rsidRPr="00C94E2E">
              <w:rPr>
                <w:rStyle w:val="Hyperlink"/>
                <w:noProof/>
                <w:lang w:val="en-GB"/>
              </w:rPr>
              <w:t>13.</w:t>
            </w:r>
            <w:r w:rsidR="00C0049D" w:rsidRPr="00C94E2E">
              <w:rPr>
                <w:rFonts w:eastAsiaTheme="minorEastAsia"/>
                <w:noProof/>
                <w:sz w:val="22"/>
                <w:szCs w:val="22"/>
                <w:lang w:val="en-GB"/>
              </w:rPr>
              <w:tab/>
            </w:r>
            <w:r w:rsidR="00C0049D" w:rsidRPr="00C94E2E">
              <w:rPr>
                <w:rStyle w:val="Hyperlink"/>
                <w:noProof/>
                <w:lang w:val="en-GB"/>
              </w:rPr>
              <w:t>Currencies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_Toc508440492 \h </w:instrText>
            </w:r>
            <w:r w:rsidR="00C0049D" w:rsidRPr="00C94E2E">
              <w:rPr>
                <w:noProof/>
                <w:webHidden/>
                <w:lang w:val="en-GB"/>
              </w:rPr>
            </w:r>
            <w:r w:rsidR="00C0049D" w:rsidRPr="00C94E2E">
              <w:rPr>
                <w:noProof/>
                <w:webHidden/>
                <w:lang w:val="en-GB"/>
              </w:rPr>
              <w:fldChar w:fldCharType="separate"/>
            </w:r>
            <w:r w:rsidR="00A33C2F">
              <w:rPr>
                <w:noProof/>
                <w:webHidden/>
                <w:lang w:val="en-GB"/>
              </w:rPr>
              <w:t>8</w:t>
            </w:r>
            <w:r w:rsidR="00C0049D" w:rsidRPr="00C94E2E">
              <w:rPr>
                <w:noProof/>
                <w:webHidden/>
                <w:lang w:val="en-GB"/>
              </w:rPr>
              <w:fldChar w:fldCharType="end"/>
            </w:r>
          </w:hyperlink>
        </w:p>
        <w:p w14:paraId="33D23195" w14:textId="3A8266D6"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3" w:history="1">
            <w:r w:rsidR="00C0049D" w:rsidRPr="00C94E2E">
              <w:rPr>
                <w:rStyle w:val="Hyperlink"/>
                <w:noProof/>
                <w:lang w:val="en-GB"/>
              </w:rPr>
              <w:t>14.</w:t>
            </w:r>
            <w:r w:rsidR="00C0049D" w:rsidRPr="00C94E2E">
              <w:rPr>
                <w:rFonts w:eastAsiaTheme="minorEastAsia"/>
                <w:noProof/>
                <w:sz w:val="22"/>
                <w:szCs w:val="22"/>
                <w:lang w:val="en-GB"/>
              </w:rPr>
              <w:tab/>
            </w:r>
            <w:r w:rsidR="00C0049D" w:rsidRPr="00C94E2E">
              <w:rPr>
                <w:rStyle w:val="Hyperlink"/>
                <w:noProof/>
                <w:lang w:val="en-GB"/>
              </w:rPr>
              <w:t>Joint Venture, Consortium or Association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_Toc508440493 \h </w:instrText>
            </w:r>
            <w:r w:rsidR="00C0049D" w:rsidRPr="00C94E2E">
              <w:rPr>
                <w:noProof/>
                <w:webHidden/>
                <w:lang w:val="en-GB"/>
              </w:rPr>
            </w:r>
            <w:r w:rsidR="00C0049D" w:rsidRPr="00C94E2E">
              <w:rPr>
                <w:noProof/>
                <w:webHidden/>
                <w:lang w:val="en-GB"/>
              </w:rPr>
              <w:fldChar w:fldCharType="separate"/>
            </w:r>
            <w:r w:rsidR="00A33C2F">
              <w:rPr>
                <w:noProof/>
                <w:webHidden/>
                <w:lang w:val="en-GB"/>
              </w:rPr>
              <w:t>8</w:t>
            </w:r>
            <w:r w:rsidR="00C0049D" w:rsidRPr="00C94E2E">
              <w:rPr>
                <w:noProof/>
                <w:webHidden/>
                <w:lang w:val="en-GB"/>
              </w:rPr>
              <w:fldChar w:fldCharType="end"/>
            </w:r>
          </w:hyperlink>
        </w:p>
        <w:p w14:paraId="21C4DF2C" w14:textId="71930578"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4" w:history="1">
            <w:r w:rsidR="00C0049D" w:rsidRPr="00C94E2E">
              <w:rPr>
                <w:rStyle w:val="Hyperlink"/>
                <w:noProof/>
                <w:lang w:val="en-GB"/>
              </w:rPr>
              <w:t>15.</w:t>
            </w:r>
            <w:r w:rsidR="00C0049D" w:rsidRPr="00C94E2E">
              <w:rPr>
                <w:rFonts w:eastAsiaTheme="minorEastAsia"/>
                <w:noProof/>
                <w:sz w:val="22"/>
                <w:szCs w:val="22"/>
                <w:lang w:val="en-GB"/>
              </w:rPr>
              <w:tab/>
            </w:r>
            <w:r w:rsidR="00C0049D" w:rsidRPr="00C94E2E">
              <w:rPr>
                <w:rStyle w:val="Hyperlink"/>
                <w:noProof/>
                <w:lang w:val="en-GB"/>
              </w:rPr>
              <w:t>Only One Proposal</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_Toc508440494 \h </w:instrText>
            </w:r>
            <w:r w:rsidR="00C0049D" w:rsidRPr="00C94E2E">
              <w:rPr>
                <w:noProof/>
                <w:webHidden/>
                <w:lang w:val="en-GB"/>
              </w:rPr>
            </w:r>
            <w:r w:rsidR="00C0049D" w:rsidRPr="00C94E2E">
              <w:rPr>
                <w:noProof/>
                <w:webHidden/>
                <w:lang w:val="en-GB"/>
              </w:rPr>
              <w:fldChar w:fldCharType="separate"/>
            </w:r>
            <w:r w:rsidR="00A33C2F">
              <w:rPr>
                <w:noProof/>
                <w:webHidden/>
                <w:lang w:val="en-GB"/>
              </w:rPr>
              <w:t>9</w:t>
            </w:r>
            <w:r w:rsidR="00C0049D" w:rsidRPr="00C94E2E">
              <w:rPr>
                <w:noProof/>
                <w:webHidden/>
                <w:lang w:val="en-GB"/>
              </w:rPr>
              <w:fldChar w:fldCharType="end"/>
            </w:r>
          </w:hyperlink>
        </w:p>
        <w:p w14:paraId="18B25DC0" w14:textId="2CEF7339"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5" w:history="1">
            <w:r w:rsidR="00C0049D" w:rsidRPr="00C94E2E">
              <w:rPr>
                <w:rStyle w:val="Hyperlink"/>
                <w:noProof/>
                <w:lang w:val="en-GB"/>
              </w:rPr>
              <w:t>16.</w:t>
            </w:r>
            <w:r w:rsidR="00C0049D" w:rsidRPr="00C94E2E">
              <w:rPr>
                <w:rFonts w:eastAsiaTheme="minorEastAsia"/>
                <w:noProof/>
                <w:sz w:val="22"/>
                <w:szCs w:val="22"/>
                <w:lang w:val="en-GB"/>
              </w:rPr>
              <w:tab/>
            </w:r>
            <w:r w:rsidR="00C0049D" w:rsidRPr="00C94E2E">
              <w:rPr>
                <w:rStyle w:val="Hyperlink"/>
                <w:noProof/>
                <w:lang w:val="en-GB"/>
              </w:rPr>
              <w:t>Proposal Validity Period</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_Toc508440495 \h </w:instrText>
            </w:r>
            <w:r w:rsidR="00C0049D" w:rsidRPr="00C94E2E">
              <w:rPr>
                <w:noProof/>
                <w:webHidden/>
                <w:lang w:val="en-GB"/>
              </w:rPr>
            </w:r>
            <w:r w:rsidR="00C0049D" w:rsidRPr="00C94E2E">
              <w:rPr>
                <w:noProof/>
                <w:webHidden/>
                <w:lang w:val="en-GB"/>
              </w:rPr>
              <w:fldChar w:fldCharType="separate"/>
            </w:r>
            <w:r w:rsidR="00A33C2F">
              <w:rPr>
                <w:noProof/>
                <w:webHidden/>
                <w:lang w:val="en-GB"/>
              </w:rPr>
              <w:t>9</w:t>
            </w:r>
            <w:r w:rsidR="00C0049D" w:rsidRPr="00C94E2E">
              <w:rPr>
                <w:noProof/>
                <w:webHidden/>
                <w:lang w:val="en-GB"/>
              </w:rPr>
              <w:fldChar w:fldCharType="end"/>
            </w:r>
          </w:hyperlink>
        </w:p>
        <w:p w14:paraId="0DC33C29" w14:textId="00B8B841"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6" w:history="1">
            <w:r w:rsidR="00C0049D" w:rsidRPr="00C94E2E">
              <w:rPr>
                <w:rStyle w:val="Hyperlink"/>
                <w:noProof/>
                <w:lang w:val="en-GB"/>
              </w:rPr>
              <w:t>17.</w:t>
            </w:r>
            <w:r w:rsidR="00C0049D" w:rsidRPr="00C94E2E">
              <w:rPr>
                <w:rFonts w:eastAsiaTheme="minorEastAsia"/>
                <w:noProof/>
                <w:sz w:val="22"/>
                <w:szCs w:val="22"/>
                <w:lang w:val="en-GB"/>
              </w:rPr>
              <w:tab/>
            </w:r>
            <w:r w:rsidR="00C0049D" w:rsidRPr="00C94E2E">
              <w:rPr>
                <w:rStyle w:val="Hyperlink"/>
                <w:noProof/>
                <w:lang w:val="en-GB"/>
              </w:rPr>
              <w:t>Extension of Proposal Validity Period</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_Toc508440496 \h </w:instrText>
            </w:r>
            <w:r w:rsidR="00C0049D" w:rsidRPr="00C94E2E">
              <w:rPr>
                <w:noProof/>
                <w:webHidden/>
                <w:lang w:val="en-GB"/>
              </w:rPr>
            </w:r>
            <w:r w:rsidR="00C0049D" w:rsidRPr="00C94E2E">
              <w:rPr>
                <w:noProof/>
                <w:webHidden/>
                <w:lang w:val="en-GB"/>
              </w:rPr>
              <w:fldChar w:fldCharType="separate"/>
            </w:r>
            <w:r w:rsidR="00A33C2F">
              <w:rPr>
                <w:noProof/>
                <w:webHidden/>
                <w:lang w:val="en-GB"/>
              </w:rPr>
              <w:t>9</w:t>
            </w:r>
            <w:r w:rsidR="00C0049D" w:rsidRPr="00C94E2E">
              <w:rPr>
                <w:noProof/>
                <w:webHidden/>
                <w:lang w:val="en-GB"/>
              </w:rPr>
              <w:fldChar w:fldCharType="end"/>
            </w:r>
          </w:hyperlink>
        </w:p>
        <w:p w14:paraId="15E7A738" w14:textId="7C5CDA75"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7" w:history="1">
            <w:r w:rsidR="00C0049D" w:rsidRPr="00C94E2E">
              <w:rPr>
                <w:rStyle w:val="Hyperlink"/>
                <w:noProof/>
                <w:lang w:val="en-GB"/>
              </w:rPr>
              <w:t>18.</w:t>
            </w:r>
            <w:r w:rsidR="00C0049D" w:rsidRPr="00C94E2E">
              <w:rPr>
                <w:rFonts w:eastAsiaTheme="minorEastAsia"/>
                <w:noProof/>
                <w:sz w:val="22"/>
                <w:szCs w:val="22"/>
                <w:lang w:val="en-GB"/>
              </w:rPr>
              <w:tab/>
            </w:r>
            <w:r w:rsidR="00C0049D" w:rsidRPr="00C94E2E">
              <w:rPr>
                <w:rStyle w:val="Hyperlink"/>
                <w:noProof/>
                <w:lang w:val="en-GB"/>
              </w:rPr>
              <w:t>Clarification of Proposal</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_Toc508440497 \h </w:instrText>
            </w:r>
            <w:r w:rsidR="00C0049D" w:rsidRPr="00C94E2E">
              <w:rPr>
                <w:noProof/>
                <w:webHidden/>
                <w:lang w:val="en-GB"/>
              </w:rPr>
            </w:r>
            <w:r w:rsidR="00C0049D" w:rsidRPr="00C94E2E">
              <w:rPr>
                <w:noProof/>
                <w:webHidden/>
                <w:lang w:val="en-GB"/>
              </w:rPr>
              <w:fldChar w:fldCharType="separate"/>
            </w:r>
            <w:r w:rsidR="00A33C2F">
              <w:rPr>
                <w:noProof/>
                <w:webHidden/>
                <w:lang w:val="en-GB"/>
              </w:rPr>
              <w:t>9</w:t>
            </w:r>
            <w:r w:rsidR="00C0049D" w:rsidRPr="00C94E2E">
              <w:rPr>
                <w:noProof/>
                <w:webHidden/>
                <w:lang w:val="en-GB"/>
              </w:rPr>
              <w:fldChar w:fldCharType="end"/>
            </w:r>
          </w:hyperlink>
        </w:p>
        <w:p w14:paraId="7306DD44" w14:textId="0983A1FF"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8" w:history="1">
            <w:r w:rsidR="00C0049D" w:rsidRPr="00C94E2E">
              <w:rPr>
                <w:rStyle w:val="Hyperlink"/>
                <w:noProof/>
                <w:lang w:val="en-GB"/>
              </w:rPr>
              <w:t>19.</w:t>
            </w:r>
            <w:r w:rsidR="00C0049D" w:rsidRPr="00C94E2E">
              <w:rPr>
                <w:rFonts w:eastAsiaTheme="minorEastAsia"/>
                <w:noProof/>
                <w:sz w:val="22"/>
                <w:szCs w:val="22"/>
                <w:lang w:val="en-GB"/>
              </w:rPr>
              <w:tab/>
            </w:r>
            <w:r w:rsidR="00C0049D" w:rsidRPr="00C94E2E">
              <w:rPr>
                <w:rStyle w:val="Hyperlink"/>
                <w:noProof/>
                <w:lang w:val="en-GB"/>
              </w:rPr>
              <w:t>Amendment of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_Toc508440498 \h </w:instrText>
            </w:r>
            <w:r w:rsidR="00C0049D" w:rsidRPr="00C94E2E">
              <w:rPr>
                <w:noProof/>
                <w:webHidden/>
                <w:lang w:val="en-GB"/>
              </w:rPr>
            </w:r>
            <w:r w:rsidR="00C0049D" w:rsidRPr="00C94E2E">
              <w:rPr>
                <w:noProof/>
                <w:webHidden/>
                <w:lang w:val="en-GB"/>
              </w:rPr>
              <w:fldChar w:fldCharType="separate"/>
            </w:r>
            <w:r w:rsidR="00A33C2F">
              <w:rPr>
                <w:noProof/>
                <w:webHidden/>
                <w:lang w:val="en-GB"/>
              </w:rPr>
              <w:t>10</w:t>
            </w:r>
            <w:r w:rsidR="00C0049D" w:rsidRPr="00C94E2E">
              <w:rPr>
                <w:noProof/>
                <w:webHidden/>
                <w:lang w:val="en-GB"/>
              </w:rPr>
              <w:fldChar w:fldCharType="end"/>
            </w:r>
          </w:hyperlink>
        </w:p>
        <w:p w14:paraId="6963764F" w14:textId="6BBDAA75"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499" w:history="1">
            <w:r w:rsidR="00C0049D" w:rsidRPr="00C94E2E">
              <w:rPr>
                <w:rStyle w:val="Hyperlink"/>
                <w:noProof/>
                <w:lang w:val="en-GB"/>
              </w:rPr>
              <w:t>20.</w:t>
            </w:r>
            <w:r w:rsidR="00C0049D" w:rsidRPr="00C94E2E">
              <w:rPr>
                <w:rFonts w:eastAsiaTheme="minorEastAsia"/>
                <w:noProof/>
                <w:sz w:val="22"/>
                <w:szCs w:val="22"/>
                <w:lang w:val="en-GB"/>
              </w:rPr>
              <w:tab/>
            </w:r>
            <w:r w:rsidR="00C0049D" w:rsidRPr="00C94E2E">
              <w:rPr>
                <w:rStyle w:val="Hyperlink"/>
                <w:noProof/>
                <w:lang w:val="en-GB"/>
              </w:rPr>
              <w:t>Alternative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_Toc508440499 \h </w:instrText>
            </w:r>
            <w:r w:rsidR="00C0049D" w:rsidRPr="00C94E2E">
              <w:rPr>
                <w:noProof/>
                <w:webHidden/>
                <w:lang w:val="en-GB"/>
              </w:rPr>
            </w:r>
            <w:r w:rsidR="00C0049D" w:rsidRPr="00C94E2E">
              <w:rPr>
                <w:noProof/>
                <w:webHidden/>
                <w:lang w:val="en-GB"/>
              </w:rPr>
              <w:fldChar w:fldCharType="separate"/>
            </w:r>
            <w:r w:rsidR="00A33C2F">
              <w:rPr>
                <w:noProof/>
                <w:webHidden/>
                <w:lang w:val="en-GB"/>
              </w:rPr>
              <w:t>10</w:t>
            </w:r>
            <w:r w:rsidR="00C0049D" w:rsidRPr="00C94E2E">
              <w:rPr>
                <w:noProof/>
                <w:webHidden/>
                <w:lang w:val="en-GB"/>
              </w:rPr>
              <w:fldChar w:fldCharType="end"/>
            </w:r>
          </w:hyperlink>
        </w:p>
        <w:p w14:paraId="27BE913D" w14:textId="335AAAFF" w:rsidR="00C0049D" w:rsidRPr="00C94E2E" w:rsidRDefault="00D12736" w:rsidP="005442FA">
          <w:pPr>
            <w:pStyle w:val="TOC6"/>
            <w:tabs>
              <w:tab w:val="left" w:pos="1760"/>
              <w:tab w:val="left" w:pos="1800"/>
              <w:tab w:val="right" w:leader="dot" w:pos="9512"/>
            </w:tabs>
            <w:ind w:left="1350"/>
            <w:rPr>
              <w:rFonts w:eastAsiaTheme="minorEastAsia"/>
              <w:noProof/>
              <w:sz w:val="22"/>
              <w:szCs w:val="22"/>
              <w:lang w:val="en-GB"/>
            </w:rPr>
          </w:pPr>
          <w:hyperlink w:anchor="_Toc508440500" w:history="1">
            <w:r w:rsidR="00C0049D" w:rsidRPr="00C94E2E">
              <w:rPr>
                <w:rStyle w:val="Hyperlink"/>
                <w:noProof/>
                <w:lang w:val="en-GB"/>
              </w:rPr>
              <w:t>21.</w:t>
            </w:r>
            <w:r w:rsidR="00C0049D" w:rsidRPr="00C94E2E">
              <w:rPr>
                <w:rFonts w:eastAsiaTheme="minorEastAsia"/>
                <w:noProof/>
                <w:sz w:val="22"/>
                <w:szCs w:val="22"/>
                <w:lang w:val="en-GB"/>
              </w:rPr>
              <w:tab/>
            </w:r>
            <w:r w:rsidR="00C0049D" w:rsidRPr="00C94E2E">
              <w:rPr>
                <w:rStyle w:val="Hyperlink"/>
                <w:noProof/>
                <w:lang w:val="en-GB"/>
              </w:rPr>
              <w:t>Pre-Bid Conference</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_Toc508440500 \h </w:instrText>
            </w:r>
            <w:r w:rsidR="00C0049D" w:rsidRPr="00C94E2E">
              <w:rPr>
                <w:noProof/>
                <w:webHidden/>
                <w:lang w:val="en-GB"/>
              </w:rPr>
            </w:r>
            <w:r w:rsidR="00C0049D" w:rsidRPr="00C94E2E">
              <w:rPr>
                <w:noProof/>
                <w:webHidden/>
                <w:lang w:val="en-GB"/>
              </w:rPr>
              <w:fldChar w:fldCharType="separate"/>
            </w:r>
            <w:r w:rsidR="00A33C2F">
              <w:rPr>
                <w:noProof/>
                <w:webHidden/>
                <w:lang w:val="en-GB"/>
              </w:rPr>
              <w:t>10</w:t>
            </w:r>
            <w:r w:rsidR="00C0049D" w:rsidRPr="00C94E2E">
              <w:rPr>
                <w:noProof/>
                <w:webHidden/>
                <w:lang w:val="en-GB"/>
              </w:rPr>
              <w:fldChar w:fldCharType="end"/>
            </w:r>
          </w:hyperlink>
        </w:p>
        <w:p w14:paraId="54D69126" w14:textId="38935076" w:rsidR="00C0049D" w:rsidRPr="00C94E2E" w:rsidRDefault="00D12736" w:rsidP="005442FA">
          <w:pPr>
            <w:pStyle w:val="TOC5"/>
            <w:rPr>
              <w:rFonts w:asciiTheme="minorHAnsi" w:eastAsiaTheme="minorEastAsia" w:hAnsiTheme="minorHAnsi"/>
              <w:sz w:val="22"/>
              <w:szCs w:val="22"/>
              <w:lang w:val="en-GB"/>
            </w:rPr>
          </w:pPr>
          <w:hyperlink w:anchor="_Toc508440501" w:history="1">
            <w:r w:rsidR="00C0049D" w:rsidRPr="00C94E2E">
              <w:rPr>
                <w:rStyle w:val="Hyperlink"/>
                <w:lang w:val="en-GB"/>
              </w:rPr>
              <w:t>C.</w:t>
            </w:r>
            <w:r w:rsidR="00C0049D" w:rsidRPr="00C94E2E">
              <w:rPr>
                <w:rFonts w:asciiTheme="minorHAnsi" w:eastAsiaTheme="minorEastAsia" w:hAnsiTheme="minorHAnsi"/>
                <w:sz w:val="22"/>
                <w:szCs w:val="22"/>
                <w:lang w:val="en-GB"/>
              </w:rPr>
              <w:tab/>
            </w:r>
            <w:r w:rsidR="00C0049D" w:rsidRPr="00C94E2E">
              <w:rPr>
                <w:rStyle w:val="Hyperlink"/>
                <w:lang w:val="en-GB"/>
              </w:rPr>
              <w:t>SUBMISSION AND OPENING OF PROPOSALS</w:t>
            </w:r>
            <w:r w:rsidR="00C0049D" w:rsidRPr="00C94E2E">
              <w:rPr>
                <w:webHidden/>
                <w:lang w:val="en-GB"/>
              </w:rPr>
              <w:tab/>
            </w:r>
            <w:r w:rsidR="00C0049D" w:rsidRPr="00C94E2E">
              <w:rPr>
                <w:webHidden/>
                <w:lang w:val="en-GB"/>
              </w:rPr>
              <w:fldChar w:fldCharType="begin"/>
            </w:r>
            <w:r w:rsidR="00C0049D" w:rsidRPr="00C94E2E">
              <w:rPr>
                <w:webHidden/>
                <w:lang w:val="en-GB"/>
              </w:rPr>
              <w:instrText xml:space="preserve"> PAGEREF _Toc508440501 \h </w:instrText>
            </w:r>
            <w:r w:rsidR="00C0049D" w:rsidRPr="00C94E2E">
              <w:rPr>
                <w:webHidden/>
                <w:lang w:val="en-GB"/>
              </w:rPr>
            </w:r>
            <w:r w:rsidR="00C0049D" w:rsidRPr="00C94E2E">
              <w:rPr>
                <w:webHidden/>
                <w:lang w:val="en-GB"/>
              </w:rPr>
              <w:fldChar w:fldCharType="separate"/>
            </w:r>
            <w:r w:rsidR="00A33C2F">
              <w:rPr>
                <w:webHidden/>
                <w:lang w:val="en-GB"/>
              </w:rPr>
              <w:t>10</w:t>
            </w:r>
            <w:r w:rsidR="00C0049D" w:rsidRPr="00C94E2E">
              <w:rPr>
                <w:webHidden/>
                <w:lang w:val="en-GB"/>
              </w:rPr>
              <w:fldChar w:fldCharType="end"/>
            </w:r>
          </w:hyperlink>
        </w:p>
        <w:p w14:paraId="468B3D4A" w14:textId="473B4601"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2" w:history="1">
            <w:r w:rsidR="00C0049D" w:rsidRPr="00C94E2E">
              <w:rPr>
                <w:rStyle w:val="Hyperlink"/>
                <w:noProof/>
                <w:lang w:val="en-GB"/>
              </w:rPr>
              <w:t>22.</w:t>
            </w:r>
            <w:r w:rsidR="00C0049D" w:rsidRPr="00C94E2E">
              <w:rPr>
                <w:rFonts w:eastAsiaTheme="minorEastAsia"/>
                <w:noProof/>
                <w:sz w:val="22"/>
                <w:szCs w:val="22"/>
                <w:lang w:val="en-GB"/>
              </w:rPr>
              <w:tab/>
            </w:r>
            <w:r w:rsidR="00C0049D" w:rsidRPr="00C94E2E">
              <w:rPr>
                <w:rStyle w:val="Hyperlink"/>
                <w:noProof/>
                <w:lang w:val="en-GB"/>
              </w:rPr>
              <w:t>Submission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_Toc508440502 \h </w:instrText>
            </w:r>
            <w:r w:rsidR="00C0049D" w:rsidRPr="00C94E2E">
              <w:rPr>
                <w:noProof/>
                <w:webHidden/>
                <w:lang w:val="en-GB"/>
              </w:rPr>
            </w:r>
            <w:r w:rsidR="00C0049D" w:rsidRPr="00C94E2E">
              <w:rPr>
                <w:noProof/>
                <w:webHidden/>
                <w:lang w:val="en-GB"/>
              </w:rPr>
              <w:fldChar w:fldCharType="separate"/>
            </w:r>
            <w:r w:rsidR="00A33C2F">
              <w:rPr>
                <w:noProof/>
                <w:webHidden/>
                <w:lang w:val="en-GB"/>
              </w:rPr>
              <w:t>10</w:t>
            </w:r>
            <w:r w:rsidR="00C0049D" w:rsidRPr="00C94E2E">
              <w:rPr>
                <w:noProof/>
                <w:webHidden/>
                <w:lang w:val="en-GB"/>
              </w:rPr>
              <w:fldChar w:fldCharType="end"/>
            </w:r>
          </w:hyperlink>
        </w:p>
        <w:p w14:paraId="66BB1B98" w14:textId="319754BE"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3" w:history="1">
            <w:r w:rsidR="00C0049D" w:rsidRPr="00C94E2E">
              <w:rPr>
                <w:rStyle w:val="Hyperlink"/>
                <w:noProof/>
                <w:lang w:val="en-GB"/>
              </w:rPr>
              <w:t>23.</w:t>
            </w:r>
            <w:r w:rsidR="00C0049D" w:rsidRPr="00C94E2E">
              <w:rPr>
                <w:rFonts w:eastAsiaTheme="minorEastAsia"/>
                <w:noProof/>
                <w:sz w:val="22"/>
                <w:szCs w:val="22"/>
                <w:lang w:val="en-GB"/>
              </w:rPr>
              <w:tab/>
            </w:r>
            <w:r w:rsidR="00C0049D" w:rsidRPr="00C94E2E">
              <w:rPr>
                <w:rStyle w:val="Hyperlink"/>
                <w:noProof/>
                <w:lang w:val="en-GB"/>
              </w:rPr>
              <w:t>Deadline for Submission of Proposals and Late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_Toc508440503 \h </w:instrText>
            </w:r>
            <w:r w:rsidR="00C0049D" w:rsidRPr="00C94E2E">
              <w:rPr>
                <w:noProof/>
                <w:webHidden/>
                <w:lang w:val="en-GB"/>
              </w:rPr>
            </w:r>
            <w:r w:rsidR="00C0049D" w:rsidRPr="00C94E2E">
              <w:rPr>
                <w:noProof/>
                <w:webHidden/>
                <w:lang w:val="en-GB"/>
              </w:rPr>
              <w:fldChar w:fldCharType="separate"/>
            </w:r>
            <w:r w:rsidR="00A33C2F">
              <w:rPr>
                <w:noProof/>
                <w:webHidden/>
                <w:lang w:val="en-GB"/>
              </w:rPr>
              <w:t>12</w:t>
            </w:r>
            <w:r w:rsidR="00C0049D" w:rsidRPr="00C94E2E">
              <w:rPr>
                <w:noProof/>
                <w:webHidden/>
                <w:lang w:val="en-GB"/>
              </w:rPr>
              <w:fldChar w:fldCharType="end"/>
            </w:r>
          </w:hyperlink>
        </w:p>
        <w:p w14:paraId="331E7CA6" w14:textId="2B700D80"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4" w:history="1">
            <w:r w:rsidR="00C0049D" w:rsidRPr="00C94E2E">
              <w:rPr>
                <w:rStyle w:val="Hyperlink"/>
                <w:noProof/>
                <w:lang w:val="en-GB"/>
              </w:rPr>
              <w:t>24.</w:t>
            </w:r>
            <w:r w:rsidR="00C0049D" w:rsidRPr="00C94E2E">
              <w:rPr>
                <w:rFonts w:eastAsiaTheme="minorEastAsia"/>
                <w:noProof/>
                <w:sz w:val="22"/>
                <w:szCs w:val="22"/>
                <w:lang w:val="en-GB"/>
              </w:rPr>
              <w:tab/>
            </w:r>
            <w:r w:rsidR="00C0049D" w:rsidRPr="00C94E2E">
              <w:rPr>
                <w:rStyle w:val="Hyperlink"/>
                <w:noProof/>
                <w:lang w:val="en-GB"/>
              </w:rPr>
              <w:t>Withdrawal, Substitution, and Modification of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_Toc508440504 \h </w:instrText>
            </w:r>
            <w:r w:rsidR="00C0049D" w:rsidRPr="00C94E2E">
              <w:rPr>
                <w:noProof/>
                <w:webHidden/>
                <w:lang w:val="en-GB"/>
              </w:rPr>
            </w:r>
            <w:r w:rsidR="00C0049D" w:rsidRPr="00C94E2E">
              <w:rPr>
                <w:noProof/>
                <w:webHidden/>
                <w:lang w:val="en-GB"/>
              </w:rPr>
              <w:fldChar w:fldCharType="separate"/>
            </w:r>
            <w:r w:rsidR="00A33C2F">
              <w:rPr>
                <w:noProof/>
                <w:webHidden/>
                <w:lang w:val="en-GB"/>
              </w:rPr>
              <w:t>12</w:t>
            </w:r>
            <w:r w:rsidR="00C0049D" w:rsidRPr="00C94E2E">
              <w:rPr>
                <w:noProof/>
                <w:webHidden/>
                <w:lang w:val="en-GB"/>
              </w:rPr>
              <w:fldChar w:fldCharType="end"/>
            </w:r>
          </w:hyperlink>
        </w:p>
        <w:p w14:paraId="33A0AB65" w14:textId="3F2D74AC"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5" w:history="1">
            <w:r w:rsidR="00C0049D" w:rsidRPr="00C94E2E">
              <w:rPr>
                <w:rStyle w:val="Hyperlink"/>
                <w:noProof/>
                <w:lang w:val="en-GB"/>
              </w:rPr>
              <w:t>25.</w:t>
            </w:r>
            <w:r w:rsidR="00C0049D" w:rsidRPr="00C94E2E">
              <w:rPr>
                <w:rFonts w:eastAsiaTheme="minorEastAsia"/>
                <w:noProof/>
                <w:sz w:val="22"/>
                <w:szCs w:val="22"/>
                <w:lang w:val="en-GB"/>
              </w:rPr>
              <w:tab/>
            </w:r>
            <w:r w:rsidR="00C0049D" w:rsidRPr="00C94E2E">
              <w:rPr>
                <w:rStyle w:val="Hyperlink"/>
                <w:noProof/>
                <w:lang w:val="en-GB"/>
              </w:rPr>
              <w:t>Proposal Opening</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_Toc508440505 \h </w:instrText>
            </w:r>
            <w:r w:rsidR="00C0049D" w:rsidRPr="00C94E2E">
              <w:rPr>
                <w:noProof/>
                <w:webHidden/>
                <w:lang w:val="en-GB"/>
              </w:rPr>
            </w:r>
            <w:r w:rsidR="00C0049D" w:rsidRPr="00C94E2E">
              <w:rPr>
                <w:noProof/>
                <w:webHidden/>
                <w:lang w:val="en-GB"/>
              </w:rPr>
              <w:fldChar w:fldCharType="separate"/>
            </w:r>
            <w:r w:rsidR="00A33C2F">
              <w:rPr>
                <w:noProof/>
                <w:webHidden/>
                <w:lang w:val="en-GB"/>
              </w:rPr>
              <w:t>12</w:t>
            </w:r>
            <w:r w:rsidR="00C0049D" w:rsidRPr="00C94E2E">
              <w:rPr>
                <w:noProof/>
                <w:webHidden/>
                <w:lang w:val="en-GB"/>
              </w:rPr>
              <w:fldChar w:fldCharType="end"/>
            </w:r>
          </w:hyperlink>
        </w:p>
        <w:p w14:paraId="35DC1949" w14:textId="58BB917E" w:rsidR="00C0049D" w:rsidRPr="00C94E2E" w:rsidRDefault="00D12736" w:rsidP="005442FA">
          <w:pPr>
            <w:pStyle w:val="TOC5"/>
            <w:rPr>
              <w:rFonts w:asciiTheme="minorHAnsi" w:eastAsiaTheme="minorEastAsia" w:hAnsiTheme="minorHAnsi"/>
              <w:sz w:val="22"/>
              <w:szCs w:val="22"/>
              <w:lang w:val="en-GB"/>
            </w:rPr>
          </w:pPr>
          <w:hyperlink w:anchor="_Toc508440506" w:history="1">
            <w:r w:rsidR="00C0049D" w:rsidRPr="00C94E2E">
              <w:rPr>
                <w:rStyle w:val="Hyperlink"/>
                <w:lang w:val="en-GB"/>
              </w:rPr>
              <w:t>D.</w:t>
            </w:r>
            <w:r w:rsidR="00C0049D" w:rsidRPr="00C94E2E">
              <w:rPr>
                <w:rFonts w:asciiTheme="minorHAnsi" w:eastAsiaTheme="minorEastAsia" w:hAnsiTheme="minorHAnsi"/>
                <w:sz w:val="22"/>
                <w:szCs w:val="22"/>
                <w:lang w:val="en-GB"/>
              </w:rPr>
              <w:tab/>
            </w:r>
            <w:r w:rsidR="00C0049D" w:rsidRPr="00C94E2E">
              <w:rPr>
                <w:rStyle w:val="Hyperlink"/>
                <w:lang w:val="en-GB"/>
              </w:rPr>
              <w:t>EVALUATION OF PROPOSALS</w:t>
            </w:r>
            <w:r w:rsidR="00C0049D" w:rsidRPr="00C94E2E">
              <w:rPr>
                <w:webHidden/>
                <w:lang w:val="en-GB"/>
              </w:rPr>
              <w:tab/>
            </w:r>
            <w:r w:rsidR="00C0049D" w:rsidRPr="00C94E2E">
              <w:rPr>
                <w:webHidden/>
                <w:lang w:val="en-GB"/>
              </w:rPr>
              <w:fldChar w:fldCharType="begin"/>
            </w:r>
            <w:r w:rsidR="00C0049D" w:rsidRPr="00C94E2E">
              <w:rPr>
                <w:webHidden/>
                <w:lang w:val="en-GB"/>
              </w:rPr>
              <w:instrText xml:space="preserve"> PAGEREF _Toc508440506 \h </w:instrText>
            </w:r>
            <w:r w:rsidR="00C0049D" w:rsidRPr="00C94E2E">
              <w:rPr>
                <w:webHidden/>
                <w:lang w:val="en-GB"/>
              </w:rPr>
            </w:r>
            <w:r w:rsidR="00C0049D" w:rsidRPr="00C94E2E">
              <w:rPr>
                <w:webHidden/>
                <w:lang w:val="en-GB"/>
              </w:rPr>
              <w:fldChar w:fldCharType="separate"/>
            </w:r>
            <w:r w:rsidR="00A33C2F">
              <w:rPr>
                <w:webHidden/>
                <w:lang w:val="en-GB"/>
              </w:rPr>
              <w:t>12</w:t>
            </w:r>
            <w:r w:rsidR="00C0049D" w:rsidRPr="00C94E2E">
              <w:rPr>
                <w:webHidden/>
                <w:lang w:val="en-GB"/>
              </w:rPr>
              <w:fldChar w:fldCharType="end"/>
            </w:r>
          </w:hyperlink>
        </w:p>
        <w:p w14:paraId="57C2C5F5" w14:textId="17643E5E"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7" w:history="1">
            <w:r w:rsidR="00C0049D" w:rsidRPr="00C94E2E">
              <w:rPr>
                <w:rStyle w:val="Hyperlink"/>
                <w:noProof/>
                <w:lang w:val="en-GB"/>
              </w:rPr>
              <w:t>26.</w:t>
            </w:r>
            <w:r w:rsidR="00C0049D" w:rsidRPr="00C94E2E">
              <w:rPr>
                <w:rFonts w:eastAsiaTheme="minorEastAsia"/>
                <w:noProof/>
                <w:sz w:val="22"/>
                <w:szCs w:val="22"/>
                <w:lang w:val="en-GB"/>
              </w:rPr>
              <w:tab/>
            </w:r>
            <w:r w:rsidR="00C0049D" w:rsidRPr="00C94E2E">
              <w:rPr>
                <w:rStyle w:val="Hyperlink"/>
                <w:noProof/>
                <w:lang w:val="en-GB"/>
              </w:rPr>
              <w:t>Confidentiality</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_Toc508440507 \h </w:instrText>
            </w:r>
            <w:r w:rsidR="00C0049D" w:rsidRPr="00C94E2E">
              <w:rPr>
                <w:noProof/>
                <w:webHidden/>
                <w:lang w:val="en-GB"/>
              </w:rPr>
            </w:r>
            <w:r w:rsidR="00C0049D" w:rsidRPr="00C94E2E">
              <w:rPr>
                <w:noProof/>
                <w:webHidden/>
                <w:lang w:val="en-GB"/>
              </w:rPr>
              <w:fldChar w:fldCharType="separate"/>
            </w:r>
            <w:r w:rsidR="00A33C2F">
              <w:rPr>
                <w:noProof/>
                <w:webHidden/>
                <w:lang w:val="en-GB"/>
              </w:rPr>
              <w:t>12</w:t>
            </w:r>
            <w:r w:rsidR="00C0049D" w:rsidRPr="00C94E2E">
              <w:rPr>
                <w:noProof/>
                <w:webHidden/>
                <w:lang w:val="en-GB"/>
              </w:rPr>
              <w:fldChar w:fldCharType="end"/>
            </w:r>
          </w:hyperlink>
        </w:p>
        <w:p w14:paraId="663129EF" w14:textId="18D88AD1"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8" w:history="1">
            <w:r w:rsidR="00C0049D" w:rsidRPr="00C94E2E">
              <w:rPr>
                <w:rStyle w:val="Hyperlink"/>
                <w:noProof/>
                <w:lang w:val="en-GB"/>
              </w:rPr>
              <w:t>27.</w:t>
            </w:r>
            <w:r w:rsidR="00C0049D" w:rsidRPr="00C94E2E">
              <w:rPr>
                <w:rFonts w:eastAsiaTheme="minorEastAsia"/>
                <w:noProof/>
                <w:sz w:val="22"/>
                <w:szCs w:val="22"/>
                <w:lang w:val="en-GB"/>
              </w:rPr>
              <w:tab/>
            </w:r>
            <w:r w:rsidR="00C0049D" w:rsidRPr="00C94E2E">
              <w:rPr>
                <w:rStyle w:val="Hyperlink"/>
                <w:noProof/>
                <w:lang w:val="en-GB"/>
              </w:rPr>
              <w:t>Evaluation of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_Toc508440508 \h </w:instrText>
            </w:r>
            <w:r w:rsidR="00C0049D" w:rsidRPr="00C94E2E">
              <w:rPr>
                <w:noProof/>
                <w:webHidden/>
                <w:lang w:val="en-GB"/>
              </w:rPr>
            </w:r>
            <w:r w:rsidR="00C0049D" w:rsidRPr="00C94E2E">
              <w:rPr>
                <w:noProof/>
                <w:webHidden/>
                <w:lang w:val="en-GB"/>
              </w:rPr>
              <w:fldChar w:fldCharType="separate"/>
            </w:r>
            <w:r w:rsidR="00A33C2F">
              <w:rPr>
                <w:noProof/>
                <w:webHidden/>
                <w:lang w:val="en-GB"/>
              </w:rPr>
              <w:t>13</w:t>
            </w:r>
            <w:r w:rsidR="00C0049D" w:rsidRPr="00C94E2E">
              <w:rPr>
                <w:noProof/>
                <w:webHidden/>
                <w:lang w:val="en-GB"/>
              </w:rPr>
              <w:fldChar w:fldCharType="end"/>
            </w:r>
          </w:hyperlink>
        </w:p>
        <w:p w14:paraId="07229F2D" w14:textId="51724A12"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09" w:history="1">
            <w:r w:rsidR="00C0049D" w:rsidRPr="00C94E2E">
              <w:rPr>
                <w:rStyle w:val="Hyperlink"/>
                <w:noProof/>
                <w:lang w:val="en-GB"/>
              </w:rPr>
              <w:t>28.</w:t>
            </w:r>
            <w:r w:rsidR="00C0049D" w:rsidRPr="00C94E2E">
              <w:rPr>
                <w:rFonts w:eastAsiaTheme="minorEastAsia"/>
                <w:noProof/>
                <w:sz w:val="22"/>
                <w:szCs w:val="22"/>
                <w:lang w:val="en-GB"/>
              </w:rPr>
              <w:tab/>
            </w:r>
            <w:r w:rsidR="00C0049D" w:rsidRPr="00C94E2E">
              <w:rPr>
                <w:rStyle w:val="Hyperlink"/>
                <w:noProof/>
                <w:lang w:val="en-GB"/>
              </w:rPr>
              <w:t>Preliminary Examination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_Toc508440509 \h </w:instrText>
            </w:r>
            <w:r w:rsidR="00C0049D" w:rsidRPr="00C94E2E">
              <w:rPr>
                <w:noProof/>
                <w:webHidden/>
                <w:lang w:val="en-GB"/>
              </w:rPr>
            </w:r>
            <w:r w:rsidR="00C0049D" w:rsidRPr="00C94E2E">
              <w:rPr>
                <w:noProof/>
                <w:webHidden/>
                <w:lang w:val="en-GB"/>
              </w:rPr>
              <w:fldChar w:fldCharType="separate"/>
            </w:r>
            <w:r w:rsidR="00A33C2F">
              <w:rPr>
                <w:noProof/>
                <w:webHidden/>
                <w:lang w:val="en-GB"/>
              </w:rPr>
              <w:t>13</w:t>
            </w:r>
            <w:r w:rsidR="00C0049D" w:rsidRPr="00C94E2E">
              <w:rPr>
                <w:noProof/>
                <w:webHidden/>
                <w:lang w:val="en-GB"/>
              </w:rPr>
              <w:fldChar w:fldCharType="end"/>
            </w:r>
          </w:hyperlink>
        </w:p>
        <w:p w14:paraId="564143A8" w14:textId="62294AA4"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0" w:history="1">
            <w:r w:rsidR="00C0049D" w:rsidRPr="00C94E2E">
              <w:rPr>
                <w:rStyle w:val="Hyperlink"/>
                <w:noProof/>
                <w:lang w:val="en-GB"/>
              </w:rPr>
              <w:t>29.</w:t>
            </w:r>
            <w:r w:rsidR="00C0049D" w:rsidRPr="00C94E2E">
              <w:rPr>
                <w:rFonts w:eastAsiaTheme="minorEastAsia"/>
                <w:noProof/>
                <w:sz w:val="22"/>
                <w:szCs w:val="22"/>
                <w:lang w:val="en-GB"/>
              </w:rPr>
              <w:tab/>
            </w:r>
            <w:r w:rsidR="00C0049D" w:rsidRPr="00C94E2E">
              <w:rPr>
                <w:rStyle w:val="Hyperlink"/>
                <w:noProof/>
                <w:lang w:val="en-GB"/>
              </w:rPr>
              <w:t>Evaluation of Eligibility and Qualification</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_Toc508440510 \h </w:instrText>
            </w:r>
            <w:r w:rsidR="00C0049D" w:rsidRPr="00C94E2E">
              <w:rPr>
                <w:noProof/>
                <w:webHidden/>
                <w:lang w:val="en-GB"/>
              </w:rPr>
            </w:r>
            <w:r w:rsidR="00C0049D" w:rsidRPr="00C94E2E">
              <w:rPr>
                <w:noProof/>
                <w:webHidden/>
                <w:lang w:val="en-GB"/>
              </w:rPr>
              <w:fldChar w:fldCharType="separate"/>
            </w:r>
            <w:r w:rsidR="00A33C2F">
              <w:rPr>
                <w:noProof/>
                <w:webHidden/>
                <w:lang w:val="en-GB"/>
              </w:rPr>
              <w:t>13</w:t>
            </w:r>
            <w:r w:rsidR="00C0049D" w:rsidRPr="00C94E2E">
              <w:rPr>
                <w:noProof/>
                <w:webHidden/>
                <w:lang w:val="en-GB"/>
              </w:rPr>
              <w:fldChar w:fldCharType="end"/>
            </w:r>
          </w:hyperlink>
        </w:p>
        <w:p w14:paraId="20CD7AB8" w14:textId="5BACC2CF"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1" w:history="1">
            <w:r w:rsidR="00C0049D" w:rsidRPr="00C94E2E">
              <w:rPr>
                <w:rStyle w:val="Hyperlink"/>
                <w:noProof/>
                <w:lang w:val="en-GB"/>
              </w:rPr>
              <w:t>30.</w:t>
            </w:r>
            <w:r w:rsidR="00C0049D" w:rsidRPr="00C94E2E">
              <w:rPr>
                <w:rFonts w:eastAsiaTheme="minorEastAsia"/>
                <w:noProof/>
                <w:sz w:val="22"/>
                <w:szCs w:val="22"/>
                <w:lang w:val="en-GB"/>
              </w:rPr>
              <w:tab/>
            </w:r>
            <w:r w:rsidR="00C0049D" w:rsidRPr="00C94E2E">
              <w:rPr>
                <w:rStyle w:val="Hyperlink"/>
                <w:noProof/>
                <w:lang w:val="en-GB"/>
              </w:rPr>
              <w:t>Evaluation of Technical and Financial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_Toc508440511 \h </w:instrText>
            </w:r>
            <w:r w:rsidR="00C0049D" w:rsidRPr="00C94E2E">
              <w:rPr>
                <w:noProof/>
                <w:webHidden/>
                <w:lang w:val="en-GB"/>
              </w:rPr>
            </w:r>
            <w:r w:rsidR="00C0049D" w:rsidRPr="00C94E2E">
              <w:rPr>
                <w:noProof/>
                <w:webHidden/>
                <w:lang w:val="en-GB"/>
              </w:rPr>
              <w:fldChar w:fldCharType="separate"/>
            </w:r>
            <w:r w:rsidR="00A33C2F">
              <w:rPr>
                <w:noProof/>
                <w:webHidden/>
                <w:lang w:val="en-GB"/>
              </w:rPr>
              <w:t>13</w:t>
            </w:r>
            <w:r w:rsidR="00C0049D" w:rsidRPr="00C94E2E">
              <w:rPr>
                <w:noProof/>
                <w:webHidden/>
                <w:lang w:val="en-GB"/>
              </w:rPr>
              <w:fldChar w:fldCharType="end"/>
            </w:r>
          </w:hyperlink>
        </w:p>
        <w:p w14:paraId="05E9B3E6" w14:textId="78D60648"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2" w:history="1">
            <w:r w:rsidR="00C0049D" w:rsidRPr="00C94E2E">
              <w:rPr>
                <w:rStyle w:val="Hyperlink"/>
                <w:noProof/>
                <w:lang w:val="en-GB"/>
              </w:rPr>
              <w:t>31.</w:t>
            </w:r>
            <w:r w:rsidR="00C0049D" w:rsidRPr="00C94E2E">
              <w:rPr>
                <w:rFonts w:eastAsiaTheme="minorEastAsia"/>
                <w:noProof/>
                <w:sz w:val="22"/>
                <w:szCs w:val="22"/>
                <w:lang w:val="en-GB"/>
              </w:rPr>
              <w:tab/>
            </w:r>
            <w:r w:rsidR="00C0049D" w:rsidRPr="00C94E2E">
              <w:rPr>
                <w:rStyle w:val="Hyperlink"/>
                <w:noProof/>
                <w:lang w:val="en-GB"/>
              </w:rPr>
              <w:t>Due Diligence</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_Toc508440512 \h </w:instrText>
            </w:r>
            <w:r w:rsidR="00C0049D" w:rsidRPr="00C94E2E">
              <w:rPr>
                <w:noProof/>
                <w:webHidden/>
                <w:lang w:val="en-GB"/>
              </w:rPr>
            </w:r>
            <w:r w:rsidR="00C0049D" w:rsidRPr="00C94E2E">
              <w:rPr>
                <w:noProof/>
                <w:webHidden/>
                <w:lang w:val="en-GB"/>
              </w:rPr>
              <w:fldChar w:fldCharType="separate"/>
            </w:r>
            <w:r w:rsidR="00A33C2F">
              <w:rPr>
                <w:noProof/>
                <w:webHidden/>
                <w:lang w:val="en-GB"/>
              </w:rPr>
              <w:t>14</w:t>
            </w:r>
            <w:r w:rsidR="00C0049D" w:rsidRPr="00C94E2E">
              <w:rPr>
                <w:noProof/>
                <w:webHidden/>
                <w:lang w:val="en-GB"/>
              </w:rPr>
              <w:fldChar w:fldCharType="end"/>
            </w:r>
          </w:hyperlink>
        </w:p>
        <w:p w14:paraId="71A723DE" w14:textId="03180CE1"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3" w:history="1">
            <w:r w:rsidR="00C0049D" w:rsidRPr="00C94E2E">
              <w:rPr>
                <w:rStyle w:val="Hyperlink"/>
                <w:noProof/>
                <w:lang w:val="en-GB"/>
              </w:rPr>
              <w:t>32.</w:t>
            </w:r>
            <w:r w:rsidR="00C0049D" w:rsidRPr="00C94E2E">
              <w:rPr>
                <w:rFonts w:eastAsiaTheme="minorEastAsia"/>
                <w:noProof/>
                <w:sz w:val="22"/>
                <w:szCs w:val="22"/>
                <w:lang w:val="en-GB"/>
              </w:rPr>
              <w:tab/>
            </w:r>
            <w:r w:rsidR="00C0049D" w:rsidRPr="00C94E2E">
              <w:rPr>
                <w:rStyle w:val="Hyperlink"/>
                <w:noProof/>
                <w:lang w:val="en-GB"/>
              </w:rPr>
              <w:t>Clarification of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_Toc508440513 \h </w:instrText>
            </w:r>
            <w:r w:rsidR="00C0049D" w:rsidRPr="00C94E2E">
              <w:rPr>
                <w:noProof/>
                <w:webHidden/>
                <w:lang w:val="en-GB"/>
              </w:rPr>
            </w:r>
            <w:r w:rsidR="00C0049D" w:rsidRPr="00C94E2E">
              <w:rPr>
                <w:noProof/>
                <w:webHidden/>
                <w:lang w:val="en-GB"/>
              </w:rPr>
              <w:fldChar w:fldCharType="separate"/>
            </w:r>
            <w:r w:rsidR="00A33C2F">
              <w:rPr>
                <w:noProof/>
                <w:webHidden/>
                <w:lang w:val="en-GB"/>
              </w:rPr>
              <w:t>14</w:t>
            </w:r>
            <w:r w:rsidR="00C0049D" w:rsidRPr="00C94E2E">
              <w:rPr>
                <w:noProof/>
                <w:webHidden/>
                <w:lang w:val="en-GB"/>
              </w:rPr>
              <w:fldChar w:fldCharType="end"/>
            </w:r>
          </w:hyperlink>
        </w:p>
        <w:p w14:paraId="3417E706" w14:textId="40116ED9"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4" w:history="1">
            <w:r w:rsidR="00C0049D" w:rsidRPr="00C94E2E">
              <w:rPr>
                <w:rStyle w:val="Hyperlink"/>
                <w:noProof/>
                <w:lang w:val="en-GB"/>
              </w:rPr>
              <w:t>33.</w:t>
            </w:r>
            <w:r w:rsidR="00C0049D" w:rsidRPr="00C94E2E">
              <w:rPr>
                <w:rFonts w:eastAsiaTheme="minorEastAsia"/>
                <w:noProof/>
                <w:sz w:val="22"/>
                <w:szCs w:val="22"/>
                <w:lang w:val="en-GB"/>
              </w:rPr>
              <w:tab/>
            </w:r>
            <w:r w:rsidR="00C0049D" w:rsidRPr="00C94E2E">
              <w:rPr>
                <w:rStyle w:val="Hyperlink"/>
                <w:noProof/>
                <w:lang w:val="en-GB"/>
              </w:rPr>
              <w:t>Responsiveness of Proposal</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_Toc508440514 \h </w:instrText>
            </w:r>
            <w:r w:rsidR="00C0049D" w:rsidRPr="00C94E2E">
              <w:rPr>
                <w:noProof/>
                <w:webHidden/>
                <w:lang w:val="en-GB"/>
              </w:rPr>
            </w:r>
            <w:r w:rsidR="00C0049D" w:rsidRPr="00C94E2E">
              <w:rPr>
                <w:noProof/>
                <w:webHidden/>
                <w:lang w:val="en-GB"/>
              </w:rPr>
              <w:fldChar w:fldCharType="separate"/>
            </w:r>
            <w:r w:rsidR="00A33C2F">
              <w:rPr>
                <w:noProof/>
                <w:webHidden/>
                <w:lang w:val="en-GB"/>
              </w:rPr>
              <w:t>15</w:t>
            </w:r>
            <w:r w:rsidR="00C0049D" w:rsidRPr="00C94E2E">
              <w:rPr>
                <w:noProof/>
                <w:webHidden/>
                <w:lang w:val="en-GB"/>
              </w:rPr>
              <w:fldChar w:fldCharType="end"/>
            </w:r>
          </w:hyperlink>
        </w:p>
        <w:p w14:paraId="14068FE6" w14:textId="43716762"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5" w:history="1">
            <w:r w:rsidR="00C0049D" w:rsidRPr="00C94E2E">
              <w:rPr>
                <w:rStyle w:val="Hyperlink"/>
                <w:noProof/>
                <w:lang w:val="en-GB"/>
              </w:rPr>
              <w:t>34.</w:t>
            </w:r>
            <w:r w:rsidR="00C0049D" w:rsidRPr="00C94E2E">
              <w:rPr>
                <w:rFonts w:eastAsiaTheme="minorEastAsia"/>
                <w:noProof/>
                <w:sz w:val="22"/>
                <w:szCs w:val="22"/>
                <w:lang w:val="en-GB"/>
              </w:rPr>
              <w:tab/>
            </w:r>
            <w:r w:rsidR="00C0049D" w:rsidRPr="00C94E2E">
              <w:rPr>
                <w:rStyle w:val="Hyperlink"/>
                <w:noProof/>
                <w:lang w:val="en-GB"/>
              </w:rPr>
              <w:t>Nonconformities, Reparable Errors and Omissions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_Toc508440515 \h </w:instrText>
            </w:r>
            <w:r w:rsidR="00C0049D" w:rsidRPr="00C94E2E">
              <w:rPr>
                <w:noProof/>
                <w:webHidden/>
                <w:lang w:val="en-GB"/>
              </w:rPr>
            </w:r>
            <w:r w:rsidR="00C0049D" w:rsidRPr="00C94E2E">
              <w:rPr>
                <w:noProof/>
                <w:webHidden/>
                <w:lang w:val="en-GB"/>
              </w:rPr>
              <w:fldChar w:fldCharType="separate"/>
            </w:r>
            <w:r w:rsidR="00A33C2F">
              <w:rPr>
                <w:noProof/>
                <w:webHidden/>
                <w:lang w:val="en-GB"/>
              </w:rPr>
              <w:t>15</w:t>
            </w:r>
            <w:r w:rsidR="00C0049D" w:rsidRPr="00C94E2E">
              <w:rPr>
                <w:noProof/>
                <w:webHidden/>
                <w:lang w:val="en-GB"/>
              </w:rPr>
              <w:fldChar w:fldCharType="end"/>
            </w:r>
          </w:hyperlink>
        </w:p>
        <w:p w14:paraId="5ACB1F4E" w14:textId="4B3397AD" w:rsidR="00C0049D" w:rsidRPr="00C94E2E" w:rsidRDefault="00D12736" w:rsidP="005442FA">
          <w:pPr>
            <w:pStyle w:val="TOC5"/>
            <w:rPr>
              <w:rFonts w:asciiTheme="minorHAnsi" w:eastAsiaTheme="minorEastAsia" w:hAnsiTheme="minorHAnsi"/>
              <w:sz w:val="22"/>
              <w:szCs w:val="22"/>
              <w:lang w:val="en-GB"/>
            </w:rPr>
          </w:pPr>
          <w:hyperlink w:anchor="_Toc508440516" w:history="1">
            <w:r w:rsidR="00C0049D" w:rsidRPr="00C94E2E">
              <w:rPr>
                <w:rStyle w:val="Hyperlink"/>
                <w:lang w:val="en-GB"/>
              </w:rPr>
              <w:t>E.</w:t>
            </w:r>
            <w:r w:rsidR="00C0049D" w:rsidRPr="00C94E2E">
              <w:rPr>
                <w:rFonts w:asciiTheme="minorHAnsi" w:eastAsiaTheme="minorEastAsia" w:hAnsiTheme="minorHAnsi"/>
                <w:sz w:val="22"/>
                <w:szCs w:val="22"/>
                <w:lang w:val="en-GB"/>
              </w:rPr>
              <w:tab/>
            </w:r>
            <w:r w:rsidR="00C0049D" w:rsidRPr="00C94E2E">
              <w:rPr>
                <w:rStyle w:val="Hyperlink"/>
                <w:lang w:val="en-GB"/>
              </w:rPr>
              <w:t>AWARD OF CONTRACT</w:t>
            </w:r>
            <w:r w:rsidR="00C0049D" w:rsidRPr="00C94E2E">
              <w:rPr>
                <w:webHidden/>
                <w:lang w:val="en-GB"/>
              </w:rPr>
              <w:tab/>
            </w:r>
            <w:r w:rsidR="00C0049D" w:rsidRPr="00C94E2E">
              <w:rPr>
                <w:webHidden/>
                <w:lang w:val="en-GB"/>
              </w:rPr>
              <w:fldChar w:fldCharType="begin"/>
            </w:r>
            <w:r w:rsidR="00C0049D" w:rsidRPr="00C94E2E">
              <w:rPr>
                <w:webHidden/>
                <w:lang w:val="en-GB"/>
              </w:rPr>
              <w:instrText xml:space="preserve"> PAGEREF _Toc508440516 \h </w:instrText>
            </w:r>
            <w:r w:rsidR="00C0049D" w:rsidRPr="00C94E2E">
              <w:rPr>
                <w:webHidden/>
                <w:lang w:val="en-GB"/>
              </w:rPr>
            </w:r>
            <w:r w:rsidR="00C0049D" w:rsidRPr="00C94E2E">
              <w:rPr>
                <w:webHidden/>
                <w:lang w:val="en-GB"/>
              </w:rPr>
              <w:fldChar w:fldCharType="separate"/>
            </w:r>
            <w:r w:rsidR="00A33C2F">
              <w:rPr>
                <w:webHidden/>
                <w:lang w:val="en-GB"/>
              </w:rPr>
              <w:t>15</w:t>
            </w:r>
            <w:r w:rsidR="00C0049D" w:rsidRPr="00C94E2E">
              <w:rPr>
                <w:webHidden/>
                <w:lang w:val="en-GB"/>
              </w:rPr>
              <w:fldChar w:fldCharType="end"/>
            </w:r>
          </w:hyperlink>
        </w:p>
        <w:p w14:paraId="3D7CC861" w14:textId="12DF475C"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7" w:history="1">
            <w:r w:rsidR="00C0049D" w:rsidRPr="00C94E2E">
              <w:rPr>
                <w:rStyle w:val="Hyperlink"/>
                <w:noProof/>
                <w:lang w:val="en-GB"/>
              </w:rPr>
              <w:t>35.</w:t>
            </w:r>
            <w:r w:rsidR="00C0049D" w:rsidRPr="00C94E2E">
              <w:rPr>
                <w:rFonts w:eastAsiaTheme="minorEastAsia"/>
                <w:noProof/>
                <w:sz w:val="22"/>
                <w:szCs w:val="22"/>
                <w:lang w:val="en-GB"/>
              </w:rPr>
              <w:tab/>
            </w:r>
            <w:r w:rsidR="00C0049D" w:rsidRPr="00C94E2E">
              <w:rPr>
                <w:rStyle w:val="Hyperlink"/>
                <w:noProof/>
                <w:lang w:val="en-GB"/>
              </w:rPr>
              <w:t>Right to Accept, Reject, Any or All Proposals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_Toc508440517 \h </w:instrText>
            </w:r>
            <w:r w:rsidR="00C0049D" w:rsidRPr="00C94E2E">
              <w:rPr>
                <w:noProof/>
                <w:webHidden/>
                <w:lang w:val="en-GB"/>
              </w:rPr>
            </w:r>
            <w:r w:rsidR="00C0049D" w:rsidRPr="00C94E2E">
              <w:rPr>
                <w:noProof/>
                <w:webHidden/>
                <w:lang w:val="en-GB"/>
              </w:rPr>
              <w:fldChar w:fldCharType="separate"/>
            </w:r>
            <w:r w:rsidR="00A33C2F">
              <w:rPr>
                <w:noProof/>
                <w:webHidden/>
                <w:lang w:val="en-GB"/>
              </w:rPr>
              <w:t>15</w:t>
            </w:r>
            <w:r w:rsidR="00C0049D" w:rsidRPr="00C94E2E">
              <w:rPr>
                <w:noProof/>
                <w:webHidden/>
                <w:lang w:val="en-GB"/>
              </w:rPr>
              <w:fldChar w:fldCharType="end"/>
            </w:r>
          </w:hyperlink>
        </w:p>
        <w:p w14:paraId="7720114B" w14:textId="6190ADE5"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8" w:history="1">
            <w:r w:rsidR="00C0049D" w:rsidRPr="00C94E2E">
              <w:rPr>
                <w:rStyle w:val="Hyperlink"/>
                <w:noProof/>
                <w:lang w:val="en-GB"/>
              </w:rPr>
              <w:t>36.</w:t>
            </w:r>
            <w:r w:rsidR="00C0049D" w:rsidRPr="00C94E2E">
              <w:rPr>
                <w:rFonts w:eastAsiaTheme="minorEastAsia"/>
                <w:noProof/>
                <w:sz w:val="22"/>
                <w:szCs w:val="22"/>
                <w:lang w:val="en-GB"/>
              </w:rPr>
              <w:tab/>
            </w:r>
            <w:r w:rsidR="00C0049D" w:rsidRPr="00C94E2E">
              <w:rPr>
                <w:rStyle w:val="Hyperlink"/>
                <w:noProof/>
                <w:lang w:val="en-GB"/>
              </w:rPr>
              <w:t>Award Criteria</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_Toc508440518 \h </w:instrText>
            </w:r>
            <w:r w:rsidR="00C0049D" w:rsidRPr="00C94E2E">
              <w:rPr>
                <w:noProof/>
                <w:webHidden/>
                <w:lang w:val="en-GB"/>
              </w:rPr>
            </w:r>
            <w:r w:rsidR="00C0049D" w:rsidRPr="00C94E2E">
              <w:rPr>
                <w:noProof/>
                <w:webHidden/>
                <w:lang w:val="en-GB"/>
              </w:rPr>
              <w:fldChar w:fldCharType="separate"/>
            </w:r>
            <w:r w:rsidR="00A33C2F">
              <w:rPr>
                <w:noProof/>
                <w:webHidden/>
                <w:lang w:val="en-GB"/>
              </w:rPr>
              <w:t>15</w:t>
            </w:r>
            <w:r w:rsidR="00C0049D" w:rsidRPr="00C94E2E">
              <w:rPr>
                <w:noProof/>
                <w:webHidden/>
                <w:lang w:val="en-GB"/>
              </w:rPr>
              <w:fldChar w:fldCharType="end"/>
            </w:r>
          </w:hyperlink>
        </w:p>
        <w:p w14:paraId="24446535" w14:textId="1FB51F98"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19" w:history="1">
            <w:r w:rsidR="00C0049D" w:rsidRPr="00C94E2E">
              <w:rPr>
                <w:rStyle w:val="Hyperlink"/>
                <w:noProof/>
                <w:lang w:val="en-GB"/>
              </w:rPr>
              <w:t>37.</w:t>
            </w:r>
            <w:r w:rsidR="00C0049D" w:rsidRPr="00C94E2E">
              <w:rPr>
                <w:rFonts w:eastAsiaTheme="minorEastAsia"/>
                <w:noProof/>
                <w:sz w:val="22"/>
                <w:szCs w:val="22"/>
                <w:lang w:val="en-GB"/>
              </w:rPr>
              <w:tab/>
            </w:r>
            <w:r w:rsidR="00C0049D" w:rsidRPr="00C94E2E">
              <w:rPr>
                <w:rStyle w:val="Hyperlink"/>
                <w:noProof/>
                <w:lang w:val="en-GB"/>
              </w:rPr>
              <w:t>Debriefing</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_Toc508440519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6EEB5893" w14:textId="17B4B1FF"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0" w:history="1">
            <w:r w:rsidR="00C0049D" w:rsidRPr="00C94E2E">
              <w:rPr>
                <w:rStyle w:val="Hyperlink"/>
                <w:noProof/>
                <w:lang w:val="en-GB"/>
              </w:rPr>
              <w:t>38.</w:t>
            </w:r>
            <w:r w:rsidR="00C0049D" w:rsidRPr="00C94E2E">
              <w:rPr>
                <w:rFonts w:eastAsiaTheme="minorEastAsia"/>
                <w:noProof/>
                <w:sz w:val="22"/>
                <w:szCs w:val="22"/>
                <w:lang w:val="en-GB"/>
              </w:rPr>
              <w:tab/>
            </w:r>
            <w:r w:rsidR="00C0049D" w:rsidRPr="00C94E2E">
              <w:rPr>
                <w:rStyle w:val="Hyperlink"/>
                <w:noProof/>
                <w:lang w:val="en-GB"/>
              </w:rPr>
              <w:t>Right to Vary Requirements at the Time of Award</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_Toc508440520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55B1F3B1" w14:textId="22F6EEC1"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1" w:history="1">
            <w:r w:rsidR="00C0049D" w:rsidRPr="00C94E2E">
              <w:rPr>
                <w:rStyle w:val="Hyperlink"/>
                <w:noProof/>
                <w:lang w:val="en-GB"/>
              </w:rPr>
              <w:t>39.</w:t>
            </w:r>
            <w:r w:rsidR="00C0049D" w:rsidRPr="00C94E2E">
              <w:rPr>
                <w:rFonts w:eastAsiaTheme="minorEastAsia"/>
                <w:noProof/>
                <w:sz w:val="22"/>
                <w:szCs w:val="22"/>
                <w:lang w:val="en-GB"/>
              </w:rPr>
              <w:tab/>
            </w:r>
            <w:r w:rsidR="00C0049D" w:rsidRPr="00C94E2E">
              <w:rPr>
                <w:rStyle w:val="Hyperlink"/>
                <w:noProof/>
                <w:lang w:val="en-GB"/>
              </w:rPr>
              <w:t>Contract Signature</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_Toc508440521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26DEA38C" w14:textId="46FD05F0"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2" w:history="1">
            <w:r w:rsidR="00C0049D" w:rsidRPr="00C94E2E">
              <w:rPr>
                <w:rStyle w:val="Hyperlink"/>
                <w:noProof/>
                <w:lang w:val="en-GB"/>
              </w:rPr>
              <w:t>40.</w:t>
            </w:r>
            <w:r w:rsidR="00C0049D" w:rsidRPr="00C94E2E">
              <w:rPr>
                <w:rFonts w:eastAsiaTheme="minorEastAsia"/>
                <w:noProof/>
                <w:sz w:val="22"/>
                <w:szCs w:val="22"/>
                <w:lang w:val="en-GB"/>
              </w:rPr>
              <w:tab/>
            </w:r>
            <w:r w:rsidR="00C0049D" w:rsidRPr="00C94E2E">
              <w:rPr>
                <w:rStyle w:val="Hyperlink"/>
                <w:noProof/>
                <w:lang w:val="en-GB"/>
              </w:rPr>
              <w:t>Contract Type and General Terms and Conditions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_Toc508440522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4634E7F5" w14:textId="264A5825"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3" w:history="1">
            <w:r w:rsidR="00C0049D" w:rsidRPr="00C94E2E">
              <w:rPr>
                <w:rStyle w:val="Hyperlink"/>
                <w:noProof/>
                <w:lang w:val="en-GB"/>
              </w:rPr>
              <w:t>41.</w:t>
            </w:r>
            <w:r w:rsidR="00C0049D" w:rsidRPr="00C94E2E">
              <w:rPr>
                <w:rFonts w:eastAsiaTheme="minorEastAsia"/>
                <w:noProof/>
                <w:sz w:val="22"/>
                <w:szCs w:val="22"/>
                <w:lang w:val="en-GB"/>
              </w:rPr>
              <w:tab/>
            </w:r>
            <w:r w:rsidR="00C0049D" w:rsidRPr="00C94E2E">
              <w:rPr>
                <w:rStyle w:val="Hyperlink"/>
                <w:noProof/>
                <w:lang w:val="en-GB"/>
              </w:rPr>
              <w:t>Performance Security</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_Toc508440523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76B38162" w14:textId="0AF6DB28"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5" w:history="1">
            <w:r w:rsidR="00C0049D" w:rsidRPr="00C94E2E">
              <w:rPr>
                <w:rStyle w:val="Hyperlink"/>
                <w:noProof/>
                <w:lang w:val="en-GB"/>
              </w:rPr>
              <w:t>42.</w:t>
            </w:r>
            <w:r w:rsidR="00C0049D" w:rsidRPr="00C94E2E">
              <w:rPr>
                <w:rFonts w:eastAsiaTheme="minorEastAsia"/>
                <w:noProof/>
                <w:sz w:val="22"/>
                <w:szCs w:val="22"/>
                <w:lang w:val="en-GB"/>
              </w:rPr>
              <w:tab/>
            </w:r>
            <w:r w:rsidR="00C0049D" w:rsidRPr="00C94E2E">
              <w:rPr>
                <w:rStyle w:val="Hyperlink"/>
                <w:noProof/>
                <w:lang w:val="en-GB"/>
              </w:rPr>
              <w:t>Bank Guarantee for Advanced Payment</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_Toc508440525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5F779592" w14:textId="4B824825"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6" w:history="1">
            <w:r w:rsidR="00C0049D" w:rsidRPr="00C94E2E">
              <w:rPr>
                <w:rStyle w:val="Hyperlink"/>
                <w:noProof/>
                <w:lang w:val="en-GB"/>
              </w:rPr>
              <w:t>43.</w:t>
            </w:r>
            <w:r w:rsidR="00C0049D" w:rsidRPr="00C94E2E">
              <w:rPr>
                <w:rFonts w:eastAsiaTheme="minorEastAsia"/>
                <w:noProof/>
                <w:sz w:val="22"/>
                <w:szCs w:val="22"/>
                <w:lang w:val="en-GB"/>
              </w:rPr>
              <w:tab/>
            </w:r>
            <w:r w:rsidR="00C0049D" w:rsidRPr="00C94E2E">
              <w:rPr>
                <w:rStyle w:val="Hyperlink"/>
                <w:noProof/>
                <w:lang w:val="en-GB"/>
              </w:rPr>
              <w:t>Liquidated Damages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_Toc508440526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09B1DD61" w14:textId="462B32A9"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7" w:history="1">
            <w:r w:rsidR="00C0049D" w:rsidRPr="00C94E2E">
              <w:rPr>
                <w:rStyle w:val="Hyperlink"/>
                <w:noProof/>
                <w:lang w:val="en-GB"/>
              </w:rPr>
              <w:t>44.</w:t>
            </w:r>
            <w:r w:rsidR="00C0049D" w:rsidRPr="00C94E2E">
              <w:rPr>
                <w:rFonts w:eastAsiaTheme="minorEastAsia"/>
                <w:noProof/>
                <w:sz w:val="22"/>
                <w:szCs w:val="22"/>
                <w:lang w:val="en-GB"/>
              </w:rPr>
              <w:tab/>
            </w:r>
            <w:r w:rsidR="00C0049D" w:rsidRPr="00C94E2E">
              <w:rPr>
                <w:rStyle w:val="Hyperlink"/>
                <w:noProof/>
                <w:lang w:val="en-GB"/>
              </w:rPr>
              <w:t>Payment Provisions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_Toc508440527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078695D4" w14:textId="6A734330"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8" w:history="1">
            <w:r w:rsidR="00C0049D" w:rsidRPr="00C94E2E">
              <w:rPr>
                <w:rStyle w:val="Hyperlink"/>
                <w:noProof/>
                <w:lang w:val="en-GB"/>
              </w:rPr>
              <w:t>45.</w:t>
            </w:r>
            <w:r w:rsidR="00C0049D" w:rsidRPr="00C94E2E">
              <w:rPr>
                <w:rFonts w:eastAsiaTheme="minorEastAsia"/>
                <w:noProof/>
                <w:sz w:val="22"/>
                <w:szCs w:val="22"/>
                <w:lang w:val="en-GB"/>
              </w:rPr>
              <w:tab/>
            </w:r>
            <w:r w:rsidR="00C0049D" w:rsidRPr="00C94E2E">
              <w:rPr>
                <w:rStyle w:val="Hyperlink"/>
                <w:noProof/>
                <w:lang w:val="en-GB"/>
              </w:rPr>
              <w:t>Vendor Protest</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_Toc508440528 \h </w:instrText>
            </w:r>
            <w:r w:rsidR="00C0049D" w:rsidRPr="00C94E2E">
              <w:rPr>
                <w:noProof/>
                <w:webHidden/>
                <w:lang w:val="en-GB"/>
              </w:rPr>
            </w:r>
            <w:r w:rsidR="00C0049D" w:rsidRPr="00C94E2E">
              <w:rPr>
                <w:noProof/>
                <w:webHidden/>
                <w:lang w:val="en-GB"/>
              </w:rPr>
              <w:fldChar w:fldCharType="separate"/>
            </w:r>
            <w:r w:rsidR="00A33C2F">
              <w:rPr>
                <w:noProof/>
                <w:webHidden/>
                <w:lang w:val="en-GB"/>
              </w:rPr>
              <w:t>16</w:t>
            </w:r>
            <w:r w:rsidR="00C0049D" w:rsidRPr="00C94E2E">
              <w:rPr>
                <w:noProof/>
                <w:webHidden/>
                <w:lang w:val="en-GB"/>
              </w:rPr>
              <w:fldChar w:fldCharType="end"/>
            </w:r>
          </w:hyperlink>
        </w:p>
        <w:p w14:paraId="512E9359" w14:textId="1A6F07EB" w:rsidR="00C0049D" w:rsidRPr="00C94E2E" w:rsidRDefault="00D12736" w:rsidP="005442FA">
          <w:pPr>
            <w:pStyle w:val="TOC6"/>
            <w:tabs>
              <w:tab w:val="left" w:pos="1760"/>
              <w:tab w:val="right" w:leader="dot" w:pos="9512"/>
            </w:tabs>
            <w:ind w:left="1350"/>
            <w:rPr>
              <w:rFonts w:eastAsiaTheme="minorEastAsia"/>
              <w:noProof/>
              <w:sz w:val="22"/>
              <w:szCs w:val="22"/>
              <w:lang w:val="en-GB"/>
            </w:rPr>
          </w:pPr>
          <w:hyperlink w:anchor="_Toc508440529" w:history="1">
            <w:r w:rsidR="00C0049D" w:rsidRPr="00C94E2E">
              <w:rPr>
                <w:rStyle w:val="Hyperlink"/>
                <w:noProof/>
                <w:lang w:val="en-GB"/>
              </w:rPr>
              <w:t>46.</w:t>
            </w:r>
            <w:r w:rsidR="00C0049D" w:rsidRPr="00C94E2E">
              <w:rPr>
                <w:rFonts w:eastAsiaTheme="minorEastAsia"/>
                <w:noProof/>
                <w:sz w:val="22"/>
                <w:szCs w:val="22"/>
                <w:lang w:val="en-GB"/>
              </w:rPr>
              <w:tab/>
            </w:r>
            <w:r w:rsidR="00C0049D" w:rsidRPr="00C94E2E">
              <w:rPr>
                <w:rStyle w:val="Hyperlink"/>
                <w:noProof/>
                <w:lang w:val="en-GB"/>
              </w:rPr>
              <w:t>Other Provisions</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_Toc508440529 \h </w:instrText>
            </w:r>
            <w:r w:rsidR="00C0049D" w:rsidRPr="00C94E2E">
              <w:rPr>
                <w:noProof/>
                <w:webHidden/>
                <w:lang w:val="en-GB"/>
              </w:rPr>
            </w:r>
            <w:r w:rsidR="00C0049D" w:rsidRPr="00C94E2E">
              <w:rPr>
                <w:noProof/>
                <w:webHidden/>
                <w:lang w:val="en-GB"/>
              </w:rPr>
              <w:fldChar w:fldCharType="separate"/>
            </w:r>
            <w:r w:rsidR="00A33C2F">
              <w:rPr>
                <w:noProof/>
                <w:webHidden/>
                <w:lang w:val="en-GB"/>
              </w:rPr>
              <w:t>17</w:t>
            </w:r>
            <w:r w:rsidR="00C0049D" w:rsidRPr="00C94E2E">
              <w:rPr>
                <w:noProof/>
                <w:webHidden/>
                <w:lang w:val="en-GB"/>
              </w:rPr>
              <w:fldChar w:fldCharType="end"/>
            </w:r>
          </w:hyperlink>
        </w:p>
        <w:p w14:paraId="02D7930E" w14:textId="6A1F53A0" w:rsidR="00C0049D" w:rsidRPr="00C94E2E" w:rsidRDefault="00D12736">
          <w:pPr>
            <w:pStyle w:val="TOC1"/>
            <w:tabs>
              <w:tab w:val="right" w:leader="dot" w:pos="9512"/>
            </w:tabs>
            <w:rPr>
              <w:rFonts w:eastAsiaTheme="minorEastAsia"/>
              <w:b w:val="0"/>
              <w:bCs w:val="0"/>
              <w:caps w:val="0"/>
              <w:noProof/>
              <w:sz w:val="22"/>
              <w:szCs w:val="22"/>
              <w:lang w:val="en-GB"/>
            </w:rPr>
          </w:pPr>
          <w:hyperlink w:anchor="_Toc508440530" w:history="1">
            <w:r w:rsidR="00C0049D" w:rsidRPr="00C94E2E">
              <w:rPr>
                <w:rStyle w:val="Hyperlink"/>
                <w:rFonts w:ascii="Segoe UI" w:hAnsi="Segoe UI" w:cs="Segoe UI"/>
                <w:noProof/>
                <w:lang w:val="en-GB"/>
              </w:rPr>
              <w:t>Section 3. Bid Data Sheet</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_Toc508440530 \h </w:instrText>
            </w:r>
            <w:r w:rsidR="00C0049D" w:rsidRPr="00C94E2E">
              <w:rPr>
                <w:noProof/>
                <w:webHidden/>
                <w:lang w:val="en-GB"/>
              </w:rPr>
            </w:r>
            <w:r w:rsidR="00C0049D" w:rsidRPr="00C94E2E">
              <w:rPr>
                <w:noProof/>
                <w:webHidden/>
                <w:lang w:val="en-GB"/>
              </w:rPr>
              <w:fldChar w:fldCharType="separate"/>
            </w:r>
            <w:r w:rsidR="00A33C2F">
              <w:rPr>
                <w:noProof/>
                <w:webHidden/>
                <w:lang w:val="en-GB"/>
              </w:rPr>
              <w:t>18</w:t>
            </w:r>
            <w:r w:rsidR="00C0049D" w:rsidRPr="00C94E2E">
              <w:rPr>
                <w:noProof/>
                <w:webHidden/>
                <w:lang w:val="en-GB"/>
              </w:rPr>
              <w:fldChar w:fldCharType="end"/>
            </w:r>
          </w:hyperlink>
        </w:p>
        <w:p w14:paraId="23312BC5" w14:textId="3697B292" w:rsidR="00C0049D" w:rsidRPr="00C94E2E" w:rsidRDefault="00D12736">
          <w:pPr>
            <w:pStyle w:val="TOC1"/>
            <w:tabs>
              <w:tab w:val="right" w:leader="dot" w:pos="9512"/>
            </w:tabs>
            <w:rPr>
              <w:rFonts w:eastAsiaTheme="minorEastAsia"/>
              <w:b w:val="0"/>
              <w:bCs w:val="0"/>
              <w:caps w:val="0"/>
              <w:noProof/>
              <w:sz w:val="22"/>
              <w:szCs w:val="22"/>
              <w:lang w:val="en-GB"/>
            </w:rPr>
          </w:pPr>
          <w:hyperlink w:anchor="_Toc508440531" w:history="1">
            <w:r w:rsidR="00C0049D" w:rsidRPr="00C94E2E">
              <w:rPr>
                <w:rStyle w:val="Hyperlink"/>
                <w:rFonts w:ascii="Segoe UI" w:hAnsi="Segoe UI" w:cs="Segoe UI"/>
                <w:noProof/>
                <w:lang w:val="en-GB"/>
              </w:rPr>
              <w:t>Section 4. Evaluation Criteria</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_Toc508440531 \h </w:instrText>
            </w:r>
            <w:r w:rsidR="00C0049D" w:rsidRPr="00C94E2E">
              <w:rPr>
                <w:noProof/>
                <w:webHidden/>
                <w:lang w:val="en-GB"/>
              </w:rPr>
            </w:r>
            <w:r w:rsidR="00C0049D" w:rsidRPr="00C94E2E">
              <w:rPr>
                <w:noProof/>
                <w:webHidden/>
                <w:lang w:val="en-GB"/>
              </w:rPr>
              <w:fldChar w:fldCharType="separate"/>
            </w:r>
            <w:r w:rsidR="00A33C2F">
              <w:rPr>
                <w:noProof/>
                <w:webHidden/>
                <w:lang w:val="en-GB"/>
              </w:rPr>
              <w:t>23</w:t>
            </w:r>
            <w:r w:rsidR="00C0049D" w:rsidRPr="00C94E2E">
              <w:rPr>
                <w:noProof/>
                <w:webHidden/>
                <w:lang w:val="en-GB"/>
              </w:rPr>
              <w:fldChar w:fldCharType="end"/>
            </w:r>
          </w:hyperlink>
        </w:p>
        <w:p w14:paraId="3068FA70" w14:textId="3BEE234E" w:rsidR="00C0049D" w:rsidRPr="00C94E2E" w:rsidRDefault="00D12736">
          <w:pPr>
            <w:pStyle w:val="TOC1"/>
            <w:tabs>
              <w:tab w:val="right" w:leader="dot" w:pos="9512"/>
            </w:tabs>
            <w:rPr>
              <w:rFonts w:eastAsiaTheme="minorEastAsia"/>
              <w:b w:val="0"/>
              <w:bCs w:val="0"/>
              <w:caps w:val="0"/>
              <w:noProof/>
              <w:sz w:val="22"/>
              <w:szCs w:val="22"/>
              <w:lang w:val="en-GB"/>
            </w:rPr>
          </w:pPr>
          <w:hyperlink w:anchor="_Toc508440532" w:history="1">
            <w:r w:rsidR="00C0049D" w:rsidRPr="00C94E2E">
              <w:rPr>
                <w:rStyle w:val="Hyperlink"/>
                <w:rFonts w:ascii="Segoe UI" w:hAnsi="Segoe UI" w:cs="Segoe UI"/>
                <w:noProof/>
                <w:lang w:val="en-GB"/>
              </w:rPr>
              <w:t>Section 5. Terms of Reference</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_Toc508440532 \h </w:instrText>
            </w:r>
            <w:r w:rsidR="00C0049D" w:rsidRPr="00C94E2E">
              <w:rPr>
                <w:noProof/>
                <w:webHidden/>
                <w:lang w:val="en-GB"/>
              </w:rPr>
            </w:r>
            <w:r w:rsidR="00C0049D" w:rsidRPr="00C94E2E">
              <w:rPr>
                <w:noProof/>
                <w:webHidden/>
                <w:lang w:val="en-GB"/>
              </w:rPr>
              <w:fldChar w:fldCharType="separate"/>
            </w:r>
            <w:r w:rsidR="00A33C2F">
              <w:rPr>
                <w:noProof/>
                <w:webHidden/>
                <w:lang w:val="en-GB"/>
              </w:rPr>
              <w:t>32</w:t>
            </w:r>
            <w:r w:rsidR="00C0049D" w:rsidRPr="00C94E2E">
              <w:rPr>
                <w:noProof/>
                <w:webHidden/>
                <w:lang w:val="en-GB"/>
              </w:rPr>
              <w:fldChar w:fldCharType="end"/>
            </w:r>
          </w:hyperlink>
        </w:p>
        <w:p w14:paraId="465C6B4F" w14:textId="5A1C3481" w:rsidR="00C0049D" w:rsidRPr="00C94E2E" w:rsidRDefault="00D12736">
          <w:pPr>
            <w:pStyle w:val="TOC1"/>
            <w:tabs>
              <w:tab w:val="right" w:leader="dot" w:pos="9512"/>
            </w:tabs>
            <w:rPr>
              <w:rFonts w:eastAsiaTheme="minorEastAsia"/>
              <w:b w:val="0"/>
              <w:bCs w:val="0"/>
              <w:caps w:val="0"/>
              <w:noProof/>
              <w:sz w:val="22"/>
              <w:szCs w:val="22"/>
              <w:lang w:val="en-GB"/>
            </w:rPr>
          </w:pPr>
          <w:hyperlink w:anchor="_Toc508440533" w:history="1">
            <w:r w:rsidR="00C0049D" w:rsidRPr="00C94E2E">
              <w:rPr>
                <w:rStyle w:val="Hyperlink"/>
                <w:rFonts w:ascii="Segoe UI" w:hAnsi="Segoe UI" w:cs="Segoe UI"/>
                <w:noProof/>
                <w:lang w:val="en-GB"/>
              </w:rPr>
              <w:t>Section 6: Returnable Bidding Forms / Checklist</w:t>
            </w:r>
            <w:r w:rsidR="00C0049D"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_Toc508440533 \h </w:instrText>
            </w:r>
            <w:r w:rsidR="00C0049D" w:rsidRPr="00C94E2E">
              <w:rPr>
                <w:noProof/>
                <w:webHidden/>
                <w:lang w:val="en-GB"/>
              </w:rPr>
            </w:r>
            <w:r w:rsidR="00C0049D" w:rsidRPr="00C94E2E">
              <w:rPr>
                <w:noProof/>
                <w:webHidden/>
                <w:lang w:val="en-GB"/>
              </w:rPr>
              <w:fldChar w:fldCharType="separate"/>
            </w:r>
            <w:r w:rsidR="00A33C2F">
              <w:rPr>
                <w:noProof/>
                <w:webHidden/>
                <w:lang w:val="en-GB"/>
              </w:rPr>
              <w:t>47</w:t>
            </w:r>
            <w:r w:rsidR="00C0049D" w:rsidRPr="00C94E2E">
              <w:rPr>
                <w:noProof/>
                <w:webHidden/>
                <w:lang w:val="en-GB"/>
              </w:rPr>
              <w:fldChar w:fldCharType="end"/>
            </w:r>
          </w:hyperlink>
        </w:p>
        <w:p w14:paraId="628DA09F" w14:textId="18924EA8"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4" w:history="1">
            <w:r w:rsidR="005442FA" w:rsidRPr="00C94E2E">
              <w:rPr>
                <w:rStyle w:val="Hyperlink"/>
                <w:rFonts w:cs="Segoe UI"/>
                <w:noProof/>
                <w:lang w:val="en-GB"/>
              </w:rPr>
              <w:t>form a: technical proposal submission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_Toc508440534 \h </w:instrText>
            </w:r>
            <w:r w:rsidR="00C0049D" w:rsidRPr="00C94E2E">
              <w:rPr>
                <w:noProof/>
                <w:webHidden/>
                <w:lang w:val="en-GB"/>
              </w:rPr>
            </w:r>
            <w:r w:rsidR="00C0049D" w:rsidRPr="00C94E2E">
              <w:rPr>
                <w:noProof/>
                <w:webHidden/>
                <w:lang w:val="en-GB"/>
              </w:rPr>
              <w:fldChar w:fldCharType="separate"/>
            </w:r>
            <w:r w:rsidR="00A33C2F">
              <w:rPr>
                <w:noProof/>
                <w:webHidden/>
                <w:lang w:val="en-GB"/>
              </w:rPr>
              <w:t>48</w:t>
            </w:r>
            <w:r w:rsidR="00C0049D" w:rsidRPr="00C94E2E">
              <w:rPr>
                <w:noProof/>
                <w:webHidden/>
                <w:lang w:val="en-GB"/>
              </w:rPr>
              <w:fldChar w:fldCharType="end"/>
            </w:r>
          </w:hyperlink>
        </w:p>
        <w:p w14:paraId="6E57D551" w14:textId="4197C618"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5" w:history="1">
            <w:r w:rsidR="005442FA" w:rsidRPr="00C94E2E">
              <w:rPr>
                <w:rStyle w:val="Hyperlink"/>
                <w:rFonts w:cs="Segoe UI"/>
                <w:noProof/>
                <w:lang w:val="en-GB"/>
              </w:rPr>
              <w:t>form b: bidder information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_Toc508440535 \h </w:instrText>
            </w:r>
            <w:r w:rsidR="00C0049D" w:rsidRPr="00C94E2E">
              <w:rPr>
                <w:noProof/>
                <w:webHidden/>
                <w:lang w:val="en-GB"/>
              </w:rPr>
            </w:r>
            <w:r w:rsidR="00C0049D" w:rsidRPr="00C94E2E">
              <w:rPr>
                <w:noProof/>
                <w:webHidden/>
                <w:lang w:val="en-GB"/>
              </w:rPr>
              <w:fldChar w:fldCharType="separate"/>
            </w:r>
            <w:r w:rsidR="00A33C2F">
              <w:rPr>
                <w:noProof/>
                <w:webHidden/>
                <w:lang w:val="en-GB"/>
              </w:rPr>
              <w:t>49</w:t>
            </w:r>
            <w:r w:rsidR="00C0049D" w:rsidRPr="00C94E2E">
              <w:rPr>
                <w:noProof/>
                <w:webHidden/>
                <w:lang w:val="en-GB"/>
              </w:rPr>
              <w:fldChar w:fldCharType="end"/>
            </w:r>
          </w:hyperlink>
        </w:p>
        <w:p w14:paraId="3A9F714C" w14:textId="51CE82CD"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6" w:history="1">
            <w:r w:rsidR="005442FA" w:rsidRPr="00C94E2E">
              <w:rPr>
                <w:rStyle w:val="Hyperlink"/>
                <w:rFonts w:cs="Segoe UI"/>
                <w:noProof/>
                <w:lang w:val="en-GB"/>
              </w:rPr>
              <w:t>form c: joint venture/consortium/association information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_Toc508440536 \h </w:instrText>
            </w:r>
            <w:r w:rsidR="00C0049D" w:rsidRPr="00C94E2E">
              <w:rPr>
                <w:noProof/>
                <w:webHidden/>
                <w:lang w:val="en-GB"/>
              </w:rPr>
            </w:r>
            <w:r w:rsidR="00C0049D" w:rsidRPr="00C94E2E">
              <w:rPr>
                <w:noProof/>
                <w:webHidden/>
                <w:lang w:val="en-GB"/>
              </w:rPr>
              <w:fldChar w:fldCharType="separate"/>
            </w:r>
            <w:r w:rsidR="00A33C2F">
              <w:rPr>
                <w:noProof/>
                <w:webHidden/>
                <w:lang w:val="en-GB"/>
              </w:rPr>
              <w:t>50</w:t>
            </w:r>
            <w:r w:rsidR="00C0049D" w:rsidRPr="00C94E2E">
              <w:rPr>
                <w:noProof/>
                <w:webHidden/>
                <w:lang w:val="en-GB"/>
              </w:rPr>
              <w:fldChar w:fldCharType="end"/>
            </w:r>
          </w:hyperlink>
        </w:p>
        <w:p w14:paraId="11CA479B" w14:textId="5D145800"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7" w:history="1">
            <w:r w:rsidR="005442FA" w:rsidRPr="00C94E2E">
              <w:rPr>
                <w:rStyle w:val="Hyperlink"/>
                <w:rFonts w:cs="Segoe UI"/>
                <w:noProof/>
                <w:lang w:val="en-GB"/>
              </w:rPr>
              <w:t>form d: qualification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_Toc508440537 \h </w:instrText>
            </w:r>
            <w:r w:rsidR="00C0049D" w:rsidRPr="00C94E2E">
              <w:rPr>
                <w:noProof/>
                <w:webHidden/>
                <w:lang w:val="en-GB"/>
              </w:rPr>
            </w:r>
            <w:r w:rsidR="00C0049D" w:rsidRPr="00C94E2E">
              <w:rPr>
                <w:noProof/>
                <w:webHidden/>
                <w:lang w:val="en-GB"/>
              </w:rPr>
              <w:fldChar w:fldCharType="separate"/>
            </w:r>
            <w:r w:rsidR="00A33C2F">
              <w:rPr>
                <w:noProof/>
                <w:webHidden/>
                <w:lang w:val="en-GB"/>
              </w:rPr>
              <w:t>52</w:t>
            </w:r>
            <w:r w:rsidR="00C0049D" w:rsidRPr="00C94E2E">
              <w:rPr>
                <w:noProof/>
                <w:webHidden/>
                <w:lang w:val="en-GB"/>
              </w:rPr>
              <w:fldChar w:fldCharType="end"/>
            </w:r>
          </w:hyperlink>
        </w:p>
        <w:p w14:paraId="1829B45E" w14:textId="621A2DBA"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8" w:history="1">
            <w:r w:rsidR="005442FA" w:rsidRPr="00C94E2E">
              <w:rPr>
                <w:rStyle w:val="Hyperlink"/>
                <w:rFonts w:cs="Segoe UI"/>
                <w:noProof/>
                <w:lang w:val="en-GB"/>
              </w:rPr>
              <w:t>form e: format of technical proposal</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_Toc508440538 \h </w:instrText>
            </w:r>
            <w:r w:rsidR="00C0049D" w:rsidRPr="00C94E2E">
              <w:rPr>
                <w:noProof/>
                <w:webHidden/>
                <w:lang w:val="en-GB"/>
              </w:rPr>
            </w:r>
            <w:r w:rsidR="00C0049D" w:rsidRPr="00C94E2E">
              <w:rPr>
                <w:noProof/>
                <w:webHidden/>
                <w:lang w:val="en-GB"/>
              </w:rPr>
              <w:fldChar w:fldCharType="separate"/>
            </w:r>
            <w:r w:rsidR="00A33C2F">
              <w:rPr>
                <w:noProof/>
                <w:webHidden/>
                <w:lang w:val="en-GB"/>
              </w:rPr>
              <w:t>55</w:t>
            </w:r>
            <w:r w:rsidR="00C0049D" w:rsidRPr="00C94E2E">
              <w:rPr>
                <w:noProof/>
                <w:webHidden/>
                <w:lang w:val="en-GB"/>
              </w:rPr>
              <w:fldChar w:fldCharType="end"/>
            </w:r>
          </w:hyperlink>
        </w:p>
        <w:p w14:paraId="12F93053" w14:textId="695274DC"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39" w:history="1">
            <w:r w:rsidR="005442FA" w:rsidRPr="00C94E2E">
              <w:rPr>
                <w:rStyle w:val="Hyperlink"/>
                <w:rFonts w:cs="Segoe UI"/>
                <w:noProof/>
                <w:lang w:val="en-GB"/>
              </w:rPr>
              <w:t>form f: financial proposal submission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_Toc508440539 \h </w:instrText>
            </w:r>
            <w:r w:rsidR="00C0049D" w:rsidRPr="00C94E2E">
              <w:rPr>
                <w:noProof/>
                <w:webHidden/>
                <w:lang w:val="en-GB"/>
              </w:rPr>
            </w:r>
            <w:r w:rsidR="00C0049D" w:rsidRPr="00C94E2E">
              <w:rPr>
                <w:noProof/>
                <w:webHidden/>
                <w:lang w:val="en-GB"/>
              </w:rPr>
              <w:fldChar w:fldCharType="separate"/>
            </w:r>
            <w:r w:rsidR="00A33C2F">
              <w:rPr>
                <w:noProof/>
                <w:webHidden/>
                <w:lang w:val="en-GB"/>
              </w:rPr>
              <w:t>59</w:t>
            </w:r>
            <w:r w:rsidR="00C0049D" w:rsidRPr="00C94E2E">
              <w:rPr>
                <w:noProof/>
                <w:webHidden/>
                <w:lang w:val="en-GB"/>
              </w:rPr>
              <w:fldChar w:fldCharType="end"/>
            </w:r>
          </w:hyperlink>
        </w:p>
        <w:p w14:paraId="7CBFA023" w14:textId="68B5CDAD"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40" w:history="1">
            <w:r w:rsidR="005442FA" w:rsidRPr="00C94E2E">
              <w:rPr>
                <w:rStyle w:val="Hyperlink"/>
                <w:rFonts w:cs="Segoe UI"/>
                <w:noProof/>
                <w:lang w:val="en-GB"/>
              </w:rPr>
              <w:t>form g: financial proposal form</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_Toc508440540 \h </w:instrText>
            </w:r>
            <w:r w:rsidR="00C0049D" w:rsidRPr="00C94E2E">
              <w:rPr>
                <w:noProof/>
                <w:webHidden/>
                <w:lang w:val="en-GB"/>
              </w:rPr>
            </w:r>
            <w:r w:rsidR="00C0049D" w:rsidRPr="00C94E2E">
              <w:rPr>
                <w:noProof/>
                <w:webHidden/>
                <w:lang w:val="en-GB"/>
              </w:rPr>
              <w:fldChar w:fldCharType="separate"/>
            </w:r>
            <w:r w:rsidR="00A33C2F">
              <w:rPr>
                <w:noProof/>
                <w:webHidden/>
                <w:lang w:val="en-GB"/>
              </w:rPr>
              <w:t>60</w:t>
            </w:r>
            <w:r w:rsidR="00C0049D" w:rsidRPr="00C94E2E">
              <w:rPr>
                <w:noProof/>
                <w:webHidden/>
                <w:lang w:val="en-GB"/>
              </w:rPr>
              <w:fldChar w:fldCharType="end"/>
            </w:r>
          </w:hyperlink>
        </w:p>
        <w:p w14:paraId="5E6F6390" w14:textId="32487379" w:rsidR="00C0049D" w:rsidRPr="00C94E2E" w:rsidRDefault="00D12736">
          <w:pPr>
            <w:pStyle w:val="TOC2"/>
            <w:tabs>
              <w:tab w:val="right" w:leader="dot" w:pos="9512"/>
            </w:tabs>
            <w:rPr>
              <w:rFonts w:asciiTheme="minorHAnsi" w:eastAsiaTheme="minorEastAsia" w:hAnsiTheme="minorHAnsi"/>
              <w:smallCaps w:val="0"/>
              <w:noProof/>
              <w:sz w:val="22"/>
              <w:szCs w:val="22"/>
              <w:lang w:val="en-GB"/>
            </w:rPr>
          </w:pPr>
          <w:hyperlink w:anchor="_Toc508440541" w:history="1">
            <w:r w:rsidR="005442FA" w:rsidRPr="00C94E2E">
              <w:rPr>
                <w:rStyle w:val="Hyperlink"/>
                <w:rFonts w:cs="Segoe UI"/>
                <w:noProof/>
                <w:lang w:val="en-GB"/>
              </w:rPr>
              <w:t>form h: form of proposal security</w:t>
            </w:r>
            <w:r w:rsidR="005442FA" w:rsidRPr="00C94E2E">
              <w:rPr>
                <w:noProof/>
                <w:webHidden/>
                <w:lang w:val="en-GB"/>
              </w:rPr>
              <w:tab/>
            </w:r>
            <w:r w:rsidR="00C0049D" w:rsidRPr="00C94E2E">
              <w:rPr>
                <w:noProof/>
                <w:webHidden/>
                <w:lang w:val="en-GB"/>
              </w:rPr>
              <w:fldChar w:fldCharType="begin"/>
            </w:r>
            <w:r w:rsidR="00C0049D" w:rsidRPr="00C94E2E">
              <w:rPr>
                <w:noProof/>
                <w:webHidden/>
                <w:lang w:val="en-GB"/>
              </w:rPr>
              <w:instrText xml:space="preserve"> PAGEREF _Toc508440541 \h </w:instrText>
            </w:r>
            <w:r w:rsidR="00C0049D" w:rsidRPr="00C94E2E">
              <w:rPr>
                <w:noProof/>
                <w:webHidden/>
                <w:lang w:val="en-GB"/>
              </w:rPr>
            </w:r>
            <w:r w:rsidR="00C0049D" w:rsidRPr="00C94E2E">
              <w:rPr>
                <w:noProof/>
                <w:webHidden/>
                <w:lang w:val="en-GB"/>
              </w:rPr>
              <w:fldChar w:fldCharType="separate"/>
            </w:r>
            <w:r w:rsidR="00A33C2F">
              <w:rPr>
                <w:noProof/>
                <w:webHidden/>
                <w:lang w:val="en-GB"/>
              </w:rPr>
              <w:t>62</w:t>
            </w:r>
            <w:r w:rsidR="00C0049D" w:rsidRPr="00C94E2E">
              <w:rPr>
                <w:noProof/>
                <w:webHidden/>
                <w:lang w:val="en-GB"/>
              </w:rPr>
              <w:fldChar w:fldCharType="end"/>
            </w:r>
          </w:hyperlink>
        </w:p>
        <w:p w14:paraId="724B6719" w14:textId="77777777" w:rsidR="00470F2E" w:rsidRPr="00C94E2E" w:rsidRDefault="003600B5">
          <w:pPr>
            <w:rPr>
              <w:b/>
              <w:bCs/>
              <w:noProof/>
              <w:lang w:val="en-GB"/>
            </w:rPr>
          </w:pPr>
          <w:r w:rsidRPr="00C94E2E">
            <w:rPr>
              <w:lang w:val="en-GB"/>
            </w:rPr>
            <w:fldChar w:fldCharType="end"/>
          </w:r>
        </w:p>
      </w:sdtContent>
    </w:sdt>
    <w:bookmarkStart w:id="0" w:name="_Toc434943314" w:displacedByCustomXml="prev"/>
    <w:p w14:paraId="51BF177A" w14:textId="77777777" w:rsidR="00E271FE" w:rsidRPr="00C94E2E" w:rsidRDefault="00E271FE">
      <w:pPr>
        <w:rPr>
          <w:rFonts w:ascii="Segoe UI" w:eastAsia="Times New Roman" w:hAnsi="Segoe UI" w:cs="Segoe UI"/>
          <w:b/>
          <w:color w:val="0070C0"/>
          <w:sz w:val="32"/>
          <w:szCs w:val="20"/>
          <w:lang w:val="en-GB"/>
        </w:rPr>
      </w:pPr>
      <w:r w:rsidRPr="00C94E2E">
        <w:rPr>
          <w:rFonts w:ascii="Segoe UI" w:hAnsi="Segoe UI" w:cs="Segoe UI"/>
          <w:color w:val="0070C0"/>
          <w:lang w:val="en-GB"/>
        </w:rPr>
        <w:br w:type="page"/>
      </w:r>
    </w:p>
    <w:p w14:paraId="2AF484A7" w14:textId="77777777" w:rsidR="00E15D65" w:rsidRPr="00C94E2E" w:rsidRDefault="00DF254F" w:rsidP="00022200">
      <w:pPr>
        <w:pStyle w:val="Heading1"/>
        <w:pBdr>
          <w:bottom w:val="single" w:sz="4" w:space="1" w:color="auto"/>
        </w:pBdr>
        <w:rPr>
          <w:rFonts w:ascii="Segoe UI" w:hAnsi="Segoe UI" w:cs="Segoe UI"/>
          <w:b w:val="0"/>
          <w:color w:val="0070C0"/>
          <w:lang w:val="en-GB"/>
        </w:rPr>
      </w:pPr>
      <w:bookmarkStart w:id="1" w:name="_Toc508440476"/>
      <w:r w:rsidRPr="00C94E2E">
        <w:rPr>
          <w:rFonts w:ascii="Segoe UI" w:hAnsi="Segoe UI" w:cs="Segoe UI"/>
          <w:color w:val="0070C0"/>
          <w:lang w:val="en-GB"/>
        </w:rPr>
        <w:lastRenderedPageBreak/>
        <w:t xml:space="preserve">Section 1.  </w:t>
      </w:r>
      <w:r w:rsidRPr="00C94E2E">
        <w:rPr>
          <w:rFonts w:ascii="Segoe UI" w:hAnsi="Segoe UI" w:cs="Segoe UI"/>
          <w:b w:val="0"/>
          <w:color w:val="0070C0"/>
          <w:lang w:val="en-GB"/>
        </w:rPr>
        <w:t>Letter of Invitation</w:t>
      </w:r>
      <w:bookmarkEnd w:id="1"/>
      <w:bookmarkEnd w:id="0"/>
    </w:p>
    <w:p w14:paraId="0191D2A3" w14:textId="77777777" w:rsidR="00E15D65" w:rsidRPr="00C94E2E" w:rsidRDefault="00E15D65" w:rsidP="00E15D65">
      <w:pPr>
        <w:widowControl w:val="0"/>
        <w:overflowPunct w:val="0"/>
        <w:adjustRightInd w:val="0"/>
        <w:spacing w:before="200" w:after="200" w:line="240" w:lineRule="auto"/>
        <w:jc w:val="both"/>
        <w:rPr>
          <w:rFonts w:asciiTheme="majorHAnsi" w:hAnsiTheme="majorHAnsi" w:cs="Segoe UI"/>
          <w:i/>
          <w:iCs/>
          <w:lang w:val="en-GB"/>
        </w:rPr>
      </w:pPr>
    </w:p>
    <w:p w14:paraId="524A7421" w14:textId="77777777" w:rsidR="00E15D65" w:rsidRPr="00C94E2E"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lang w:val="en-GB"/>
        </w:rPr>
      </w:pPr>
      <w:r w:rsidRPr="00C94E2E">
        <w:rPr>
          <w:rFonts w:ascii="Segoe UI" w:hAnsi="Segoe UI" w:cs="Segoe UI"/>
          <w:sz w:val="20"/>
          <w:szCs w:val="20"/>
          <w:lang w:val="en-GB"/>
        </w:rPr>
        <w:t xml:space="preserve">The United Nations Development Programme (UNDP) hereby invites you to submit a Proposal to this Request for Proposal (RFP) for the above-referenced subject.  </w:t>
      </w:r>
    </w:p>
    <w:p w14:paraId="0D5609AF" w14:textId="77777777" w:rsidR="00E15D65" w:rsidRPr="00C94E2E" w:rsidRDefault="00E15D65" w:rsidP="00712A11">
      <w:pPr>
        <w:pStyle w:val="ListParagraph"/>
        <w:widowControl w:val="0"/>
        <w:overflowPunct w:val="0"/>
        <w:adjustRightInd w:val="0"/>
        <w:spacing w:before="200" w:after="200" w:line="240" w:lineRule="auto"/>
        <w:contextualSpacing w:val="0"/>
        <w:jc w:val="both"/>
        <w:rPr>
          <w:rFonts w:ascii="Segoe UI" w:hAnsi="Segoe UI" w:cs="Segoe UI"/>
          <w:sz w:val="20"/>
          <w:szCs w:val="20"/>
          <w:lang w:val="en-GB"/>
        </w:rPr>
      </w:pPr>
      <w:r w:rsidRPr="00C94E2E">
        <w:rPr>
          <w:rFonts w:ascii="Segoe UI" w:hAnsi="Segoe UI" w:cs="Segoe UI"/>
          <w:sz w:val="20"/>
          <w:szCs w:val="20"/>
          <w:lang w:val="en-GB"/>
        </w:rPr>
        <w:t>This RFP includes the following documents</w:t>
      </w:r>
      <w:r w:rsidR="00652C77" w:rsidRPr="00C94E2E">
        <w:rPr>
          <w:rFonts w:ascii="Segoe UI" w:hAnsi="Segoe UI" w:cs="Segoe UI"/>
          <w:sz w:val="20"/>
          <w:szCs w:val="20"/>
          <w:lang w:val="en-GB"/>
        </w:rPr>
        <w:t xml:space="preserve"> and the General Terms and Conditions of Contract which is inserted in the Bid Data Sheet (BDS)</w:t>
      </w:r>
      <w:r w:rsidRPr="00C94E2E">
        <w:rPr>
          <w:rFonts w:ascii="Segoe UI" w:hAnsi="Segoe UI" w:cs="Segoe UI"/>
          <w:sz w:val="20"/>
          <w:szCs w:val="20"/>
          <w:lang w:val="en-GB"/>
        </w:rPr>
        <w:t>:</w:t>
      </w:r>
    </w:p>
    <w:p w14:paraId="38BE2889" w14:textId="77777777" w:rsidR="00E15D65" w:rsidRPr="00C94E2E" w:rsidRDefault="00E15D65" w:rsidP="00E15D65">
      <w:pPr>
        <w:spacing w:before="200" w:after="200"/>
        <w:ind w:left="720"/>
        <w:contextualSpacing/>
        <w:rPr>
          <w:rFonts w:ascii="Segoe UI" w:hAnsi="Segoe UI" w:cs="Segoe UI"/>
          <w:sz w:val="20"/>
          <w:szCs w:val="20"/>
          <w:lang w:val="en-GB"/>
        </w:rPr>
      </w:pPr>
      <w:r w:rsidRPr="00C94E2E">
        <w:rPr>
          <w:rFonts w:ascii="Segoe UI" w:hAnsi="Segoe UI" w:cs="Segoe UI"/>
          <w:sz w:val="20"/>
          <w:szCs w:val="20"/>
          <w:lang w:val="en-GB"/>
        </w:rPr>
        <w:tab/>
        <w:t>Section 1</w:t>
      </w:r>
      <w:r w:rsidR="00913E4A" w:rsidRPr="00C94E2E">
        <w:rPr>
          <w:rFonts w:ascii="Segoe UI" w:hAnsi="Segoe UI" w:cs="Segoe UI"/>
          <w:sz w:val="20"/>
          <w:szCs w:val="20"/>
          <w:lang w:val="en-GB"/>
        </w:rPr>
        <w:t>:</w:t>
      </w:r>
      <w:r w:rsidRPr="00C94E2E">
        <w:rPr>
          <w:rFonts w:ascii="Segoe UI" w:hAnsi="Segoe UI" w:cs="Segoe UI"/>
          <w:sz w:val="20"/>
          <w:szCs w:val="20"/>
          <w:lang w:val="en-GB"/>
        </w:rPr>
        <w:t xml:space="preserve"> This Letter of Invitation</w:t>
      </w:r>
    </w:p>
    <w:p w14:paraId="7225DED1" w14:textId="77777777" w:rsidR="00E15D65" w:rsidRPr="00C94E2E" w:rsidRDefault="00E15D65" w:rsidP="00E15D65">
      <w:pPr>
        <w:spacing w:before="200" w:after="200"/>
        <w:ind w:left="720" w:firstLine="708"/>
        <w:contextualSpacing/>
        <w:rPr>
          <w:rFonts w:ascii="Segoe UI" w:hAnsi="Segoe UI" w:cs="Segoe UI"/>
          <w:sz w:val="20"/>
          <w:szCs w:val="20"/>
          <w:lang w:val="en-GB"/>
        </w:rPr>
      </w:pPr>
      <w:r w:rsidRPr="00C94E2E">
        <w:rPr>
          <w:rFonts w:ascii="Segoe UI" w:hAnsi="Segoe UI" w:cs="Segoe UI"/>
          <w:sz w:val="20"/>
          <w:szCs w:val="20"/>
          <w:lang w:val="en-GB"/>
        </w:rPr>
        <w:t>Section 2</w:t>
      </w:r>
      <w:r w:rsidR="00913E4A" w:rsidRPr="00C94E2E">
        <w:rPr>
          <w:rFonts w:ascii="Segoe UI" w:hAnsi="Segoe UI" w:cs="Segoe UI"/>
          <w:sz w:val="20"/>
          <w:szCs w:val="20"/>
          <w:lang w:val="en-GB"/>
        </w:rPr>
        <w:t>:</w:t>
      </w:r>
      <w:r w:rsidRPr="00C94E2E">
        <w:rPr>
          <w:rFonts w:ascii="Segoe UI" w:hAnsi="Segoe UI" w:cs="Segoe UI"/>
          <w:sz w:val="20"/>
          <w:szCs w:val="20"/>
          <w:lang w:val="en-GB"/>
        </w:rPr>
        <w:t xml:space="preserve"> Instruction to </w:t>
      </w:r>
      <w:r w:rsidR="000352DD" w:rsidRPr="00C94E2E">
        <w:rPr>
          <w:rFonts w:ascii="Segoe UI" w:hAnsi="Segoe UI" w:cs="Segoe UI"/>
          <w:sz w:val="20"/>
          <w:szCs w:val="20"/>
          <w:lang w:val="en-GB"/>
        </w:rPr>
        <w:t xml:space="preserve">Bidders </w:t>
      </w:r>
    </w:p>
    <w:p w14:paraId="31E1E9F8" w14:textId="77777777" w:rsidR="00E15D65" w:rsidRPr="00C94E2E" w:rsidRDefault="00E15D65" w:rsidP="00E15D65">
      <w:pPr>
        <w:spacing w:before="200" w:after="200"/>
        <w:ind w:left="720" w:firstLine="708"/>
        <w:contextualSpacing/>
        <w:rPr>
          <w:rFonts w:ascii="Segoe UI" w:hAnsi="Segoe UI" w:cs="Segoe UI"/>
          <w:sz w:val="20"/>
          <w:szCs w:val="20"/>
          <w:lang w:val="en-GB"/>
        </w:rPr>
      </w:pPr>
      <w:r w:rsidRPr="00C94E2E">
        <w:rPr>
          <w:rFonts w:ascii="Segoe UI" w:hAnsi="Segoe UI" w:cs="Segoe UI"/>
          <w:sz w:val="20"/>
          <w:szCs w:val="20"/>
          <w:lang w:val="en-GB"/>
        </w:rPr>
        <w:t>Section 3</w:t>
      </w:r>
      <w:r w:rsidR="00913E4A" w:rsidRPr="00C94E2E">
        <w:rPr>
          <w:rFonts w:ascii="Segoe UI" w:hAnsi="Segoe UI" w:cs="Segoe UI"/>
          <w:sz w:val="20"/>
          <w:szCs w:val="20"/>
          <w:lang w:val="en-GB"/>
        </w:rPr>
        <w:t>:</w:t>
      </w:r>
      <w:r w:rsidRPr="00C94E2E">
        <w:rPr>
          <w:rFonts w:ascii="Segoe UI" w:hAnsi="Segoe UI" w:cs="Segoe UI"/>
          <w:sz w:val="20"/>
          <w:szCs w:val="20"/>
          <w:lang w:val="en-GB"/>
        </w:rPr>
        <w:t xml:space="preserve"> Bid Data Sheet (BDS)</w:t>
      </w:r>
    </w:p>
    <w:p w14:paraId="42D99441" w14:textId="77777777" w:rsidR="002566BB" w:rsidRPr="00C94E2E" w:rsidRDefault="00E15D65" w:rsidP="00E15D65">
      <w:pPr>
        <w:spacing w:before="200" w:after="200"/>
        <w:ind w:left="1428"/>
        <w:contextualSpacing/>
        <w:rPr>
          <w:rFonts w:ascii="Segoe UI" w:hAnsi="Segoe UI" w:cs="Segoe UI"/>
          <w:sz w:val="20"/>
          <w:szCs w:val="20"/>
          <w:lang w:val="en-GB"/>
        </w:rPr>
      </w:pPr>
      <w:r w:rsidRPr="00C94E2E">
        <w:rPr>
          <w:rFonts w:ascii="Segoe UI" w:hAnsi="Segoe UI" w:cs="Segoe UI"/>
          <w:sz w:val="20"/>
          <w:szCs w:val="20"/>
          <w:lang w:val="en-GB"/>
        </w:rPr>
        <w:t xml:space="preserve">Section </w:t>
      </w:r>
      <w:r w:rsidR="004B0700" w:rsidRPr="00C94E2E">
        <w:rPr>
          <w:rFonts w:ascii="Segoe UI" w:hAnsi="Segoe UI" w:cs="Segoe UI"/>
          <w:sz w:val="20"/>
          <w:szCs w:val="20"/>
          <w:lang w:val="en-GB"/>
        </w:rPr>
        <w:t>4</w:t>
      </w:r>
      <w:r w:rsidR="00913E4A" w:rsidRPr="00C94E2E">
        <w:rPr>
          <w:rFonts w:ascii="Segoe UI" w:hAnsi="Segoe UI" w:cs="Segoe UI"/>
          <w:sz w:val="20"/>
          <w:szCs w:val="20"/>
          <w:lang w:val="en-GB"/>
        </w:rPr>
        <w:t>:</w:t>
      </w:r>
      <w:r w:rsidRPr="00C94E2E">
        <w:rPr>
          <w:rFonts w:ascii="Segoe UI" w:hAnsi="Segoe UI" w:cs="Segoe UI"/>
          <w:sz w:val="20"/>
          <w:szCs w:val="20"/>
          <w:lang w:val="en-GB"/>
        </w:rPr>
        <w:t xml:space="preserve"> </w:t>
      </w:r>
      <w:r w:rsidR="002566BB" w:rsidRPr="00C94E2E">
        <w:rPr>
          <w:rFonts w:ascii="Segoe UI" w:hAnsi="Segoe UI" w:cs="Segoe UI"/>
          <w:sz w:val="20"/>
          <w:szCs w:val="20"/>
          <w:lang w:val="en-GB"/>
        </w:rPr>
        <w:t>Evaluation Criteria</w:t>
      </w:r>
    </w:p>
    <w:p w14:paraId="30194E31" w14:textId="77777777" w:rsidR="00E15D65" w:rsidRPr="00C94E2E" w:rsidRDefault="002566BB" w:rsidP="00E15D65">
      <w:pPr>
        <w:spacing w:before="200" w:after="200"/>
        <w:ind w:left="1428"/>
        <w:contextualSpacing/>
        <w:rPr>
          <w:rFonts w:ascii="Segoe UI" w:hAnsi="Segoe UI" w:cs="Segoe UI"/>
          <w:sz w:val="20"/>
          <w:szCs w:val="20"/>
          <w:lang w:val="en-GB"/>
        </w:rPr>
      </w:pPr>
      <w:r w:rsidRPr="00C94E2E">
        <w:rPr>
          <w:rFonts w:ascii="Segoe UI" w:hAnsi="Segoe UI" w:cs="Segoe UI"/>
          <w:sz w:val="20"/>
          <w:szCs w:val="20"/>
          <w:lang w:val="en-GB"/>
        </w:rPr>
        <w:t xml:space="preserve">Section 5: </w:t>
      </w:r>
      <w:r w:rsidR="00E15D65" w:rsidRPr="00C94E2E">
        <w:rPr>
          <w:rFonts w:ascii="Segoe UI" w:hAnsi="Segoe UI" w:cs="Segoe UI"/>
          <w:sz w:val="20"/>
          <w:szCs w:val="20"/>
          <w:lang w:val="en-GB"/>
        </w:rPr>
        <w:t>Terms of Reference</w:t>
      </w:r>
    </w:p>
    <w:p w14:paraId="55D979B4" w14:textId="77777777" w:rsidR="002D70D0" w:rsidRPr="00C94E2E" w:rsidRDefault="00E15D65" w:rsidP="00913E4A">
      <w:pPr>
        <w:spacing w:after="0" w:line="240" w:lineRule="auto"/>
        <w:ind w:left="1428"/>
        <w:contextualSpacing/>
        <w:rPr>
          <w:rFonts w:ascii="Segoe UI" w:hAnsi="Segoe UI" w:cs="Segoe UI"/>
          <w:sz w:val="20"/>
          <w:szCs w:val="20"/>
          <w:lang w:val="en-GB"/>
        </w:rPr>
      </w:pPr>
      <w:r w:rsidRPr="00C94E2E">
        <w:rPr>
          <w:rFonts w:ascii="Segoe UI" w:hAnsi="Segoe UI" w:cs="Segoe UI"/>
          <w:sz w:val="20"/>
          <w:szCs w:val="20"/>
          <w:lang w:val="en-GB"/>
        </w:rPr>
        <w:t xml:space="preserve">Section </w:t>
      </w:r>
      <w:r w:rsidR="002566BB" w:rsidRPr="00C94E2E">
        <w:rPr>
          <w:rFonts w:ascii="Segoe UI" w:hAnsi="Segoe UI" w:cs="Segoe UI"/>
          <w:sz w:val="20"/>
          <w:szCs w:val="20"/>
          <w:lang w:val="en-GB"/>
        </w:rPr>
        <w:t>6</w:t>
      </w:r>
      <w:r w:rsidR="00913E4A" w:rsidRPr="00C94E2E">
        <w:rPr>
          <w:rFonts w:ascii="Segoe UI" w:hAnsi="Segoe UI" w:cs="Segoe UI"/>
          <w:sz w:val="20"/>
          <w:szCs w:val="20"/>
          <w:lang w:val="en-GB"/>
        </w:rPr>
        <w:t>:</w:t>
      </w:r>
      <w:r w:rsidRPr="00C94E2E">
        <w:rPr>
          <w:rFonts w:ascii="Segoe UI" w:hAnsi="Segoe UI" w:cs="Segoe UI"/>
          <w:sz w:val="20"/>
          <w:szCs w:val="20"/>
          <w:lang w:val="en-GB"/>
        </w:rPr>
        <w:t xml:space="preserve"> </w:t>
      </w:r>
      <w:r w:rsidR="002D70D0" w:rsidRPr="00C94E2E">
        <w:rPr>
          <w:rFonts w:ascii="Segoe UI" w:hAnsi="Segoe UI" w:cs="Segoe UI"/>
          <w:sz w:val="20"/>
          <w:szCs w:val="20"/>
          <w:lang w:val="en-GB"/>
        </w:rPr>
        <w:t xml:space="preserve">Returnable Bidding Forms </w:t>
      </w:r>
    </w:p>
    <w:p w14:paraId="131EC84F"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A</w:t>
      </w:r>
      <w:r w:rsidRPr="00C94E2E">
        <w:rPr>
          <w:rFonts w:ascii="Segoe UI" w:hAnsi="Segoe UI" w:cs="Segoe UI"/>
          <w:color w:val="000000"/>
          <w:sz w:val="20"/>
          <w:szCs w:val="20"/>
          <w:lang w:val="en-GB"/>
        </w:rPr>
        <w:t>: Technical Proposal Submission Form</w:t>
      </w:r>
    </w:p>
    <w:p w14:paraId="1EF730FA"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B</w:t>
      </w:r>
      <w:r w:rsidRPr="00C94E2E">
        <w:rPr>
          <w:rFonts w:ascii="Segoe UI" w:hAnsi="Segoe UI" w:cs="Segoe UI"/>
          <w:color w:val="000000"/>
          <w:sz w:val="20"/>
          <w:szCs w:val="20"/>
          <w:lang w:val="en-GB"/>
        </w:rPr>
        <w:t>: Bidder Information Form</w:t>
      </w:r>
    </w:p>
    <w:p w14:paraId="0C1EBC18"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C</w:t>
      </w:r>
      <w:r w:rsidRPr="00C94E2E">
        <w:rPr>
          <w:rFonts w:ascii="Segoe UI" w:hAnsi="Segoe UI" w:cs="Segoe UI"/>
          <w:color w:val="000000"/>
          <w:sz w:val="20"/>
          <w:szCs w:val="20"/>
          <w:lang w:val="en-GB"/>
        </w:rPr>
        <w:t>: Joint Venture/Consortium/Association Information Form</w:t>
      </w:r>
    </w:p>
    <w:p w14:paraId="12228CF5"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D</w:t>
      </w:r>
      <w:r w:rsidRPr="00C94E2E">
        <w:rPr>
          <w:rFonts w:ascii="Segoe UI" w:hAnsi="Segoe UI" w:cs="Segoe UI"/>
          <w:color w:val="000000"/>
          <w:sz w:val="20"/>
          <w:szCs w:val="20"/>
          <w:lang w:val="en-GB"/>
        </w:rPr>
        <w:t xml:space="preserve">: </w:t>
      </w:r>
      <w:r w:rsidR="00861046" w:rsidRPr="00C94E2E">
        <w:rPr>
          <w:rFonts w:ascii="Segoe UI" w:hAnsi="Segoe UI" w:cs="Segoe UI"/>
          <w:color w:val="000000"/>
          <w:sz w:val="20"/>
          <w:szCs w:val="20"/>
          <w:lang w:val="en-GB"/>
        </w:rPr>
        <w:t xml:space="preserve">Qualification Form </w:t>
      </w:r>
    </w:p>
    <w:p w14:paraId="52865B3C"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E</w:t>
      </w:r>
      <w:r w:rsidRPr="00C94E2E">
        <w:rPr>
          <w:rFonts w:ascii="Segoe UI" w:hAnsi="Segoe UI" w:cs="Segoe UI"/>
          <w:color w:val="000000"/>
          <w:sz w:val="20"/>
          <w:szCs w:val="20"/>
          <w:lang w:val="en-GB"/>
        </w:rPr>
        <w:t xml:space="preserve">: </w:t>
      </w:r>
      <w:r w:rsidR="00861046" w:rsidRPr="00C94E2E">
        <w:rPr>
          <w:rFonts w:ascii="Segoe UI" w:hAnsi="Segoe UI" w:cs="Segoe UI"/>
          <w:color w:val="000000"/>
          <w:sz w:val="20"/>
          <w:szCs w:val="20"/>
          <w:lang w:val="en-GB"/>
        </w:rPr>
        <w:t xml:space="preserve">Format of </w:t>
      </w:r>
      <w:r w:rsidRPr="00C94E2E">
        <w:rPr>
          <w:rFonts w:ascii="Segoe UI" w:hAnsi="Segoe UI" w:cs="Segoe UI"/>
          <w:color w:val="000000"/>
          <w:sz w:val="20"/>
          <w:szCs w:val="20"/>
          <w:lang w:val="en-GB"/>
        </w:rPr>
        <w:t xml:space="preserve">Technical Proposal </w:t>
      </w:r>
    </w:p>
    <w:p w14:paraId="0766EA89" w14:textId="77777777" w:rsidR="0087380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 xml:space="preserve">Form </w:t>
      </w:r>
      <w:r w:rsidR="00F615CC" w:rsidRPr="00C94E2E">
        <w:rPr>
          <w:rFonts w:ascii="Segoe UI" w:hAnsi="Segoe UI" w:cs="Segoe UI"/>
          <w:color w:val="000000"/>
          <w:sz w:val="20"/>
          <w:szCs w:val="20"/>
          <w:lang w:val="en-GB"/>
        </w:rPr>
        <w:t>F</w:t>
      </w:r>
      <w:r w:rsidRPr="00C94E2E">
        <w:rPr>
          <w:rFonts w:ascii="Segoe UI" w:hAnsi="Segoe UI" w:cs="Segoe UI"/>
          <w:color w:val="000000"/>
          <w:sz w:val="20"/>
          <w:szCs w:val="20"/>
          <w:lang w:val="en-GB"/>
        </w:rPr>
        <w:t>: Financial Proposal Submission Form</w:t>
      </w:r>
    </w:p>
    <w:p w14:paraId="1240462A" w14:textId="77777777" w:rsidR="00351FED" w:rsidRPr="00C94E2E" w:rsidRDefault="0087380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Form</w:t>
      </w:r>
      <w:r w:rsidR="00F96FA7" w:rsidRPr="00C94E2E">
        <w:rPr>
          <w:rFonts w:ascii="Segoe UI" w:hAnsi="Segoe UI" w:cs="Segoe UI"/>
          <w:color w:val="000000"/>
          <w:sz w:val="20"/>
          <w:szCs w:val="20"/>
          <w:lang w:val="en-GB"/>
        </w:rPr>
        <w:t xml:space="preserve"> </w:t>
      </w:r>
      <w:r w:rsidR="00F615CC" w:rsidRPr="00C94E2E">
        <w:rPr>
          <w:rFonts w:ascii="Segoe UI" w:hAnsi="Segoe UI" w:cs="Segoe UI"/>
          <w:color w:val="000000"/>
          <w:sz w:val="20"/>
          <w:szCs w:val="20"/>
          <w:lang w:val="en-GB"/>
        </w:rPr>
        <w:t>G</w:t>
      </w:r>
      <w:r w:rsidRPr="00C94E2E">
        <w:rPr>
          <w:rFonts w:ascii="Segoe UI" w:hAnsi="Segoe UI" w:cs="Segoe UI"/>
          <w:color w:val="000000"/>
          <w:sz w:val="20"/>
          <w:szCs w:val="20"/>
          <w:lang w:val="en-GB"/>
        </w:rPr>
        <w:t xml:space="preserve">: </w:t>
      </w:r>
      <w:r w:rsidR="00D34501" w:rsidRPr="00C94E2E">
        <w:rPr>
          <w:rFonts w:ascii="Segoe UI" w:hAnsi="Segoe UI" w:cs="Segoe UI"/>
          <w:color w:val="000000"/>
          <w:sz w:val="20"/>
          <w:szCs w:val="20"/>
          <w:lang w:val="en-GB"/>
        </w:rPr>
        <w:t>Financial Proposal Form</w:t>
      </w:r>
    </w:p>
    <w:p w14:paraId="46D07C2B" w14:textId="77777777" w:rsidR="00351FED" w:rsidRPr="00C94E2E" w:rsidRDefault="00351FED" w:rsidP="002B40C8">
      <w:pPr>
        <w:pStyle w:val="ListParagraph"/>
        <w:numPr>
          <w:ilvl w:val="0"/>
          <w:numId w:val="11"/>
        </w:numPr>
        <w:spacing w:after="0" w:line="240" w:lineRule="auto"/>
        <w:ind w:left="2070" w:hanging="270"/>
        <w:contextualSpacing w:val="0"/>
        <w:jc w:val="both"/>
        <w:rPr>
          <w:rFonts w:ascii="Segoe UI" w:hAnsi="Segoe UI" w:cs="Segoe UI"/>
          <w:color w:val="000000"/>
          <w:sz w:val="20"/>
          <w:szCs w:val="20"/>
          <w:lang w:val="en-GB"/>
        </w:rPr>
      </w:pPr>
      <w:r w:rsidRPr="00C94E2E">
        <w:rPr>
          <w:rFonts w:ascii="Segoe UI" w:hAnsi="Segoe UI" w:cs="Segoe UI"/>
          <w:color w:val="000000"/>
          <w:sz w:val="20"/>
          <w:szCs w:val="20"/>
          <w:lang w:val="en-GB"/>
        </w:rPr>
        <w:t>Form H: Form of Proposal Security</w:t>
      </w:r>
      <w:r w:rsidRPr="00C94E2E">
        <w:rPr>
          <w:rFonts w:ascii="Segoe UI" w:hAnsi="Segoe UI" w:cs="Segoe UI"/>
          <w:sz w:val="28"/>
          <w:szCs w:val="28"/>
          <w:lang w:val="en-GB"/>
        </w:rPr>
        <w:t xml:space="preserve"> </w:t>
      </w:r>
      <w:r w:rsidRPr="00C94E2E">
        <w:rPr>
          <w:rFonts w:ascii="Segoe UI" w:hAnsi="Segoe UI" w:cs="Segoe UI"/>
          <w:b/>
          <w:sz w:val="28"/>
          <w:szCs w:val="28"/>
          <w:lang w:val="en-GB"/>
        </w:rPr>
        <w:t xml:space="preserve"> </w:t>
      </w:r>
    </w:p>
    <w:p w14:paraId="47385F54" w14:textId="77777777" w:rsidR="004028ED" w:rsidRPr="00C94E2E" w:rsidRDefault="004028ED" w:rsidP="00712A11">
      <w:pPr>
        <w:pStyle w:val="ListParagraph"/>
        <w:keepNext/>
        <w:widowControl w:val="0"/>
        <w:overflowPunct w:val="0"/>
        <w:adjustRightInd w:val="0"/>
        <w:spacing w:before="200" w:after="200" w:line="240" w:lineRule="auto"/>
        <w:contextualSpacing w:val="0"/>
        <w:jc w:val="both"/>
        <w:rPr>
          <w:rFonts w:ascii="Segoe UI" w:hAnsi="Segoe UI" w:cs="Segoe UI"/>
          <w:sz w:val="20"/>
          <w:szCs w:val="20"/>
          <w:lang w:val="en-GB"/>
        </w:rPr>
      </w:pPr>
      <w:r w:rsidRPr="00C94E2E">
        <w:rPr>
          <w:rFonts w:ascii="Segoe UI" w:hAnsi="Segoe UI" w:cs="Segoe UI"/>
          <w:sz w:val="20"/>
          <w:szCs w:val="20"/>
          <w:lang w:val="en-GB"/>
        </w:rPr>
        <w:t xml:space="preserve">If you are interested in submitting a Proposal in response to this RFP, please prepare your Proposal in accordance with the requirements and procedure as set out in this RFP and submit it by the </w:t>
      </w:r>
      <w:r w:rsidR="00FE3D44" w:rsidRPr="00C94E2E">
        <w:rPr>
          <w:rFonts w:ascii="Segoe UI" w:hAnsi="Segoe UI" w:cs="Segoe UI"/>
          <w:sz w:val="20"/>
          <w:szCs w:val="20"/>
          <w:lang w:val="en-GB"/>
        </w:rPr>
        <w:t xml:space="preserve">Deadline for Submission of Proposals </w:t>
      </w:r>
      <w:r w:rsidRPr="00C94E2E">
        <w:rPr>
          <w:rFonts w:ascii="Segoe UI" w:hAnsi="Segoe UI" w:cs="Segoe UI"/>
          <w:sz w:val="20"/>
          <w:szCs w:val="20"/>
          <w:lang w:val="en-GB"/>
        </w:rPr>
        <w:t xml:space="preserve">set out in </w:t>
      </w:r>
      <w:r w:rsidR="00FE3D44" w:rsidRPr="00C94E2E">
        <w:rPr>
          <w:rFonts w:ascii="Segoe UI" w:hAnsi="Segoe UI" w:cs="Segoe UI"/>
          <w:sz w:val="20"/>
          <w:szCs w:val="20"/>
          <w:lang w:val="en-GB"/>
        </w:rPr>
        <w:t>Bid Data Sheet</w:t>
      </w:r>
      <w:r w:rsidRPr="00C94E2E">
        <w:rPr>
          <w:rFonts w:ascii="Segoe UI" w:hAnsi="Segoe UI" w:cs="Segoe UI"/>
          <w:sz w:val="20"/>
          <w:szCs w:val="20"/>
          <w:lang w:val="en-GB"/>
        </w:rPr>
        <w:t>.</w:t>
      </w:r>
      <w:r w:rsidR="00B67CEA" w:rsidRPr="00C94E2E">
        <w:rPr>
          <w:rFonts w:ascii="Segoe UI" w:hAnsi="Segoe UI" w:cs="Segoe UI"/>
          <w:sz w:val="20"/>
          <w:szCs w:val="20"/>
          <w:lang w:val="en-GB"/>
        </w:rPr>
        <w:t xml:space="preserve"> </w:t>
      </w:r>
    </w:p>
    <w:p w14:paraId="58ADEDF5" w14:textId="6B953609" w:rsidR="00700B2E" w:rsidRPr="00C94E2E" w:rsidRDefault="00700B2E" w:rsidP="00111E65">
      <w:pPr>
        <w:pStyle w:val="ListParagraph"/>
        <w:keepNext/>
        <w:widowControl w:val="0"/>
        <w:overflowPunct w:val="0"/>
        <w:adjustRightInd w:val="0"/>
        <w:spacing w:before="200" w:after="200" w:line="240" w:lineRule="auto"/>
        <w:contextualSpacing w:val="0"/>
        <w:jc w:val="both"/>
        <w:rPr>
          <w:rFonts w:ascii="Calibri" w:hAnsi="Calibri" w:cs="Calibri"/>
          <w:color w:val="0563C1" w:themeColor="hyperlink"/>
          <w:u w:val="single"/>
          <w:lang w:val="en-GB"/>
        </w:rPr>
      </w:pPr>
      <w:r w:rsidRPr="00C94E2E">
        <w:rPr>
          <w:rFonts w:ascii="Segoe UI" w:hAnsi="Segoe UI" w:cs="Segoe UI"/>
          <w:sz w:val="20"/>
          <w:szCs w:val="20"/>
          <w:lang w:val="en-GB"/>
        </w:rPr>
        <w:t xml:space="preserve">Please acknowledge receipt of this RFP </w:t>
      </w:r>
      <w:r w:rsidR="00420A41" w:rsidRPr="00C94E2E">
        <w:rPr>
          <w:rFonts w:ascii="Segoe UI" w:hAnsi="Segoe UI" w:cs="Segoe UI"/>
          <w:sz w:val="20"/>
          <w:szCs w:val="20"/>
          <w:lang w:val="en-GB"/>
        </w:rPr>
        <w:t>by</w:t>
      </w:r>
      <w:r w:rsidR="00C91F04" w:rsidRPr="00C94E2E">
        <w:rPr>
          <w:rFonts w:ascii="Segoe UI" w:hAnsi="Segoe UI" w:cs="Segoe UI"/>
          <w:sz w:val="20"/>
          <w:szCs w:val="20"/>
          <w:lang w:val="en-GB"/>
        </w:rPr>
        <w:t xml:space="preserve"> </w:t>
      </w:r>
      <w:r w:rsidR="007A3BFE" w:rsidRPr="00C94E2E">
        <w:rPr>
          <w:rFonts w:ascii="Segoe UI" w:hAnsi="Segoe UI" w:cs="Segoe UI"/>
          <w:sz w:val="20"/>
          <w:szCs w:val="20"/>
          <w:lang w:val="en-GB"/>
        </w:rPr>
        <w:t xml:space="preserve">sending an email </w:t>
      </w:r>
      <w:r w:rsidRPr="00C94E2E">
        <w:rPr>
          <w:rFonts w:ascii="Segoe UI" w:hAnsi="Segoe UI" w:cs="Segoe UI"/>
          <w:sz w:val="20"/>
          <w:szCs w:val="20"/>
          <w:lang w:val="en-GB"/>
        </w:rPr>
        <w:t>to</w:t>
      </w:r>
      <w:r w:rsidR="00EA198B" w:rsidRPr="00C94E2E">
        <w:rPr>
          <w:rFonts w:ascii="Segoe UI" w:hAnsi="Segoe UI" w:cs="Segoe UI"/>
          <w:sz w:val="20"/>
          <w:szCs w:val="20"/>
          <w:lang w:val="en-GB"/>
        </w:rPr>
        <w:t xml:space="preserve"> </w:t>
      </w:r>
      <w:hyperlink r:id="rId12" w:history="1">
        <w:r w:rsidR="00111E65" w:rsidRPr="00C94E2E">
          <w:rPr>
            <w:rStyle w:val="Hyperlink"/>
            <w:rFonts w:ascii="Calibri" w:hAnsi="Calibri" w:cs="Calibri"/>
            <w:lang w:val="en-GB"/>
          </w:rPr>
          <w:t>procurement.rs@undp.org</w:t>
        </w:r>
      </w:hyperlink>
      <w:r w:rsidRPr="00C94E2E">
        <w:rPr>
          <w:rFonts w:ascii="Segoe UI" w:hAnsi="Segoe UI" w:cs="Segoe UI"/>
          <w:sz w:val="20"/>
          <w:szCs w:val="20"/>
          <w:lang w:val="en-GB"/>
        </w:rPr>
        <w:t>, indicating whether you intend to submit a Proposal</w:t>
      </w:r>
      <w:r w:rsidR="00712378" w:rsidRPr="00C94E2E">
        <w:rPr>
          <w:rFonts w:ascii="Segoe UI" w:hAnsi="Segoe UI" w:cs="Segoe UI"/>
          <w:sz w:val="20"/>
          <w:szCs w:val="20"/>
          <w:lang w:val="en-GB"/>
        </w:rPr>
        <w:t xml:space="preserve"> </w:t>
      </w:r>
      <w:r w:rsidR="0064283A" w:rsidRPr="00C94E2E">
        <w:rPr>
          <w:rFonts w:ascii="Segoe UI" w:hAnsi="Segoe UI" w:cs="Segoe UI"/>
          <w:sz w:val="20"/>
          <w:szCs w:val="20"/>
          <w:lang w:val="en-GB"/>
        </w:rPr>
        <w:t xml:space="preserve">or </w:t>
      </w:r>
      <w:r w:rsidR="00696ABA" w:rsidRPr="00C94E2E">
        <w:rPr>
          <w:rFonts w:ascii="Segoe UI" w:hAnsi="Segoe UI" w:cs="Segoe UI"/>
          <w:sz w:val="20"/>
          <w:szCs w:val="20"/>
          <w:lang w:val="en-GB"/>
        </w:rPr>
        <w:t>otherwise</w:t>
      </w:r>
      <w:r w:rsidR="00696ABA" w:rsidRPr="00DA28FB">
        <w:rPr>
          <w:rFonts w:ascii="Segoe UI" w:hAnsi="Segoe UI" w:cs="Segoe UI"/>
          <w:sz w:val="20"/>
          <w:szCs w:val="20"/>
          <w:lang w:val="en-GB"/>
        </w:rPr>
        <w:t xml:space="preserve">. You may also </w:t>
      </w:r>
      <w:r w:rsidR="002B7B14" w:rsidRPr="00DA28FB">
        <w:rPr>
          <w:rFonts w:ascii="Segoe UI" w:hAnsi="Segoe UI" w:cs="Segoe UI"/>
          <w:sz w:val="20"/>
          <w:szCs w:val="20"/>
          <w:lang w:val="en-GB"/>
        </w:rPr>
        <w:t>utilize</w:t>
      </w:r>
      <w:r w:rsidR="00696ABA" w:rsidRPr="00DA28FB">
        <w:rPr>
          <w:rFonts w:ascii="Segoe UI" w:hAnsi="Segoe UI" w:cs="Segoe UI"/>
          <w:sz w:val="20"/>
          <w:szCs w:val="20"/>
          <w:lang w:val="en-GB"/>
        </w:rPr>
        <w:t xml:space="preserve"> the</w:t>
      </w:r>
      <w:r w:rsidR="0064283A" w:rsidRPr="00DA28FB">
        <w:rPr>
          <w:rFonts w:ascii="Segoe UI" w:hAnsi="Segoe UI" w:cs="Segoe UI"/>
          <w:sz w:val="20"/>
          <w:szCs w:val="20"/>
          <w:lang w:val="en-GB"/>
        </w:rPr>
        <w:t xml:space="preserve"> “Accept Invitation” function in e</w:t>
      </w:r>
      <w:r w:rsidR="00EA198B" w:rsidRPr="00DA28FB">
        <w:rPr>
          <w:rFonts w:ascii="Segoe UI" w:hAnsi="Segoe UI" w:cs="Segoe UI"/>
          <w:sz w:val="20"/>
          <w:szCs w:val="20"/>
          <w:lang w:val="en-GB"/>
        </w:rPr>
        <w:t>-</w:t>
      </w:r>
      <w:r w:rsidR="0064283A" w:rsidRPr="00DA28FB">
        <w:rPr>
          <w:rFonts w:ascii="Segoe UI" w:hAnsi="Segoe UI" w:cs="Segoe UI"/>
          <w:sz w:val="20"/>
          <w:szCs w:val="20"/>
          <w:lang w:val="en-GB"/>
        </w:rPr>
        <w:t>Tendering system.</w:t>
      </w:r>
      <w:r w:rsidR="00FD386A" w:rsidRPr="00DA28FB">
        <w:rPr>
          <w:rFonts w:ascii="Segoe UI" w:hAnsi="Segoe UI" w:cs="Segoe UI"/>
          <w:sz w:val="20"/>
          <w:szCs w:val="20"/>
          <w:lang w:val="en-GB"/>
        </w:rPr>
        <w:t xml:space="preserve"> </w:t>
      </w:r>
      <w:r w:rsidR="00652C77" w:rsidRPr="00DA28FB">
        <w:rPr>
          <w:rFonts w:ascii="Segoe UI" w:hAnsi="Segoe UI" w:cs="Segoe UI"/>
          <w:sz w:val="20"/>
          <w:szCs w:val="20"/>
          <w:lang w:val="en-GB"/>
        </w:rPr>
        <w:t>Should</w:t>
      </w:r>
      <w:r w:rsidR="00652C77" w:rsidRPr="00C94E2E">
        <w:rPr>
          <w:rFonts w:ascii="Segoe UI" w:hAnsi="Segoe UI" w:cs="Segoe UI"/>
          <w:sz w:val="20"/>
          <w:szCs w:val="20"/>
          <w:lang w:val="en-GB"/>
        </w:rPr>
        <w:t xml:space="preserve"> you require further clarifications, kindly communicate with the contact person/s identified in the attached Bid Data Sheet as the focal point for queries on this RFP.</w:t>
      </w:r>
    </w:p>
    <w:p w14:paraId="238EC50B" w14:textId="77777777" w:rsidR="00E15D65" w:rsidRPr="00C94E2E" w:rsidRDefault="00E15D65" w:rsidP="00712A11">
      <w:pPr>
        <w:pStyle w:val="ListParagraph"/>
        <w:keepNext/>
        <w:widowControl w:val="0"/>
        <w:overflowPunct w:val="0"/>
        <w:adjustRightInd w:val="0"/>
        <w:spacing w:before="200" w:after="200" w:line="240" w:lineRule="auto"/>
        <w:contextualSpacing w:val="0"/>
        <w:jc w:val="both"/>
        <w:rPr>
          <w:rFonts w:ascii="Segoe UI" w:hAnsi="Segoe UI" w:cs="Segoe UI"/>
          <w:sz w:val="20"/>
          <w:szCs w:val="20"/>
          <w:lang w:val="en-GB"/>
        </w:rPr>
      </w:pPr>
      <w:r w:rsidRPr="00C94E2E">
        <w:rPr>
          <w:rFonts w:ascii="Segoe UI" w:hAnsi="Segoe UI" w:cs="Segoe UI"/>
          <w:sz w:val="20"/>
          <w:szCs w:val="20"/>
          <w:lang w:val="en-GB"/>
        </w:rPr>
        <w:t xml:space="preserve">UNDP looks forward to receiving your Proposal and thank you in advance for your interest in UNDP procurement opportunities. </w:t>
      </w:r>
    </w:p>
    <w:p w14:paraId="372A0632" w14:textId="77777777" w:rsidR="00E15D65" w:rsidRPr="00C94E2E" w:rsidRDefault="006B599D" w:rsidP="00E15D65">
      <w:pPr>
        <w:keepNext/>
        <w:widowControl w:val="0"/>
        <w:overflowPunct w:val="0"/>
        <w:adjustRightInd w:val="0"/>
        <w:spacing w:before="200" w:after="200" w:line="240" w:lineRule="auto"/>
        <w:rPr>
          <w:rFonts w:ascii="Segoe UI" w:hAnsi="Segoe UI" w:cs="Segoe UI"/>
          <w:sz w:val="20"/>
          <w:szCs w:val="20"/>
          <w:lang w:val="en-GB"/>
        </w:rPr>
      </w:pPr>
      <w:r w:rsidRPr="00C94E2E">
        <w:rPr>
          <w:rFonts w:ascii="Segoe UI" w:hAnsi="Segoe UI" w:cs="Segoe UI"/>
          <w:sz w:val="20"/>
          <w:szCs w:val="20"/>
          <w:lang w:val="en-GB"/>
        </w:rPr>
        <w:tab/>
        <w:t>UNDP Serbia</w:t>
      </w:r>
    </w:p>
    <w:p w14:paraId="623C85C7" w14:textId="234F3BD5" w:rsidR="00E15D65" w:rsidRPr="00C94E2E" w:rsidRDefault="0064441A" w:rsidP="00E15D65">
      <w:pPr>
        <w:rPr>
          <w:rFonts w:asciiTheme="majorHAnsi" w:hAnsiTheme="majorHAnsi" w:cs="Segoe UI"/>
          <w:lang w:val="en-GB"/>
        </w:rPr>
      </w:pPr>
      <w:r w:rsidRPr="00CF347C">
        <w:rPr>
          <w:rFonts w:ascii="Segoe UI" w:hAnsi="Segoe UI" w:cs="Segoe UI"/>
          <w:color w:val="000000"/>
          <w:sz w:val="20"/>
          <w:szCs w:val="20"/>
        </w:rPr>
        <w:tab/>
      </w:r>
      <w:r w:rsidRPr="00CF347C">
        <w:rPr>
          <w:rFonts w:ascii="Segoe UI" w:hAnsi="Segoe UI" w:cs="Segoe UI"/>
          <w:color w:val="000000"/>
          <w:sz w:val="20"/>
          <w:szCs w:val="20"/>
        </w:rPr>
        <w:tab/>
      </w:r>
      <w:r w:rsidRPr="00CF347C">
        <w:rPr>
          <w:rFonts w:ascii="Segoe UI" w:hAnsi="Segoe UI" w:cs="Segoe UI"/>
          <w:color w:val="000000"/>
          <w:sz w:val="20"/>
          <w:szCs w:val="20"/>
        </w:rPr>
        <w:tab/>
      </w:r>
      <w:r w:rsidRPr="00CF347C">
        <w:rPr>
          <w:rFonts w:ascii="Segoe UI" w:hAnsi="Segoe UI" w:cs="Segoe UI"/>
          <w:color w:val="000000"/>
          <w:sz w:val="20"/>
          <w:szCs w:val="20"/>
        </w:rPr>
        <w:tab/>
      </w:r>
      <w:r w:rsidRPr="00CF347C">
        <w:rPr>
          <w:rFonts w:ascii="Segoe UI" w:hAnsi="Segoe UI" w:cs="Segoe UI"/>
          <w:color w:val="000000"/>
          <w:sz w:val="20"/>
          <w:szCs w:val="20"/>
        </w:rPr>
        <w:tab/>
      </w:r>
      <w:r w:rsidRPr="00CF347C">
        <w:rPr>
          <w:rFonts w:ascii="Segoe UI" w:hAnsi="Segoe UI" w:cs="Segoe UI"/>
          <w:color w:val="000000"/>
          <w:sz w:val="20"/>
          <w:szCs w:val="20"/>
        </w:rPr>
        <w:tab/>
      </w:r>
      <w:r w:rsidR="00E15D65" w:rsidRPr="00C94E2E">
        <w:rPr>
          <w:rFonts w:asciiTheme="majorHAnsi" w:hAnsiTheme="majorHAnsi" w:cs="Segoe UI"/>
          <w:lang w:val="en-GB"/>
        </w:rPr>
        <w:tab/>
      </w:r>
      <w:r w:rsidR="00E15D65" w:rsidRPr="00C94E2E">
        <w:rPr>
          <w:rFonts w:asciiTheme="majorHAnsi" w:hAnsiTheme="majorHAnsi" w:cs="Segoe UI"/>
          <w:lang w:val="en-GB"/>
        </w:rPr>
        <w:tab/>
      </w:r>
      <w:r w:rsidR="00E15D65" w:rsidRPr="00C94E2E">
        <w:rPr>
          <w:rFonts w:asciiTheme="majorHAnsi" w:hAnsiTheme="majorHAnsi" w:cs="Segoe UI"/>
          <w:lang w:val="en-GB"/>
        </w:rPr>
        <w:tab/>
      </w:r>
    </w:p>
    <w:p w14:paraId="46E5066C" w14:textId="77777777" w:rsidR="00FB76C8" w:rsidRPr="00C94E2E" w:rsidRDefault="00FB76C8">
      <w:pPr>
        <w:rPr>
          <w:rFonts w:ascii="Segoe UI" w:eastAsia="Times New Roman" w:hAnsi="Segoe UI" w:cs="Segoe UI"/>
          <w:b/>
          <w:color w:val="0070C0"/>
          <w:sz w:val="32"/>
          <w:szCs w:val="20"/>
          <w:lang w:val="en-GB"/>
        </w:rPr>
      </w:pPr>
      <w:r w:rsidRPr="00C94E2E">
        <w:rPr>
          <w:rFonts w:ascii="Segoe UI" w:hAnsi="Segoe UI" w:cs="Segoe UI"/>
          <w:color w:val="0070C0"/>
          <w:lang w:val="en-GB"/>
        </w:rPr>
        <w:br w:type="page"/>
      </w:r>
    </w:p>
    <w:p w14:paraId="5B3442FC" w14:textId="77777777" w:rsidR="00F3282F" w:rsidRPr="00C94E2E" w:rsidRDefault="00F3282F" w:rsidP="006F703C">
      <w:pPr>
        <w:pStyle w:val="Heading1"/>
        <w:pBdr>
          <w:bottom w:val="single" w:sz="4" w:space="1" w:color="auto"/>
        </w:pBdr>
        <w:rPr>
          <w:lang w:val="en-GB"/>
        </w:rPr>
      </w:pPr>
      <w:bookmarkStart w:id="2" w:name="_Toc508440477"/>
      <w:r w:rsidRPr="00C94E2E">
        <w:rPr>
          <w:rFonts w:ascii="Segoe UI" w:hAnsi="Segoe UI" w:cs="Segoe UI"/>
          <w:color w:val="0070C0"/>
          <w:lang w:val="en-GB"/>
        </w:rPr>
        <w:lastRenderedPageBreak/>
        <w:t xml:space="preserve">Section 2. </w:t>
      </w:r>
      <w:r w:rsidRPr="00C94E2E">
        <w:rPr>
          <w:rFonts w:ascii="Segoe UI" w:hAnsi="Segoe UI" w:cs="Segoe UI"/>
          <w:b w:val="0"/>
          <w:color w:val="0070C0"/>
          <w:lang w:val="en-GB"/>
        </w:rPr>
        <w:t xml:space="preserve">Instruction to </w:t>
      </w:r>
      <w:r w:rsidR="00A202C4" w:rsidRPr="00C94E2E">
        <w:rPr>
          <w:rFonts w:ascii="Segoe UI" w:hAnsi="Segoe UI" w:cs="Segoe UI"/>
          <w:b w:val="0"/>
          <w:color w:val="0070C0"/>
          <w:lang w:val="en-GB"/>
        </w:rPr>
        <w:t>Bidder</w:t>
      </w:r>
      <w:r w:rsidRPr="00C94E2E">
        <w:rPr>
          <w:rFonts w:ascii="Segoe UI" w:hAnsi="Segoe UI" w:cs="Segoe UI"/>
          <w:b w:val="0"/>
          <w:color w:val="0070C0"/>
          <w:lang w:val="en-GB"/>
        </w:rPr>
        <w:t>s</w:t>
      </w:r>
      <w:bookmarkEnd w:id="2"/>
    </w:p>
    <w:tbl>
      <w:tblPr>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F53F1C" w:rsidRPr="00D12317" w14:paraId="20B225C8" w14:textId="77777777" w:rsidTr="00F53F1C">
        <w:trPr>
          <w:trHeight w:val="301"/>
        </w:trPr>
        <w:tc>
          <w:tcPr>
            <w:tcW w:w="9807" w:type="dxa"/>
            <w:gridSpan w:val="2"/>
            <w:shd w:val="clear" w:color="auto" w:fill="9BDEFF"/>
          </w:tcPr>
          <w:p w14:paraId="17DD527C" w14:textId="77777777" w:rsidR="00F53F1C" w:rsidRPr="00D12317" w:rsidRDefault="00F53F1C" w:rsidP="00F53F1C">
            <w:pPr>
              <w:pStyle w:val="Heading5"/>
            </w:pPr>
            <w:bookmarkStart w:id="3" w:name="_Toc434943316"/>
            <w:bookmarkStart w:id="4" w:name="_Toc508440478"/>
            <w:r w:rsidRPr="00D12317">
              <w:t>GENERAL</w:t>
            </w:r>
            <w:bookmarkEnd w:id="3"/>
            <w:r w:rsidRPr="00D12317">
              <w:t xml:space="preserve"> PROVISIONS</w:t>
            </w:r>
            <w:bookmarkEnd w:id="4"/>
          </w:p>
        </w:tc>
      </w:tr>
      <w:tr w:rsidR="00F53F1C" w:rsidRPr="00D12317" w14:paraId="101B81F3" w14:textId="77777777" w:rsidTr="00F53F1C">
        <w:trPr>
          <w:trHeight w:val="3222"/>
        </w:trPr>
        <w:tc>
          <w:tcPr>
            <w:tcW w:w="2427" w:type="dxa"/>
          </w:tcPr>
          <w:p w14:paraId="6D602F1D" w14:textId="77777777" w:rsidR="00F53F1C" w:rsidRPr="00D12317" w:rsidRDefault="00F53F1C" w:rsidP="00F53F1C">
            <w:pPr>
              <w:pStyle w:val="Heading6"/>
            </w:pPr>
            <w:bookmarkStart w:id="5" w:name="_Toc300752846"/>
            <w:bookmarkStart w:id="6" w:name="_Toc508440479"/>
            <w:r w:rsidRPr="00D12317">
              <w:t>Introduction</w:t>
            </w:r>
            <w:bookmarkEnd w:id="5"/>
            <w:bookmarkEnd w:id="6"/>
          </w:p>
        </w:tc>
        <w:tc>
          <w:tcPr>
            <w:tcW w:w="7380" w:type="dxa"/>
          </w:tcPr>
          <w:p w14:paraId="1DFC53FD" w14:textId="77777777" w:rsidR="00F53F1C" w:rsidRPr="00CA0191" w:rsidRDefault="00F53F1C" w:rsidP="00F53F1C">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3"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742ECC7A"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42674DAB"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4"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F53F1C" w:rsidRPr="00D12317" w14:paraId="1830081A" w14:textId="77777777" w:rsidTr="00F53F1C">
        <w:trPr>
          <w:trHeight w:val="2150"/>
        </w:trPr>
        <w:tc>
          <w:tcPr>
            <w:tcW w:w="2427" w:type="dxa"/>
          </w:tcPr>
          <w:p w14:paraId="0A54FF2D" w14:textId="77777777" w:rsidR="00F53F1C" w:rsidRPr="00D12317" w:rsidRDefault="00F53F1C" w:rsidP="00F53F1C">
            <w:pPr>
              <w:pStyle w:val="Heading6"/>
            </w:pPr>
            <w:bookmarkStart w:id="7" w:name="_Toc508440480"/>
            <w:r w:rsidRPr="00D12317">
              <w:t xml:space="preserve">Fraud &amp; Corruption,  </w:t>
            </w:r>
            <w:r w:rsidRPr="00D12317">
              <w:br/>
              <w:t>Gifts and Hospitality</w:t>
            </w:r>
            <w:bookmarkEnd w:id="7"/>
          </w:p>
          <w:p w14:paraId="79CE2827" w14:textId="77777777" w:rsidR="00F53F1C" w:rsidRPr="00D12317" w:rsidRDefault="00F53F1C" w:rsidP="00F53F1C">
            <w:pPr>
              <w:pStyle w:val="Heading6"/>
              <w:numPr>
                <w:ilvl w:val="0"/>
                <w:numId w:val="0"/>
              </w:numPr>
              <w:ind w:left="339"/>
            </w:pPr>
          </w:p>
        </w:tc>
        <w:tc>
          <w:tcPr>
            <w:tcW w:w="7380" w:type="dxa"/>
          </w:tcPr>
          <w:p w14:paraId="74E752F5" w14:textId="77777777" w:rsidR="00F53F1C" w:rsidRPr="0024600E" w:rsidRDefault="00F53F1C" w:rsidP="00F53F1C">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5" w:anchor="anti" w:history="1">
              <w:r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9666555" w14:textId="77777777" w:rsidR="00F53F1C" w:rsidRPr="0024600E" w:rsidRDefault="00F53F1C" w:rsidP="00F53F1C">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184A501D" w14:textId="77777777" w:rsidR="00F53F1C" w:rsidRPr="0024600E" w:rsidRDefault="00F53F1C" w:rsidP="00F53F1C">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75F02107" w14:textId="77777777" w:rsidR="00F53F1C" w:rsidRPr="0024600E" w:rsidRDefault="00F53F1C" w:rsidP="00F53F1C">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6" w:history="1">
              <w:r w:rsidRPr="0024600E">
                <w:rPr>
                  <w:rStyle w:val="Hyperlink"/>
                  <w:rFonts w:ascii="Segoe UI" w:eastAsiaTheme="minorEastAsia" w:hAnsi="Segoe UI" w:cs="Segoe UI"/>
                  <w:bCs/>
                  <w:kern w:val="28"/>
                  <w:sz w:val="19"/>
                  <w:szCs w:val="19"/>
                </w:rPr>
                <w:t>http://www.un.org/depts/ptd/pdf/conduct_english.pdf</w:t>
              </w:r>
            </w:hyperlink>
          </w:p>
        </w:tc>
      </w:tr>
      <w:tr w:rsidR="00F53F1C" w:rsidRPr="00D12317" w14:paraId="2451EAB8" w14:textId="77777777" w:rsidTr="00F53F1C">
        <w:trPr>
          <w:trHeight w:val="265"/>
        </w:trPr>
        <w:tc>
          <w:tcPr>
            <w:tcW w:w="2427" w:type="dxa"/>
          </w:tcPr>
          <w:p w14:paraId="05B378FC" w14:textId="77777777" w:rsidR="00F53F1C" w:rsidRPr="00D12317" w:rsidRDefault="00F53F1C" w:rsidP="00F53F1C">
            <w:pPr>
              <w:pStyle w:val="Heading6"/>
            </w:pPr>
            <w:bookmarkStart w:id="8" w:name="_Toc508440481"/>
            <w:r>
              <w:t>Eligi</w:t>
            </w:r>
            <w:r w:rsidRPr="00D12317">
              <w:t>bility</w:t>
            </w:r>
            <w:bookmarkEnd w:id="8"/>
          </w:p>
        </w:tc>
        <w:tc>
          <w:tcPr>
            <w:tcW w:w="7380" w:type="dxa"/>
          </w:tcPr>
          <w:p w14:paraId="5134FD1D"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78DF29C2" w14:textId="77777777" w:rsidR="00F53F1C" w:rsidRPr="006F703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F53F1C" w:rsidRPr="00D12317" w14:paraId="62CE8DCC" w14:textId="77777777" w:rsidTr="00F53F1C">
        <w:trPr>
          <w:trHeight w:val="1331"/>
        </w:trPr>
        <w:tc>
          <w:tcPr>
            <w:tcW w:w="2427" w:type="dxa"/>
          </w:tcPr>
          <w:p w14:paraId="75A65667" w14:textId="77777777" w:rsidR="00F53F1C" w:rsidRPr="00D12317" w:rsidRDefault="00F53F1C" w:rsidP="00F53F1C">
            <w:pPr>
              <w:pStyle w:val="Heading6"/>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094DAB27"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3ABA2DB" w14:textId="77777777" w:rsidR="00F53F1C" w:rsidRPr="00D12317" w:rsidRDefault="00F53F1C" w:rsidP="00F53F1C">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A935B10" w14:textId="77777777" w:rsidR="00F53F1C" w:rsidRPr="00051FD2" w:rsidRDefault="00F53F1C" w:rsidP="00F53F1C">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321954CC" w14:textId="77777777" w:rsidR="00F53F1C" w:rsidRPr="00D12317" w:rsidRDefault="00F53F1C" w:rsidP="00F53F1C">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0D6E3BD"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1EEB8408"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4C34ED7D"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2587B24C" w14:textId="77777777" w:rsidR="00F53F1C" w:rsidRPr="00051FD2" w:rsidRDefault="00F53F1C" w:rsidP="00F53F1C">
            <w:pPr>
              <w:pStyle w:val="ListParagraph"/>
              <w:numPr>
                <w:ilvl w:val="1"/>
                <w:numId w:val="10"/>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61CFD7F0" w14:textId="77777777" w:rsidR="00F53F1C" w:rsidRPr="008413AE" w:rsidRDefault="00F53F1C" w:rsidP="00F53F1C">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7D9BF337" w14:textId="77777777" w:rsidR="00F53F1C" w:rsidRPr="006F703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F53F1C" w:rsidRPr="00D12317" w14:paraId="350722F2" w14:textId="77777777" w:rsidTr="00F53F1C">
        <w:trPr>
          <w:trHeight w:val="63"/>
        </w:trPr>
        <w:tc>
          <w:tcPr>
            <w:tcW w:w="9807" w:type="dxa"/>
            <w:gridSpan w:val="2"/>
            <w:shd w:val="clear" w:color="auto" w:fill="9BDEFF"/>
          </w:tcPr>
          <w:p w14:paraId="2922BF06" w14:textId="77777777" w:rsidR="00F53F1C" w:rsidRPr="00D12317" w:rsidRDefault="00F53F1C" w:rsidP="00F53F1C">
            <w:pPr>
              <w:pStyle w:val="Heading5"/>
            </w:pPr>
            <w:bookmarkStart w:id="13" w:name="_Toc434943321"/>
            <w:bookmarkStart w:id="14" w:name="_Toc508440483"/>
            <w:r w:rsidRPr="00D12317">
              <w:t>PREPARATION OF PROPOSALS</w:t>
            </w:r>
            <w:bookmarkEnd w:id="13"/>
            <w:bookmarkEnd w:id="14"/>
          </w:p>
        </w:tc>
      </w:tr>
      <w:tr w:rsidR="00F53F1C" w:rsidRPr="00D12317" w14:paraId="1EBE116A" w14:textId="77777777" w:rsidTr="00F53F1C">
        <w:tc>
          <w:tcPr>
            <w:tcW w:w="2427" w:type="dxa"/>
          </w:tcPr>
          <w:p w14:paraId="6DD4689D" w14:textId="77777777" w:rsidR="00F53F1C" w:rsidRPr="00D12317" w:rsidRDefault="00F53F1C" w:rsidP="00F53F1C">
            <w:pPr>
              <w:pStyle w:val="Heading6"/>
            </w:pPr>
            <w:bookmarkStart w:id="15" w:name="_Toc508440484"/>
            <w:r w:rsidRPr="00D12317">
              <w:t>General Considerations</w:t>
            </w:r>
            <w:bookmarkEnd w:id="15"/>
          </w:p>
        </w:tc>
        <w:tc>
          <w:tcPr>
            <w:tcW w:w="7380" w:type="dxa"/>
          </w:tcPr>
          <w:p w14:paraId="08BE52EA" w14:textId="77777777" w:rsidR="00F53F1C" w:rsidRDefault="00F53F1C" w:rsidP="00F53F1C">
            <w:pPr>
              <w:pStyle w:val="ListParagraph"/>
              <w:widowControl w:val="0"/>
              <w:numPr>
                <w:ilvl w:val="1"/>
                <w:numId w:val="2"/>
              </w:numPr>
              <w:overflowPunct w:val="0"/>
              <w:adjustRightInd w:val="0"/>
              <w:spacing w:before="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87F8280" w14:textId="77777777" w:rsidR="00F53F1C" w:rsidRPr="00D12317" w:rsidRDefault="00F53F1C" w:rsidP="00F53F1C">
            <w:pPr>
              <w:pStyle w:val="ListParagraph"/>
              <w:widowControl w:val="0"/>
              <w:numPr>
                <w:ilvl w:val="1"/>
                <w:numId w:val="2"/>
              </w:numPr>
              <w:overflowPunct w:val="0"/>
              <w:adjustRightInd w:val="0"/>
              <w:spacing w:before="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F53F1C" w:rsidRPr="00D12317" w14:paraId="6BC4EAE4" w14:textId="77777777" w:rsidTr="00F53F1C">
        <w:tc>
          <w:tcPr>
            <w:tcW w:w="2427" w:type="dxa"/>
          </w:tcPr>
          <w:p w14:paraId="7CAEC9B9" w14:textId="77777777" w:rsidR="00F53F1C" w:rsidRPr="00D12317" w:rsidRDefault="00F53F1C" w:rsidP="00F53F1C">
            <w:pPr>
              <w:pStyle w:val="Heading6"/>
            </w:pPr>
            <w:bookmarkStart w:id="16" w:name="_Toc508440485"/>
            <w:r w:rsidRPr="00D12317">
              <w:t>Cost of Preparation of Proposal</w:t>
            </w:r>
            <w:bookmarkEnd w:id="16"/>
          </w:p>
        </w:tc>
        <w:tc>
          <w:tcPr>
            <w:tcW w:w="7380" w:type="dxa"/>
          </w:tcPr>
          <w:p w14:paraId="587DC39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F53F1C" w:rsidRPr="00D12317" w14:paraId="1998CDB3" w14:textId="77777777" w:rsidTr="00F53F1C">
        <w:tc>
          <w:tcPr>
            <w:tcW w:w="2427" w:type="dxa"/>
          </w:tcPr>
          <w:p w14:paraId="7C741CC5" w14:textId="77777777" w:rsidR="00F53F1C" w:rsidRPr="00D12317" w:rsidRDefault="00F53F1C" w:rsidP="00F53F1C">
            <w:pPr>
              <w:pStyle w:val="Heading6"/>
            </w:pPr>
            <w:bookmarkStart w:id="17" w:name="_Toc434943323"/>
            <w:bookmarkStart w:id="18" w:name="_Toc508440486"/>
            <w:r w:rsidRPr="00D12317">
              <w:lastRenderedPageBreak/>
              <w:t>Language</w:t>
            </w:r>
            <w:bookmarkEnd w:id="17"/>
            <w:bookmarkEnd w:id="18"/>
            <w:r w:rsidRPr="00D12317">
              <w:t xml:space="preserve"> </w:t>
            </w:r>
          </w:p>
        </w:tc>
        <w:tc>
          <w:tcPr>
            <w:tcW w:w="7380" w:type="dxa"/>
          </w:tcPr>
          <w:p w14:paraId="0D8099CC"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F53F1C" w:rsidRPr="00D12317" w14:paraId="49566789" w14:textId="77777777" w:rsidTr="00F53F1C">
        <w:tc>
          <w:tcPr>
            <w:tcW w:w="2427" w:type="dxa"/>
          </w:tcPr>
          <w:p w14:paraId="16181469" w14:textId="77777777" w:rsidR="00F53F1C" w:rsidRPr="00D12317" w:rsidRDefault="00F53F1C" w:rsidP="00F53F1C">
            <w:pPr>
              <w:pStyle w:val="Heading6"/>
            </w:pPr>
            <w:bookmarkStart w:id="19" w:name="_Toc300752855"/>
            <w:bookmarkStart w:id="20" w:name="_Toc508440487"/>
            <w:r w:rsidRPr="00D12317">
              <w:t>Documents Comprising the Proposal</w:t>
            </w:r>
            <w:bookmarkEnd w:id="19"/>
            <w:bookmarkEnd w:id="20"/>
          </w:p>
        </w:tc>
        <w:tc>
          <w:tcPr>
            <w:tcW w:w="7380" w:type="dxa"/>
          </w:tcPr>
          <w:p w14:paraId="34D3C574" w14:textId="77777777" w:rsidR="00F53F1C" w:rsidRPr="00557611" w:rsidRDefault="00F53F1C" w:rsidP="00F53F1C">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3B4ACDA8" w14:textId="77777777" w:rsidR="00F53F1C" w:rsidRPr="00557611" w:rsidRDefault="00F53F1C" w:rsidP="00F53F1C">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3FC069B1" w14:textId="77777777" w:rsidR="00F53F1C" w:rsidRPr="00557611" w:rsidRDefault="00F53F1C" w:rsidP="00F53F1C">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53A385F7" w14:textId="77777777" w:rsidR="00F53F1C" w:rsidRPr="00557611" w:rsidRDefault="00F53F1C" w:rsidP="00F53F1C">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43572654" w14:textId="77777777" w:rsidR="00F53F1C" w:rsidRPr="00557611" w:rsidRDefault="00F53F1C" w:rsidP="00F53F1C">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016636F1" w14:textId="77777777" w:rsidR="00F53F1C" w:rsidRPr="00B4558A" w:rsidRDefault="00F53F1C" w:rsidP="00F53F1C">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F53F1C" w:rsidRPr="00D12317" w14:paraId="5A4856AC" w14:textId="77777777" w:rsidTr="00F53F1C">
        <w:trPr>
          <w:trHeight w:val="1399"/>
        </w:trPr>
        <w:tc>
          <w:tcPr>
            <w:tcW w:w="2427" w:type="dxa"/>
          </w:tcPr>
          <w:p w14:paraId="12CEBE27" w14:textId="77777777" w:rsidR="00F53F1C" w:rsidRPr="00D12317" w:rsidRDefault="00F53F1C" w:rsidP="00F53F1C">
            <w:pPr>
              <w:pStyle w:val="Heading6"/>
            </w:pPr>
            <w:bookmarkStart w:id="21" w:name="_Toc300752856"/>
            <w:bookmarkStart w:id="22" w:name="_Toc508440488"/>
            <w:r w:rsidRPr="009820F0">
              <w:t>Documents Establishing the Eligibility and Qualifications of the Bidder</w:t>
            </w:r>
            <w:bookmarkEnd w:id="21"/>
            <w:bookmarkEnd w:id="22"/>
          </w:p>
        </w:tc>
        <w:tc>
          <w:tcPr>
            <w:tcW w:w="7380" w:type="dxa"/>
          </w:tcPr>
          <w:p w14:paraId="206192C5"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F53F1C" w:rsidRPr="00D12317" w14:paraId="434E2CCA" w14:textId="77777777" w:rsidTr="00F53F1C">
        <w:tc>
          <w:tcPr>
            <w:tcW w:w="2427" w:type="dxa"/>
          </w:tcPr>
          <w:p w14:paraId="2431ECC9" w14:textId="77777777" w:rsidR="00F53F1C" w:rsidRPr="00D12317" w:rsidRDefault="00F53F1C" w:rsidP="00F53F1C">
            <w:pPr>
              <w:pStyle w:val="Heading6"/>
            </w:pPr>
            <w:bookmarkStart w:id="23" w:name="_Toc508440489"/>
            <w:r w:rsidRPr="00D12317">
              <w:t>Technical Proposal Format and Content</w:t>
            </w:r>
            <w:bookmarkEnd w:id="23"/>
          </w:p>
        </w:tc>
        <w:tc>
          <w:tcPr>
            <w:tcW w:w="7380" w:type="dxa"/>
          </w:tcPr>
          <w:p w14:paraId="2A55AEDE" w14:textId="77777777" w:rsidR="00F53F1C" w:rsidRPr="0055761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42237F1"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1FC8E25C"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78A093AC"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F53F1C" w:rsidRPr="00D12317" w14:paraId="4371BF7C" w14:textId="77777777" w:rsidTr="00F53F1C">
        <w:tc>
          <w:tcPr>
            <w:tcW w:w="2427" w:type="dxa"/>
          </w:tcPr>
          <w:p w14:paraId="29190C3D" w14:textId="77777777" w:rsidR="00F53F1C" w:rsidRPr="00D12317" w:rsidRDefault="00F53F1C" w:rsidP="00F53F1C">
            <w:pPr>
              <w:pStyle w:val="Heading6"/>
            </w:pPr>
            <w:bookmarkStart w:id="24" w:name="_Toc508440490"/>
            <w:r w:rsidRPr="00D12317">
              <w:t>Financial Proposals</w:t>
            </w:r>
            <w:bookmarkEnd w:id="24"/>
          </w:p>
          <w:p w14:paraId="40F7453F" w14:textId="77777777" w:rsidR="00F53F1C" w:rsidRPr="00D12317" w:rsidRDefault="00F53F1C" w:rsidP="00F53F1C">
            <w:pPr>
              <w:pStyle w:val="Heading6"/>
              <w:numPr>
                <w:ilvl w:val="0"/>
                <w:numId w:val="0"/>
              </w:numPr>
              <w:ind w:left="48"/>
            </w:pPr>
          </w:p>
        </w:tc>
        <w:tc>
          <w:tcPr>
            <w:tcW w:w="7380" w:type="dxa"/>
          </w:tcPr>
          <w:p w14:paraId="6928477E"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94BA329"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75BF356E"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F53F1C" w:rsidRPr="00D12317" w14:paraId="5DB201C5" w14:textId="77777777" w:rsidTr="00F53F1C">
        <w:tc>
          <w:tcPr>
            <w:tcW w:w="2427" w:type="dxa"/>
          </w:tcPr>
          <w:p w14:paraId="7DCBE211" w14:textId="77777777" w:rsidR="00F53F1C" w:rsidRPr="00D12317" w:rsidRDefault="00F53F1C" w:rsidP="00F53F1C">
            <w:pPr>
              <w:pStyle w:val="Heading6"/>
            </w:pPr>
            <w:bookmarkStart w:id="25" w:name="_Toc508440491"/>
            <w:r w:rsidRPr="00D12317">
              <w:t>Proposal Security</w:t>
            </w:r>
            <w:bookmarkEnd w:id="25"/>
          </w:p>
        </w:tc>
        <w:tc>
          <w:tcPr>
            <w:tcW w:w="7380" w:type="dxa"/>
          </w:tcPr>
          <w:p w14:paraId="11ACA735" w14:textId="77777777" w:rsidR="00F53F1C" w:rsidRPr="00557611" w:rsidRDefault="00F53F1C" w:rsidP="00F53F1C">
            <w:pPr>
              <w:pStyle w:val="ListParagraph"/>
              <w:widowControl w:val="0"/>
              <w:numPr>
                <w:ilvl w:val="1"/>
                <w:numId w:val="2"/>
              </w:numPr>
              <w:overflowPunct w:val="0"/>
              <w:adjustRightInd w:val="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79747A4" w14:textId="77777777" w:rsidR="00F53F1C" w:rsidRPr="0055761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71A41892" w14:textId="77777777" w:rsidR="00F53F1C" w:rsidRPr="00AE7392"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3F4F8982" w14:textId="77777777" w:rsidR="00F53F1C" w:rsidRPr="0055761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w:t>
            </w:r>
            <w:r>
              <w:rPr>
                <w:rFonts w:ascii="Segoe UI" w:hAnsi="Segoe UI" w:cs="Segoe UI"/>
                <w:sz w:val="19"/>
                <w:szCs w:val="19"/>
              </w:rPr>
              <w:lastRenderedPageBreak/>
              <w:t xml:space="preserve">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95B0C6D" w14:textId="77777777" w:rsidR="00F53F1C" w:rsidRPr="00557611" w:rsidRDefault="00F53F1C" w:rsidP="00F53F1C">
            <w:pPr>
              <w:pStyle w:val="ListParagraph"/>
              <w:widowControl w:val="0"/>
              <w:numPr>
                <w:ilvl w:val="1"/>
                <w:numId w:val="2"/>
              </w:numPr>
              <w:overflowPunct w:val="0"/>
              <w:adjustRightInd w:val="0"/>
              <w:spacing w:before="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64F8A762" w14:textId="77777777" w:rsidR="00F53F1C" w:rsidRPr="00557611" w:rsidRDefault="00F53F1C" w:rsidP="00F53F1C">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323A491F" w14:textId="77777777" w:rsidR="00F53F1C" w:rsidRPr="00557611" w:rsidRDefault="00F53F1C" w:rsidP="00F53F1C">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1140108" w14:textId="77777777" w:rsidR="00F53F1C" w:rsidRPr="00557611" w:rsidRDefault="00F53F1C" w:rsidP="00F53F1C">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7778506B"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F53F1C" w:rsidRPr="00D12317" w14:paraId="4C177205" w14:textId="77777777" w:rsidTr="00F53F1C">
        <w:tc>
          <w:tcPr>
            <w:tcW w:w="2427" w:type="dxa"/>
          </w:tcPr>
          <w:p w14:paraId="10FAD356" w14:textId="77777777" w:rsidR="00F53F1C" w:rsidRPr="00D12317" w:rsidRDefault="00F53F1C" w:rsidP="00F53F1C">
            <w:pPr>
              <w:pStyle w:val="Heading6"/>
            </w:pPr>
            <w:r>
              <w:lastRenderedPageBreak/>
              <w:t xml:space="preserve"> </w:t>
            </w:r>
            <w:bookmarkStart w:id="26" w:name="_Toc508440492"/>
            <w:r w:rsidRPr="00D12317">
              <w:t>Currencies</w:t>
            </w:r>
            <w:bookmarkEnd w:id="26"/>
          </w:p>
        </w:tc>
        <w:tc>
          <w:tcPr>
            <w:tcW w:w="7380" w:type="dxa"/>
          </w:tcPr>
          <w:p w14:paraId="018A4BE2"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318DD513" w14:textId="77777777" w:rsidR="00F53F1C" w:rsidRDefault="00F53F1C" w:rsidP="002552AD">
            <w:pPr>
              <w:pStyle w:val="ListParagraph"/>
              <w:numPr>
                <w:ilvl w:val="0"/>
                <w:numId w:val="12"/>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93407AE" w14:textId="77777777" w:rsidR="00F53F1C" w:rsidRPr="00A6021F" w:rsidDel="00566D49" w:rsidRDefault="00F53F1C" w:rsidP="002552AD">
            <w:pPr>
              <w:pStyle w:val="ListParagraph"/>
              <w:numPr>
                <w:ilvl w:val="0"/>
                <w:numId w:val="12"/>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t>In the event that</w:t>
            </w:r>
            <w:proofErr w:type="gramEnd"/>
            <w:r w:rsidRPr="00A6021F">
              <w:rPr>
                <w:rFonts w:ascii="Segoe UI" w:hAnsi="Segoe UI" w:cs="Segoe UI"/>
                <w:sz w:val="19"/>
                <w:szCs w:val="19"/>
              </w:rPr>
              <w:t xml:space="preserve"> UNDP selects a proposal for award that is quoted in a currency different from the preferred currency in the BDS, UNDP shall reserve the right to award the contract in the currency of UNDP’s preference, using the conversion method specified above.</w:t>
            </w:r>
          </w:p>
        </w:tc>
      </w:tr>
      <w:tr w:rsidR="00F53F1C" w:rsidRPr="00D12317" w14:paraId="2A226B00" w14:textId="77777777" w:rsidTr="00F53F1C">
        <w:tc>
          <w:tcPr>
            <w:tcW w:w="2427" w:type="dxa"/>
          </w:tcPr>
          <w:p w14:paraId="3A7DF6CE" w14:textId="77777777" w:rsidR="00F53F1C" w:rsidRPr="00D12317" w:rsidRDefault="00F53F1C" w:rsidP="00F53F1C">
            <w:pPr>
              <w:pStyle w:val="Heading6"/>
            </w:pPr>
            <w:r>
              <w:t xml:space="preserve"> </w:t>
            </w:r>
            <w:bookmarkStart w:id="27" w:name="_Toc508440493"/>
            <w:r w:rsidRPr="00D12317">
              <w:t>Joint Venture, Consortium or Association</w:t>
            </w:r>
            <w:bookmarkEnd w:id="27"/>
          </w:p>
        </w:tc>
        <w:tc>
          <w:tcPr>
            <w:tcW w:w="7380" w:type="dxa"/>
          </w:tcPr>
          <w:p w14:paraId="0D721BD9" w14:textId="77777777" w:rsidR="00F53F1C" w:rsidRPr="008A2B5B"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DA31398" w14:textId="77777777" w:rsidR="00F53F1C" w:rsidRPr="008A2B5B"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24339E2A" w14:textId="77777777" w:rsidR="00F53F1C" w:rsidRPr="008A2B5B"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B47731E"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2F18392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4F54DBA4" w14:textId="77777777" w:rsidR="00F53F1C" w:rsidRDefault="00F53F1C" w:rsidP="002552AD">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057AF9F3" w14:textId="77777777" w:rsidR="00F53F1C" w:rsidRPr="00A6021F" w:rsidRDefault="00F53F1C" w:rsidP="002552AD">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lastRenderedPageBreak/>
              <w:t>Those that were undertaken by the individual entities of the JV, Consortium or Association.</w:t>
            </w:r>
          </w:p>
          <w:p w14:paraId="59D38ACF"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2381157F" w14:textId="77777777" w:rsidR="00F53F1C" w:rsidRPr="000B09A3"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tc>
      </w:tr>
      <w:tr w:rsidR="00F53F1C" w:rsidRPr="00D12317" w14:paraId="6EA0BE25" w14:textId="77777777" w:rsidTr="00F53F1C">
        <w:tc>
          <w:tcPr>
            <w:tcW w:w="2427" w:type="dxa"/>
          </w:tcPr>
          <w:p w14:paraId="056FABE1" w14:textId="77777777" w:rsidR="00F53F1C" w:rsidRPr="00D12317" w:rsidRDefault="00F53F1C" w:rsidP="00F53F1C">
            <w:pPr>
              <w:pStyle w:val="Heading6"/>
            </w:pPr>
            <w:bookmarkStart w:id="28" w:name="_Toc508440494"/>
            <w:r w:rsidRPr="00D12317">
              <w:lastRenderedPageBreak/>
              <w:t>Only One Proposal</w:t>
            </w:r>
            <w:bookmarkEnd w:id="28"/>
          </w:p>
        </w:tc>
        <w:tc>
          <w:tcPr>
            <w:tcW w:w="7380" w:type="dxa"/>
          </w:tcPr>
          <w:p w14:paraId="28219827"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2BD6D999" w14:textId="77777777" w:rsidR="00F53F1C" w:rsidRPr="00D34501" w:rsidRDefault="00F53F1C" w:rsidP="00F53F1C">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6C669CB8"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37972C64"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3D8EC162"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89DAA44"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4399A821" w14:textId="77777777" w:rsidR="00F53F1C" w:rsidRDefault="00F53F1C" w:rsidP="00F53F1C">
            <w:pPr>
              <w:pStyle w:val="ListParagraph"/>
              <w:numPr>
                <w:ilvl w:val="1"/>
                <w:numId w:val="10"/>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78D3C104" w14:textId="77777777" w:rsidR="00F53F1C" w:rsidRPr="00D12317" w:rsidRDefault="00F53F1C" w:rsidP="00F53F1C">
            <w:pPr>
              <w:pStyle w:val="ListParagraph"/>
              <w:numPr>
                <w:ilvl w:val="1"/>
                <w:numId w:val="10"/>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F53F1C" w:rsidRPr="00D12317" w14:paraId="0C6DE100" w14:textId="77777777" w:rsidTr="00F53F1C">
        <w:tc>
          <w:tcPr>
            <w:tcW w:w="2427" w:type="dxa"/>
          </w:tcPr>
          <w:p w14:paraId="27AB8FD9" w14:textId="77777777" w:rsidR="00F53F1C" w:rsidRPr="00D12317" w:rsidRDefault="00F53F1C" w:rsidP="00F53F1C">
            <w:pPr>
              <w:pStyle w:val="Heading6"/>
            </w:pPr>
            <w:bookmarkStart w:id="29" w:name="_Toc508440495"/>
            <w:r w:rsidRPr="00D12317">
              <w:t>Proposal Validity Period</w:t>
            </w:r>
            <w:bookmarkEnd w:id="29"/>
          </w:p>
        </w:tc>
        <w:tc>
          <w:tcPr>
            <w:tcW w:w="7380" w:type="dxa"/>
          </w:tcPr>
          <w:p w14:paraId="7BBA3BCA"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3294AAEC"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F53F1C" w:rsidRPr="00D12317" w14:paraId="429EA6AC" w14:textId="77777777" w:rsidTr="00F53F1C">
        <w:tc>
          <w:tcPr>
            <w:tcW w:w="2427" w:type="dxa"/>
          </w:tcPr>
          <w:p w14:paraId="6E5D787E" w14:textId="77777777" w:rsidR="00F53F1C" w:rsidRPr="00D12317" w:rsidRDefault="00F53F1C" w:rsidP="00F53F1C">
            <w:pPr>
              <w:pStyle w:val="Heading6"/>
            </w:pPr>
            <w:bookmarkStart w:id="30" w:name="_Toc508440496"/>
            <w:r w:rsidRPr="00D12317">
              <w:t>Extension of Proposal Validity Period</w:t>
            </w:r>
            <w:bookmarkEnd w:id="30"/>
          </w:p>
        </w:tc>
        <w:tc>
          <w:tcPr>
            <w:tcW w:w="7380" w:type="dxa"/>
          </w:tcPr>
          <w:p w14:paraId="12E45C28"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DB0310A"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4B56238D"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F53F1C" w:rsidRPr="00D12317" w14:paraId="4BFD5455" w14:textId="77777777" w:rsidTr="00F53F1C">
        <w:tc>
          <w:tcPr>
            <w:tcW w:w="2427" w:type="dxa"/>
          </w:tcPr>
          <w:p w14:paraId="5B6CF524" w14:textId="77777777" w:rsidR="00F53F1C" w:rsidRPr="00D12317" w:rsidRDefault="00F53F1C" w:rsidP="00F53F1C">
            <w:pPr>
              <w:pStyle w:val="Heading6"/>
            </w:pPr>
            <w:bookmarkStart w:id="31" w:name="_Toc508440497"/>
            <w:r w:rsidRPr="00D12317">
              <w:t>Clarification of Proposal</w:t>
            </w:r>
            <w:bookmarkEnd w:id="31"/>
          </w:p>
          <w:p w14:paraId="7E054C0D" w14:textId="77777777" w:rsidR="00F53F1C" w:rsidRPr="00D12317" w:rsidRDefault="00F53F1C" w:rsidP="00F53F1C">
            <w:pPr>
              <w:pStyle w:val="Heading6"/>
              <w:numPr>
                <w:ilvl w:val="0"/>
                <w:numId w:val="0"/>
              </w:numPr>
              <w:ind w:left="48"/>
            </w:pPr>
          </w:p>
        </w:tc>
        <w:tc>
          <w:tcPr>
            <w:tcW w:w="7380" w:type="dxa"/>
          </w:tcPr>
          <w:p w14:paraId="2C439718"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xml:space="preserve">, UNDP shall have no </w:t>
            </w:r>
            <w:r w:rsidRPr="00D12317">
              <w:rPr>
                <w:rFonts w:ascii="Segoe UI" w:hAnsi="Segoe UI" w:cs="Segoe UI"/>
                <w:sz w:val="19"/>
                <w:szCs w:val="19"/>
              </w:rPr>
              <w:lastRenderedPageBreak/>
              <w:t>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38083DAC"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2F32D40A"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F53F1C" w:rsidRPr="00D12317" w14:paraId="08127771" w14:textId="77777777" w:rsidTr="00F53F1C">
        <w:tc>
          <w:tcPr>
            <w:tcW w:w="2427" w:type="dxa"/>
          </w:tcPr>
          <w:p w14:paraId="50990C68" w14:textId="77777777" w:rsidR="00F53F1C" w:rsidRPr="00D12317" w:rsidRDefault="00F53F1C" w:rsidP="00F53F1C">
            <w:pPr>
              <w:pStyle w:val="Heading6"/>
            </w:pPr>
            <w:bookmarkStart w:id="32" w:name="_Toc508440498"/>
            <w:r w:rsidRPr="00D12317">
              <w:lastRenderedPageBreak/>
              <w:t>Amendment of Proposals</w:t>
            </w:r>
            <w:bookmarkEnd w:id="32"/>
          </w:p>
          <w:p w14:paraId="1A7DCF38" w14:textId="77777777" w:rsidR="00F53F1C" w:rsidRPr="00D12317" w:rsidRDefault="00F53F1C" w:rsidP="00F53F1C">
            <w:pPr>
              <w:pStyle w:val="Heading6"/>
              <w:numPr>
                <w:ilvl w:val="0"/>
                <w:numId w:val="0"/>
              </w:numPr>
              <w:ind w:left="48"/>
            </w:pPr>
          </w:p>
        </w:tc>
        <w:tc>
          <w:tcPr>
            <w:tcW w:w="7380" w:type="dxa"/>
          </w:tcPr>
          <w:p w14:paraId="67835E39"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35C2AA77" w14:textId="77777777" w:rsidR="00F53F1C" w:rsidRPr="00D34501"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F53F1C" w:rsidRPr="00D12317" w14:paraId="31885EC2" w14:textId="77777777" w:rsidTr="00F53F1C">
        <w:tc>
          <w:tcPr>
            <w:tcW w:w="2427" w:type="dxa"/>
          </w:tcPr>
          <w:p w14:paraId="477CE638" w14:textId="77777777" w:rsidR="00F53F1C" w:rsidRPr="00D12317" w:rsidRDefault="00F53F1C" w:rsidP="00F53F1C">
            <w:pPr>
              <w:pStyle w:val="Heading6"/>
            </w:pPr>
            <w:bookmarkStart w:id="33" w:name="_Toc508440499"/>
            <w:r w:rsidRPr="00D12317">
              <w:t>Alternative Proposals</w:t>
            </w:r>
            <w:bookmarkEnd w:id="33"/>
          </w:p>
        </w:tc>
        <w:tc>
          <w:tcPr>
            <w:tcW w:w="7380" w:type="dxa"/>
          </w:tcPr>
          <w:p w14:paraId="1D98C6B7"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90C2231"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F53F1C" w:rsidRPr="00D12317" w14:paraId="25255D90" w14:textId="77777777" w:rsidTr="00F53F1C">
        <w:tc>
          <w:tcPr>
            <w:tcW w:w="2427" w:type="dxa"/>
          </w:tcPr>
          <w:p w14:paraId="57A811B7" w14:textId="77777777" w:rsidR="00F53F1C" w:rsidRPr="00D12317" w:rsidRDefault="00F53F1C" w:rsidP="00F53F1C">
            <w:pPr>
              <w:pStyle w:val="Heading6"/>
            </w:pPr>
            <w:bookmarkStart w:id="34" w:name="_Toc508440500"/>
            <w:r>
              <w:t>Pre-</w:t>
            </w:r>
            <w:r w:rsidRPr="00D12317">
              <w:t>Bid Conference</w:t>
            </w:r>
            <w:bookmarkEnd w:id="34"/>
          </w:p>
          <w:p w14:paraId="65BC8021" w14:textId="77777777" w:rsidR="00F53F1C" w:rsidRPr="00D12317" w:rsidRDefault="00F53F1C" w:rsidP="00F53F1C">
            <w:pPr>
              <w:ind w:left="337" w:hanging="337"/>
              <w:rPr>
                <w:rFonts w:ascii="Segoe UI" w:hAnsi="Segoe UI" w:cs="Segoe UI"/>
                <w:sz w:val="19"/>
                <w:szCs w:val="19"/>
              </w:rPr>
            </w:pPr>
          </w:p>
        </w:tc>
        <w:tc>
          <w:tcPr>
            <w:tcW w:w="7380" w:type="dxa"/>
          </w:tcPr>
          <w:p w14:paraId="0B8C6C5A"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F53F1C" w:rsidRPr="00D12317" w14:paraId="32444EBE" w14:textId="77777777" w:rsidTr="00F53F1C">
        <w:tc>
          <w:tcPr>
            <w:tcW w:w="9807" w:type="dxa"/>
            <w:gridSpan w:val="2"/>
            <w:shd w:val="clear" w:color="auto" w:fill="9BDEFF"/>
            <w:vAlign w:val="center"/>
          </w:tcPr>
          <w:p w14:paraId="25831EE0" w14:textId="77777777" w:rsidR="00F53F1C" w:rsidRPr="00D12317" w:rsidRDefault="00F53F1C" w:rsidP="00F53F1C">
            <w:pPr>
              <w:pStyle w:val="Heading5"/>
              <w:jc w:val="left"/>
            </w:pPr>
            <w:bookmarkStart w:id="35" w:name="_Toc508440501"/>
            <w:r w:rsidRPr="00D12317">
              <w:t>SUBMISSION AND OPENING OF PROPOSALS</w:t>
            </w:r>
            <w:bookmarkEnd w:id="35"/>
          </w:p>
        </w:tc>
      </w:tr>
      <w:tr w:rsidR="00F53F1C" w:rsidRPr="00D12317" w14:paraId="4468D9C4" w14:textId="77777777" w:rsidTr="00F53F1C">
        <w:trPr>
          <w:trHeight w:val="2895"/>
        </w:trPr>
        <w:tc>
          <w:tcPr>
            <w:tcW w:w="2427" w:type="dxa"/>
            <w:tcBorders>
              <w:bottom w:val="single" w:sz="4" w:space="0" w:color="BFBFBF" w:themeColor="background1" w:themeShade="BF"/>
            </w:tcBorders>
          </w:tcPr>
          <w:p w14:paraId="018DA0ED" w14:textId="77777777" w:rsidR="00F53F1C" w:rsidRPr="00D12317" w:rsidRDefault="00F53F1C" w:rsidP="00F53F1C">
            <w:pPr>
              <w:pStyle w:val="Heading6"/>
            </w:pPr>
            <w:bookmarkStart w:id="36" w:name="_Toc508440502"/>
            <w:r w:rsidRPr="00D12317">
              <w:t>Submission</w:t>
            </w:r>
            <w:bookmarkEnd w:id="36"/>
            <w:r w:rsidRPr="00D12317">
              <w:t xml:space="preserve"> </w:t>
            </w:r>
          </w:p>
          <w:p w14:paraId="316345AB" w14:textId="77777777" w:rsidR="00F53F1C" w:rsidRPr="00D12317" w:rsidRDefault="00F53F1C" w:rsidP="00F53F1C">
            <w:pPr>
              <w:rPr>
                <w:rFonts w:ascii="Segoe UI" w:hAnsi="Segoe UI" w:cs="Segoe UI"/>
                <w:sz w:val="19"/>
                <w:szCs w:val="19"/>
                <w:lang w:val="en-GB"/>
              </w:rPr>
            </w:pPr>
          </w:p>
          <w:p w14:paraId="487472FC" w14:textId="77777777" w:rsidR="00F53F1C" w:rsidRPr="00D12317" w:rsidRDefault="00F53F1C" w:rsidP="00F53F1C">
            <w:pPr>
              <w:rPr>
                <w:rFonts w:ascii="Segoe UI" w:hAnsi="Segoe UI" w:cs="Segoe UI"/>
                <w:sz w:val="19"/>
                <w:szCs w:val="19"/>
                <w:lang w:val="en-GB"/>
              </w:rPr>
            </w:pPr>
          </w:p>
          <w:p w14:paraId="366C05ED" w14:textId="77777777" w:rsidR="00F53F1C" w:rsidRPr="00D12317" w:rsidRDefault="00F53F1C" w:rsidP="00F53F1C">
            <w:pPr>
              <w:rPr>
                <w:rFonts w:ascii="Segoe UI" w:hAnsi="Segoe UI" w:cs="Segoe UI"/>
                <w:sz w:val="19"/>
                <w:szCs w:val="19"/>
                <w:lang w:val="en-GB"/>
              </w:rPr>
            </w:pPr>
          </w:p>
          <w:p w14:paraId="692C251E" w14:textId="77777777" w:rsidR="00F53F1C" w:rsidRPr="00D12317" w:rsidRDefault="00F53F1C" w:rsidP="00F53F1C">
            <w:pPr>
              <w:rPr>
                <w:rFonts w:ascii="Segoe UI" w:hAnsi="Segoe UI" w:cs="Segoe UI"/>
                <w:sz w:val="19"/>
                <w:szCs w:val="19"/>
                <w:lang w:val="en-GB"/>
              </w:rPr>
            </w:pPr>
          </w:p>
          <w:p w14:paraId="5D98EFCD" w14:textId="77777777" w:rsidR="00F53F1C" w:rsidRPr="00D12317" w:rsidRDefault="00F53F1C" w:rsidP="00F53F1C">
            <w:pPr>
              <w:rPr>
                <w:rFonts w:ascii="Segoe UI" w:hAnsi="Segoe UI" w:cs="Segoe UI"/>
                <w:sz w:val="19"/>
                <w:szCs w:val="19"/>
                <w:lang w:val="en-GB"/>
              </w:rPr>
            </w:pPr>
          </w:p>
          <w:p w14:paraId="4F3467A2" w14:textId="77777777" w:rsidR="00F53F1C" w:rsidRPr="00D12317" w:rsidRDefault="00F53F1C" w:rsidP="00F53F1C">
            <w:pPr>
              <w:rPr>
                <w:rFonts w:ascii="Segoe UI" w:hAnsi="Segoe UI" w:cs="Segoe UI"/>
                <w:sz w:val="19"/>
                <w:szCs w:val="19"/>
                <w:lang w:val="en-GB"/>
              </w:rPr>
            </w:pPr>
          </w:p>
          <w:p w14:paraId="7E584972" w14:textId="7E7BFCBB" w:rsidR="00F53F1C" w:rsidRPr="00D12317" w:rsidRDefault="00F53F1C" w:rsidP="00F53F1C">
            <w:pPr>
              <w:rPr>
                <w:rFonts w:ascii="Segoe UI" w:hAnsi="Segoe UI" w:cs="Segoe UI"/>
                <w:sz w:val="19"/>
                <w:szCs w:val="19"/>
              </w:rPr>
            </w:pPr>
          </w:p>
        </w:tc>
        <w:tc>
          <w:tcPr>
            <w:tcW w:w="7380" w:type="dxa"/>
            <w:tcBorders>
              <w:bottom w:val="single" w:sz="4" w:space="0" w:color="BFBFBF" w:themeColor="background1" w:themeShade="BF"/>
            </w:tcBorders>
          </w:tcPr>
          <w:p w14:paraId="1C069A52"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445AF1AA"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6FF5D13C" w14:textId="77777777" w:rsidR="00F53F1C" w:rsidRPr="0056236F" w:rsidRDefault="00F53F1C" w:rsidP="00F53F1C">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F53F1C" w:rsidRPr="00D12317" w14:paraId="73099128" w14:textId="77777777" w:rsidTr="00F53F1C">
        <w:trPr>
          <w:trHeight w:val="1245"/>
        </w:trPr>
        <w:tc>
          <w:tcPr>
            <w:tcW w:w="2427" w:type="dxa"/>
            <w:tcBorders>
              <w:top w:val="single" w:sz="4" w:space="0" w:color="BFBFBF" w:themeColor="background1" w:themeShade="BF"/>
            </w:tcBorders>
          </w:tcPr>
          <w:p w14:paraId="05770E7F" w14:textId="77777777" w:rsidR="00F53F1C" w:rsidRPr="0074580E" w:rsidRDefault="00F53F1C" w:rsidP="00F53F1C">
            <w:pPr>
              <w:spacing w:before="120"/>
              <w:rPr>
                <w:rFonts w:ascii="Segoe UI" w:hAnsi="Segoe UI" w:cs="Segoe UI"/>
                <w:b/>
                <w:sz w:val="19"/>
                <w:szCs w:val="19"/>
                <w:lang w:val="en-GB"/>
              </w:rPr>
            </w:pPr>
            <w:r w:rsidRPr="0074580E">
              <w:rPr>
                <w:rFonts w:ascii="Segoe UI" w:hAnsi="Segoe UI" w:cs="Segoe UI"/>
                <w:b/>
                <w:sz w:val="19"/>
                <w:szCs w:val="19"/>
              </w:rPr>
              <w:lastRenderedPageBreak/>
              <w:t>Hard copy (manual) submission</w:t>
            </w:r>
          </w:p>
          <w:p w14:paraId="4373CCE4" w14:textId="77777777" w:rsidR="00F53F1C" w:rsidRPr="00D12317" w:rsidRDefault="00F53F1C" w:rsidP="00F53F1C">
            <w:pPr>
              <w:rPr>
                <w:rFonts w:ascii="Segoe UI" w:hAnsi="Segoe UI" w:cs="Segoe UI"/>
                <w:sz w:val="19"/>
                <w:szCs w:val="19"/>
                <w:lang w:val="en-GB"/>
              </w:rPr>
            </w:pPr>
          </w:p>
          <w:p w14:paraId="4C882DDB" w14:textId="77777777" w:rsidR="00F53F1C" w:rsidRPr="00D12317" w:rsidRDefault="00F53F1C" w:rsidP="00F53F1C">
            <w:pPr>
              <w:rPr>
                <w:rFonts w:ascii="Segoe UI" w:hAnsi="Segoe UI" w:cs="Segoe UI"/>
                <w:sz w:val="19"/>
                <w:szCs w:val="19"/>
                <w:lang w:val="en-GB"/>
              </w:rPr>
            </w:pPr>
          </w:p>
          <w:p w14:paraId="1F53FB09" w14:textId="77777777" w:rsidR="00F53F1C" w:rsidRPr="00D12317" w:rsidRDefault="00F53F1C" w:rsidP="00F53F1C">
            <w:pPr>
              <w:rPr>
                <w:rFonts w:ascii="Segoe UI" w:hAnsi="Segoe UI" w:cs="Segoe UI"/>
                <w:sz w:val="19"/>
                <w:szCs w:val="19"/>
                <w:lang w:val="en-GB"/>
              </w:rPr>
            </w:pPr>
          </w:p>
          <w:p w14:paraId="73D23EE4" w14:textId="77777777" w:rsidR="00F53F1C" w:rsidRPr="00D12317" w:rsidRDefault="00F53F1C" w:rsidP="00F53F1C">
            <w:pPr>
              <w:rPr>
                <w:rFonts w:ascii="Segoe UI" w:hAnsi="Segoe UI" w:cs="Segoe UI"/>
                <w:sz w:val="19"/>
                <w:szCs w:val="19"/>
                <w:lang w:val="en-GB"/>
              </w:rPr>
            </w:pPr>
          </w:p>
          <w:p w14:paraId="63C39AA0" w14:textId="77777777" w:rsidR="00F53F1C" w:rsidRPr="00D12317" w:rsidRDefault="00F53F1C" w:rsidP="00F53F1C">
            <w:pPr>
              <w:rPr>
                <w:rFonts w:ascii="Segoe UI" w:hAnsi="Segoe UI" w:cs="Segoe UI"/>
                <w:sz w:val="19"/>
                <w:szCs w:val="19"/>
                <w:lang w:val="en-GB"/>
              </w:rPr>
            </w:pPr>
          </w:p>
          <w:p w14:paraId="620FD83F" w14:textId="77777777" w:rsidR="00F53F1C" w:rsidRPr="00D12317" w:rsidRDefault="00F53F1C" w:rsidP="00F53F1C">
            <w:pPr>
              <w:rPr>
                <w:rFonts w:ascii="Segoe UI" w:hAnsi="Segoe UI" w:cs="Segoe UI"/>
                <w:sz w:val="19"/>
                <w:szCs w:val="19"/>
                <w:lang w:val="en-GB"/>
              </w:rPr>
            </w:pPr>
          </w:p>
          <w:p w14:paraId="14E7C6DA" w14:textId="77777777" w:rsidR="00F53F1C" w:rsidRPr="00D12317" w:rsidRDefault="00F53F1C" w:rsidP="00F53F1C">
            <w:pPr>
              <w:rPr>
                <w:rFonts w:ascii="Segoe UI" w:hAnsi="Segoe UI" w:cs="Segoe UI"/>
                <w:sz w:val="19"/>
                <w:szCs w:val="19"/>
                <w:lang w:val="en-GB"/>
              </w:rPr>
            </w:pPr>
          </w:p>
          <w:p w14:paraId="1AC44422" w14:textId="77777777" w:rsidR="00F53F1C" w:rsidRPr="00D12317" w:rsidRDefault="00F53F1C" w:rsidP="00F53F1C">
            <w:pPr>
              <w:rPr>
                <w:rFonts w:ascii="Segoe UI" w:hAnsi="Segoe UI" w:cs="Segoe UI"/>
                <w:sz w:val="19"/>
                <w:szCs w:val="19"/>
                <w:lang w:val="en-GB"/>
              </w:rPr>
            </w:pPr>
          </w:p>
          <w:p w14:paraId="767682E5" w14:textId="77777777" w:rsidR="00F53F1C" w:rsidRPr="00D12317" w:rsidRDefault="00F53F1C" w:rsidP="00F53F1C">
            <w:pPr>
              <w:rPr>
                <w:rFonts w:ascii="Segoe UI" w:hAnsi="Segoe UI" w:cs="Segoe UI"/>
                <w:sz w:val="19"/>
                <w:szCs w:val="19"/>
                <w:lang w:val="en-GB"/>
              </w:rPr>
            </w:pPr>
          </w:p>
          <w:p w14:paraId="3B889463" w14:textId="77777777" w:rsidR="00F53F1C" w:rsidRPr="00D12317" w:rsidRDefault="00F53F1C" w:rsidP="00F53F1C">
            <w:pPr>
              <w:rPr>
                <w:rFonts w:ascii="Segoe UI" w:hAnsi="Segoe UI" w:cs="Segoe UI"/>
                <w:sz w:val="19"/>
                <w:szCs w:val="19"/>
                <w:lang w:val="en-GB"/>
              </w:rPr>
            </w:pPr>
          </w:p>
          <w:p w14:paraId="2C71B93A" w14:textId="77777777" w:rsidR="00F53F1C" w:rsidRDefault="00F53F1C" w:rsidP="00F53F1C">
            <w:pPr>
              <w:rPr>
                <w:rFonts w:ascii="Segoe UI" w:hAnsi="Segoe UI" w:cs="Segoe UI"/>
                <w:b/>
                <w:sz w:val="19"/>
                <w:szCs w:val="19"/>
                <w:lang w:val="en-GB"/>
              </w:rPr>
            </w:pPr>
          </w:p>
          <w:p w14:paraId="21DBB7BF" w14:textId="77777777" w:rsidR="00F53F1C" w:rsidRDefault="00F53F1C" w:rsidP="00F53F1C">
            <w:pPr>
              <w:rPr>
                <w:rFonts w:ascii="Segoe UI" w:hAnsi="Segoe UI" w:cs="Segoe UI"/>
                <w:b/>
                <w:sz w:val="19"/>
                <w:szCs w:val="19"/>
                <w:lang w:val="en-GB"/>
              </w:rPr>
            </w:pPr>
          </w:p>
          <w:p w14:paraId="0524CD6B" w14:textId="77777777" w:rsidR="00F53F1C" w:rsidRDefault="00F53F1C" w:rsidP="00F53F1C">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6FE929BB" w14:textId="77777777" w:rsidR="00F53F1C" w:rsidRDefault="00F53F1C" w:rsidP="00F53F1C">
            <w:pPr>
              <w:rPr>
                <w:rFonts w:ascii="Segoe UI" w:hAnsi="Segoe UI" w:cs="Segoe UI"/>
                <w:b/>
                <w:sz w:val="19"/>
                <w:szCs w:val="19"/>
                <w:lang w:val="en-GB"/>
              </w:rPr>
            </w:pPr>
          </w:p>
          <w:p w14:paraId="5EF2DD0C" w14:textId="77777777" w:rsidR="00F53F1C" w:rsidRDefault="00F53F1C" w:rsidP="00F53F1C">
            <w:pPr>
              <w:rPr>
                <w:rFonts w:ascii="Segoe UI" w:hAnsi="Segoe UI" w:cs="Segoe UI"/>
                <w:b/>
                <w:sz w:val="19"/>
                <w:szCs w:val="19"/>
                <w:lang w:val="en-GB"/>
              </w:rPr>
            </w:pPr>
          </w:p>
          <w:p w14:paraId="261707C7" w14:textId="77777777" w:rsidR="00F53F1C" w:rsidRDefault="00F53F1C" w:rsidP="00F53F1C">
            <w:pPr>
              <w:rPr>
                <w:rFonts w:ascii="Segoe UI" w:hAnsi="Segoe UI" w:cs="Segoe UI"/>
                <w:b/>
                <w:sz w:val="19"/>
                <w:szCs w:val="19"/>
                <w:lang w:val="en-GB"/>
              </w:rPr>
            </w:pPr>
          </w:p>
          <w:p w14:paraId="5C921EC7" w14:textId="77777777" w:rsidR="00F53F1C" w:rsidRDefault="00F53F1C" w:rsidP="00F53F1C">
            <w:pPr>
              <w:rPr>
                <w:rFonts w:ascii="Segoe UI" w:hAnsi="Segoe UI" w:cs="Segoe UI"/>
                <w:b/>
                <w:sz w:val="19"/>
                <w:szCs w:val="19"/>
                <w:lang w:val="en-GB"/>
              </w:rPr>
            </w:pPr>
          </w:p>
          <w:p w14:paraId="6CB3AF0D" w14:textId="77777777" w:rsidR="00F53F1C" w:rsidRDefault="00F53F1C" w:rsidP="00F53F1C">
            <w:pPr>
              <w:rPr>
                <w:rFonts w:ascii="Segoe UI" w:hAnsi="Segoe UI" w:cs="Segoe UI"/>
                <w:b/>
                <w:sz w:val="19"/>
                <w:szCs w:val="19"/>
                <w:lang w:val="en-GB"/>
              </w:rPr>
            </w:pPr>
          </w:p>
          <w:p w14:paraId="444F821B" w14:textId="51004811" w:rsidR="00F53F1C" w:rsidRDefault="00F53F1C" w:rsidP="00F53F1C">
            <w:pPr>
              <w:rPr>
                <w:rFonts w:ascii="Segoe UI" w:hAnsi="Segoe UI" w:cs="Segoe UI"/>
                <w:b/>
                <w:sz w:val="19"/>
                <w:szCs w:val="19"/>
                <w:lang w:val="en-GB"/>
              </w:rPr>
            </w:pPr>
          </w:p>
          <w:p w14:paraId="12D98FD1" w14:textId="77777777" w:rsidR="00D23BE4" w:rsidRDefault="00D23BE4" w:rsidP="00F53F1C">
            <w:pPr>
              <w:rPr>
                <w:rFonts w:ascii="Segoe UI" w:hAnsi="Segoe UI" w:cs="Segoe UI"/>
                <w:b/>
                <w:sz w:val="19"/>
                <w:szCs w:val="19"/>
                <w:lang w:val="en-GB"/>
              </w:rPr>
            </w:pPr>
          </w:p>
          <w:p w14:paraId="393F0D5E" w14:textId="77777777" w:rsidR="00F53F1C" w:rsidRDefault="00F53F1C" w:rsidP="00F53F1C">
            <w:pPr>
              <w:rPr>
                <w:rFonts w:ascii="Segoe UI" w:hAnsi="Segoe UI" w:cs="Segoe UI"/>
                <w:b/>
                <w:sz w:val="19"/>
                <w:szCs w:val="19"/>
                <w:lang w:val="en-GB"/>
              </w:rPr>
            </w:pPr>
          </w:p>
          <w:p w14:paraId="04822BF9" w14:textId="19B7399E" w:rsidR="00F53F1C" w:rsidRPr="00B71FB4" w:rsidRDefault="00B71FB4" w:rsidP="00F53F1C">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tc>
        <w:tc>
          <w:tcPr>
            <w:tcW w:w="7380" w:type="dxa"/>
            <w:tcBorders>
              <w:top w:val="single" w:sz="4" w:space="0" w:color="BFBFBF" w:themeColor="background1" w:themeShade="BF"/>
            </w:tcBorders>
          </w:tcPr>
          <w:p w14:paraId="10DDAF39"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t>Hard copy (manual) submission by courier or hand delivery allowed or specified in the BDS shall be governed as follows:</w:t>
            </w:r>
          </w:p>
          <w:p w14:paraId="2397E74A" w14:textId="77777777" w:rsidR="00F53F1C" w:rsidRDefault="00F53F1C" w:rsidP="00F53F1C">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1590C399" w14:textId="77777777" w:rsidR="00F53F1C" w:rsidRDefault="00F53F1C" w:rsidP="00F53F1C">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6DAC8385" w14:textId="77777777" w:rsidR="00F53F1C" w:rsidRDefault="00F53F1C" w:rsidP="00F53F1C">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59531AC9" w14:textId="5F5B24FF" w:rsidR="00F53F1C" w:rsidRPr="00B71FB4" w:rsidRDefault="00F53F1C" w:rsidP="00B71FB4">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64377D4A" w14:textId="2FC977AD" w:rsidR="00F53F1C" w:rsidRPr="001B070A" w:rsidRDefault="00B71FB4" w:rsidP="00B71FB4">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iii </w:t>
            </w:r>
            <w:r w:rsidR="00F53F1C" w:rsidRPr="001B070A">
              <w:rPr>
                <w:rFonts w:ascii="Segoe UI" w:hAnsi="Segoe UI" w:cs="Segoe UI"/>
                <w:sz w:val="19"/>
                <w:szCs w:val="19"/>
              </w:rPr>
              <w:t>Bear a warning     that states “</w:t>
            </w:r>
            <w:r w:rsidR="00F53F1C" w:rsidRPr="00B71FB4">
              <w:rPr>
                <w:rFonts w:ascii="Segoe UI" w:hAnsi="Segoe UI" w:cs="Segoe UI"/>
                <w:sz w:val="19"/>
                <w:szCs w:val="19"/>
              </w:rPr>
              <w:t>Not to be opened before the time and date for proposal opening</w:t>
            </w:r>
            <w:r w:rsidR="00F53F1C" w:rsidRPr="001B070A">
              <w:rPr>
                <w:rFonts w:ascii="Segoe UI" w:hAnsi="Segoe UI" w:cs="Segoe UI"/>
                <w:sz w:val="19"/>
                <w:szCs w:val="19"/>
              </w:rPr>
              <w:t xml:space="preserve">” as specified in the BDS.  </w:t>
            </w:r>
          </w:p>
          <w:p w14:paraId="6D09A0B5" w14:textId="77777777" w:rsidR="00F53F1C" w:rsidRDefault="00F53F1C" w:rsidP="00F53F1C">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256743C8"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05A0053C" w14:textId="77777777" w:rsidR="00F53F1C" w:rsidRDefault="00F53F1C" w:rsidP="002552AD">
            <w:pPr>
              <w:pStyle w:val="ListParagraph"/>
              <w:numPr>
                <w:ilvl w:val="0"/>
                <w:numId w:val="15"/>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66F57D66" w14:textId="77777777" w:rsidR="00F53F1C" w:rsidRDefault="00F53F1C" w:rsidP="002552AD">
            <w:pPr>
              <w:pStyle w:val="ListParagraph"/>
              <w:numPr>
                <w:ilvl w:val="0"/>
                <w:numId w:val="15"/>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2D8B181" w14:textId="77777777" w:rsidR="00F53F1C" w:rsidRPr="00E76C71" w:rsidRDefault="00F53F1C" w:rsidP="002552AD">
            <w:pPr>
              <w:pStyle w:val="ListParagraph"/>
              <w:numPr>
                <w:ilvl w:val="0"/>
                <w:numId w:val="15"/>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E1EA0F0"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w:t>
            </w:r>
            <w:proofErr w:type="spellStart"/>
            <w:r>
              <w:rPr>
                <w:rFonts w:ascii="Segoe UI" w:hAnsi="Segoe UI" w:cs="Segoe UI"/>
                <w:sz w:val="19"/>
                <w:szCs w:val="19"/>
              </w:rPr>
              <w:t>eTendering</w:t>
            </w:r>
            <w:proofErr w:type="spellEnd"/>
            <w:r>
              <w:rPr>
                <w:rFonts w:ascii="Segoe UI" w:hAnsi="Segoe UI" w:cs="Segoe UI"/>
                <w:sz w:val="19"/>
                <w:szCs w:val="19"/>
              </w:rPr>
              <w:t xml:space="preserve">,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781119C9" w14:textId="77777777" w:rsidR="00F53F1C" w:rsidRDefault="00F53F1C" w:rsidP="002552AD">
            <w:pPr>
              <w:pStyle w:val="ListParagraph"/>
              <w:widowControl w:val="0"/>
              <w:numPr>
                <w:ilvl w:val="0"/>
                <w:numId w:val="14"/>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431724F0" w14:textId="77777777" w:rsidR="00F53F1C" w:rsidRDefault="00F53F1C" w:rsidP="002552AD">
            <w:pPr>
              <w:pStyle w:val="ListParagraph"/>
              <w:numPr>
                <w:ilvl w:val="0"/>
                <w:numId w:val="14"/>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69F0DAD6" w14:textId="77777777" w:rsidR="00F53F1C" w:rsidRPr="00E76C71" w:rsidRDefault="00F53F1C" w:rsidP="002552AD">
            <w:pPr>
              <w:pStyle w:val="ListParagraph"/>
              <w:numPr>
                <w:ilvl w:val="0"/>
                <w:numId w:val="15"/>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580820CD" w14:textId="77777777" w:rsidR="00F53F1C" w:rsidRPr="00200147" w:rsidRDefault="00F53F1C" w:rsidP="002552AD">
            <w:pPr>
              <w:pStyle w:val="ListParagraph"/>
              <w:numPr>
                <w:ilvl w:val="0"/>
                <w:numId w:val="14"/>
              </w:numPr>
              <w:spacing w:before="120" w:after="120"/>
              <w:ind w:left="879"/>
              <w:contextualSpacing w:val="0"/>
              <w:jc w:val="both"/>
              <w:rPr>
                <w:rFonts w:ascii="Segoe UI" w:hAnsi="Segoe UI" w:cs="Segoe UI"/>
                <w:sz w:val="19"/>
                <w:szCs w:val="19"/>
              </w:rPr>
            </w:pPr>
            <w:r>
              <w:rPr>
                <w:rFonts w:ascii="Segoe UI" w:hAnsi="Segoe UI" w:cs="Segoe UI"/>
                <w:sz w:val="19"/>
                <w:szCs w:val="19"/>
              </w:rPr>
              <w:lastRenderedPageBreak/>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4ADF493D" w14:textId="77777777" w:rsidR="00F53F1C" w:rsidRPr="00D12317" w:rsidRDefault="00F53F1C" w:rsidP="002552AD">
            <w:pPr>
              <w:pStyle w:val="ListParagraph"/>
              <w:numPr>
                <w:ilvl w:val="0"/>
                <w:numId w:val="14"/>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7"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F53F1C" w:rsidRPr="00D12317" w14:paraId="11D2AC55" w14:textId="77777777" w:rsidTr="00F53F1C">
        <w:tc>
          <w:tcPr>
            <w:tcW w:w="2427" w:type="dxa"/>
          </w:tcPr>
          <w:p w14:paraId="5112B03B" w14:textId="77777777" w:rsidR="00F53F1C" w:rsidRPr="00D12317" w:rsidRDefault="00F53F1C" w:rsidP="00F53F1C">
            <w:pPr>
              <w:pStyle w:val="Heading6"/>
            </w:pPr>
            <w:bookmarkStart w:id="37" w:name="_Toc508440503"/>
            <w:r w:rsidRPr="00D12317">
              <w:lastRenderedPageBreak/>
              <w:t>Deadline for Submission of Proposals and Late Proposals</w:t>
            </w:r>
            <w:bookmarkEnd w:id="37"/>
          </w:p>
        </w:tc>
        <w:tc>
          <w:tcPr>
            <w:tcW w:w="7380" w:type="dxa"/>
          </w:tcPr>
          <w:p w14:paraId="54FF9548"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6C0EE0CB"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F53F1C" w:rsidRPr="00D12317" w14:paraId="2C8EE4B4" w14:textId="77777777" w:rsidTr="00F53F1C">
        <w:tc>
          <w:tcPr>
            <w:tcW w:w="2427" w:type="dxa"/>
          </w:tcPr>
          <w:p w14:paraId="5A29F199" w14:textId="77777777" w:rsidR="00F53F1C" w:rsidRPr="00D12317" w:rsidRDefault="00F53F1C" w:rsidP="00F53F1C">
            <w:pPr>
              <w:pStyle w:val="Heading6"/>
            </w:pPr>
            <w:bookmarkStart w:id="38" w:name="_Toc508440504"/>
            <w:r w:rsidRPr="00D12317">
              <w:t>Withdrawal, Substitution, and Modification of Proposals</w:t>
            </w:r>
            <w:bookmarkEnd w:id="38"/>
          </w:p>
        </w:tc>
        <w:tc>
          <w:tcPr>
            <w:tcW w:w="7380" w:type="dxa"/>
          </w:tcPr>
          <w:p w14:paraId="162667AE"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5A6443AB" w14:textId="77777777" w:rsidR="00F53F1C" w:rsidRPr="00D90F84"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5384DF92"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Pr="00A1608C">
              <w:rPr>
                <w:rFonts w:ascii="Segoe UI" w:hAnsi="Segoe UI" w:cs="Segoe UI"/>
                <w:sz w:val="19"/>
                <w:szCs w:val="19"/>
              </w:rPr>
              <w:t>Tendering</w:t>
            </w:r>
            <w:proofErr w:type="spellEnd"/>
            <w:r w:rsidRPr="00A1608C">
              <w:rPr>
                <w:rFonts w:ascii="Segoe UI" w:hAnsi="Segoe UI" w:cs="Segoe UI"/>
                <w:sz w:val="19"/>
                <w:szCs w:val="19"/>
              </w:rPr>
              <w:t>: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2B81C5D2"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F53F1C" w:rsidRPr="00D12317" w14:paraId="5BDF0781" w14:textId="77777777" w:rsidTr="00F53F1C">
        <w:tc>
          <w:tcPr>
            <w:tcW w:w="2427" w:type="dxa"/>
          </w:tcPr>
          <w:p w14:paraId="00E897F3" w14:textId="77777777" w:rsidR="00F53F1C" w:rsidRPr="00F9144F" w:rsidRDefault="00F53F1C" w:rsidP="00F53F1C">
            <w:pPr>
              <w:pStyle w:val="Heading6"/>
            </w:pPr>
            <w:bookmarkStart w:id="39" w:name="_Toc508440505"/>
            <w:r w:rsidRPr="00F9144F">
              <w:t>Proposal Opening</w:t>
            </w:r>
            <w:bookmarkEnd w:id="39"/>
            <w:r w:rsidRPr="00F9144F">
              <w:tab/>
            </w:r>
          </w:p>
        </w:tc>
        <w:tc>
          <w:tcPr>
            <w:tcW w:w="7380" w:type="dxa"/>
          </w:tcPr>
          <w:p w14:paraId="7619EE7C"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F53F1C" w:rsidRPr="00D12317" w14:paraId="3FFF7F8C" w14:textId="77777777" w:rsidTr="00F53F1C">
        <w:tc>
          <w:tcPr>
            <w:tcW w:w="9807" w:type="dxa"/>
            <w:gridSpan w:val="2"/>
            <w:shd w:val="clear" w:color="auto" w:fill="9BDEFF"/>
          </w:tcPr>
          <w:p w14:paraId="162FBA01" w14:textId="77777777" w:rsidR="00F53F1C" w:rsidRPr="00D12317" w:rsidRDefault="00F53F1C" w:rsidP="00F53F1C">
            <w:pPr>
              <w:pStyle w:val="Heading5"/>
            </w:pPr>
            <w:bookmarkStart w:id="40" w:name="_Toc508440506"/>
            <w:r w:rsidRPr="00D12317">
              <w:t>EVALUATION OF PROPOSALS</w:t>
            </w:r>
            <w:bookmarkEnd w:id="40"/>
          </w:p>
        </w:tc>
      </w:tr>
      <w:tr w:rsidR="00F53F1C" w:rsidRPr="00D12317" w14:paraId="01DC1C46" w14:textId="77777777" w:rsidTr="00F53F1C">
        <w:tc>
          <w:tcPr>
            <w:tcW w:w="2427" w:type="dxa"/>
          </w:tcPr>
          <w:p w14:paraId="47CCE6C4" w14:textId="77777777" w:rsidR="00F53F1C" w:rsidRPr="00D12317" w:rsidRDefault="00F53F1C" w:rsidP="00F53F1C">
            <w:pPr>
              <w:pStyle w:val="Heading6"/>
            </w:pPr>
            <w:bookmarkStart w:id="41" w:name="_Toc300752864"/>
            <w:bookmarkStart w:id="42" w:name="_Toc508440507"/>
            <w:r w:rsidRPr="00D12317">
              <w:t>Confidentiality</w:t>
            </w:r>
            <w:bookmarkEnd w:id="41"/>
            <w:bookmarkEnd w:id="42"/>
          </w:p>
        </w:tc>
        <w:tc>
          <w:tcPr>
            <w:tcW w:w="7380" w:type="dxa"/>
          </w:tcPr>
          <w:p w14:paraId="1ABDBCEE" w14:textId="77777777" w:rsidR="00F53F1C" w:rsidRPr="00BD4695"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2013EF65"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p w14:paraId="7C05B420" w14:textId="3F6EFE06" w:rsidR="00D23BE4" w:rsidRPr="00D12317" w:rsidRDefault="00D23BE4" w:rsidP="00D23BE4">
            <w:pPr>
              <w:pStyle w:val="ListParagraph"/>
              <w:widowControl w:val="0"/>
              <w:overflowPunct w:val="0"/>
              <w:adjustRightInd w:val="0"/>
              <w:spacing w:before="120" w:after="120"/>
              <w:ind w:left="522"/>
              <w:contextualSpacing w:val="0"/>
              <w:jc w:val="both"/>
              <w:rPr>
                <w:rFonts w:ascii="Segoe UI" w:hAnsi="Segoe UI" w:cs="Segoe UI"/>
                <w:sz w:val="19"/>
                <w:szCs w:val="19"/>
              </w:rPr>
            </w:pPr>
          </w:p>
        </w:tc>
      </w:tr>
      <w:tr w:rsidR="00F53F1C" w:rsidRPr="00D12317" w14:paraId="0905488E" w14:textId="77777777" w:rsidTr="00F53F1C">
        <w:tc>
          <w:tcPr>
            <w:tcW w:w="2427" w:type="dxa"/>
          </w:tcPr>
          <w:p w14:paraId="74356B97" w14:textId="77777777" w:rsidR="00F53F1C" w:rsidRPr="00D12317" w:rsidRDefault="00F53F1C" w:rsidP="00F53F1C">
            <w:pPr>
              <w:pStyle w:val="Heading6"/>
            </w:pPr>
            <w:bookmarkStart w:id="43" w:name="_Toc508440508"/>
            <w:r w:rsidRPr="00D12317">
              <w:lastRenderedPageBreak/>
              <w:t>Evaluation of Proposals</w:t>
            </w:r>
            <w:bookmarkEnd w:id="43"/>
          </w:p>
        </w:tc>
        <w:tc>
          <w:tcPr>
            <w:tcW w:w="7380" w:type="dxa"/>
            <w:shd w:val="clear" w:color="auto" w:fill="auto"/>
          </w:tcPr>
          <w:p w14:paraId="406D689C" w14:textId="77777777" w:rsidR="00F53F1C" w:rsidRPr="00912E39"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4052F0AE" w14:textId="77777777" w:rsidR="00F53F1C" w:rsidRPr="00912E39" w:rsidRDefault="00F53F1C" w:rsidP="00F53F1C">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48E80C0B" w14:textId="77777777" w:rsidR="00F53F1C" w:rsidRPr="00912E39" w:rsidRDefault="00F53F1C" w:rsidP="00F53F1C">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922CAC1" w14:textId="77777777" w:rsidR="00F53F1C" w:rsidRPr="00912E39" w:rsidRDefault="00F53F1C" w:rsidP="00F53F1C">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16C90FE7" w14:textId="77777777" w:rsidR="00F53F1C" w:rsidRPr="00912E39" w:rsidRDefault="00F53F1C" w:rsidP="00F53F1C">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3A73D6D4" w14:textId="77777777" w:rsidR="00F53F1C" w:rsidRPr="00912E39" w:rsidRDefault="00F53F1C" w:rsidP="00F53F1C">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F53F1C" w:rsidRPr="00D12317" w14:paraId="028B3CEF" w14:textId="77777777" w:rsidTr="00F53F1C">
        <w:tc>
          <w:tcPr>
            <w:tcW w:w="2427" w:type="dxa"/>
          </w:tcPr>
          <w:p w14:paraId="2ABD1248" w14:textId="77777777" w:rsidR="00F53F1C" w:rsidRPr="00D12317" w:rsidRDefault="00F53F1C" w:rsidP="00F53F1C">
            <w:pPr>
              <w:pStyle w:val="Heading6"/>
            </w:pPr>
            <w:bookmarkStart w:id="44" w:name="_Toc508440509"/>
            <w:r w:rsidRPr="00D12317">
              <w:t>Preliminary Examination</w:t>
            </w:r>
            <w:bookmarkEnd w:id="44"/>
            <w:r w:rsidRPr="00D12317">
              <w:t xml:space="preserve"> </w:t>
            </w:r>
          </w:p>
        </w:tc>
        <w:tc>
          <w:tcPr>
            <w:tcW w:w="7380" w:type="dxa"/>
          </w:tcPr>
          <w:p w14:paraId="32730B7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F53F1C" w:rsidRPr="00D12317" w14:paraId="01C62658" w14:textId="77777777" w:rsidTr="00F53F1C">
        <w:tc>
          <w:tcPr>
            <w:tcW w:w="2427" w:type="dxa"/>
          </w:tcPr>
          <w:p w14:paraId="32AD3D7E" w14:textId="77777777" w:rsidR="00F53F1C" w:rsidRPr="00D12317" w:rsidRDefault="00F53F1C" w:rsidP="00F53F1C">
            <w:pPr>
              <w:pStyle w:val="Heading6"/>
            </w:pPr>
            <w:bookmarkStart w:id="45" w:name="_Toc508440510"/>
            <w:r w:rsidRPr="00D12317">
              <w:t>Evaluation of Eligibility</w:t>
            </w:r>
            <w:r>
              <w:t xml:space="preserve"> and </w:t>
            </w:r>
            <w:r w:rsidRPr="00D12317">
              <w:t>Qualification</w:t>
            </w:r>
            <w:bookmarkEnd w:id="45"/>
          </w:p>
        </w:tc>
        <w:tc>
          <w:tcPr>
            <w:tcW w:w="7380" w:type="dxa"/>
          </w:tcPr>
          <w:p w14:paraId="3B1CEC1C" w14:textId="77777777" w:rsidR="00F53F1C" w:rsidRPr="008351C2"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5F9AB6C7" w14:textId="77777777" w:rsidR="00F53F1C" w:rsidRPr="008351C2" w:rsidRDefault="00F53F1C" w:rsidP="00F53F1C">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4D62CA82" w14:textId="77777777" w:rsidR="00F53F1C" w:rsidRPr="008351C2"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ot included in the UN Security Council 1267/1989 Committee's list of terrorists and terrorist financiers, and in UNDP’s ineligible vendors’ list;</w:t>
            </w:r>
          </w:p>
          <w:p w14:paraId="61FFAB60" w14:textId="77777777" w:rsidR="00F53F1C"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285E6D06" w14:textId="77777777" w:rsidR="00F53F1C" w:rsidRPr="008351C2"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49894F47" w14:textId="77777777" w:rsidR="00F53F1C" w:rsidRPr="008351C2"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Pr="008351C2">
              <w:rPr>
                <w:rFonts w:ascii="Segoe UI" w:hAnsi="Segoe UI" w:cs="Segoe UI"/>
                <w:sz w:val="19"/>
                <w:szCs w:val="19"/>
              </w:rPr>
              <w:t xml:space="preserve"> able to</w:t>
            </w:r>
            <w:proofErr w:type="gramEnd"/>
            <w:r w:rsidRPr="008351C2">
              <w:rPr>
                <w:rFonts w:ascii="Segoe UI" w:hAnsi="Segoe UI" w:cs="Segoe UI"/>
                <w:sz w:val="19"/>
                <w:szCs w:val="19"/>
              </w:rPr>
              <w:t xml:space="preserve"> comply fully with UNDP General Terms and Conditions of Contract;</w:t>
            </w:r>
          </w:p>
          <w:p w14:paraId="33B3374D" w14:textId="77777777" w:rsidR="00F53F1C" w:rsidRPr="008351C2"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7D5D5D03" w14:textId="77777777" w:rsidR="00F53F1C" w:rsidRPr="001527CA" w:rsidRDefault="00F53F1C" w:rsidP="00F53F1C">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F53F1C" w:rsidRPr="00D12317" w14:paraId="3214F1F1" w14:textId="77777777" w:rsidTr="00B71FB4">
        <w:trPr>
          <w:trHeight w:val="1075"/>
        </w:trPr>
        <w:tc>
          <w:tcPr>
            <w:tcW w:w="2427" w:type="dxa"/>
          </w:tcPr>
          <w:p w14:paraId="29B9A0F6" w14:textId="77777777" w:rsidR="00F53F1C" w:rsidRDefault="00F53F1C" w:rsidP="00F53F1C">
            <w:pPr>
              <w:pStyle w:val="Heading6"/>
            </w:pPr>
            <w:bookmarkStart w:id="46" w:name="_Toc508440511"/>
            <w:r w:rsidRPr="00D12317">
              <w:t>Evaluation of Technical and Financial Proposals</w:t>
            </w:r>
            <w:bookmarkEnd w:id="46"/>
          </w:p>
          <w:p w14:paraId="5160D08A" w14:textId="77777777" w:rsidR="00F53F1C" w:rsidRDefault="00F53F1C" w:rsidP="00F53F1C">
            <w:pPr>
              <w:rPr>
                <w:lang w:val="en-GB"/>
              </w:rPr>
            </w:pPr>
          </w:p>
          <w:p w14:paraId="0A2D2071" w14:textId="77777777" w:rsidR="00F53F1C" w:rsidRDefault="00F53F1C" w:rsidP="00F53F1C">
            <w:pPr>
              <w:rPr>
                <w:lang w:val="en-GB"/>
              </w:rPr>
            </w:pPr>
          </w:p>
          <w:p w14:paraId="00424E85" w14:textId="77777777" w:rsidR="00F53F1C" w:rsidRDefault="00F53F1C" w:rsidP="00F53F1C">
            <w:pPr>
              <w:rPr>
                <w:lang w:val="en-GB"/>
              </w:rPr>
            </w:pPr>
          </w:p>
          <w:p w14:paraId="0ACAF207" w14:textId="77777777" w:rsidR="00F53F1C" w:rsidRDefault="00F53F1C" w:rsidP="00F53F1C">
            <w:pPr>
              <w:rPr>
                <w:lang w:val="en-GB"/>
              </w:rPr>
            </w:pPr>
          </w:p>
          <w:p w14:paraId="26B3A261" w14:textId="77777777" w:rsidR="00F53F1C" w:rsidRDefault="00F53F1C" w:rsidP="00F53F1C">
            <w:pPr>
              <w:rPr>
                <w:lang w:val="en-GB"/>
              </w:rPr>
            </w:pPr>
          </w:p>
          <w:p w14:paraId="54692F0E" w14:textId="77777777" w:rsidR="00F53F1C" w:rsidRDefault="00F53F1C" w:rsidP="00F53F1C">
            <w:pPr>
              <w:rPr>
                <w:lang w:val="en-GB"/>
              </w:rPr>
            </w:pPr>
          </w:p>
          <w:p w14:paraId="623F1625" w14:textId="77777777" w:rsidR="00F53F1C" w:rsidRDefault="00F53F1C" w:rsidP="00F53F1C">
            <w:pPr>
              <w:rPr>
                <w:lang w:val="en-GB"/>
              </w:rPr>
            </w:pPr>
          </w:p>
          <w:p w14:paraId="29417ABC" w14:textId="77777777" w:rsidR="00F53F1C" w:rsidRDefault="00F53F1C" w:rsidP="00F53F1C">
            <w:pPr>
              <w:rPr>
                <w:lang w:val="en-GB"/>
              </w:rPr>
            </w:pPr>
          </w:p>
          <w:p w14:paraId="500E4A59" w14:textId="77777777" w:rsidR="00F53F1C" w:rsidRDefault="00F53F1C" w:rsidP="00F53F1C">
            <w:pPr>
              <w:rPr>
                <w:lang w:val="en-GB"/>
              </w:rPr>
            </w:pPr>
          </w:p>
          <w:p w14:paraId="4F47202F" w14:textId="77777777" w:rsidR="00F53F1C" w:rsidRDefault="00F53F1C" w:rsidP="00F53F1C">
            <w:pPr>
              <w:rPr>
                <w:lang w:val="en-GB"/>
              </w:rPr>
            </w:pPr>
          </w:p>
          <w:p w14:paraId="76AA7B78" w14:textId="77777777" w:rsidR="00F53F1C" w:rsidRDefault="00F53F1C" w:rsidP="00F53F1C">
            <w:pPr>
              <w:rPr>
                <w:lang w:val="en-GB"/>
              </w:rPr>
            </w:pPr>
          </w:p>
          <w:p w14:paraId="054FA6FB" w14:textId="77777777" w:rsidR="00F53F1C" w:rsidRDefault="00F53F1C" w:rsidP="00F53F1C">
            <w:pPr>
              <w:rPr>
                <w:lang w:val="en-GB"/>
              </w:rPr>
            </w:pPr>
          </w:p>
          <w:p w14:paraId="5BC58C60" w14:textId="77777777" w:rsidR="00F53F1C" w:rsidRDefault="00F53F1C" w:rsidP="00F53F1C">
            <w:pPr>
              <w:rPr>
                <w:lang w:val="en-GB"/>
              </w:rPr>
            </w:pPr>
          </w:p>
          <w:p w14:paraId="44A72A9F" w14:textId="77777777" w:rsidR="00F53F1C" w:rsidRDefault="00F53F1C" w:rsidP="00F53F1C">
            <w:pPr>
              <w:rPr>
                <w:lang w:val="en-GB"/>
              </w:rPr>
            </w:pPr>
          </w:p>
          <w:p w14:paraId="5C1AF73E" w14:textId="77777777" w:rsidR="00F53F1C" w:rsidRDefault="00F53F1C" w:rsidP="00F53F1C">
            <w:pPr>
              <w:rPr>
                <w:lang w:val="en-GB"/>
              </w:rPr>
            </w:pPr>
          </w:p>
          <w:p w14:paraId="118BEB6E" w14:textId="77777777" w:rsidR="00F53F1C" w:rsidRDefault="00F53F1C" w:rsidP="00F53F1C">
            <w:pPr>
              <w:rPr>
                <w:lang w:val="en-GB"/>
              </w:rPr>
            </w:pPr>
          </w:p>
          <w:p w14:paraId="3FD38FA3" w14:textId="77777777" w:rsidR="00F53F1C" w:rsidRDefault="00F53F1C" w:rsidP="00F53F1C">
            <w:pPr>
              <w:rPr>
                <w:lang w:val="en-GB"/>
              </w:rPr>
            </w:pPr>
          </w:p>
          <w:p w14:paraId="323A2E4B" w14:textId="77777777" w:rsidR="00F53F1C" w:rsidRDefault="00F53F1C" w:rsidP="00F53F1C">
            <w:pPr>
              <w:rPr>
                <w:lang w:val="en-GB"/>
              </w:rPr>
            </w:pPr>
          </w:p>
          <w:p w14:paraId="7D0EB10F" w14:textId="77777777" w:rsidR="00F53F1C" w:rsidRDefault="00F53F1C" w:rsidP="00F53F1C">
            <w:pPr>
              <w:rPr>
                <w:lang w:val="en-GB"/>
              </w:rPr>
            </w:pPr>
          </w:p>
          <w:p w14:paraId="0E54ED6D" w14:textId="1A7D524C" w:rsidR="00F53F1C" w:rsidRPr="00A85059" w:rsidRDefault="00F53F1C" w:rsidP="00F53F1C">
            <w:pPr>
              <w:rPr>
                <w:lang w:val="en-GB"/>
              </w:rPr>
            </w:pPr>
          </w:p>
        </w:tc>
        <w:tc>
          <w:tcPr>
            <w:tcW w:w="7380" w:type="dxa"/>
          </w:tcPr>
          <w:p w14:paraId="6B252CC9" w14:textId="77777777" w:rsidR="00F53F1C" w:rsidRPr="000842FA"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0C341216" w14:textId="77777777" w:rsidR="00F53F1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 xml:space="preserve">be </w:t>
            </w:r>
            <w:r w:rsidRPr="00D12317">
              <w:rPr>
                <w:rFonts w:ascii="Segoe UI" w:hAnsi="Segoe UI" w:cs="Segoe UI"/>
                <w:sz w:val="19"/>
                <w:szCs w:val="19"/>
              </w:rPr>
              <w:lastRenderedPageBreak/>
              <w:t>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4A67B3B" w14:textId="77777777" w:rsidR="00F53F1C" w:rsidRPr="00AD67C2"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41D26AD6"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40597CDE" w14:textId="77777777" w:rsidR="00F53F1C" w:rsidRPr="006F703C" w:rsidRDefault="00F53F1C" w:rsidP="00F53F1C">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4418246B" w14:textId="77777777" w:rsidR="00F53F1C" w:rsidRPr="006F703C" w:rsidRDefault="00F53F1C" w:rsidP="00F53F1C">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6D39F98E" w14:textId="77777777" w:rsidR="00F53F1C" w:rsidRPr="006F703C" w:rsidRDefault="00F53F1C" w:rsidP="00F53F1C">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427B0DF" w14:textId="77777777" w:rsidR="00F53F1C" w:rsidRPr="006F703C" w:rsidRDefault="00F53F1C" w:rsidP="00F53F1C">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61B9579E" w14:textId="77777777" w:rsidR="00F53F1C" w:rsidRPr="006F703C" w:rsidRDefault="00F53F1C" w:rsidP="00F53F1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5C89EB4E" w14:textId="410B844C" w:rsidR="00F53F1C" w:rsidRPr="00F53F1C" w:rsidRDefault="00F53F1C" w:rsidP="00F53F1C">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tc>
      </w:tr>
      <w:tr w:rsidR="00F53F1C" w:rsidRPr="00D12317" w14:paraId="5BEA5B46" w14:textId="77777777" w:rsidTr="00F53F1C">
        <w:tc>
          <w:tcPr>
            <w:tcW w:w="2427" w:type="dxa"/>
          </w:tcPr>
          <w:p w14:paraId="689285E3" w14:textId="77777777" w:rsidR="00F53F1C" w:rsidRPr="00D12317" w:rsidRDefault="00F53F1C" w:rsidP="00F53F1C">
            <w:pPr>
              <w:pStyle w:val="Heading6"/>
            </w:pPr>
            <w:r>
              <w:lastRenderedPageBreak/>
              <w:t xml:space="preserve"> </w:t>
            </w:r>
            <w:bookmarkStart w:id="47" w:name="_Toc508440512"/>
            <w:r>
              <w:t>Due Diligence</w:t>
            </w:r>
            <w:bookmarkEnd w:id="47"/>
          </w:p>
        </w:tc>
        <w:tc>
          <w:tcPr>
            <w:tcW w:w="7380" w:type="dxa"/>
          </w:tcPr>
          <w:p w14:paraId="58273F6A" w14:textId="77777777" w:rsidR="00F53F1C" w:rsidRPr="006F703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74B89933" w14:textId="77777777" w:rsidR="00F53F1C" w:rsidRPr="00AB1587" w:rsidRDefault="00F53F1C" w:rsidP="00F53F1C">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68DA359B" w14:textId="77777777" w:rsidR="00F53F1C" w:rsidRPr="00AB1587" w:rsidRDefault="00F53F1C" w:rsidP="00F53F1C">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164773B9" w14:textId="77777777" w:rsidR="00F53F1C" w:rsidRPr="00AB1587" w:rsidRDefault="00F53F1C" w:rsidP="00F53F1C">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E2F2FB6" w14:textId="77777777" w:rsidR="00F53F1C" w:rsidRPr="00AB1587" w:rsidRDefault="00F53F1C" w:rsidP="00F53F1C">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346391B" w14:textId="77777777" w:rsidR="00F53F1C" w:rsidRDefault="00F53F1C" w:rsidP="00F53F1C">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38096812" w14:textId="77777777" w:rsidR="00F53F1C" w:rsidRPr="0001500F" w:rsidRDefault="00F53F1C" w:rsidP="00F53F1C">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F53F1C" w:rsidRPr="00D12317" w14:paraId="7DD68059" w14:textId="77777777" w:rsidTr="00F53F1C">
        <w:tc>
          <w:tcPr>
            <w:tcW w:w="2427" w:type="dxa"/>
          </w:tcPr>
          <w:p w14:paraId="48BC6A04" w14:textId="77777777" w:rsidR="00F53F1C" w:rsidRPr="00D12317" w:rsidRDefault="00F53F1C" w:rsidP="00F53F1C">
            <w:pPr>
              <w:pStyle w:val="Heading6"/>
            </w:pPr>
            <w:bookmarkStart w:id="48" w:name="_Toc508440513"/>
            <w:r w:rsidRPr="00D12317">
              <w:t>Clarification of Proposals</w:t>
            </w:r>
            <w:bookmarkEnd w:id="48"/>
          </w:p>
        </w:tc>
        <w:tc>
          <w:tcPr>
            <w:tcW w:w="7380" w:type="dxa"/>
          </w:tcPr>
          <w:p w14:paraId="7F3BF045"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397D7895"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w:t>
            </w:r>
            <w:r w:rsidRPr="00D12317">
              <w:rPr>
                <w:rFonts w:ascii="Segoe UI" w:hAnsi="Segoe UI" w:cs="Segoe UI"/>
                <w:sz w:val="19"/>
                <w:szCs w:val="19"/>
              </w:rPr>
              <w:lastRenderedPageBreak/>
              <w:t>accordance with RFP.</w:t>
            </w:r>
          </w:p>
          <w:p w14:paraId="1D87CD2A"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F53F1C" w:rsidRPr="00D12317" w14:paraId="049FDC83" w14:textId="77777777" w:rsidTr="00F53F1C">
        <w:tc>
          <w:tcPr>
            <w:tcW w:w="2427" w:type="dxa"/>
          </w:tcPr>
          <w:p w14:paraId="2906CA19" w14:textId="77777777" w:rsidR="00F53F1C" w:rsidRPr="00D12317" w:rsidRDefault="00F53F1C" w:rsidP="00F53F1C">
            <w:pPr>
              <w:pStyle w:val="Heading6"/>
            </w:pPr>
            <w:bookmarkStart w:id="49" w:name="_Toc508440514"/>
            <w:r w:rsidRPr="00D12317">
              <w:lastRenderedPageBreak/>
              <w:t>Responsiveness of Proposal</w:t>
            </w:r>
            <w:bookmarkEnd w:id="49"/>
          </w:p>
        </w:tc>
        <w:tc>
          <w:tcPr>
            <w:tcW w:w="7380" w:type="dxa"/>
          </w:tcPr>
          <w:p w14:paraId="0483ECFD"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54275976"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F53F1C" w:rsidRPr="00D12317" w14:paraId="399B4673" w14:textId="77777777" w:rsidTr="00F53F1C">
        <w:tc>
          <w:tcPr>
            <w:tcW w:w="2427" w:type="dxa"/>
          </w:tcPr>
          <w:p w14:paraId="03DB3C80" w14:textId="77777777" w:rsidR="00F53F1C" w:rsidRPr="00D12317" w:rsidRDefault="00F53F1C" w:rsidP="00F53F1C">
            <w:pPr>
              <w:pStyle w:val="Heading6"/>
            </w:pPr>
            <w:bookmarkStart w:id="50" w:name="_Toc508440515"/>
            <w:r w:rsidRPr="00D12317">
              <w:t>Nonconformities, Reparable Errors and Omissions</w:t>
            </w:r>
            <w:bookmarkEnd w:id="50"/>
          </w:p>
        </w:tc>
        <w:tc>
          <w:tcPr>
            <w:tcW w:w="7380" w:type="dxa"/>
          </w:tcPr>
          <w:p w14:paraId="0CACA2BD"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55EBF4E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581EAC90" w14:textId="77777777" w:rsidR="00F53F1C" w:rsidRPr="00AB158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proofErr w:type="gramStart"/>
            <w:r>
              <w:rPr>
                <w:rFonts w:ascii="Segoe UI" w:hAnsi="Segoe UI" w:cs="Segoe UI"/>
                <w:sz w:val="19"/>
                <w:szCs w:val="19"/>
              </w:rPr>
              <w:t>check</w:t>
            </w:r>
            <w:proofErr w:type="gramEnd"/>
            <w:r>
              <w:rPr>
                <w:rFonts w:ascii="Segoe UI" w:hAnsi="Segoe UI" w:cs="Segoe UI"/>
                <w:sz w:val="19"/>
                <w:szCs w:val="19"/>
              </w:rPr>
              <w:t xml:space="preserve"> and </w:t>
            </w:r>
            <w:r w:rsidRPr="00AB1587">
              <w:rPr>
                <w:rFonts w:ascii="Segoe UI" w:hAnsi="Segoe UI" w:cs="Segoe UI"/>
                <w:sz w:val="19"/>
                <w:szCs w:val="19"/>
              </w:rPr>
              <w:t>correct arithmetical errors as follows:</w:t>
            </w:r>
          </w:p>
          <w:p w14:paraId="2BCEF312" w14:textId="77777777" w:rsidR="00F53F1C" w:rsidRPr="00D12317" w:rsidRDefault="00F53F1C" w:rsidP="00F53F1C">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3D4FBC73" w14:textId="77777777" w:rsidR="00F53F1C" w:rsidRPr="00D12317" w:rsidRDefault="00F53F1C" w:rsidP="00F53F1C">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6FD697C" w14:textId="77777777" w:rsidR="00F53F1C" w:rsidRPr="00D12317" w:rsidRDefault="00F53F1C" w:rsidP="00F53F1C">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32C48E7E"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F53F1C" w:rsidRPr="00D12317" w14:paraId="022FE870" w14:textId="77777777" w:rsidTr="00F53F1C">
        <w:tc>
          <w:tcPr>
            <w:tcW w:w="9807" w:type="dxa"/>
            <w:gridSpan w:val="2"/>
            <w:shd w:val="clear" w:color="auto" w:fill="9BDEFF"/>
          </w:tcPr>
          <w:p w14:paraId="14EA78FB" w14:textId="77777777" w:rsidR="00F53F1C" w:rsidRPr="00D12317" w:rsidRDefault="00F53F1C" w:rsidP="00F53F1C">
            <w:pPr>
              <w:pStyle w:val="Heading5"/>
              <w:numPr>
                <w:ilvl w:val="0"/>
                <w:numId w:val="10"/>
              </w:numPr>
            </w:pPr>
            <w:bookmarkStart w:id="51" w:name="_Toc172356927"/>
            <w:bookmarkStart w:id="52" w:name="_Toc508440516"/>
            <w:r w:rsidRPr="00D12317">
              <w:t>A</w:t>
            </w:r>
            <w:bookmarkEnd w:id="51"/>
            <w:r w:rsidRPr="00D12317">
              <w:t>WARD OF CONTRACT</w:t>
            </w:r>
            <w:bookmarkEnd w:id="52"/>
          </w:p>
        </w:tc>
      </w:tr>
      <w:tr w:rsidR="00F53F1C" w:rsidRPr="00D12317" w14:paraId="7446F54A" w14:textId="77777777" w:rsidTr="00F53F1C">
        <w:tc>
          <w:tcPr>
            <w:tcW w:w="2427" w:type="dxa"/>
          </w:tcPr>
          <w:p w14:paraId="02F4CD75" w14:textId="77777777" w:rsidR="00F53F1C" w:rsidRPr="00D12317" w:rsidRDefault="00F53F1C" w:rsidP="00F53F1C">
            <w:pPr>
              <w:pStyle w:val="Heading6"/>
            </w:pPr>
            <w:bookmarkStart w:id="53" w:name="_Toc508440517"/>
            <w:r w:rsidRPr="00D12317">
              <w:t>Right to Accept, Reject, Any or All Proposals</w:t>
            </w:r>
            <w:bookmarkEnd w:id="53"/>
          </w:p>
        </w:tc>
        <w:tc>
          <w:tcPr>
            <w:tcW w:w="7380" w:type="dxa"/>
          </w:tcPr>
          <w:p w14:paraId="047AC0E6" w14:textId="77777777" w:rsidR="00F53F1C" w:rsidRPr="00D76245"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 xml:space="preserve">UNDP reserves the right to accept or reject any Proposal, to render any or </w:t>
            </w:r>
            <w:proofErr w:type="gramStart"/>
            <w:r w:rsidRPr="00622ECF">
              <w:rPr>
                <w:rFonts w:ascii="Segoe UI" w:hAnsi="Segoe UI" w:cs="Segoe UI"/>
                <w:sz w:val="19"/>
                <w:szCs w:val="19"/>
              </w:rPr>
              <w:t>all of</w:t>
            </w:r>
            <w:proofErr w:type="gramEnd"/>
            <w:r w:rsidRPr="00622ECF">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F53F1C" w:rsidRPr="00D12317" w14:paraId="766CB751" w14:textId="77777777" w:rsidTr="00F53F1C">
        <w:tc>
          <w:tcPr>
            <w:tcW w:w="2427" w:type="dxa"/>
          </w:tcPr>
          <w:p w14:paraId="613D03DE" w14:textId="77777777" w:rsidR="00F53F1C" w:rsidRPr="00D12317" w:rsidRDefault="00F53F1C" w:rsidP="00F53F1C">
            <w:pPr>
              <w:pStyle w:val="Heading6"/>
            </w:pPr>
            <w:bookmarkStart w:id="54" w:name="_Toc508440518"/>
            <w:r w:rsidRPr="00D12317">
              <w:t>Award Criteria</w:t>
            </w:r>
            <w:bookmarkEnd w:id="54"/>
          </w:p>
        </w:tc>
        <w:tc>
          <w:tcPr>
            <w:tcW w:w="7380" w:type="dxa"/>
          </w:tcPr>
          <w:p w14:paraId="7CCA42AC" w14:textId="77777777" w:rsidR="00F53F1C" w:rsidRPr="00D02DA2"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F53F1C" w:rsidRPr="00D12317" w14:paraId="36FA4FB5" w14:textId="77777777" w:rsidTr="00F53F1C">
        <w:tc>
          <w:tcPr>
            <w:tcW w:w="2427" w:type="dxa"/>
          </w:tcPr>
          <w:p w14:paraId="43C1A1ED" w14:textId="77777777" w:rsidR="00F53F1C" w:rsidRPr="00D12317" w:rsidRDefault="00F53F1C" w:rsidP="00F53F1C">
            <w:pPr>
              <w:pStyle w:val="Heading6"/>
            </w:pPr>
            <w:bookmarkStart w:id="55" w:name="_Toc508440519"/>
            <w:r w:rsidRPr="00D12317">
              <w:lastRenderedPageBreak/>
              <w:t>Debriefing</w:t>
            </w:r>
            <w:bookmarkEnd w:id="55"/>
          </w:p>
          <w:p w14:paraId="766DD28B" w14:textId="77777777" w:rsidR="00F53F1C" w:rsidRPr="00D12317" w:rsidRDefault="00F53F1C" w:rsidP="00F53F1C">
            <w:pPr>
              <w:ind w:left="337" w:hanging="337"/>
              <w:rPr>
                <w:rFonts w:ascii="Segoe UI" w:hAnsi="Segoe UI" w:cs="Segoe UI"/>
                <w:sz w:val="19"/>
                <w:szCs w:val="19"/>
              </w:rPr>
            </w:pPr>
          </w:p>
        </w:tc>
        <w:tc>
          <w:tcPr>
            <w:tcW w:w="7380" w:type="dxa"/>
          </w:tcPr>
          <w:p w14:paraId="6E330957" w14:textId="77777777" w:rsidR="00F53F1C" w:rsidRPr="00AB158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F53F1C" w:rsidRPr="00D12317" w14:paraId="3519A9F8" w14:textId="77777777" w:rsidTr="00F53F1C">
        <w:tc>
          <w:tcPr>
            <w:tcW w:w="2427" w:type="dxa"/>
          </w:tcPr>
          <w:p w14:paraId="3BD0AB65" w14:textId="77777777" w:rsidR="00F53F1C" w:rsidRPr="00D12317" w:rsidRDefault="00F53F1C" w:rsidP="00F53F1C">
            <w:pPr>
              <w:pStyle w:val="Heading6"/>
            </w:pPr>
            <w:bookmarkStart w:id="56" w:name="_Toc508440520"/>
            <w:r w:rsidRPr="00D12317">
              <w:t>Right to Vary Requirements at the Time of Award</w:t>
            </w:r>
            <w:bookmarkEnd w:id="56"/>
          </w:p>
        </w:tc>
        <w:tc>
          <w:tcPr>
            <w:tcW w:w="7380" w:type="dxa"/>
          </w:tcPr>
          <w:p w14:paraId="4F4C16F6"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F53F1C" w:rsidRPr="00D12317" w14:paraId="5D372F38" w14:textId="77777777" w:rsidTr="00F53F1C">
        <w:tc>
          <w:tcPr>
            <w:tcW w:w="2427" w:type="dxa"/>
          </w:tcPr>
          <w:p w14:paraId="349A5753" w14:textId="77777777" w:rsidR="00F53F1C" w:rsidRPr="00D12317" w:rsidRDefault="00F53F1C" w:rsidP="00F53F1C">
            <w:pPr>
              <w:pStyle w:val="Heading6"/>
            </w:pPr>
            <w:bookmarkStart w:id="57" w:name="_Toc508440521"/>
            <w:r w:rsidRPr="00D12317">
              <w:t>Contract Signature</w:t>
            </w:r>
            <w:bookmarkEnd w:id="57"/>
          </w:p>
        </w:tc>
        <w:tc>
          <w:tcPr>
            <w:tcW w:w="7380" w:type="dxa"/>
          </w:tcPr>
          <w:p w14:paraId="2014E8E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 xml:space="preserve">may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F53F1C" w:rsidRPr="00D12317" w14:paraId="00F13342" w14:textId="77777777" w:rsidTr="00F53F1C">
        <w:tc>
          <w:tcPr>
            <w:tcW w:w="2427" w:type="dxa"/>
          </w:tcPr>
          <w:p w14:paraId="291B609F" w14:textId="77777777" w:rsidR="00F53F1C" w:rsidRPr="00D12317" w:rsidRDefault="00F53F1C" w:rsidP="00F53F1C">
            <w:pPr>
              <w:pStyle w:val="Heading6"/>
            </w:pPr>
            <w:bookmarkStart w:id="58" w:name="_Toc508440522"/>
            <w:r w:rsidRPr="00D12317">
              <w:t>Contract Type and General Terms and Conditions</w:t>
            </w:r>
            <w:bookmarkEnd w:id="58"/>
            <w:r w:rsidRPr="00D12317">
              <w:t xml:space="preserve"> </w:t>
            </w:r>
          </w:p>
        </w:tc>
        <w:tc>
          <w:tcPr>
            <w:tcW w:w="7380" w:type="dxa"/>
          </w:tcPr>
          <w:p w14:paraId="1A566F1C" w14:textId="77777777" w:rsidR="00F53F1C" w:rsidRPr="00CC5FBE" w:rsidRDefault="00F53F1C" w:rsidP="00F53F1C">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59"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59"/>
            <w:r>
              <w:rPr>
                <w:rFonts w:ascii="Segoe UI" w:eastAsia="Times New Roman" w:hAnsi="Segoe UI" w:cs="Segoe UI"/>
                <w:bCs/>
                <w:sz w:val="19"/>
                <w:szCs w:val="19"/>
                <w:lang w:val="en-GB"/>
              </w:rPr>
              <w:t xml:space="preserve"> </w:t>
            </w:r>
          </w:p>
        </w:tc>
      </w:tr>
      <w:tr w:rsidR="00F53F1C" w:rsidRPr="00D12317" w14:paraId="0F4991DF" w14:textId="77777777" w:rsidTr="00F53F1C">
        <w:tc>
          <w:tcPr>
            <w:tcW w:w="2427" w:type="dxa"/>
          </w:tcPr>
          <w:p w14:paraId="4048134A" w14:textId="77777777" w:rsidR="00F53F1C" w:rsidRPr="00D12317" w:rsidRDefault="00F53F1C" w:rsidP="00F53F1C">
            <w:pPr>
              <w:pStyle w:val="Heading6"/>
            </w:pPr>
            <w:bookmarkStart w:id="60" w:name="_Toc508440523"/>
            <w:r w:rsidRPr="00D12317">
              <w:t>Performance Security</w:t>
            </w:r>
            <w:bookmarkEnd w:id="60"/>
          </w:p>
        </w:tc>
        <w:tc>
          <w:tcPr>
            <w:tcW w:w="7380" w:type="dxa"/>
          </w:tcPr>
          <w:p w14:paraId="2818CD16" w14:textId="77777777" w:rsidR="00F53F1C" w:rsidRPr="002B7B14" w:rsidRDefault="00F53F1C" w:rsidP="00F53F1C">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5A8083B5" w14:textId="77777777" w:rsidR="00F53F1C" w:rsidRPr="002B7B14" w:rsidRDefault="00D12736" w:rsidP="00F53F1C">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F53F1C"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F53F1C"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F53F1C" w:rsidRPr="00D12317" w14:paraId="20ED2205" w14:textId="77777777" w:rsidTr="00F53F1C">
        <w:tc>
          <w:tcPr>
            <w:tcW w:w="2427" w:type="dxa"/>
          </w:tcPr>
          <w:p w14:paraId="146DC6B2" w14:textId="77777777" w:rsidR="00F53F1C" w:rsidRPr="00D12317" w:rsidRDefault="00F53F1C" w:rsidP="00F53F1C">
            <w:pPr>
              <w:pStyle w:val="Heading6"/>
            </w:pPr>
            <w:bookmarkStart w:id="62" w:name="_Toc508440525"/>
            <w:r w:rsidRPr="00D12317">
              <w:t>Bank Guarantee for Advanced Payment</w:t>
            </w:r>
            <w:bookmarkEnd w:id="62"/>
          </w:p>
        </w:tc>
        <w:tc>
          <w:tcPr>
            <w:tcW w:w="7380" w:type="dxa"/>
          </w:tcPr>
          <w:p w14:paraId="526C545C" w14:textId="77777777" w:rsidR="00F53F1C" w:rsidRPr="00F42C49"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19"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F53F1C" w:rsidRPr="00D12317" w14:paraId="5AD669B7" w14:textId="77777777" w:rsidTr="00F53F1C">
        <w:tc>
          <w:tcPr>
            <w:tcW w:w="2427" w:type="dxa"/>
          </w:tcPr>
          <w:p w14:paraId="443ED011" w14:textId="77777777" w:rsidR="00F53F1C" w:rsidRPr="00D12317" w:rsidRDefault="00F53F1C" w:rsidP="00F53F1C">
            <w:pPr>
              <w:pStyle w:val="Heading6"/>
            </w:pPr>
            <w:bookmarkStart w:id="63" w:name="_Toc508440526"/>
            <w:r w:rsidRPr="00122718">
              <w:t>Liquidated Damages</w:t>
            </w:r>
            <w:bookmarkEnd w:id="63"/>
          </w:p>
        </w:tc>
        <w:tc>
          <w:tcPr>
            <w:tcW w:w="7380" w:type="dxa"/>
          </w:tcPr>
          <w:p w14:paraId="38C0E322" w14:textId="77777777" w:rsidR="00F53F1C" w:rsidRPr="00F42C49" w:rsidRDefault="00F53F1C" w:rsidP="00F53F1C">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UNDP shall apply Liquidated Damages </w:t>
            </w:r>
            <w:r>
              <w:rPr>
                <w:rFonts w:ascii="Segoe UI" w:eastAsiaTheme="minorEastAsia" w:hAnsi="Segoe UI" w:cs="Segoe UI"/>
                <w:kern w:val="28"/>
                <w:sz w:val="19"/>
                <w:szCs w:val="19"/>
              </w:rPr>
              <w:t>resulting from the</w:t>
            </w:r>
            <w:r w:rsidRPr="00F42C49">
              <w:rPr>
                <w:rFonts w:ascii="Segoe UI" w:eastAsiaTheme="minorEastAsia" w:hAnsi="Segoe UI" w:cs="Segoe UI"/>
                <w:kern w:val="28"/>
                <w:sz w:val="19"/>
                <w:szCs w:val="19"/>
              </w:rPr>
              <w:t xml:space="preserve"> Contractor’s </w:t>
            </w:r>
            <w:r>
              <w:rPr>
                <w:rFonts w:ascii="Segoe UI" w:eastAsiaTheme="minorEastAsia" w:hAnsi="Segoe UI" w:cs="Segoe UI"/>
                <w:kern w:val="28"/>
                <w:sz w:val="19"/>
                <w:szCs w:val="19"/>
              </w:rPr>
              <w:t xml:space="preserve">delays or </w:t>
            </w:r>
            <w:r w:rsidRPr="00F42C49">
              <w:rPr>
                <w:rFonts w:ascii="Segoe UI" w:eastAsiaTheme="minorEastAsia" w:hAnsi="Segoe UI" w:cs="Segoe UI"/>
                <w:kern w:val="28"/>
                <w:sz w:val="19"/>
                <w:szCs w:val="19"/>
              </w:rPr>
              <w:t xml:space="preserve">breach of its obligations as per </w:t>
            </w:r>
            <w:r>
              <w:rPr>
                <w:rFonts w:ascii="Segoe UI" w:eastAsiaTheme="minorEastAsia" w:hAnsi="Segoe UI" w:cs="Segoe UI"/>
                <w:kern w:val="28"/>
                <w:sz w:val="19"/>
                <w:szCs w:val="19"/>
              </w:rPr>
              <w:t xml:space="preserve">the </w:t>
            </w:r>
            <w:r w:rsidRPr="00F42C49">
              <w:rPr>
                <w:rFonts w:ascii="Segoe UI" w:eastAsiaTheme="minorEastAsia" w:hAnsi="Segoe UI" w:cs="Segoe UI"/>
                <w:kern w:val="28"/>
                <w:sz w:val="19"/>
                <w:szCs w:val="19"/>
              </w:rPr>
              <w:t xml:space="preserve">Contract. </w:t>
            </w:r>
          </w:p>
        </w:tc>
      </w:tr>
      <w:tr w:rsidR="00F53F1C" w:rsidRPr="00D12317" w14:paraId="3504C2FA" w14:textId="77777777" w:rsidTr="00F53F1C">
        <w:tc>
          <w:tcPr>
            <w:tcW w:w="2427" w:type="dxa"/>
          </w:tcPr>
          <w:p w14:paraId="6EA26D91" w14:textId="77777777" w:rsidR="00F53F1C" w:rsidRPr="00D12317" w:rsidRDefault="00F53F1C" w:rsidP="00F53F1C">
            <w:pPr>
              <w:pStyle w:val="Heading6"/>
            </w:pPr>
            <w:bookmarkStart w:id="64" w:name="_Toc508440527"/>
            <w:r w:rsidRPr="00D12317">
              <w:t>Payment Provisions</w:t>
            </w:r>
            <w:bookmarkEnd w:id="64"/>
          </w:p>
        </w:tc>
        <w:tc>
          <w:tcPr>
            <w:tcW w:w="7380" w:type="dxa"/>
          </w:tcPr>
          <w:p w14:paraId="68523694" w14:textId="77777777" w:rsidR="00F53F1C" w:rsidRPr="00F42C49" w:rsidRDefault="00F53F1C" w:rsidP="00F53F1C">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F53F1C" w:rsidRPr="00D12317" w14:paraId="50415F1C" w14:textId="77777777" w:rsidTr="00F53F1C">
        <w:tc>
          <w:tcPr>
            <w:tcW w:w="2427" w:type="dxa"/>
          </w:tcPr>
          <w:p w14:paraId="12B8CA4A" w14:textId="77777777" w:rsidR="00F53F1C" w:rsidRPr="00D12317" w:rsidRDefault="00F53F1C" w:rsidP="00F53F1C">
            <w:pPr>
              <w:pStyle w:val="Heading6"/>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563527B6" w14:textId="77777777" w:rsidR="00F53F1C" w:rsidRPr="005548CB"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not awarded a contract through a competitive procurement </w:t>
            </w:r>
            <w:r w:rsidRPr="00D12317">
              <w:rPr>
                <w:rFonts w:ascii="Segoe UI" w:hAnsi="Segoe UI" w:cs="Segoe UI"/>
                <w:sz w:val="19"/>
                <w:szCs w:val="19"/>
              </w:rPr>
              <w:lastRenderedPageBreak/>
              <w:t>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0" w:history="1">
              <w:r w:rsidRPr="00254D4D">
                <w:rPr>
                  <w:rStyle w:val="Hyperlink"/>
                  <w:rFonts w:ascii="Segoe UI" w:hAnsi="Segoe UI" w:cs="Segoe UI"/>
                  <w:sz w:val="19"/>
                  <w:szCs w:val="19"/>
                  <w:lang w:val="en-GB"/>
                </w:rPr>
                <w:t>http://www.undp.org/content/undp/en/home/operations/procurement/business/protest-and-sanctions.html</w:t>
              </w:r>
            </w:hyperlink>
          </w:p>
        </w:tc>
      </w:tr>
      <w:tr w:rsidR="00F53F1C" w:rsidRPr="00D12317" w14:paraId="34616770" w14:textId="77777777" w:rsidTr="00F53F1C">
        <w:tc>
          <w:tcPr>
            <w:tcW w:w="2427" w:type="dxa"/>
          </w:tcPr>
          <w:p w14:paraId="76EAA7E2" w14:textId="77777777" w:rsidR="00F53F1C" w:rsidRPr="00D12317" w:rsidRDefault="00F53F1C" w:rsidP="00F53F1C">
            <w:pPr>
              <w:pStyle w:val="Heading6"/>
            </w:pPr>
            <w:bookmarkStart w:id="69" w:name="_Toc508440529"/>
            <w:r w:rsidRPr="00D12317">
              <w:lastRenderedPageBreak/>
              <w:t>Other Provisions</w:t>
            </w:r>
            <w:bookmarkEnd w:id="69"/>
          </w:p>
        </w:tc>
        <w:tc>
          <w:tcPr>
            <w:tcW w:w="7380" w:type="dxa"/>
          </w:tcPr>
          <w:p w14:paraId="23378CD4" w14:textId="77777777" w:rsidR="00F53F1C" w:rsidRPr="00D12317"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25226115" w14:textId="77777777" w:rsidR="00F53F1C" w:rsidRPr="006F703C"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32F321B8" w14:textId="77777777" w:rsidR="00F53F1C" w:rsidRPr="001527CA" w:rsidRDefault="00F53F1C" w:rsidP="00F53F1C">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1" w:history="1">
              <w:r w:rsidRPr="007F7228">
                <w:rPr>
                  <w:rStyle w:val="Hyperlink"/>
                  <w:rFonts w:ascii="Segoe UI" w:hAnsi="Segoe UI" w:cs="Segoe UI"/>
                  <w:sz w:val="19"/>
                  <w:szCs w:val="19"/>
                </w:rPr>
                <w:t>http://www.un.org/en/ga/search/view_doc.asp?symbol=ST/SGB/2006/15&amp;referer</w:t>
              </w:r>
            </w:hyperlink>
          </w:p>
        </w:tc>
      </w:tr>
    </w:tbl>
    <w:p w14:paraId="365D06CE" w14:textId="77777777" w:rsidR="00817E47" w:rsidRPr="00C94E2E" w:rsidRDefault="00817E47" w:rsidP="00CE3C5B">
      <w:pPr>
        <w:rPr>
          <w:rFonts w:ascii="Times New Roman" w:hAnsi="Times New Roman" w:cs="Times New Roman"/>
          <w:sz w:val="20"/>
          <w:szCs w:val="20"/>
          <w:lang w:val="en-GB"/>
        </w:rPr>
      </w:pPr>
    </w:p>
    <w:p w14:paraId="29DAEB79" w14:textId="77777777" w:rsidR="00817E47" w:rsidRPr="00C94E2E" w:rsidRDefault="00817E47">
      <w:pPr>
        <w:rPr>
          <w:rFonts w:ascii="Times New Roman" w:hAnsi="Times New Roman" w:cs="Times New Roman"/>
          <w:sz w:val="20"/>
          <w:szCs w:val="20"/>
          <w:lang w:val="en-GB"/>
        </w:rPr>
      </w:pPr>
      <w:r w:rsidRPr="00C94E2E">
        <w:rPr>
          <w:rFonts w:ascii="Times New Roman" w:hAnsi="Times New Roman" w:cs="Times New Roman"/>
          <w:sz w:val="20"/>
          <w:szCs w:val="20"/>
          <w:lang w:val="en-GB"/>
        </w:rPr>
        <w:br w:type="page"/>
      </w:r>
    </w:p>
    <w:p w14:paraId="4E88443E" w14:textId="77777777" w:rsidR="00927FE9" w:rsidRPr="00C94E2E" w:rsidRDefault="00817E47" w:rsidP="00022200">
      <w:pPr>
        <w:pStyle w:val="Heading1"/>
        <w:pBdr>
          <w:bottom w:val="single" w:sz="4" w:space="1" w:color="auto"/>
        </w:pBdr>
        <w:rPr>
          <w:rFonts w:ascii="Segoe UI" w:hAnsi="Segoe UI" w:cs="Segoe UI"/>
          <w:color w:val="0070C0"/>
          <w:lang w:val="en-GB"/>
        </w:rPr>
      </w:pPr>
      <w:bookmarkStart w:id="70" w:name="_Toc508440530"/>
      <w:r w:rsidRPr="00C94E2E">
        <w:rPr>
          <w:rFonts w:ascii="Segoe UI" w:hAnsi="Segoe UI" w:cs="Segoe UI"/>
          <w:color w:val="0070C0"/>
          <w:lang w:val="en-GB"/>
        </w:rPr>
        <w:lastRenderedPageBreak/>
        <w:t xml:space="preserve">Section 3. </w:t>
      </w:r>
      <w:r w:rsidRPr="00C94E2E">
        <w:rPr>
          <w:rFonts w:ascii="Segoe UI" w:hAnsi="Segoe UI" w:cs="Segoe UI"/>
          <w:b w:val="0"/>
          <w:color w:val="0070C0"/>
          <w:lang w:val="en-GB"/>
        </w:rPr>
        <w:t>Bid Data Sheet</w:t>
      </w:r>
      <w:bookmarkEnd w:id="70"/>
    </w:p>
    <w:p w14:paraId="5CAEDCB5" w14:textId="77777777" w:rsidR="006E2471" w:rsidRPr="00C94E2E" w:rsidRDefault="006E2471" w:rsidP="006E2471">
      <w:pPr>
        <w:jc w:val="both"/>
        <w:rPr>
          <w:rFonts w:ascii="Segoe UI" w:hAnsi="Segoe UI" w:cs="Segoe UI"/>
          <w:b/>
          <w:bCs/>
          <w:color w:val="000000" w:themeColor="text1"/>
          <w:sz w:val="20"/>
          <w:szCs w:val="20"/>
          <w:lang w:val="en-GB"/>
        </w:rPr>
      </w:pPr>
      <w:r w:rsidRPr="00C94E2E">
        <w:rPr>
          <w:rFonts w:ascii="Segoe UI" w:hAnsi="Segoe UI" w:cs="Segoe UI"/>
          <w:bCs/>
          <w:color w:val="000000" w:themeColor="text1"/>
          <w:sz w:val="20"/>
          <w:szCs w:val="20"/>
          <w:lang w:val="en-GB"/>
        </w:rPr>
        <w:t xml:space="preserve">The following data for the services to be procured shall complement, supplement, or amend the provisions in the </w:t>
      </w:r>
      <w:r w:rsidR="00123C66" w:rsidRPr="00C94E2E">
        <w:rPr>
          <w:rFonts w:ascii="Segoe UI" w:hAnsi="Segoe UI" w:cs="Segoe UI"/>
          <w:bCs/>
          <w:color w:val="000000" w:themeColor="text1"/>
          <w:sz w:val="20"/>
          <w:szCs w:val="20"/>
          <w:lang w:val="en-GB"/>
        </w:rPr>
        <w:t>Request</w:t>
      </w:r>
      <w:r w:rsidR="003777B8" w:rsidRPr="00C94E2E">
        <w:rPr>
          <w:rFonts w:ascii="Segoe UI" w:hAnsi="Segoe UI" w:cs="Segoe UI"/>
          <w:bCs/>
          <w:color w:val="000000" w:themeColor="text1"/>
          <w:sz w:val="20"/>
          <w:szCs w:val="20"/>
          <w:lang w:val="en-GB"/>
        </w:rPr>
        <w:t xml:space="preserve"> for Proposals</w:t>
      </w:r>
      <w:r w:rsidRPr="00C94E2E">
        <w:rPr>
          <w:rFonts w:ascii="Segoe UI" w:hAnsi="Segoe UI" w:cs="Segoe UI"/>
          <w:bCs/>
          <w:color w:val="000000" w:themeColor="text1"/>
          <w:sz w:val="20"/>
          <w:szCs w:val="20"/>
          <w:lang w:val="en-GB"/>
        </w:rPr>
        <w:t xml:space="preserve">.  In the case of a conflict between the Instructions to </w:t>
      </w:r>
      <w:r w:rsidR="00A202C4" w:rsidRPr="00C94E2E">
        <w:rPr>
          <w:rFonts w:ascii="Segoe UI" w:hAnsi="Segoe UI" w:cs="Segoe UI"/>
          <w:bCs/>
          <w:color w:val="000000" w:themeColor="text1"/>
          <w:sz w:val="20"/>
          <w:szCs w:val="20"/>
          <w:lang w:val="en-GB"/>
        </w:rPr>
        <w:t>Bidder</w:t>
      </w:r>
      <w:r w:rsidRPr="00C94E2E">
        <w:rPr>
          <w:rFonts w:ascii="Segoe UI" w:hAnsi="Segoe UI" w:cs="Segoe UI"/>
          <w:bCs/>
          <w:color w:val="000000" w:themeColor="text1"/>
          <w:sz w:val="20"/>
          <w:szCs w:val="20"/>
          <w:lang w:val="en-GB"/>
        </w:rPr>
        <w:t xml:space="preserve">s, the Data Sheet, and other annexes or references attached to the Data Sheet, the provisions in the Data Sheet shall </w:t>
      </w:r>
      <w:r w:rsidR="002D70D0" w:rsidRPr="00C94E2E">
        <w:rPr>
          <w:rFonts w:ascii="Segoe UI" w:hAnsi="Segoe UI" w:cs="Segoe UI"/>
          <w:bCs/>
          <w:color w:val="000000" w:themeColor="text1"/>
          <w:sz w:val="20"/>
          <w:szCs w:val="20"/>
          <w:lang w:val="en-GB"/>
        </w:rPr>
        <w:t>prevail</w:t>
      </w:r>
      <w:r w:rsidRPr="00C94E2E">
        <w:rPr>
          <w:rFonts w:ascii="Segoe UI" w:hAnsi="Segoe UI" w:cs="Segoe UI"/>
          <w:b/>
          <w:bCs/>
          <w:color w:val="000000" w:themeColor="text1"/>
          <w:sz w:val="20"/>
          <w:szCs w:val="20"/>
          <w:lang w:val="en-GB"/>
        </w:rPr>
        <w:t xml:space="preserve">.  </w:t>
      </w:r>
    </w:p>
    <w:p w14:paraId="3B55F1F5" w14:textId="77777777" w:rsidR="006E2471" w:rsidRPr="00C94E2E" w:rsidRDefault="006E2471" w:rsidP="006E2471">
      <w:pPr>
        <w:rPr>
          <w:rFonts w:ascii="Segoe UI" w:hAnsi="Segoe UI" w:cs="Segoe UI"/>
          <w:b/>
          <w:bCs/>
          <w:sz w:val="20"/>
          <w:szCs w:val="20"/>
          <w:lang w:val="en-GB"/>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C94E2E" w14:paraId="0C431612" w14:textId="77777777" w:rsidTr="000530A3">
        <w:trPr>
          <w:trHeight w:val="90"/>
          <w:jc w:val="center"/>
        </w:trPr>
        <w:tc>
          <w:tcPr>
            <w:tcW w:w="612" w:type="dxa"/>
            <w:shd w:val="clear" w:color="auto" w:fill="9BDEFF"/>
            <w:vAlign w:val="center"/>
          </w:tcPr>
          <w:p w14:paraId="6B30148D" w14:textId="77777777" w:rsidR="006E2471" w:rsidRPr="00C94E2E" w:rsidRDefault="00AC5F0E" w:rsidP="005E1E2A">
            <w:pPr>
              <w:spacing w:after="0" w:line="240" w:lineRule="auto"/>
              <w:jc w:val="center"/>
              <w:rPr>
                <w:rFonts w:ascii="Segoe UI" w:hAnsi="Segoe UI" w:cs="Segoe UI"/>
                <w:b/>
                <w:sz w:val="20"/>
                <w:szCs w:val="20"/>
                <w:lang w:val="en-GB"/>
              </w:rPr>
            </w:pPr>
            <w:r w:rsidRPr="00C94E2E">
              <w:rPr>
                <w:rFonts w:ascii="Segoe UI" w:hAnsi="Segoe UI" w:cs="Segoe UI"/>
                <w:b/>
                <w:sz w:val="20"/>
                <w:szCs w:val="20"/>
                <w:lang w:val="en-GB"/>
              </w:rPr>
              <w:t>B</w:t>
            </w:r>
            <w:r w:rsidR="006E2471" w:rsidRPr="00C94E2E">
              <w:rPr>
                <w:rFonts w:ascii="Segoe UI" w:hAnsi="Segoe UI" w:cs="Segoe UI"/>
                <w:b/>
                <w:sz w:val="20"/>
                <w:szCs w:val="20"/>
                <w:lang w:val="en-GB"/>
              </w:rPr>
              <w:t>DS No.</w:t>
            </w:r>
          </w:p>
        </w:tc>
        <w:tc>
          <w:tcPr>
            <w:tcW w:w="1095" w:type="dxa"/>
            <w:shd w:val="clear" w:color="auto" w:fill="9BDEFF"/>
            <w:vAlign w:val="center"/>
          </w:tcPr>
          <w:p w14:paraId="2E91492E" w14:textId="77777777" w:rsidR="006E2471" w:rsidRPr="00C94E2E" w:rsidRDefault="006E2471" w:rsidP="005E1E2A">
            <w:pPr>
              <w:spacing w:after="0" w:line="240" w:lineRule="auto"/>
              <w:jc w:val="center"/>
              <w:rPr>
                <w:rFonts w:ascii="Segoe UI" w:hAnsi="Segoe UI" w:cs="Segoe UI"/>
                <w:b/>
                <w:sz w:val="20"/>
                <w:szCs w:val="20"/>
                <w:lang w:val="en-GB"/>
              </w:rPr>
            </w:pPr>
            <w:r w:rsidRPr="00C94E2E">
              <w:rPr>
                <w:rFonts w:ascii="Segoe UI" w:hAnsi="Segoe UI" w:cs="Segoe UI"/>
                <w:b/>
                <w:sz w:val="20"/>
                <w:szCs w:val="20"/>
                <w:lang w:val="en-GB"/>
              </w:rPr>
              <w:t>Ref</w:t>
            </w:r>
            <w:r w:rsidR="005E1E2A" w:rsidRPr="00C94E2E">
              <w:rPr>
                <w:rFonts w:ascii="Segoe UI" w:hAnsi="Segoe UI" w:cs="Segoe UI"/>
                <w:b/>
                <w:sz w:val="20"/>
                <w:szCs w:val="20"/>
                <w:lang w:val="en-GB"/>
              </w:rPr>
              <w:t>.</w:t>
            </w:r>
            <w:r w:rsidRPr="00C94E2E">
              <w:rPr>
                <w:rFonts w:ascii="Segoe UI" w:hAnsi="Segoe UI" w:cs="Segoe UI"/>
                <w:b/>
                <w:sz w:val="20"/>
                <w:szCs w:val="20"/>
                <w:lang w:val="en-GB"/>
              </w:rPr>
              <w:t xml:space="preserve"> to S</w:t>
            </w:r>
            <w:r w:rsidR="00A34F36" w:rsidRPr="00C94E2E">
              <w:rPr>
                <w:rFonts w:ascii="Segoe UI" w:hAnsi="Segoe UI" w:cs="Segoe UI"/>
                <w:b/>
                <w:sz w:val="20"/>
                <w:szCs w:val="20"/>
                <w:lang w:val="en-GB"/>
              </w:rPr>
              <w:t>ection</w:t>
            </w:r>
            <w:r w:rsidRPr="00C94E2E">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16B1292E" w14:textId="77777777" w:rsidR="006E2471" w:rsidRPr="00C94E2E" w:rsidRDefault="006E2471" w:rsidP="005E1E2A">
            <w:pPr>
              <w:spacing w:after="0" w:line="240" w:lineRule="auto"/>
              <w:jc w:val="center"/>
              <w:rPr>
                <w:rFonts w:ascii="Segoe UI" w:hAnsi="Segoe UI" w:cs="Segoe UI"/>
                <w:b/>
                <w:sz w:val="20"/>
                <w:szCs w:val="20"/>
                <w:lang w:val="en-GB"/>
              </w:rPr>
            </w:pPr>
            <w:r w:rsidRPr="00C94E2E">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2585776B" w14:textId="77777777" w:rsidR="006E2471" w:rsidRPr="00C94E2E" w:rsidRDefault="006E2471" w:rsidP="005E1E2A">
            <w:pPr>
              <w:pStyle w:val="BankNormal"/>
              <w:tabs>
                <w:tab w:val="right" w:pos="7218"/>
              </w:tabs>
              <w:spacing w:after="0"/>
              <w:jc w:val="center"/>
              <w:rPr>
                <w:rFonts w:cs="Segoe UI"/>
                <w:b/>
                <w:lang w:val="en-GB" w:eastAsia="it-IT"/>
              </w:rPr>
            </w:pPr>
            <w:r w:rsidRPr="00C94E2E">
              <w:rPr>
                <w:rFonts w:cs="Segoe UI"/>
                <w:b/>
                <w:lang w:val="en-GB" w:eastAsia="it-IT"/>
              </w:rPr>
              <w:t>Specific Instructions / Requirements</w:t>
            </w:r>
          </w:p>
        </w:tc>
      </w:tr>
      <w:tr w:rsidR="006E2471" w:rsidRPr="00C94E2E" w14:paraId="1045760B" w14:textId="77777777" w:rsidTr="00A34F36">
        <w:trPr>
          <w:jc w:val="center"/>
        </w:trPr>
        <w:tc>
          <w:tcPr>
            <w:tcW w:w="612" w:type="dxa"/>
          </w:tcPr>
          <w:p w14:paraId="04B26DFC" w14:textId="77777777" w:rsidR="006E2471" w:rsidRPr="00C94E2E" w:rsidRDefault="006E2471" w:rsidP="00494320">
            <w:pPr>
              <w:pStyle w:val="BankNormal"/>
              <w:tabs>
                <w:tab w:val="right" w:pos="7218"/>
              </w:tabs>
              <w:spacing w:before="120" w:after="120"/>
              <w:jc w:val="center"/>
              <w:rPr>
                <w:rFonts w:cs="Segoe UI"/>
                <w:lang w:val="en-GB" w:eastAsia="it-IT"/>
              </w:rPr>
            </w:pPr>
            <w:r w:rsidRPr="00C94E2E">
              <w:rPr>
                <w:rFonts w:cs="Segoe UI"/>
                <w:lang w:val="en-GB" w:eastAsia="it-IT"/>
              </w:rPr>
              <w:t>1</w:t>
            </w:r>
          </w:p>
        </w:tc>
        <w:tc>
          <w:tcPr>
            <w:tcW w:w="1095" w:type="dxa"/>
          </w:tcPr>
          <w:p w14:paraId="4C320DED" w14:textId="77777777" w:rsidR="006E2471" w:rsidRPr="00C94E2E" w:rsidRDefault="00497AB8" w:rsidP="0061379C">
            <w:pPr>
              <w:pStyle w:val="BankNormal"/>
              <w:tabs>
                <w:tab w:val="right" w:pos="7218"/>
              </w:tabs>
              <w:spacing w:before="120" w:after="120"/>
              <w:jc w:val="center"/>
              <w:rPr>
                <w:rFonts w:cs="Segoe UI"/>
                <w:lang w:val="en-GB" w:eastAsia="it-IT"/>
              </w:rPr>
            </w:pPr>
            <w:r w:rsidRPr="00C94E2E">
              <w:rPr>
                <w:rFonts w:cs="Segoe UI"/>
                <w:lang w:val="en-GB" w:eastAsia="it-IT"/>
              </w:rPr>
              <w:t>7</w:t>
            </w:r>
          </w:p>
        </w:tc>
        <w:tc>
          <w:tcPr>
            <w:tcW w:w="2336" w:type="dxa"/>
            <w:tcMar>
              <w:top w:w="57" w:type="dxa"/>
              <w:bottom w:w="57" w:type="dxa"/>
            </w:tcMar>
            <w:vAlign w:val="center"/>
          </w:tcPr>
          <w:p w14:paraId="374D0B79" w14:textId="77777777" w:rsidR="006E2471" w:rsidRPr="00C94E2E" w:rsidRDefault="00544D17" w:rsidP="00494320">
            <w:pPr>
              <w:pStyle w:val="BankNormal"/>
              <w:tabs>
                <w:tab w:val="right" w:pos="7218"/>
              </w:tabs>
              <w:spacing w:before="120" w:after="120"/>
              <w:rPr>
                <w:rFonts w:cs="Segoe UI"/>
                <w:color w:val="FF0000"/>
                <w:lang w:val="en-GB" w:eastAsia="it-IT"/>
              </w:rPr>
            </w:pPr>
            <w:r w:rsidRPr="00C94E2E">
              <w:rPr>
                <w:rFonts w:cs="Segoe UI"/>
                <w:lang w:val="en-GB" w:eastAsia="it-IT"/>
              </w:rPr>
              <w:t>Language of the Proposal</w:t>
            </w:r>
            <w:r w:rsidR="006E2471" w:rsidRPr="00C94E2E">
              <w:rPr>
                <w:rFonts w:cs="Segoe UI"/>
                <w:lang w:val="en-GB" w:eastAsia="it-IT"/>
              </w:rPr>
              <w:t xml:space="preserve"> </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21BDFAA6" w14:textId="77777777" w:rsidR="006E2471" w:rsidRPr="0064441A" w:rsidRDefault="008A3C58" w:rsidP="00494320">
                <w:pPr>
                  <w:pStyle w:val="BankNormal"/>
                  <w:tabs>
                    <w:tab w:val="right" w:pos="7218"/>
                  </w:tabs>
                  <w:spacing w:before="120" w:after="120"/>
                  <w:rPr>
                    <w:rFonts w:eastAsiaTheme="minorEastAsia" w:cs="Segoe UI"/>
                    <w:b/>
                    <w:kern w:val="28"/>
                    <w:lang w:val="en-GB" w:eastAsia="it-IT"/>
                  </w:rPr>
                </w:pPr>
                <w:r w:rsidRPr="00F417F8">
                  <w:rPr>
                    <w:rStyle w:val="PlaceholderText"/>
                    <w:rFonts w:asciiTheme="minorHAnsi" w:eastAsiaTheme="minorHAnsi" w:hAnsiTheme="minorHAnsi" w:cstheme="minorBidi"/>
                    <w:sz w:val="22"/>
                    <w:szCs w:val="22"/>
                  </w:rPr>
                  <w:t>English</w:t>
                </w:r>
              </w:p>
            </w:sdtContent>
          </w:sdt>
        </w:tc>
      </w:tr>
      <w:tr w:rsidR="006E2471" w:rsidRPr="00C94E2E" w14:paraId="3ACB5A4B" w14:textId="77777777" w:rsidTr="00A34F36">
        <w:trPr>
          <w:trHeight w:val="341"/>
          <w:jc w:val="center"/>
        </w:trPr>
        <w:tc>
          <w:tcPr>
            <w:tcW w:w="612" w:type="dxa"/>
          </w:tcPr>
          <w:p w14:paraId="53CE3F43" w14:textId="77777777" w:rsidR="006E2471" w:rsidRPr="00C94E2E" w:rsidRDefault="006E2471" w:rsidP="00494320">
            <w:pPr>
              <w:tabs>
                <w:tab w:val="right" w:pos="7218"/>
              </w:tabs>
              <w:spacing w:before="120" w:after="120"/>
              <w:jc w:val="center"/>
              <w:rPr>
                <w:rFonts w:ascii="Segoe UI" w:hAnsi="Segoe UI" w:cs="Segoe UI"/>
                <w:sz w:val="20"/>
                <w:szCs w:val="20"/>
                <w:lang w:val="en-GB"/>
              </w:rPr>
            </w:pPr>
            <w:r w:rsidRPr="00C94E2E">
              <w:rPr>
                <w:rFonts w:ascii="Segoe UI" w:hAnsi="Segoe UI" w:cs="Segoe UI"/>
                <w:sz w:val="20"/>
                <w:szCs w:val="20"/>
                <w:lang w:val="en-GB"/>
              </w:rPr>
              <w:t>2</w:t>
            </w:r>
          </w:p>
        </w:tc>
        <w:tc>
          <w:tcPr>
            <w:tcW w:w="1095" w:type="dxa"/>
          </w:tcPr>
          <w:p w14:paraId="2A5DE12E" w14:textId="77777777" w:rsidR="006E2471" w:rsidRPr="00C94E2E"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6E947481" w14:textId="77777777" w:rsidR="006E2471" w:rsidRPr="00C94E2E" w:rsidRDefault="006E2471" w:rsidP="00494320">
            <w:pPr>
              <w:tabs>
                <w:tab w:val="right" w:pos="7218"/>
              </w:tabs>
              <w:spacing w:before="120" w:after="120"/>
              <w:rPr>
                <w:rFonts w:ascii="Segoe UI" w:hAnsi="Segoe UI" w:cs="Segoe UI"/>
                <w:sz w:val="20"/>
                <w:szCs w:val="20"/>
                <w:lang w:val="en-GB"/>
              </w:rPr>
            </w:pPr>
            <w:r w:rsidRPr="00C94E2E">
              <w:rPr>
                <w:rFonts w:ascii="Segoe UI" w:hAnsi="Segoe UI" w:cs="Segoe UI"/>
                <w:sz w:val="20"/>
                <w:szCs w:val="20"/>
                <w:lang w:val="en-GB"/>
              </w:rPr>
              <w:t>Submitting Proposals for Parts or sub-parts of the TOR</w:t>
            </w:r>
            <w:r w:rsidR="00C0049D" w:rsidRPr="00C94E2E">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lang w:val="en-GB"/>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50466E0D" w14:textId="77777777" w:rsidR="00890305" w:rsidRPr="00C94E2E" w:rsidRDefault="008A3C58" w:rsidP="00890305">
                <w:pPr>
                  <w:spacing w:before="120" w:after="120"/>
                  <w:rPr>
                    <w:rFonts w:ascii="Segoe UI" w:hAnsi="Segoe UI" w:cs="Segoe UI"/>
                    <w:snapToGrid w:val="0"/>
                    <w:color w:val="000000" w:themeColor="text1"/>
                    <w:sz w:val="20"/>
                    <w:szCs w:val="20"/>
                    <w:highlight w:val="lightGray"/>
                    <w:lang w:val="en-GB"/>
                  </w:rPr>
                </w:pPr>
                <w:r w:rsidRPr="00C94E2E">
                  <w:rPr>
                    <w:rFonts w:ascii="Segoe UI" w:hAnsi="Segoe UI" w:cs="Segoe UI"/>
                    <w:snapToGrid w:val="0"/>
                    <w:color w:val="000000" w:themeColor="text1"/>
                    <w:sz w:val="20"/>
                    <w:szCs w:val="20"/>
                    <w:highlight w:val="lightGray"/>
                    <w:lang w:val="en-GB"/>
                  </w:rPr>
                  <w:t>Not Allowed</w:t>
                </w:r>
              </w:p>
            </w:sdtContent>
          </w:sdt>
          <w:p w14:paraId="38F8C5DC" w14:textId="143E61CC" w:rsidR="006E2471" w:rsidRPr="00C94E2E" w:rsidRDefault="006E2471" w:rsidP="00494320">
            <w:pPr>
              <w:spacing w:before="120" w:after="120"/>
              <w:rPr>
                <w:rFonts w:ascii="Segoe UI" w:hAnsi="Segoe UI" w:cs="Segoe UI"/>
                <w:snapToGrid w:val="0"/>
                <w:color w:val="000000" w:themeColor="text1"/>
                <w:sz w:val="20"/>
                <w:szCs w:val="20"/>
                <w:highlight w:val="lightGray"/>
                <w:lang w:val="en-GB"/>
              </w:rPr>
            </w:pPr>
          </w:p>
        </w:tc>
      </w:tr>
      <w:tr w:rsidR="006E2471" w:rsidRPr="00C94E2E" w14:paraId="5696EF0C" w14:textId="77777777" w:rsidTr="00A34F36">
        <w:trPr>
          <w:trHeight w:val="21"/>
          <w:jc w:val="center"/>
        </w:trPr>
        <w:tc>
          <w:tcPr>
            <w:tcW w:w="612" w:type="dxa"/>
          </w:tcPr>
          <w:p w14:paraId="2653D321" w14:textId="77777777" w:rsidR="006E2471" w:rsidRPr="00C94E2E" w:rsidRDefault="006E2471" w:rsidP="00494320">
            <w:pPr>
              <w:tabs>
                <w:tab w:val="right" w:pos="7218"/>
              </w:tabs>
              <w:spacing w:before="120" w:after="120"/>
              <w:jc w:val="center"/>
              <w:rPr>
                <w:rFonts w:ascii="Segoe UI" w:hAnsi="Segoe UI" w:cs="Segoe UI"/>
                <w:sz w:val="20"/>
                <w:szCs w:val="20"/>
                <w:lang w:val="en-GB"/>
              </w:rPr>
            </w:pPr>
            <w:r w:rsidRPr="00C94E2E">
              <w:rPr>
                <w:rFonts w:ascii="Segoe UI" w:hAnsi="Segoe UI" w:cs="Segoe UI"/>
                <w:sz w:val="20"/>
                <w:szCs w:val="20"/>
                <w:lang w:val="en-GB"/>
              </w:rPr>
              <w:t>3</w:t>
            </w:r>
          </w:p>
        </w:tc>
        <w:tc>
          <w:tcPr>
            <w:tcW w:w="1095" w:type="dxa"/>
          </w:tcPr>
          <w:p w14:paraId="78D75155" w14:textId="77777777" w:rsidR="006E2471" w:rsidRPr="00C94E2E" w:rsidRDefault="00497AB8" w:rsidP="0061379C">
            <w:pPr>
              <w:tabs>
                <w:tab w:val="right" w:pos="7218"/>
              </w:tabs>
              <w:spacing w:before="120" w:after="120"/>
              <w:jc w:val="center"/>
              <w:rPr>
                <w:rFonts w:ascii="Segoe UI" w:hAnsi="Segoe UI" w:cs="Segoe UI"/>
                <w:sz w:val="20"/>
                <w:szCs w:val="20"/>
                <w:lang w:val="en-GB"/>
              </w:rPr>
            </w:pPr>
            <w:r w:rsidRPr="00C94E2E">
              <w:rPr>
                <w:rFonts w:ascii="Segoe UI" w:hAnsi="Segoe UI" w:cs="Segoe UI"/>
                <w:sz w:val="20"/>
                <w:szCs w:val="20"/>
                <w:lang w:val="en-GB"/>
              </w:rPr>
              <w:t>20</w:t>
            </w:r>
          </w:p>
        </w:tc>
        <w:tc>
          <w:tcPr>
            <w:tcW w:w="2336" w:type="dxa"/>
          </w:tcPr>
          <w:p w14:paraId="77581A7E" w14:textId="77777777" w:rsidR="006E2471" w:rsidRPr="00C94E2E" w:rsidRDefault="006E2471" w:rsidP="00494320">
            <w:pPr>
              <w:tabs>
                <w:tab w:val="right" w:pos="7218"/>
              </w:tabs>
              <w:spacing w:before="120" w:after="120"/>
              <w:rPr>
                <w:rFonts w:ascii="Segoe UI" w:hAnsi="Segoe UI" w:cs="Segoe UI"/>
                <w:color w:val="FF0000"/>
                <w:sz w:val="20"/>
                <w:szCs w:val="20"/>
                <w:lang w:val="en-GB"/>
              </w:rPr>
            </w:pPr>
            <w:r w:rsidRPr="00C94E2E">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09FD5447" w14:textId="77777777" w:rsidR="006E2471" w:rsidRPr="00C94E2E" w:rsidRDefault="008A3C58" w:rsidP="00494320">
                <w:pPr>
                  <w:spacing w:before="120" w:after="120"/>
                  <w:rPr>
                    <w:rFonts w:ascii="Segoe UI" w:hAnsi="Segoe UI" w:cs="Segoe UI"/>
                    <w:snapToGrid w:val="0"/>
                    <w:sz w:val="20"/>
                    <w:szCs w:val="20"/>
                    <w:lang w:val="en-GB"/>
                  </w:rPr>
                </w:pPr>
                <w:r w:rsidRPr="00C94E2E">
                  <w:rPr>
                    <w:rStyle w:val="PlaceholderText"/>
                    <w:lang w:val="en-GB"/>
                  </w:rPr>
                  <w:t>Shall not be considered</w:t>
                </w:r>
              </w:p>
            </w:sdtContent>
          </w:sdt>
        </w:tc>
      </w:tr>
      <w:tr w:rsidR="006E2471" w:rsidRPr="00C94E2E" w14:paraId="2045A049" w14:textId="77777777" w:rsidTr="004B428C">
        <w:trPr>
          <w:trHeight w:val="450"/>
          <w:jc w:val="center"/>
        </w:trPr>
        <w:tc>
          <w:tcPr>
            <w:tcW w:w="612" w:type="dxa"/>
          </w:tcPr>
          <w:p w14:paraId="775D9598" w14:textId="77777777" w:rsidR="006E2471" w:rsidRPr="00C94E2E" w:rsidRDefault="006E2471" w:rsidP="00494320">
            <w:pPr>
              <w:spacing w:before="120" w:after="120"/>
              <w:jc w:val="center"/>
              <w:rPr>
                <w:rFonts w:ascii="Segoe UI" w:hAnsi="Segoe UI" w:cs="Segoe UI"/>
                <w:sz w:val="20"/>
                <w:szCs w:val="20"/>
                <w:lang w:val="en-GB"/>
              </w:rPr>
            </w:pPr>
            <w:r w:rsidRPr="00C94E2E">
              <w:rPr>
                <w:rFonts w:ascii="Segoe UI" w:hAnsi="Segoe UI" w:cs="Segoe UI"/>
                <w:sz w:val="20"/>
                <w:szCs w:val="20"/>
                <w:lang w:val="en-GB"/>
              </w:rPr>
              <w:t>4</w:t>
            </w:r>
          </w:p>
        </w:tc>
        <w:tc>
          <w:tcPr>
            <w:tcW w:w="1095" w:type="dxa"/>
          </w:tcPr>
          <w:p w14:paraId="5C40DA2F" w14:textId="77777777" w:rsidR="006E2471" w:rsidRPr="00C94E2E" w:rsidRDefault="00497AB8" w:rsidP="0061379C">
            <w:pPr>
              <w:spacing w:before="120" w:after="120"/>
              <w:jc w:val="center"/>
              <w:rPr>
                <w:rFonts w:ascii="Segoe UI" w:hAnsi="Segoe UI" w:cs="Segoe UI"/>
                <w:sz w:val="20"/>
                <w:szCs w:val="20"/>
                <w:lang w:val="en-GB"/>
              </w:rPr>
            </w:pPr>
            <w:r w:rsidRPr="00C94E2E">
              <w:rPr>
                <w:rFonts w:ascii="Segoe UI" w:hAnsi="Segoe UI" w:cs="Segoe UI"/>
                <w:sz w:val="20"/>
                <w:szCs w:val="20"/>
                <w:lang w:val="en-GB"/>
              </w:rPr>
              <w:t>21</w:t>
            </w:r>
          </w:p>
        </w:tc>
        <w:tc>
          <w:tcPr>
            <w:tcW w:w="2336" w:type="dxa"/>
          </w:tcPr>
          <w:p w14:paraId="3EFF218E" w14:textId="77777777" w:rsidR="006E2471" w:rsidRPr="00E53039" w:rsidRDefault="006E2471" w:rsidP="00494320">
            <w:pPr>
              <w:spacing w:before="120" w:after="120"/>
              <w:rPr>
                <w:rFonts w:ascii="Segoe UI" w:hAnsi="Segoe UI" w:cs="Segoe UI"/>
                <w:sz w:val="20"/>
                <w:szCs w:val="20"/>
                <w:lang w:val="en-GB"/>
              </w:rPr>
            </w:pPr>
            <w:r w:rsidRPr="00E53039">
              <w:rPr>
                <w:rFonts w:ascii="Segoe UI" w:hAnsi="Segoe UI" w:cs="Segoe UI"/>
                <w:sz w:val="20"/>
                <w:szCs w:val="20"/>
                <w:lang w:val="en-GB"/>
              </w:rPr>
              <w:t xml:space="preserve">Pre-proposal conference </w:t>
            </w:r>
          </w:p>
        </w:tc>
        <w:tc>
          <w:tcPr>
            <w:tcW w:w="6209" w:type="dxa"/>
            <w:tcMar>
              <w:top w:w="85" w:type="dxa"/>
              <w:bottom w:w="142" w:type="dxa"/>
            </w:tcMar>
          </w:tcPr>
          <w:p w14:paraId="5CB70E50" w14:textId="0C675E95" w:rsidR="006E2471" w:rsidRPr="00E53039" w:rsidRDefault="00D12736" w:rsidP="00B65270">
            <w:pPr>
              <w:tabs>
                <w:tab w:val="left" w:pos="567"/>
                <w:tab w:val="left" w:pos="4786"/>
                <w:tab w:val="left" w:pos="5686"/>
                <w:tab w:val="right" w:pos="7306"/>
              </w:tabs>
              <w:spacing w:before="60" w:after="60" w:line="240" w:lineRule="auto"/>
              <w:rPr>
                <w:rStyle w:val="PlaceholderText"/>
                <w:lang w:val="en-GB"/>
              </w:rPr>
            </w:pPr>
            <w:sdt>
              <w:sdtPr>
                <w:rPr>
                  <w:rStyle w:val="PlaceholderText"/>
                  <w:lang w:val="en-GB"/>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4B428C" w:rsidRPr="00E53039">
                  <w:rPr>
                    <w:rStyle w:val="PlaceholderText"/>
                    <w:lang w:val="en-GB"/>
                  </w:rPr>
                  <w:t>Will not be conducted</w:t>
                </w:r>
              </w:sdtContent>
            </w:sdt>
          </w:p>
          <w:p w14:paraId="0A41FAF8" w14:textId="6ABEEAE8" w:rsidR="00F53F1C" w:rsidRPr="00E53039" w:rsidRDefault="00F53F1C" w:rsidP="00F53F1C">
            <w:pPr>
              <w:pStyle w:val="BankNormal"/>
              <w:tabs>
                <w:tab w:val="right" w:pos="3346"/>
              </w:tabs>
              <w:spacing w:before="60" w:after="60"/>
              <w:rPr>
                <w:rFonts w:cs="Segoe UI"/>
                <w:lang w:val="en-GB" w:eastAsia="it-IT"/>
              </w:rPr>
            </w:pPr>
          </w:p>
        </w:tc>
      </w:tr>
      <w:tr w:rsidR="006E2471" w:rsidRPr="00C94E2E" w14:paraId="208D6642" w14:textId="77777777" w:rsidTr="00A34F36">
        <w:trPr>
          <w:jc w:val="center"/>
        </w:trPr>
        <w:tc>
          <w:tcPr>
            <w:tcW w:w="612" w:type="dxa"/>
          </w:tcPr>
          <w:p w14:paraId="2A22E018" w14:textId="77777777" w:rsidR="006E2471" w:rsidRPr="00C94E2E" w:rsidRDefault="006E2471" w:rsidP="00494320">
            <w:pPr>
              <w:pStyle w:val="BodyText"/>
              <w:tabs>
                <w:tab w:val="left" w:pos="3346"/>
                <w:tab w:val="right" w:pos="7486"/>
              </w:tabs>
              <w:spacing w:before="120"/>
              <w:jc w:val="center"/>
              <w:rPr>
                <w:rFonts w:cs="Segoe UI"/>
                <w:szCs w:val="20"/>
                <w:lang w:val="en-GB"/>
              </w:rPr>
            </w:pPr>
            <w:r w:rsidRPr="00C94E2E">
              <w:rPr>
                <w:rFonts w:cs="Segoe UI"/>
                <w:szCs w:val="20"/>
                <w:lang w:val="en-GB"/>
              </w:rPr>
              <w:t>5</w:t>
            </w:r>
          </w:p>
        </w:tc>
        <w:tc>
          <w:tcPr>
            <w:tcW w:w="1095" w:type="dxa"/>
          </w:tcPr>
          <w:p w14:paraId="16FBCED0" w14:textId="77777777" w:rsidR="006E2471" w:rsidRPr="00C94E2E" w:rsidRDefault="00497AB8" w:rsidP="0061379C">
            <w:pPr>
              <w:pStyle w:val="BodyText"/>
              <w:tabs>
                <w:tab w:val="left" w:pos="3346"/>
                <w:tab w:val="right" w:pos="7486"/>
              </w:tabs>
              <w:spacing w:before="120"/>
              <w:jc w:val="center"/>
              <w:rPr>
                <w:rFonts w:cs="Segoe UI"/>
                <w:szCs w:val="20"/>
                <w:lang w:val="en-GB"/>
              </w:rPr>
            </w:pPr>
            <w:r w:rsidRPr="00C94E2E">
              <w:rPr>
                <w:rFonts w:cs="Segoe UI"/>
                <w:szCs w:val="20"/>
                <w:lang w:val="en-GB"/>
              </w:rPr>
              <w:t>10</w:t>
            </w:r>
          </w:p>
        </w:tc>
        <w:tc>
          <w:tcPr>
            <w:tcW w:w="2336" w:type="dxa"/>
          </w:tcPr>
          <w:p w14:paraId="5539D016" w14:textId="77777777" w:rsidR="006E2471" w:rsidRPr="00C94E2E" w:rsidRDefault="006E2471" w:rsidP="003B4666">
            <w:pPr>
              <w:pStyle w:val="BodyText"/>
              <w:tabs>
                <w:tab w:val="left" w:pos="3346"/>
                <w:tab w:val="right" w:pos="7486"/>
              </w:tabs>
              <w:spacing w:before="120"/>
              <w:rPr>
                <w:rFonts w:cs="Segoe UI"/>
                <w:color w:val="FF0000"/>
                <w:szCs w:val="20"/>
                <w:lang w:val="en-GB"/>
              </w:rPr>
            </w:pPr>
            <w:r w:rsidRPr="00C94E2E">
              <w:rPr>
                <w:rFonts w:cs="Segoe UI"/>
                <w:szCs w:val="20"/>
                <w:lang w:val="en-GB"/>
              </w:rPr>
              <w:t xml:space="preserve">Proposal Validity </w:t>
            </w:r>
            <w:r w:rsidR="003B4666" w:rsidRPr="00C94E2E">
              <w:rPr>
                <w:rFonts w:cs="Segoe UI"/>
                <w:szCs w:val="20"/>
                <w:lang w:val="en-GB"/>
              </w:rPr>
              <w:t>Period</w:t>
            </w:r>
          </w:p>
        </w:tc>
        <w:tc>
          <w:tcPr>
            <w:tcW w:w="6209" w:type="dxa"/>
            <w:tcMar>
              <w:top w:w="85" w:type="dxa"/>
              <w:bottom w:w="142" w:type="dxa"/>
            </w:tcMar>
          </w:tcPr>
          <w:sdt>
            <w:sdtPr>
              <w:rPr>
                <w:rFonts w:cs="Segoe UI"/>
                <w:snapToGrid w:val="0"/>
                <w:color w:val="000000" w:themeColor="text1"/>
                <w:szCs w:val="20"/>
                <w:lang w:val="en-GB"/>
              </w:rPr>
              <w:id w:val="-2005042847"/>
              <w:placeholder>
                <w:docPart w:val="462027DE4EDC4B5E87DAD1645BA3AE30"/>
              </w:placeholder>
              <w:comboBox>
                <w:listItem w:value="Choose an item."/>
                <w:listItem w:displayText="60 days" w:value="60 days"/>
                <w:listItem w:displayText="90 days" w:value="90 days"/>
              </w:comboBox>
            </w:sdtPr>
            <w:sdtContent>
              <w:p w14:paraId="25F0C39F" w14:textId="77777777" w:rsidR="006E2471" w:rsidRPr="00C94E2E" w:rsidRDefault="008A3C58" w:rsidP="00494320">
                <w:pPr>
                  <w:pStyle w:val="BodyText"/>
                  <w:tabs>
                    <w:tab w:val="left" w:pos="3346"/>
                    <w:tab w:val="right" w:pos="7486"/>
                  </w:tabs>
                  <w:spacing w:before="120"/>
                  <w:rPr>
                    <w:rFonts w:cs="Segoe UI"/>
                    <w:snapToGrid w:val="0"/>
                    <w:color w:val="000000" w:themeColor="text1"/>
                    <w:szCs w:val="20"/>
                    <w:lang w:val="en-GB"/>
                  </w:rPr>
                </w:pPr>
                <w:r w:rsidRPr="00C94E2E">
                  <w:rPr>
                    <w:rFonts w:cs="Segoe UI"/>
                    <w:snapToGrid w:val="0"/>
                    <w:color w:val="000000" w:themeColor="text1"/>
                    <w:szCs w:val="20"/>
                    <w:lang w:val="en-GB"/>
                  </w:rPr>
                  <w:t>90 days</w:t>
                </w:r>
              </w:p>
            </w:sdtContent>
          </w:sdt>
        </w:tc>
      </w:tr>
      <w:tr w:rsidR="00276CB2" w:rsidRPr="00C94E2E" w14:paraId="5F61E408" w14:textId="77777777" w:rsidTr="000B3E2C">
        <w:trPr>
          <w:trHeight w:val="1107"/>
          <w:jc w:val="center"/>
        </w:trPr>
        <w:tc>
          <w:tcPr>
            <w:tcW w:w="612" w:type="dxa"/>
          </w:tcPr>
          <w:p w14:paraId="6B98ADFE" w14:textId="77777777" w:rsidR="00276CB2" w:rsidRPr="00C94E2E" w:rsidRDefault="00276CB2" w:rsidP="003401C1">
            <w:pPr>
              <w:spacing w:before="120" w:after="120"/>
              <w:jc w:val="center"/>
              <w:rPr>
                <w:rFonts w:ascii="Segoe UI" w:hAnsi="Segoe UI" w:cs="Segoe UI"/>
                <w:bCs/>
                <w:sz w:val="20"/>
                <w:szCs w:val="20"/>
                <w:lang w:val="en-GB"/>
              </w:rPr>
            </w:pPr>
            <w:r w:rsidRPr="00C94E2E">
              <w:rPr>
                <w:rFonts w:ascii="Segoe UI" w:eastAsia="Calibri" w:hAnsi="Segoe UI" w:cs="Segoe UI"/>
                <w:bCs/>
                <w:sz w:val="20"/>
                <w:szCs w:val="20"/>
                <w:lang w:val="en-GB"/>
              </w:rPr>
              <w:t>6</w:t>
            </w:r>
          </w:p>
        </w:tc>
        <w:tc>
          <w:tcPr>
            <w:tcW w:w="1095" w:type="dxa"/>
          </w:tcPr>
          <w:p w14:paraId="5B57D611" w14:textId="77777777" w:rsidR="00276CB2" w:rsidRPr="00C94E2E" w:rsidRDefault="00276CB2" w:rsidP="00276CB2">
            <w:pPr>
              <w:spacing w:before="120" w:after="120"/>
              <w:jc w:val="center"/>
              <w:rPr>
                <w:rFonts w:ascii="Segoe UI" w:hAnsi="Segoe UI" w:cs="Segoe UI"/>
                <w:bCs/>
                <w:sz w:val="20"/>
                <w:szCs w:val="20"/>
                <w:lang w:val="en-GB"/>
              </w:rPr>
            </w:pPr>
            <w:r w:rsidRPr="00C94E2E">
              <w:rPr>
                <w:rFonts w:ascii="Segoe UI" w:eastAsia="Calibri" w:hAnsi="Segoe UI" w:cs="Segoe UI"/>
                <w:bCs/>
                <w:sz w:val="20"/>
                <w:szCs w:val="20"/>
                <w:lang w:val="en-GB"/>
              </w:rPr>
              <w:t>14</w:t>
            </w:r>
          </w:p>
        </w:tc>
        <w:tc>
          <w:tcPr>
            <w:tcW w:w="2336" w:type="dxa"/>
          </w:tcPr>
          <w:p w14:paraId="53BC407D" w14:textId="77777777" w:rsidR="00276CB2" w:rsidRPr="00C94E2E" w:rsidRDefault="00276CB2" w:rsidP="00276CB2">
            <w:pPr>
              <w:spacing w:before="120" w:after="120"/>
              <w:rPr>
                <w:rFonts w:ascii="Segoe UI" w:hAnsi="Segoe UI" w:cs="Segoe UI"/>
                <w:bCs/>
                <w:sz w:val="20"/>
                <w:szCs w:val="20"/>
                <w:lang w:val="en-GB"/>
              </w:rPr>
            </w:pPr>
            <w:r w:rsidRPr="00A747C8">
              <w:rPr>
                <w:rFonts w:ascii="Segoe UI" w:eastAsia="Calibri" w:hAnsi="Segoe UI" w:cs="Segoe UI"/>
                <w:bCs/>
                <w:sz w:val="20"/>
                <w:szCs w:val="20"/>
                <w:lang w:val="en-GB"/>
              </w:rPr>
              <w:t>Bid Security</w:t>
            </w:r>
            <w:r w:rsidRPr="00C94E2E">
              <w:rPr>
                <w:rFonts w:ascii="Segoe UI" w:eastAsia="Calibri" w:hAnsi="Segoe UI" w:cs="Segoe UI"/>
                <w:bCs/>
                <w:sz w:val="20"/>
                <w:szCs w:val="20"/>
                <w:lang w:val="en-GB"/>
              </w:rPr>
              <w:t xml:space="preserve"> </w:t>
            </w:r>
          </w:p>
        </w:tc>
        <w:tc>
          <w:tcPr>
            <w:tcW w:w="6209" w:type="dxa"/>
            <w:tcMar>
              <w:top w:w="85" w:type="dxa"/>
              <w:bottom w:w="142" w:type="dxa"/>
            </w:tcMar>
          </w:tcPr>
          <w:p w14:paraId="7802CDFA" w14:textId="08C46F83" w:rsidR="00276CB2" w:rsidRDefault="00D12736" w:rsidP="000B3E2C">
            <w:pPr>
              <w:tabs>
                <w:tab w:val="left" w:pos="4220"/>
              </w:tabs>
              <w:spacing w:before="120" w:after="0"/>
              <w:rPr>
                <w:rFonts w:ascii="Segoe UI" w:eastAsia="Times New Roman" w:hAnsi="Segoe UI" w:cs="Segoe UI"/>
                <w:snapToGrid w:val="0"/>
                <w:color w:val="000000"/>
                <w:sz w:val="20"/>
                <w:szCs w:val="20"/>
                <w:lang w:val="en-GB"/>
              </w:rPr>
            </w:pPr>
            <w:sdt>
              <w:sdtPr>
                <w:rPr>
                  <w:rFonts w:ascii="Segoe UI" w:eastAsia="Times New Roman" w:hAnsi="Segoe UI" w:cs="Segoe UI"/>
                  <w:snapToGrid w:val="0"/>
                  <w:color w:val="000000"/>
                  <w:sz w:val="20"/>
                  <w:szCs w:val="20"/>
                  <w:lang w:val="en-GB"/>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r w:rsidR="00710BD6" w:rsidRPr="0045296D">
                  <w:rPr>
                    <w:rFonts w:ascii="Segoe UI" w:eastAsia="Times New Roman" w:hAnsi="Segoe UI" w:cs="Segoe UI"/>
                    <w:snapToGrid w:val="0"/>
                    <w:color w:val="000000"/>
                    <w:sz w:val="20"/>
                    <w:szCs w:val="20"/>
                    <w:lang w:val="en-GB"/>
                  </w:rPr>
                  <w:t>Required in the amount of USD</w:t>
                </w:r>
                <w:r w:rsidR="0045296D" w:rsidRPr="0045296D">
                  <w:rPr>
                    <w:rFonts w:ascii="Segoe UI" w:eastAsia="Times New Roman" w:hAnsi="Segoe UI" w:cs="Segoe UI"/>
                    <w:snapToGrid w:val="0"/>
                    <w:color w:val="000000"/>
                    <w:sz w:val="20"/>
                    <w:szCs w:val="20"/>
                    <w:lang w:val="en-GB"/>
                  </w:rPr>
                  <w:t xml:space="preserve"> 20</w:t>
                </w:r>
                <w:r w:rsidR="0064441A" w:rsidRPr="0045296D">
                  <w:rPr>
                    <w:rFonts w:ascii="Segoe UI" w:eastAsia="Times New Roman" w:hAnsi="Segoe UI" w:cs="Segoe UI"/>
                    <w:snapToGrid w:val="0"/>
                    <w:color w:val="000000"/>
                    <w:sz w:val="20"/>
                    <w:szCs w:val="20"/>
                    <w:lang w:val="en-GB"/>
                  </w:rPr>
                  <w:t>0</w:t>
                </w:r>
                <w:r w:rsidR="00710BD6" w:rsidRPr="0045296D">
                  <w:rPr>
                    <w:rFonts w:ascii="Segoe UI" w:eastAsia="Times New Roman" w:hAnsi="Segoe UI" w:cs="Segoe UI"/>
                    <w:snapToGrid w:val="0"/>
                    <w:color w:val="000000"/>
                    <w:sz w:val="20"/>
                    <w:szCs w:val="20"/>
                    <w:lang w:val="en-GB"/>
                  </w:rPr>
                  <w:t xml:space="preserve">,000.00 </w:t>
                </w:r>
              </w:sdtContent>
            </w:sdt>
            <w:r w:rsidR="000B3E2C">
              <w:rPr>
                <w:rFonts w:ascii="Segoe UI" w:eastAsia="Times New Roman" w:hAnsi="Segoe UI" w:cs="Segoe UI"/>
                <w:snapToGrid w:val="0"/>
                <w:color w:val="000000"/>
                <w:sz w:val="20"/>
                <w:szCs w:val="20"/>
                <w:lang w:val="en-GB"/>
              </w:rPr>
              <w:tab/>
            </w:r>
          </w:p>
          <w:p w14:paraId="00D9FDEA" w14:textId="34B66D60" w:rsidR="000B3E2C" w:rsidRPr="000B3E2C" w:rsidRDefault="000B3E2C" w:rsidP="000B3E2C">
            <w:pPr>
              <w:tabs>
                <w:tab w:val="left" w:pos="4220"/>
              </w:tabs>
              <w:spacing w:before="120" w:after="0"/>
              <w:rPr>
                <w:rFonts w:ascii="Segoe UI" w:eastAsia="Times New Roman" w:hAnsi="Segoe UI" w:cs="Segoe UI"/>
                <w:snapToGrid w:val="0"/>
                <w:color w:val="000000"/>
                <w:sz w:val="20"/>
                <w:szCs w:val="20"/>
              </w:rPr>
            </w:pPr>
            <w:r w:rsidRPr="000B3E2C">
              <w:rPr>
                <w:rFonts w:ascii="Segoe UI" w:eastAsia="Times New Roman" w:hAnsi="Segoe UI" w:cs="Segoe UI"/>
                <w:bCs/>
                <w:snapToGrid w:val="0"/>
                <w:color w:val="000000"/>
                <w:sz w:val="20"/>
                <w:szCs w:val="20"/>
                <w:lang w:val="en-GB"/>
              </w:rPr>
              <w:t>Acceptable Form of Bid Security</w:t>
            </w:r>
            <w:r>
              <w:rPr>
                <w:rFonts w:ascii="Segoe UI" w:eastAsia="Times New Roman" w:hAnsi="Segoe UI" w:cs="Segoe UI"/>
                <w:bCs/>
                <w:snapToGrid w:val="0"/>
                <w:color w:val="000000"/>
                <w:sz w:val="20"/>
                <w:szCs w:val="20"/>
                <w:lang w:val="en-GB"/>
              </w:rPr>
              <w:t>:</w:t>
            </w:r>
          </w:p>
          <w:p w14:paraId="07014FCA" w14:textId="77777777" w:rsidR="00276CB2" w:rsidRDefault="00D12736" w:rsidP="000B3E2C">
            <w:pPr>
              <w:pStyle w:val="BankNormal"/>
              <w:tabs>
                <w:tab w:val="right" w:pos="7218"/>
              </w:tabs>
              <w:spacing w:after="0"/>
              <w:rPr>
                <w:rFonts w:asciiTheme="minorHAnsi" w:hAnsiTheme="minorHAnsi" w:cstheme="minorHAnsi"/>
                <w:snapToGrid w:val="0"/>
                <w:color w:val="000000" w:themeColor="text1"/>
                <w:sz w:val="22"/>
                <w:szCs w:val="22"/>
                <w:lang w:val="en-GB"/>
              </w:rPr>
            </w:pPr>
            <w:sdt>
              <w:sdtPr>
                <w:rPr>
                  <w:rFonts w:asciiTheme="minorHAnsi" w:hAnsiTheme="minorHAnsi" w:cstheme="minorHAnsi"/>
                  <w:snapToGrid w:val="0"/>
                  <w:color w:val="000000" w:themeColor="text1"/>
                  <w:sz w:val="22"/>
                  <w:szCs w:val="22"/>
                  <w:lang w:val="en-GB"/>
                </w:rPr>
                <w:id w:val="-1540656601"/>
                <w14:checkbox>
                  <w14:checked w14:val="1"/>
                  <w14:checkedState w14:val="2612" w14:font="MS Gothic"/>
                  <w14:uncheckedState w14:val="2610" w14:font="MS Gothic"/>
                </w14:checkbox>
              </w:sdtPr>
              <w:sdtContent>
                <w:r w:rsidR="000B3E2C">
                  <w:rPr>
                    <w:rFonts w:ascii="MS Gothic" w:eastAsia="MS Gothic" w:hAnsi="MS Gothic" w:cstheme="minorHAnsi" w:hint="eastAsia"/>
                    <w:snapToGrid w:val="0"/>
                    <w:color w:val="000000" w:themeColor="text1"/>
                    <w:sz w:val="22"/>
                    <w:szCs w:val="22"/>
                    <w:lang w:val="en-GB"/>
                  </w:rPr>
                  <w:t>☒</w:t>
                </w:r>
              </w:sdtContent>
            </w:sdt>
            <w:r w:rsidR="00DB342C" w:rsidRPr="00C94E2E">
              <w:rPr>
                <w:rFonts w:asciiTheme="minorHAnsi" w:hAnsiTheme="minorHAnsi" w:cstheme="minorHAnsi"/>
                <w:snapToGrid w:val="0"/>
                <w:color w:val="000000" w:themeColor="text1"/>
                <w:sz w:val="22"/>
                <w:szCs w:val="22"/>
                <w:lang w:val="en-GB"/>
              </w:rPr>
              <w:t xml:space="preserve"> Bank Guarantee (See </w:t>
            </w:r>
            <w:r w:rsidR="008B6965" w:rsidRPr="00C94E2E">
              <w:rPr>
                <w:rFonts w:asciiTheme="minorHAnsi" w:hAnsiTheme="minorHAnsi" w:cstheme="minorHAnsi"/>
                <w:snapToGrid w:val="0"/>
                <w:color w:val="000000" w:themeColor="text1"/>
                <w:sz w:val="22"/>
                <w:szCs w:val="22"/>
                <w:lang w:val="en-GB"/>
              </w:rPr>
              <w:t>Form H</w:t>
            </w:r>
            <w:r w:rsidR="00DB342C" w:rsidRPr="00C94E2E">
              <w:rPr>
                <w:rFonts w:asciiTheme="minorHAnsi" w:hAnsiTheme="minorHAnsi" w:cstheme="minorHAnsi"/>
                <w:snapToGrid w:val="0"/>
                <w:color w:val="000000" w:themeColor="text1"/>
                <w:sz w:val="22"/>
                <w:szCs w:val="22"/>
                <w:lang w:val="en-GB"/>
              </w:rPr>
              <w:t xml:space="preserve"> for template)</w:t>
            </w:r>
          </w:p>
          <w:p w14:paraId="430DC76E" w14:textId="77777777" w:rsidR="00E53039" w:rsidRDefault="00E53039" w:rsidP="00E53039">
            <w:pPr>
              <w:pStyle w:val="BankNormal"/>
              <w:tabs>
                <w:tab w:val="right" w:pos="7218"/>
              </w:tabs>
              <w:spacing w:after="0"/>
              <w:rPr>
                <w:rFonts w:asciiTheme="minorHAnsi" w:hAnsiTheme="minorHAnsi" w:cstheme="minorHAnsi"/>
                <w:snapToGrid w:val="0"/>
                <w:color w:val="000000" w:themeColor="text1"/>
                <w:sz w:val="22"/>
                <w:szCs w:val="22"/>
                <w:lang w:val="en-GB"/>
              </w:rPr>
            </w:pPr>
          </w:p>
          <w:p w14:paraId="02A8A1A1" w14:textId="77777777" w:rsidR="00E53039" w:rsidRDefault="00E53039" w:rsidP="00E53039">
            <w:pPr>
              <w:spacing w:after="0" w:line="240" w:lineRule="auto"/>
              <w:jc w:val="both"/>
              <w:rPr>
                <w:rFonts w:cstheme="minorHAnsi"/>
                <w:snapToGrid w:val="0"/>
                <w:color w:val="000000" w:themeColor="text1"/>
              </w:rPr>
            </w:pPr>
            <w:r>
              <w:rPr>
                <w:rFonts w:ascii="Segoe UI" w:hAnsi="Segoe UI" w:cs="Segoe UI"/>
                <w:snapToGrid w:val="0"/>
                <w:sz w:val="20"/>
              </w:rPr>
              <w:t>The Bid Security</w:t>
            </w:r>
            <w:r w:rsidRPr="005A1398">
              <w:rPr>
                <w:rFonts w:ascii="Segoe UI" w:hAnsi="Segoe UI" w:cs="Segoe UI"/>
                <w:snapToGrid w:val="0"/>
                <w:sz w:val="20"/>
              </w:rPr>
              <w:t xml:space="preserve"> shall be valid </w:t>
            </w:r>
            <w:r w:rsidRPr="005A1398">
              <w:rPr>
                <w:rFonts w:ascii="Segoe UI" w:hAnsi="Segoe UI" w:cs="Segoe UI"/>
                <w:sz w:val="20"/>
              </w:rPr>
              <w:t xml:space="preserve">up to 30 days after the final date of validity of bids. </w:t>
            </w:r>
            <w:r>
              <w:rPr>
                <w:rFonts w:cstheme="minorHAnsi"/>
                <w:snapToGrid w:val="0"/>
                <w:color w:val="000000" w:themeColor="text1"/>
              </w:rPr>
              <w:tab/>
            </w:r>
          </w:p>
          <w:p w14:paraId="2328DBDA" w14:textId="1408074D" w:rsidR="00EE5739" w:rsidRDefault="00EE5739" w:rsidP="00E53039">
            <w:pPr>
              <w:pStyle w:val="BankNormal"/>
              <w:tabs>
                <w:tab w:val="right" w:pos="7218"/>
              </w:tabs>
              <w:spacing w:after="0"/>
              <w:rPr>
                <w:rFonts w:asciiTheme="minorHAnsi" w:hAnsiTheme="minorHAnsi" w:cstheme="minorHAnsi"/>
                <w:snapToGrid w:val="0"/>
                <w:color w:val="000000" w:themeColor="text1"/>
                <w:sz w:val="22"/>
                <w:szCs w:val="22"/>
                <w:lang w:val="en-GB"/>
              </w:rPr>
            </w:pPr>
          </w:p>
          <w:p w14:paraId="4D404F8F" w14:textId="4A8C0EAA" w:rsidR="00C203FA" w:rsidRPr="00C203FA" w:rsidRDefault="00C203FA" w:rsidP="00C203FA">
            <w:pPr>
              <w:pStyle w:val="BankNormal"/>
              <w:tabs>
                <w:tab w:val="right" w:pos="7218"/>
              </w:tabs>
              <w:spacing w:after="0"/>
              <w:rPr>
                <w:rFonts w:cstheme="minorHAnsi"/>
                <w:snapToGrid w:val="0"/>
                <w:color w:val="000000" w:themeColor="text1"/>
              </w:rPr>
            </w:pPr>
            <w:r w:rsidRPr="00C203FA">
              <w:rPr>
                <w:rFonts w:cstheme="minorHAnsi"/>
                <w:b/>
                <w:snapToGrid w:val="0"/>
                <w:color w:val="000000" w:themeColor="text1"/>
              </w:rPr>
              <w:t>Important Remark:</w:t>
            </w:r>
            <w:r w:rsidRPr="00C203FA">
              <w:rPr>
                <w:rFonts w:cstheme="minorHAnsi"/>
                <w:snapToGrid w:val="0"/>
                <w:color w:val="000000" w:themeColor="text1"/>
              </w:rPr>
              <w:t xml:space="preserve"> </w:t>
            </w:r>
            <w:r w:rsidR="00C37E8C">
              <w:rPr>
                <w:rFonts w:cstheme="minorHAnsi"/>
                <w:snapToGrid w:val="0"/>
                <w:color w:val="000000" w:themeColor="text1"/>
              </w:rPr>
              <w:t xml:space="preserve">A scanned copy of the Bid Security documentation must be submitted within the Technical Proposal file.  </w:t>
            </w:r>
            <w:r w:rsidRPr="00C203FA">
              <w:rPr>
                <w:rFonts w:cstheme="minorHAnsi"/>
                <w:snapToGrid w:val="0"/>
                <w:color w:val="000000" w:themeColor="text1"/>
              </w:rPr>
              <w:t xml:space="preserve">The Original Copy of Bid Security must be received by UNDP prior to the deadline for submission of offers indicated in the </w:t>
            </w:r>
            <w:proofErr w:type="spellStart"/>
            <w:r w:rsidRPr="00C203FA">
              <w:rPr>
                <w:rFonts w:cstheme="minorHAnsi"/>
                <w:snapToGrid w:val="0"/>
                <w:color w:val="000000" w:themeColor="text1"/>
              </w:rPr>
              <w:t>eTendering</w:t>
            </w:r>
            <w:proofErr w:type="spellEnd"/>
            <w:r w:rsidRPr="00C203FA">
              <w:rPr>
                <w:rFonts w:cstheme="minorHAnsi"/>
                <w:snapToGrid w:val="0"/>
                <w:color w:val="000000" w:themeColor="text1"/>
              </w:rPr>
              <w:t xml:space="preserve"> module. The address for submitting Bid Security is as follows:</w:t>
            </w:r>
          </w:p>
          <w:p w14:paraId="3738F7CB" w14:textId="77777777" w:rsidR="00C203FA" w:rsidRPr="00C203FA" w:rsidRDefault="00C203FA" w:rsidP="009F685B">
            <w:pPr>
              <w:pStyle w:val="BankNormal"/>
              <w:tabs>
                <w:tab w:val="right" w:pos="7218"/>
              </w:tabs>
              <w:spacing w:after="0"/>
              <w:rPr>
                <w:rFonts w:cstheme="minorHAnsi"/>
                <w:snapToGrid w:val="0"/>
                <w:color w:val="000000" w:themeColor="text1"/>
                <w:u w:val="single"/>
              </w:rPr>
            </w:pPr>
            <w:r w:rsidRPr="00C203FA">
              <w:rPr>
                <w:rFonts w:cstheme="minorHAnsi"/>
                <w:snapToGrid w:val="0"/>
                <w:color w:val="000000" w:themeColor="text1"/>
                <w:u w:val="single"/>
              </w:rPr>
              <w:t>UNDP</w:t>
            </w:r>
          </w:p>
          <w:p w14:paraId="1F86EE3B" w14:textId="77777777" w:rsidR="00C203FA" w:rsidRPr="00C203FA" w:rsidRDefault="00C203FA" w:rsidP="009F685B">
            <w:pPr>
              <w:pStyle w:val="BankNormal"/>
              <w:tabs>
                <w:tab w:val="right" w:pos="7218"/>
              </w:tabs>
              <w:spacing w:after="0"/>
              <w:rPr>
                <w:rFonts w:cstheme="minorHAnsi"/>
                <w:snapToGrid w:val="0"/>
                <w:color w:val="000000" w:themeColor="text1"/>
                <w:u w:val="single"/>
              </w:rPr>
            </w:pPr>
            <w:proofErr w:type="spellStart"/>
            <w:r w:rsidRPr="00C203FA">
              <w:rPr>
                <w:rFonts w:cstheme="minorHAnsi"/>
                <w:snapToGrid w:val="0"/>
                <w:color w:val="000000" w:themeColor="text1"/>
                <w:u w:val="single"/>
              </w:rPr>
              <w:t>Bulevar</w:t>
            </w:r>
            <w:proofErr w:type="spellEnd"/>
            <w:r w:rsidRPr="00C203FA">
              <w:rPr>
                <w:rFonts w:cstheme="minorHAnsi"/>
                <w:snapToGrid w:val="0"/>
                <w:color w:val="000000" w:themeColor="text1"/>
                <w:u w:val="single"/>
              </w:rPr>
              <w:t xml:space="preserve"> </w:t>
            </w:r>
            <w:proofErr w:type="spellStart"/>
            <w:r w:rsidRPr="00C203FA">
              <w:rPr>
                <w:rFonts w:cstheme="minorHAnsi"/>
                <w:snapToGrid w:val="0"/>
                <w:color w:val="000000" w:themeColor="text1"/>
                <w:u w:val="single"/>
              </w:rPr>
              <w:t>Zorana</w:t>
            </w:r>
            <w:proofErr w:type="spellEnd"/>
            <w:r w:rsidRPr="00C203FA">
              <w:rPr>
                <w:rFonts w:cstheme="minorHAnsi"/>
                <w:snapToGrid w:val="0"/>
                <w:color w:val="000000" w:themeColor="text1"/>
                <w:u w:val="single"/>
              </w:rPr>
              <w:t xml:space="preserve"> </w:t>
            </w:r>
            <w:proofErr w:type="spellStart"/>
            <w:r w:rsidRPr="00C203FA">
              <w:rPr>
                <w:rFonts w:cstheme="minorHAnsi"/>
                <w:snapToGrid w:val="0"/>
                <w:color w:val="000000" w:themeColor="text1"/>
                <w:u w:val="single"/>
              </w:rPr>
              <w:t>Djindjica</w:t>
            </w:r>
            <w:proofErr w:type="spellEnd"/>
            <w:r w:rsidRPr="00C203FA">
              <w:rPr>
                <w:rFonts w:cstheme="minorHAnsi"/>
                <w:snapToGrid w:val="0"/>
                <w:color w:val="000000" w:themeColor="text1"/>
                <w:u w:val="single"/>
              </w:rPr>
              <w:t xml:space="preserve"> 64 </w:t>
            </w:r>
          </w:p>
          <w:p w14:paraId="166E0BDA" w14:textId="77777777" w:rsidR="00C203FA" w:rsidRPr="00C203FA" w:rsidRDefault="00C203FA" w:rsidP="009F685B">
            <w:pPr>
              <w:pStyle w:val="BankNormal"/>
              <w:tabs>
                <w:tab w:val="right" w:pos="7218"/>
              </w:tabs>
              <w:spacing w:after="0"/>
              <w:rPr>
                <w:rFonts w:cstheme="minorHAnsi"/>
                <w:snapToGrid w:val="0"/>
                <w:color w:val="000000" w:themeColor="text1"/>
                <w:u w:val="single"/>
              </w:rPr>
            </w:pPr>
            <w:r w:rsidRPr="00C203FA">
              <w:rPr>
                <w:rFonts w:cstheme="minorHAnsi"/>
                <w:snapToGrid w:val="0"/>
                <w:color w:val="000000" w:themeColor="text1"/>
                <w:u w:val="single"/>
              </w:rPr>
              <w:t xml:space="preserve">11070 Novi Beograd, Serbia </w:t>
            </w:r>
          </w:p>
          <w:p w14:paraId="52A35788" w14:textId="198F5557" w:rsidR="00C203FA" w:rsidRPr="000B3E2C" w:rsidRDefault="00C203FA" w:rsidP="00C203FA">
            <w:pPr>
              <w:pStyle w:val="BankNormal"/>
              <w:tabs>
                <w:tab w:val="right" w:pos="7218"/>
              </w:tabs>
              <w:spacing w:after="0"/>
              <w:rPr>
                <w:rFonts w:asciiTheme="minorHAnsi" w:hAnsiTheme="minorHAnsi" w:cstheme="minorHAnsi"/>
                <w:snapToGrid w:val="0"/>
                <w:color w:val="000000" w:themeColor="text1"/>
                <w:sz w:val="22"/>
                <w:szCs w:val="22"/>
                <w:lang w:val="en-GB"/>
              </w:rPr>
            </w:pPr>
            <w:r w:rsidRPr="00653800">
              <w:rPr>
                <w:rFonts w:asciiTheme="minorHAnsi" w:hAnsiTheme="minorHAnsi" w:cstheme="minorHAnsi"/>
                <w:snapToGrid w:val="0"/>
                <w:color w:val="000000" w:themeColor="text1"/>
                <w:sz w:val="22"/>
                <w:szCs w:val="22"/>
                <w:u w:val="single"/>
              </w:rPr>
              <w:t>REFERENCE: RFP 61</w:t>
            </w:r>
            <w:r w:rsidR="00653800" w:rsidRPr="00653800">
              <w:rPr>
                <w:rFonts w:asciiTheme="minorHAnsi" w:hAnsiTheme="minorHAnsi" w:cstheme="minorHAnsi"/>
                <w:snapToGrid w:val="0"/>
                <w:color w:val="000000" w:themeColor="text1"/>
                <w:sz w:val="22"/>
                <w:szCs w:val="22"/>
                <w:u w:val="single"/>
              </w:rPr>
              <w:t>4</w:t>
            </w:r>
            <w:r w:rsidRPr="00653800">
              <w:rPr>
                <w:rFonts w:asciiTheme="minorHAnsi" w:hAnsiTheme="minorHAnsi" w:cstheme="minorHAnsi"/>
                <w:snapToGrid w:val="0"/>
                <w:color w:val="000000" w:themeColor="text1"/>
                <w:sz w:val="22"/>
                <w:szCs w:val="22"/>
                <w:u w:val="single"/>
              </w:rPr>
              <w:t xml:space="preserve"> (Bid Security</w:t>
            </w:r>
            <w:r w:rsidRPr="00C203FA">
              <w:rPr>
                <w:rFonts w:asciiTheme="minorHAnsi" w:hAnsiTheme="minorHAnsi" w:cstheme="minorHAnsi"/>
                <w:snapToGrid w:val="0"/>
                <w:color w:val="000000" w:themeColor="text1"/>
                <w:sz w:val="22"/>
                <w:szCs w:val="22"/>
                <w:u w:val="single"/>
              </w:rPr>
              <w:t xml:space="preserve"> Only)</w:t>
            </w:r>
          </w:p>
        </w:tc>
      </w:tr>
      <w:tr w:rsidR="00276CB2" w:rsidRPr="00C94E2E" w14:paraId="2B97A81E" w14:textId="77777777" w:rsidTr="00A34F36">
        <w:trPr>
          <w:jc w:val="center"/>
        </w:trPr>
        <w:tc>
          <w:tcPr>
            <w:tcW w:w="612" w:type="dxa"/>
          </w:tcPr>
          <w:p w14:paraId="4975E8C3" w14:textId="77777777" w:rsidR="00276CB2" w:rsidRPr="00C94E2E" w:rsidRDefault="00276CB2" w:rsidP="00276CB2">
            <w:pPr>
              <w:jc w:val="center"/>
              <w:rPr>
                <w:rFonts w:ascii="Segoe UI" w:hAnsi="Segoe UI" w:cs="Segoe UI"/>
                <w:bCs/>
                <w:sz w:val="20"/>
                <w:szCs w:val="20"/>
                <w:lang w:val="en-GB"/>
              </w:rPr>
            </w:pPr>
            <w:bookmarkStart w:id="71" w:name="_Hlk500861562"/>
            <w:r w:rsidRPr="00C94E2E">
              <w:rPr>
                <w:rFonts w:ascii="Segoe UI" w:hAnsi="Segoe UI" w:cs="Segoe UI"/>
                <w:bCs/>
                <w:sz w:val="20"/>
                <w:szCs w:val="20"/>
                <w:lang w:val="en-GB"/>
              </w:rPr>
              <w:t>7</w:t>
            </w:r>
          </w:p>
        </w:tc>
        <w:tc>
          <w:tcPr>
            <w:tcW w:w="1095" w:type="dxa"/>
          </w:tcPr>
          <w:p w14:paraId="4B6F6338"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41</w:t>
            </w:r>
          </w:p>
        </w:tc>
        <w:tc>
          <w:tcPr>
            <w:tcW w:w="2336" w:type="dxa"/>
          </w:tcPr>
          <w:p w14:paraId="0B3E4825" w14:textId="77777777" w:rsidR="00276CB2" w:rsidRPr="00C94E2E" w:rsidRDefault="00276CB2" w:rsidP="00276CB2">
            <w:pPr>
              <w:rPr>
                <w:rFonts w:ascii="Segoe UI" w:hAnsi="Segoe UI" w:cs="Segoe UI"/>
                <w:bCs/>
                <w:sz w:val="20"/>
                <w:szCs w:val="20"/>
                <w:lang w:val="en-GB"/>
              </w:rPr>
            </w:pPr>
            <w:r w:rsidRPr="00C94E2E">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lang w:val="en-GB"/>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6F625D06" w14:textId="77777777" w:rsidR="00276CB2" w:rsidRPr="00C94E2E" w:rsidRDefault="008A3C58" w:rsidP="00276CB2">
                <w:pPr>
                  <w:pStyle w:val="BodyText"/>
                  <w:tabs>
                    <w:tab w:val="left" w:pos="4966"/>
                    <w:tab w:val="right" w:pos="7306"/>
                  </w:tabs>
                  <w:spacing w:after="0"/>
                  <w:rPr>
                    <w:rFonts w:cs="Segoe UI"/>
                    <w:snapToGrid w:val="0"/>
                    <w:color w:val="000000" w:themeColor="text1"/>
                    <w:szCs w:val="20"/>
                    <w:lang w:val="en-GB"/>
                  </w:rPr>
                </w:pPr>
                <w:r w:rsidRPr="00C94E2E">
                  <w:rPr>
                    <w:rFonts w:cs="Segoe UI"/>
                    <w:snapToGrid w:val="0"/>
                    <w:color w:val="000000" w:themeColor="text1"/>
                    <w:szCs w:val="20"/>
                    <w:lang w:val="en-GB"/>
                  </w:rPr>
                  <w:t>Not Allowed</w:t>
                </w:r>
              </w:p>
            </w:sdtContent>
          </w:sdt>
        </w:tc>
      </w:tr>
      <w:tr w:rsidR="00276CB2" w:rsidRPr="00C94E2E" w14:paraId="1DCE2EBC" w14:textId="77777777" w:rsidTr="00A34F36">
        <w:trPr>
          <w:jc w:val="center"/>
        </w:trPr>
        <w:tc>
          <w:tcPr>
            <w:tcW w:w="612" w:type="dxa"/>
          </w:tcPr>
          <w:p w14:paraId="741940F7" w14:textId="77777777" w:rsidR="00276CB2" w:rsidRPr="00B72ADB" w:rsidRDefault="00276CB2" w:rsidP="00276CB2">
            <w:pPr>
              <w:jc w:val="center"/>
              <w:rPr>
                <w:rFonts w:ascii="Segoe UI" w:hAnsi="Segoe UI" w:cs="Segoe UI"/>
                <w:bCs/>
                <w:sz w:val="20"/>
                <w:szCs w:val="20"/>
                <w:lang w:val="en-GB"/>
              </w:rPr>
            </w:pPr>
            <w:bookmarkStart w:id="72" w:name="_Hlk512000999"/>
            <w:bookmarkEnd w:id="71"/>
            <w:r w:rsidRPr="00B72ADB">
              <w:rPr>
                <w:rFonts w:ascii="Segoe UI" w:hAnsi="Segoe UI" w:cs="Segoe UI"/>
                <w:bCs/>
                <w:sz w:val="20"/>
                <w:szCs w:val="20"/>
                <w:lang w:val="en-GB"/>
              </w:rPr>
              <w:t>8</w:t>
            </w:r>
          </w:p>
        </w:tc>
        <w:tc>
          <w:tcPr>
            <w:tcW w:w="1095" w:type="dxa"/>
          </w:tcPr>
          <w:p w14:paraId="07DE3B2C" w14:textId="77777777" w:rsidR="00276CB2" w:rsidRPr="00B72ADB" w:rsidRDefault="00276CB2" w:rsidP="00276CB2">
            <w:pPr>
              <w:jc w:val="center"/>
              <w:rPr>
                <w:rFonts w:ascii="Segoe UI" w:hAnsi="Segoe UI" w:cs="Segoe UI"/>
                <w:bCs/>
                <w:sz w:val="20"/>
                <w:szCs w:val="20"/>
                <w:lang w:val="en-GB"/>
              </w:rPr>
            </w:pPr>
            <w:r w:rsidRPr="00B72ADB">
              <w:rPr>
                <w:rFonts w:ascii="Segoe UI" w:hAnsi="Segoe UI" w:cs="Segoe UI"/>
                <w:bCs/>
                <w:sz w:val="20"/>
                <w:szCs w:val="20"/>
                <w:lang w:val="en-GB"/>
              </w:rPr>
              <w:t>42</w:t>
            </w:r>
          </w:p>
        </w:tc>
        <w:tc>
          <w:tcPr>
            <w:tcW w:w="2336" w:type="dxa"/>
          </w:tcPr>
          <w:p w14:paraId="7390A8C6" w14:textId="77777777" w:rsidR="00276CB2" w:rsidRPr="00B72ADB" w:rsidRDefault="00276CB2" w:rsidP="00276CB2">
            <w:pPr>
              <w:rPr>
                <w:rFonts w:ascii="Segoe UI" w:hAnsi="Segoe UI" w:cs="Segoe UI"/>
                <w:bCs/>
                <w:sz w:val="20"/>
                <w:szCs w:val="20"/>
                <w:lang w:val="en-GB"/>
              </w:rPr>
            </w:pPr>
            <w:r w:rsidRPr="00B72ADB">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lang w:val="en-GB"/>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0FA7B110" w14:textId="77777777" w:rsidR="00276CB2" w:rsidRPr="00B72ADB" w:rsidRDefault="008A3C58" w:rsidP="00276CB2">
                <w:pPr>
                  <w:pStyle w:val="BankNormal"/>
                  <w:tabs>
                    <w:tab w:val="right" w:pos="7218"/>
                  </w:tabs>
                  <w:spacing w:after="0"/>
                  <w:rPr>
                    <w:rFonts w:cs="Segoe UI"/>
                    <w:snapToGrid w:val="0"/>
                    <w:lang w:val="en-GB"/>
                  </w:rPr>
                </w:pPr>
                <w:r w:rsidRPr="00B72ADB">
                  <w:rPr>
                    <w:rFonts w:cs="Segoe UI"/>
                    <w:snapToGrid w:val="0"/>
                    <w:lang w:val="en-GB"/>
                  </w:rPr>
                  <w:t>Will be imposed as follows:</w:t>
                </w:r>
              </w:p>
            </w:sdtContent>
          </w:sdt>
          <w:p w14:paraId="2F40737A" w14:textId="77777777" w:rsidR="00365C79" w:rsidRPr="00B72ADB" w:rsidRDefault="00365C79" w:rsidP="00365C79">
            <w:pPr>
              <w:pStyle w:val="BankNormal"/>
              <w:spacing w:after="0"/>
              <w:ind w:firstLine="378"/>
              <w:rPr>
                <w:rFonts w:asciiTheme="minorHAnsi" w:hAnsiTheme="minorHAnsi" w:cstheme="minorHAnsi"/>
                <w:snapToGrid w:val="0"/>
                <w:sz w:val="22"/>
                <w:szCs w:val="22"/>
                <w:lang w:val="en-GB"/>
              </w:rPr>
            </w:pPr>
            <w:r w:rsidRPr="00B72ADB">
              <w:rPr>
                <w:rFonts w:asciiTheme="minorHAnsi" w:hAnsiTheme="minorHAnsi" w:cstheme="minorHAnsi"/>
                <w:snapToGrid w:val="0"/>
                <w:sz w:val="22"/>
                <w:szCs w:val="22"/>
                <w:lang w:val="en-GB"/>
              </w:rPr>
              <w:t>Percentage of contract price per day of delay:</w:t>
            </w:r>
            <w:r w:rsidRPr="00B72ADB">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640409805"/>
                <w:text/>
              </w:sdtPr>
              <w:sdtContent>
                <w:r w:rsidR="006A705D" w:rsidRPr="00B72ADB">
                  <w:rPr>
                    <w:rFonts w:asciiTheme="minorHAnsi" w:hAnsiTheme="minorHAnsi" w:cstheme="minorHAnsi"/>
                    <w:snapToGrid w:val="0"/>
                    <w:color w:val="000000" w:themeColor="text1"/>
                    <w:sz w:val="22"/>
                    <w:szCs w:val="22"/>
                    <w:lang w:val="en-GB"/>
                  </w:rPr>
                  <w:t>0.5</w:t>
                </w:r>
                <w:r w:rsidR="008A3C58" w:rsidRPr="00B72ADB">
                  <w:rPr>
                    <w:rFonts w:asciiTheme="minorHAnsi" w:hAnsiTheme="minorHAnsi" w:cstheme="minorHAnsi"/>
                    <w:snapToGrid w:val="0"/>
                    <w:color w:val="000000" w:themeColor="text1"/>
                    <w:sz w:val="22"/>
                    <w:szCs w:val="22"/>
                    <w:lang w:val="en-GB"/>
                  </w:rPr>
                  <w:t>%</w:t>
                </w:r>
              </w:sdtContent>
            </w:sdt>
          </w:p>
          <w:p w14:paraId="569ADFCB" w14:textId="77777777" w:rsidR="00365C79" w:rsidRPr="00B72ADB" w:rsidRDefault="00365C79" w:rsidP="00365C79">
            <w:pPr>
              <w:pStyle w:val="BankNormal"/>
              <w:spacing w:after="0"/>
              <w:ind w:firstLine="378"/>
              <w:rPr>
                <w:rFonts w:asciiTheme="minorHAnsi" w:hAnsiTheme="minorHAnsi" w:cstheme="minorHAnsi"/>
                <w:snapToGrid w:val="0"/>
                <w:sz w:val="22"/>
                <w:szCs w:val="22"/>
                <w:lang w:val="en-GB"/>
              </w:rPr>
            </w:pPr>
            <w:r w:rsidRPr="00B72ADB">
              <w:rPr>
                <w:rFonts w:asciiTheme="minorHAnsi" w:hAnsiTheme="minorHAnsi" w:cstheme="minorHAnsi"/>
                <w:snapToGrid w:val="0"/>
                <w:sz w:val="22"/>
                <w:szCs w:val="22"/>
                <w:lang w:val="en-GB"/>
              </w:rPr>
              <w:lastRenderedPageBreak/>
              <w:t>Max. no. of days of delay:</w:t>
            </w:r>
            <w:r w:rsidRPr="00B72ADB">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29753177"/>
                <w:text/>
              </w:sdtPr>
              <w:sdtContent>
                <w:r w:rsidR="006A705D" w:rsidRPr="00B72ADB">
                  <w:rPr>
                    <w:rFonts w:asciiTheme="minorHAnsi" w:hAnsiTheme="minorHAnsi" w:cstheme="minorHAnsi"/>
                    <w:snapToGrid w:val="0"/>
                    <w:color w:val="000000" w:themeColor="text1"/>
                    <w:sz w:val="22"/>
                    <w:szCs w:val="22"/>
                    <w:lang w:val="en-GB"/>
                  </w:rPr>
                  <w:t>2</w:t>
                </w:r>
                <w:r w:rsidR="00EF57F1" w:rsidRPr="00B72ADB">
                  <w:rPr>
                    <w:rFonts w:asciiTheme="minorHAnsi" w:hAnsiTheme="minorHAnsi" w:cstheme="minorHAnsi"/>
                    <w:snapToGrid w:val="0"/>
                    <w:color w:val="000000" w:themeColor="text1"/>
                    <w:sz w:val="22"/>
                    <w:szCs w:val="22"/>
                    <w:lang w:val="en-GB"/>
                  </w:rPr>
                  <w:t>0</w:t>
                </w:r>
              </w:sdtContent>
            </w:sdt>
          </w:p>
          <w:p w14:paraId="0E884BBC" w14:textId="77777777" w:rsidR="00276CB2" w:rsidRPr="00B72ADB" w:rsidRDefault="00365C79" w:rsidP="00365C79">
            <w:pPr>
              <w:pStyle w:val="BankNormal"/>
              <w:spacing w:after="0"/>
              <w:rPr>
                <w:rFonts w:cs="Segoe UI"/>
                <w:snapToGrid w:val="0"/>
                <w:lang w:val="en-GB"/>
              </w:rPr>
            </w:pPr>
            <w:r w:rsidRPr="00B72ADB">
              <w:rPr>
                <w:rFonts w:asciiTheme="minorHAnsi" w:hAnsiTheme="minorHAnsi" w:cstheme="minorHAnsi"/>
                <w:snapToGrid w:val="0"/>
                <w:sz w:val="22"/>
                <w:szCs w:val="22"/>
                <w:lang w:val="en-GB"/>
              </w:rPr>
              <w:t>After which UNDP may terminate the contract.</w:t>
            </w:r>
          </w:p>
        </w:tc>
      </w:tr>
      <w:bookmarkEnd w:id="72"/>
      <w:tr w:rsidR="00276CB2" w:rsidRPr="00C94E2E" w14:paraId="295D3460" w14:textId="77777777" w:rsidTr="006A705D">
        <w:trPr>
          <w:trHeight w:val="1189"/>
          <w:jc w:val="center"/>
        </w:trPr>
        <w:tc>
          <w:tcPr>
            <w:tcW w:w="612" w:type="dxa"/>
          </w:tcPr>
          <w:p w14:paraId="09E3A80F"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lastRenderedPageBreak/>
              <w:t>9</w:t>
            </w:r>
          </w:p>
        </w:tc>
        <w:tc>
          <w:tcPr>
            <w:tcW w:w="1095" w:type="dxa"/>
          </w:tcPr>
          <w:p w14:paraId="7DB2FF0B"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40</w:t>
            </w:r>
          </w:p>
        </w:tc>
        <w:tc>
          <w:tcPr>
            <w:tcW w:w="2336" w:type="dxa"/>
          </w:tcPr>
          <w:p w14:paraId="56EF40A8" w14:textId="77777777" w:rsidR="00276CB2" w:rsidRPr="006A705D" w:rsidDel="0000255A" w:rsidRDefault="00276CB2" w:rsidP="00276CB2">
            <w:pPr>
              <w:rPr>
                <w:rFonts w:ascii="Segoe UI" w:hAnsi="Segoe UI" w:cs="Segoe UI"/>
                <w:bCs/>
                <w:sz w:val="20"/>
                <w:szCs w:val="20"/>
                <w:lang w:val="en-GB"/>
              </w:rPr>
            </w:pPr>
            <w:r w:rsidRPr="006A705D">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color w:val="auto"/>
                <w:sz w:val="22"/>
                <w:szCs w:val="22"/>
              </w:rPr>
              <w:id w:val="1071320232"/>
              <w:placeholder>
                <w:docPart w:val="8306DC41FD1046878516BAE4641D266E"/>
              </w:placeholder>
              <w:comboBox>
                <w:listItem w:value="Choose an item."/>
                <w:listItem w:displayText="Not Required" w:value="Not Required"/>
                <w:listItem w:displayText="Required in the amount of USD____" w:value="Required in the amount of USD____"/>
              </w:comboBox>
            </w:sdtPr>
            <w:sdtContent>
              <w:p w14:paraId="63999A7F" w14:textId="02B1B2CA" w:rsidR="00A747C8" w:rsidRDefault="00FE0B3E" w:rsidP="00A747C8">
                <w:pPr>
                  <w:pStyle w:val="BankNormal"/>
                  <w:tabs>
                    <w:tab w:val="right" w:pos="7218"/>
                  </w:tabs>
                  <w:spacing w:before="120" w:after="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color w:val="auto"/>
                    <w:sz w:val="22"/>
                    <w:szCs w:val="22"/>
                  </w:rPr>
                  <w:t>Will be r</w:t>
                </w:r>
                <w:r w:rsidRPr="00173974">
                  <w:rPr>
                    <w:rStyle w:val="PlaceholderText"/>
                    <w:rFonts w:asciiTheme="minorHAnsi" w:eastAsiaTheme="minorHAnsi" w:hAnsiTheme="minorHAnsi" w:cstheme="minorBidi"/>
                    <w:color w:val="auto"/>
                    <w:sz w:val="22"/>
                    <w:szCs w:val="22"/>
                  </w:rPr>
                  <w:t>equired</w:t>
                </w:r>
                <w:r>
                  <w:rPr>
                    <w:rStyle w:val="PlaceholderText"/>
                    <w:rFonts w:asciiTheme="minorHAnsi" w:eastAsiaTheme="minorHAnsi" w:hAnsiTheme="minorHAnsi" w:cstheme="minorBidi"/>
                    <w:color w:val="auto"/>
                    <w:sz w:val="22"/>
                    <w:szCs w:val="22"/>
                  </w:rPr>
                  <w:t xml:space="preserve"> from Selected Bidder</w:t>
                </w:r>
                <w:r w:rsidRPr="00173974">
                  <w:rPr>
                    <w:rStyle w:val="PlaceholderText"/>
                    <w:rFonts w:asciiTheme="minorHAnsi" w:eastAsiaTheme="minorHAnsi" w:hAnsiTheme="minorHAnsi" w:cstheme="minorBidi"/>
                    <w:color w:val="auto"/>
                    <w:sz w:val="22"/>
                    <w:szCs w:val="22"/>
                  </w:rPr>
                  <w:t xml:space="preserve"> in the amount of 10 % of the contract value </w:t>
                </w:r>
                <w:r>
                  <w:rPr>
                    <w:rStyle w:val="PlaceholderText"/>
                    <w:rFonts w:asciiTheme="minorHAnsi" w:eastAsiaTheme="minorHAnsi" w:hAnsiTheme="minorHAnsi" w:cstheme="minorBidi"/>
                    <w:color w:val="auto"/>
                    <w:sz w:val="22"/>
                    <w:szCs w:val="22"/>
                  </w:rPr>
                  <w:t>to be submitted within 2 weeks after contract signing</w:t>
                </w:r>
              </w:p>
            </w:sdtContent>
          </w:sdt>
          <w:p w14:paraId="16C8DD58" w14:textId="77777777" w:rsidR="00A747C8" w:rsidRDefault="00A747C8" w:rsidP="00A747C8">
            <w:pPr>
              <w:spacing w:after="0"/>
              <w:rPr>
                <w:lang w:val="en-GB"/>
              </w:rPr>
            </w:pPr>
            <w:r w:rsidRPr="0042562C">
              <w:rPr>
                <w:rStyle w:val="PlaceholderText"/>
                <w:color w:val="auto"/>
              </w:rPr>
              <w:t xml:space="preserve">Form: Bank guarantee </w:t>
            </w:r>
          </w:p>
          <w:p w14:paraId="41746541" w14:textId="6B70DD2E" w:rsidR="00276CB2" w:rsidRPr="006A705D" w:rsidRDefault="00A747C8" w:rsidP="00A747C8">
            <w:pPr>
              <w:tabs>
                <w:tab w:val="left" w:pos="924"/>
              </w:tabs>
              <w:rPr>
                <w:highlight w:val="yellow"/>
                <w:lang w:val="en-GB"/>
              </w:rPr>
            </w:pPr>
            <w:r w:rsidRPr="000208D8">
              <w:rPr>
                <w:lang w:val="en-GB"/>
              </w:rPr>
              <w:t>Validity</w:t>
            </w:r>
            <w:r>
              <w:rPr>
                <w:lang w:val="en-GB"/>
              </w:rPr>
              <w:t xml:space="preserve">: </w:t>
            </w:r>
            <w:r w:rsidRPr="007F7C90">
              <w:rPr>
                <w:lang w:val="en-GB"/>
              </w:rPr>
              <w:t>1</w:t>
            </w:r>
            <w:r>
              <w:rPr>
                <w:lang w:val="en-GB"/>
              </w:rPr>
              <w:t xml:space="preserve"> month after </w:t>
            </w:r>
            <w:r w:rsidRPr="000208D8">
              <w:rPr>
                <w:lang w:val="en-GB"/>
              </w:rPr>
              <w:t>c</w:t>
            </w:r>
            <w:r>
              <w:rPr>
                <w:lang w:val="en-GB"/>
              </w:rPr>
              <w:t>ompletion of all services</w:t>
            </w:r>
          </w:p>
        </w:tc>
      </w:tr>
      <w:tr w:rsidR="00276CB2" w:rsidRPr="00C94E2E" w14:paraId="7FFD975B" w14:textId="77777777" w:rsidTr="00A34F36">
        <w:trPr>
          <w:jc w:val="center"/>
        </w:trPr>
        <w:tc>
          <w:tcPr>
            <w:tcW w:w="612" w:type="dxa"/>
          </w:tcPr>
          <w:p w14:paraId="77AEFE78"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10</w:t>
            </w:r>
          </w:p>
        </w:tc>
        <w:tc>
          <w:tcPr>
            <w:tcW w:w="1095" w:type="dxa"/>
          </w:tcPr>
          <w:p w14:paraId="0F653942"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18</w:t>
            </w:r>
          </w:p>
        </w:tc>
        <w:tc>
          <w:tcPr>
            <w:tcW w:w="2336" w:type="dxa"/>
          </w:tcPr>
          <w:p w14:paraId="39524F9A" w14:textId="77777777" w:rsidR="00276CB2" w:rsidRPr="00C94E2E" w:rsidRDefault="00276CB2" w:rsidP="00276CB2">
            <w:pPr>
              <w:rPr>
                <w:rFonts w:ascii="Segoe UI" w:hAnsi="Segoe UI" w:cs="Segoe UI"/>
                <w:sz w:val="20"/>
                <w:szCs w:val="20"/>
                <w:lang w:val="en-GB"/>
              </w:rPr>
            </w:pPr>
            <w:r w:rsidRPr="00C94E2E">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25C48A62" w14:textId="77777777" w:rsidR="00276CB2" w:rsidRPr="00C94E2E" w:rsidRDefault="008A3C58" w:rsidP="00276CB2">
                <w:pPr>
                  <w:pStyle w:val="BankNormal"/>
                  <w:tabs>
                    <w:tab w:val="right" w:pos="7218"/>
                  </w:tabs>
                  <w:spacing w:after="0"/>
                  <w:rPr>
                    <w:rFonts w:cs="Segoe UI"/>
                    <w:color w:val="000000" w:themeColor="text1"/>
                    <w:lang w:val="en-GB"/>
                  </w:rPr>
                </w:pPr>
                <w:r w:rsidRPr="00C94E2E">
                  <w:rPr>
                    <w:rFonts w:cs="Segoe UI"/>
                    <w:color w:val="000000" w:themeColor="text1"/>
                    <w:lang w:val="en-GB"/>
                  </w:rPr>
                  <w:t>United States Dollar</w:t>
                </w:r>
              </w:p>
            </w:sdtContent>
          </w:sdt>
        </w:tc>
      </w:tr>
      <w:tr w:rsidR="00276CB2" w:rsidRPr="00C94E2E" w14:paraId="6F8A9B18" w14:textId="77777777" w:rsidTr="00E06152">
        <w:trPr>
          <w:jc w:val="center"/>
        </w:trPr>
        <w:tc>
          <w:tcPr>
            <w:tcW w:w="612" w:type="dxa"/>
          </w:tcPr>
          <w:p w14:paraId="3EA48262"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11</w:t>
            </w:r>
          </w:p>
        </w:tc>
        <w:tc>
          <w:tcPr>
            <w:tcW w:w="1095" w:type="dxa"/>
          </w:tcPr>
          <w:p w14:paraId="482ABB0C" w14:textId="77777777" w:rsidR="00276CB2" w:rsidRPr="00C94E2E" w:rsidRDefault="00824B1E" w:rsidP="00276CB2">
            <w:pPr>
              <w:jc w:val="center"/>
              <w:rPr>
                <w:rFonts w:ascii="Segoe UI" w:hAnsi="Segoe UI" w:cs="Segoe UI"/>
                <w:bCs/>
                <w:sz w:val="20"/>
                <w:szCs w:val="20"/>
                <w:lang w:val="en-GB"/>
              </w:rPr>
            </w:pPr>
            <w:r w:rsidRPr="00C94E2E">
              <w:rPr>
                <w:rFonts w:ascii="Segoe UI" w:hAnsi="Segoe UI" w:cs="Segoe UI"/>
                <w:bCs/>
                <w:sz w:val="20"/>
                <w:szCs w:val="20"/>
                <w:lang w:val="en-GB"/>
              </w:rPr>
              <w:t>31</w:t>
            </w:r>
          </w:p>
        </w:tc>
        <w:tc>
          <w:tcPr>
            <w:tcW w:w="2336" w:type="dxa"/>
          </w:tcPr>
          <w:p w14:paraId="2A56A635" w14:textId="77777777" w:rsidR="00276CB2" w:rsidRPr="00C94E2E" w:rsidRDefault="00276CB2" w:rsidP="00276CB2">
            <w:pPr>
              <w:rPr>
                <w:rFonts w:ascii="Segoe UI" w:hAnsi="Segoe UI" w:cs="Segoe UI"/>
                <w:bCs/>
                <w:sz w:val="20"/>
                <w:szCs w:val="20"/>
                <w:lang w:val="en-GB"/>
              </w:rPr>
            </w:pPr>
            <w:r w:rsidRPr="00C94E2E">
              <w:rPr>
                <w:rFonts w:ascii="Segoe UI" w:hAnsi="Segoe UI" w:cs="Segoe UI"/>
                <w:bCs/>
                <w:sz w:val="20"/>
                <w:szCs w:val="20"/>
                <w:lang w:val="en-GB"/>
              </w:rPr>
              <w:t>Deadline for submitti</w:t>
            </w:r>
            <w:r w:rsidR="006C3569" w:rsidRPr="00C94E2E">
              <w:rPr>
                <w:rFonts w:ascii="Segoe UI" w:hAnsi="Segoe UI" w:cs="Segoe UI"/>
                <w:bCs/>
                <w:sz w:val="20"/>
                <w:szCs w:val="20"/>
                <w:lang w:val="en-GB"/>
              </w:rPr>
              <w:t>ng requests for clarifications/</w:t>
            </w:r>
            <w:r w:rsidRPr="00C94E2E">
              <w:rPr>
                <w:rFonts w:ascii="Segoe UI" w:hAnsi="Segoe UI" w:cs="Segoe UI"/>
                <w:bCs/>
                <w:sz w:val="20"/>
                <w:szCs w:val="20"/>
                <w:lang w:val="en-GB"/>
              </w:rPr>
              <w:t>questions</w:t>
            </w:r>
          </w:p>
        </w:tc>
        <w:tc>
          <w:tcPr>
            <w:tcW w:w="6209" w:type="dxa"/>
            <w:shd w:val="clear" w:color="auto" w:fill="auto"/>
            <w:tcMar>
              <w:top w:w="85" w:type="dxa"/>
              <w:bottom w:w="142" w:type="dxa"/>
            </w:tcMar>
          </w:tcPr>
          <w:p w14:paraId="593319D7" w14:textId="250ED10D" w:rsidR="00276CB2" w:rsidRPr="00C94E2E" w:rsidRDefault="00D12736"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Content>
                <w:r w:rsidR="00245003">
                  <w:rPr>
                    <w:rFonts w:cs="Segoe UI"/>
                    <w:color w:val="000000" w:themeColor="text1"/>
                    <w:szCs w:val="20"/>
                    <w:lang w:val="en-GB"/>
                  </w:rPr>
                  <w:t>7</w:t>
                </w:r>
              </w:sdtContent>
            </w:sdt>
            <w:r w:rsidR="00276CB2" w:rsidRPr="00C94E2E">
              <w:rPr>
                <w:rFonts w:cs="Segoe UI"/>
                <w:color w:val="000000" w:themeColor="text1"/>
                <w:szCs w:val="20"/>
                <w:lang w:val="en-GB"/>
              </w:rPr>
              <w:t xml:space="preserve"> days before the submission deadline</w:t>
            </w:r>
          </w:p>
          <w:p w14:paraId="18733E1A" w14:textId="77777777" w:rsidR="00276CB2" w:rsidRPr="00C94E2E" w:rsidRDefault="00276CB2" w:rsidP="00276CB2">
            <w:pPr>
              <w:pStyle w:val="BodyText"/>
              <w:tabs>
                <w:tab w:val="right" w:pos="7306"/>
              </w:tabs>
              <w:spacing w:after="0"/>
              <w:rPr>
                <w:rFonts w:cs="Segoe UI"/>
                <w:szCs w:val="20"/>
                <w:lang w:val="en-GB"/>
              </w:rPr>
            </w:pPr>
          </w:p>
          <w:p w14:paraId="18221BA1" w14:textId="3EC23F8C" w:rsidR="00276CB2" w:rsidRPr="00C94E2E" w:rsidRDefault="00853467" w:rsidP="00276CB2">
            <w:pPr>
              <w:pStyle w:val="BodyText"/>
              <w:tabs>
                <w:tab w:val="left" w:pos="3346"/>
                <w:tab w:val="right" w:pos="7306"/>
              </w:tabs>
              <w:spacing w:after="0"/>
              <w:rPr>
                <w:rFonts w:cs="Segoe UI"/>
                <w:szCs w:val="20"/>
                <w:lang w:val="en-GB"/>
              </w:rPr>
            </w:pPr>
            <w:r w:rsidRPr="00C94E2E">
              <w:rPr>
                <w:rFonts w:cs="Segoe UI"/>
                <w:color w:val="000000" w:themeColor="text1"/>
                <w:lang w:val="en-GB"/>
              </w:rPr>
              <w:t xml:space="preserve"> </w:t>
            </w:r>
          </w:p>
        </w:tc>
      </w:tr>
      <w:tr w:rsidR="00276CB2" w:rsidRPr="00C94E2E" w14:paraId="3E36A985" w14:textId="77777777" w:rsidTr="00A34F36">
        <w:trPr>
          <w:jc w:val="center"/>
        </w:trPr>
        <w:tc>
          <w:tcPr>
            <w:tcW w:w="612" w:type="dxa"/>
          </w:tcPr>
          <w:p w14:paraId="336CDCFC" w14:textId="77777777" w:rsidR="00276CB2" w:rsidRPr="00C94E2E" w:rsidRDefault="00276CB2" w:rsidP="00276CB2">
            <w:pPr>
              <w:jc w:val="center"/>
              <w:rPr>
                <w:rFonts w:ascii="Segoe UI" w:hAnsi="Segoe UI" w:cs="Segoe UI"/>
                <w:bCs/>
                <w:sz w:val="20"/>
                <w:szCs w:val="20"/>
                <w:lang w:val="en-GB"/>
              </w:rPr>
            </w:pPr>
            <w:r w:rsidRPr="00C94E2E">
              <w:rPr>
                <w:rFonts w:ascii="Segoe UI" w:hAnsi="Segoe UI" w:cs="Segoe UI"/>
                <w:bCs/>
                <w:sz w:val="20"/>
                <w:szCs w:val="20"/>
                <w:lang w:val="en-GB"/>
              </w:rPr>
              <w:t>12</w:t>
            </w:r>
          </w:p>
        </w:tc>
        <w:tc>
          <w:tcPr>
            <w:tcW w:w="1095" w:type="dxa"/>
          </w:tcPr>
          <w:p w14:paraId="72666D5C" w14:textId="77777777" w:rsidR="00276CB2" w:rsidRPr="00C94E2E" w:rsidRDefault="00824B1E" w:rsidP="00276CB2">
            <w:pPr>
              <w:jc w:val="center"/>
              <w:rPr>
                <w:rFonts w:ascii="Segoe UI" w:hAnsi="Segoe UI" w:cs="Segoe UI"/>
                <w:bCs/>
                <w:sz w:val="20"/>
                <w:szCs w:val="20"/>
                <w:lang w:val="en-GB"/>
              </w:rPr>
            </w:pPr>
            <w:r w:rsidRPr="00C94E2E">
              <w:rPr>
                <w:rFonts w:ascii="Segoe UI" w:hAnsi="Segoe UI" w:cs="Segoe UI"/>
                <w:bCs/>
                <w:sz w:val="20"/>
                <w:szCs w:val="20"/>
                <w:lang w:val="en-GB"/>
              </w:rPr>
              <w:t>31</w:t>
            </w:r>
          </w:p>
        </w:tc>
        <w:tc>
          <w:tcPr>
            <w:tcW w:w="2336" w:type="dxa"/>
          </w:tcPr>
          <w:p w14:paraId="5E7E5D01" w14:textId="77777777" w:rsidR="00276CB2" w:rsidRPr="00C94E2E" w:rsidRDefault="00276CB2" w:rsidP="00276CB2">
            <w:pPr>
              <w:rPr>
                <w:rFonts w:ascii="Segoe UI" w:hAnsi="Segoe UI" w:cs="Segoe UI"/>
                <w:bCs/>
                <w:sz w:val="20"/>
                <w:szCs w:val="20"/>
                <w:lang w:val="en-GB"/>
              </w:rPr>
            </w:pPr>
            <w:r w:rsidRPr="00C94E2E">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30C2CF7F" w14:textId="77777777" w:rsidR="00276CB2" w:rsidRPr="00C94E2E" w:rsidRDefault="00276CB2" w:rsidP="00276CB2">
            <w:pPr>
              <w:pStyle w:val="BodyText"/>
              <w:tabs>
                <w:tab w:val="right" w:pos="7306"/>
              </w:tabs>
              <w:spacing w:after="0"/>
              <w:rPr>
                <w:rFonts w:cs="Segoe UI"/>
                <w:color w:val="000000" w:themeColor="text1"/>
                <w:szCs w:val="20"/>
                <w:lang w:val="en-GB"/>
              </w:rPr>
            </w:pPr>
            <w:r w:rsidRPr="00C94E2E">
              <w:rPr>
                <w:rFonts w:cs="Segoe UI"/>
                <w:color w:val="000000" w:themeColor="text1"/>
                <w:szCs w:val="20"/>
                <w:lang w:val="en-GB"/>
              </w:rPr>
              <w:t xml:space="preserve">Focal Person in UNDP: </w:t>
            </w:r>
            <w:r w:rsidR="00720707" w:rsidRPr="00C94E2E">
              <w:rPr>
                <w:rFonts w:cs="Segoe UI"/>
                <w:bCs/>
                <w:lang w:val="en-GB"/>
              </w:rPr>
              <w:t xml:space="preserve"> </w:t>
            </w:r>
          </w:p>
          <w:p w14:paraId="3C9F16B3" w14:textId="77777777" w:rsidR="00276CB2" w:rsidRPr="00C94E2E" w:rsidRDefault="00276CB2" w:rsidP="005F459F">
            <w:pPr>
              <w:pStyle w:val="BankNormal"/>
              <w:tabs>
                <w:tab w:val="left" w:pos="4426"/>
                <w:tab w:val="right" w:pos="7218"/>
              </w:tabs>
              <w:spacing w:after="0"/>
              <w:rPr>
                <w:rFonts w:cs="Segoe UI"/>
                <w:lang w:val="en-GB"/>
              </w:rPr>
            </w:pPr>
            <w:r w:rsidRPr="00C94E2E">
              <w:rPr>
                <w:rFonts w:cs="Segoe UI"/>
                <w:color w:val="000000" w:themeColor="text1"/>
                <w:lang w:val="en-GB"/>
              </w:rPr>
              <w:t xml:space="preserve">E-mail address: </w:t>
            </w:r>
            <w:hyperlink r:id="rId22" w:history="1">
              <w:r w:rsidR="00853467" w:rsidRPr="00C94E2E">
                <w:rPr>
                  <w:rStyle w:val="Hyperlink"/>
                  <w:rFonts w:cs="Segoe UI"/>
                  <w:lang w:val="en-GB"/>
                </w:rPr>
                <w:t>procurement.rs@undp.org</w:t>
              </w:r>
            </w:hyperlink>
            <w:r w:rsidR="00853467" w:rsidRPr="00C94E2E">
              <w:rPr>
                <w:rFonts w:cs="Segoe UI"/>
                <w:color w:val="000000" w:themeColor="text1"/>
                <w:lang w:val="en-GB"/>
              </w:rPr>
              <w:t xml:space="preserve"> </w:t>
            </w:r>
          </w:p>
        </w:tc>
      </w:tr>
      <w:tr w:rsidR="00F417F8" w:rsidRPr="00C94E2E" w14:paraId="090C8B01" w14:textId="77777777" w:rsidTr="00F417F8">
        <w:trPr>
          <w:trHeight w:val="1863"/>
          <w:jc w:val="center"/>
        </w:trPr>
        <w:tc>
          <w:tcPr>
            <w:tcW w:w="612" w:type="dxa"/>
          </w:tcPr>
          <w:p w14:paraId="52121AA6" w14:textId="77777777" w:rsidR="00F417F8" w:rsidRPr="00C94E2E" w:rsidRDefault="00F417F8" w:rsidP="00F417F8">
            <w:pPr>
              <w:jc w:val="center"/>
              <w:rPr>
                <w:rFonts w:ascii="Segoe UI" w:hAnsi="Segoe UI" w:cs="Segoe UI"/>
                <w:bCs/>
                <w:sz w:val="20"/>
                <w:szCs w:val="20"/>
                <w:lang w:val="en-GB"/>
              </w:rPr>
            </w:pPr>
            <w:r w:rsidRPr="00C94E2E">
              <w:rPr>
                <w:rFonts w:ascii="Segoe UI" w:hAnsi="Segoe UI" w:cs="Segoe UI"/>
                <w:bCs/>
                <w:sz w:val="20"/>
                <w:szCs w:val="20"/>
                <w:lang w:val="en-GB"/>
              </w:rPr>
              <w:t>13</w:t>
            </w:r>
          </w:p>
        </w:tc>
        <w:tc>
          <w:tcPr>
            <w:tcW w:w="1095" w:type="dxa"/>
          </w:tcPr>
          <w:p w14:paraId="1B952926" w14:textId="77777777" w:rsidR="00F417F8" w:rsidRPr="00C94E2E" w:rsidRDefault="00F417F8" w:rsidP="00F417F8">
            <w:pPr>
              <w:jc w:val="center"/>
              <w:rPr>
                <w:rFonts w:ascii="Segoe UI" w:hAnsi="Segoe UI" w:cs="Segoe UI"/>
                <w:bCs/>
                <w:sz w:val="20"/>
                <w:szCs w:val="20"/>
                <w:lang w:val="en-GB"/>
              </w:rPr>
            </w:pPr>
            <w:r w:rsidRPr="00C94E2E">
              <w:rPr>
                <w:rFonts w:ascii="Segoe UI" w:hAnsi="Segoe UI" w:cs="Segoe UI"/>
                <w:bCs/>
                <w:sz w:val="20"/>
                <w:szCs w:val="20"/>
                <w:lang w:val="en-GB"/>
              </w:rPr>
              <w:t>18, 19 and 21</w:t>
            </w:r>
          </w:p>
        </w:tc>
        <w:tc>
          <w:tcPr>
            <w:tcW w:w="2336" w:type="dxa"/>
          </w:tcPr>
          <w:p w14:paraId="44585E49" w14:textId="77777777" w:rsidR="00F417F8" w:rsidRPr="00C94E2E" w:rsidRDefault="00F417F8" w:rsidP="00F417F8">
            <w:pPr>
              <w:rPr>
                <w:rFonts w:ascii="Segoe UI" w:hAnsi="Segoe UI" w:cs="Segoe UI"/>
                <w:bCs/>
                <w:sz w:val="20"/>
                <w:szCs w:val="20"/>
                <w:lang w:val="en-GB"/>
              </w:rPr>
            </w:pPr>
            <w:r w:rsidRPr="00C94E2E">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id w:val="1712004250"/>
              <w:placeholder>
                <w:docPart w:val="BA683AB9F0D245AEBFB33600ABE9363D"/>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420F797F" w14:textId="77777777" w:rsidR="00F417F8" w:rsidRDefault="00F417F8" w:rsidP="00F417F8">
                <w:pPr>
                  <w:pStyle w:val="BankNormal"/>
                  <w:tabs>
                    <w:tab w:val="right" w:pos="7218"/>
                  </w:tabs>
                  <w:rPr>
                    <w:rFonts w:cs="Segoe UI"/>
                    <w:color w:val="000000" w:themeColor="text1"/>
                    <w:lang w:val="en-GB"/>
                  </w:rPr>
                </w:pPr>
                <w:r>
                  <w:t xml:space="preserve">Posted directly to </w:t>
                </w:r>
                <w:proofErr w:type="spellStart"/>
                <w:r>
                  <w:t>eTendering</w:t>
                </w:r>
                <w:proofErr w:type="spellEnd"/>
              </w:p>
            </w:sdtContent>
          </w:sdt>
          <w:p w14:paraId="2FDE9525" w14:textId="77777777" w:rsidR="00F417F8" w:rsidRPr="00C94E2E" w:rsidRDefault="00F417F8" w:rsidP="00F417F8">
            <w:pPr>
              <w:pStyle w:val="BodyText"/>
              <w:tabs>
                <w:tab w:val="right" w:pos="7306"/>
              </w:tabs>
              <w:spacing w:after="0"/>
              <w:rPr>
                <w:rFonts w:cs="Segoe UI"/>
                <w:color w:val="000000" w:themeColor="text1"/>
                <w:szCs w:val="20"/>
                <w:lang w:val="en-GB"/>
              </w:rPr>
            </w:pPr>
          </w:p>
        </w:tc>
      </w:tr>
      <w:tr w:rsidR="00F417F8" w:rsidRPr="00C94E2E" w14:paraId="16F058E7" w14:textId="77777777" w:rsidTr="00A34F36">
        <w:trPr>
          <w:trHeight w:val="26"/>
          <w:jc w:val="center"/>
        </w:trPr>
        <w:tc>
          <w:tcPr>
            <w:tcW w:w="612" w:type="dxa"/>
          </w:tcPr>
          <w:p w14:paraId="413D61AE" w14:textId="77777777" w:rsidR="00F417F8" w:rsidRPr="00C94E2E" w:rsidRDefault="00F417F8" w:rsidP="00F417F8">
            <w:pPr>
              <w:jc w:val="center"/>
              <w:rPr>
                <w:rFonts w:ascii="Segoe UI" w:hAnsi="Segoe UI" w:cs="Segoe UI"/>
                <w:bCs/>
                <w:sz w:val="20"/>
                <w:szCs w:val="20"/>
                <w:lang w:val="en-GB"/>
              </w:rPr>
            </w:pPr>
            <w:r w:rsidRPr="00C94E2E">
              <w:rPr>
                <w:rFonts w:ascii="Segoe UI" w:hAnsi="Segoe UI" w:cs="Segoe UI"/>
                <w:bCs/>
                <w:sz w:val="20"/>
                <w:szCs w:val="20"/>
                <w:lang w:val="en-GB"/>
              </w:rPr>
              <w:t>14</w:t>
            </w:r>
          </w:p>
        </w:tc>
        <w:tc>
          <w:tcPr>
            <w:tcW w:w="1095" w:type="dxa"/>
          </w:tcPr>
          <w:p w14:paraId="6AD93284" w14:textId="77777777" w:rsidR="00F417F8" w:rsidRPr="00C94E2E" w:rsidRDefault="00F417F8" w:rsidP="00F417F8">
            <w:pPr>
              <w:jc w:val="center"/>
              <w:rPr>
                <w:rFonts w:ascii="Segoe UI" w:hAnsi="Segoe UI" w:cs="Segoe UI"/>
                <w:bCs/>
                <w:sz w:val="20"/>
                <w:szCs w:val="20"/>
                <w:lang w:val="en-GB"/>
              </w:rPr>
            </w:pPr>
            <w:r w:rsidRPr="00C94E2E">
              <w:rPr>
                <w:rFonts w:ascii="Segoe UI" w:hAnsi="Segoe UI" w:cs="Segoe UI"/>
                <w:bCs/>
                <w:sz w:val="20"/>
                <w:szCs w:val="20"/>
                <w:lang w:val="en-GB"/>
              </w:rPr>
              <w:t>23</w:t>
            </w:r>
          </w:p>
        </w:tc>
        <w:tc>
          <w:tcPr>
            <w:tcW w:w="2336" w:type="dxa"/>
          </w:tcPr>
          <w:p w14:paraId="2973D7C8" w14:textId="77777777" w:rsidR="00F417F8" w:rsidRPr="00C94E2E" w:rsidRDefault="00F417F8" w:rsidP="00F417F8">
            <w:pPr>
              <w:rPr>
                <w:rFonts w:ascii="Segoe UI" w:hAnsi="Segoe UI" w:cs="Segoe UI"/>
                <w:bCs/>
                <w:sz w:val="20"/>
                <w:szCs w:val="20"/>
                <w:lang w:val="en-GB"/>
              </w:rPr>
            </w:pPr>
            <w:r w:rsidRPr="00C94E2E">
              <w:rPr>
                <w:rFonts w:ascii="Segoe UI" w:hAnsi="Segoe UI" w:cs="Segoe UI"/>
                <w:bCs/>
                <w:sz w:val="20"/>
                <w:szCs w:val="20"/>
                <w:lang w:val="en-GB"/>
              </w:rPr>
              <w:t xml:space="preserve">Deadline for Submission </w:t>
            </w:r>
          </w:p>
        </w:tc>
        <w:tc>
          <w:tcPr>
            <w:tcW w:w="6209" w:type="dxa"/>
            <w:tcMar>
              <w:top w:w="85" w:type="dxa"/>
              <w:bottom w:w="142" w:type="dxa"/>
            </w:tcMar>
          </w:tcPr>
          <w:p w14:paraId="39F1177C" w14:textId="77777777" w:rsidR="00F417F8" w:rsidRPr="0034621A" w:rsidRDefault="00F417F8" w:rsidP="00F417F8">
            <w:pPr>
              <w:pStyle w:val="BankNormal"/>
              <w:tabs>
                <w:tab w:val="right" w:pos="7218"/>
              </w:tabs>
              <w:spacing w:before="60" w:after="60"/>
              <w:rPr>
                <w:rFonts w:cs="Segoe UI"/>
                <w:b/>
                <w:color w:val="FF0000"/>
                <w:lang w:val="en-GB"/>
              </w:rPr>
            </w:pPr>
            <w:r w:rsidRPr="0034621A">
              <w:rPr>
                <w:rFonts w:cs="Segoe UI"/>
                <w:b/>
                <w:color w:val="FF0000"/>
                <w:lang w:val="en-GB"/>
              </w:rPr>
              <w:t xml:space="preserve">As indicated in the </w:t>
            </w:r>
            <w:proofErr w:type="spellStart"/>
            <w:r w:rsidRPr="0034621A">
              <w:rPr>
                <w:rFonts w:cs="Segoe UI"/>
                <w:b/>
                <w:color w:val="FF0000"/>
                <w:lang w:val="en-GB"/>
              </w:rPr>
              <w:t>eTendering</w:t>
            </w:r>
            <w:proofErr w:type="spellEnd"/>
            <w:r w:rsidRPr="0034621A">
              <w:rPr>
                <w:rFonts w:cs="Segoe UI"/>
                <w:b/>
                <w:color w:val="FF0000"/>
                <w:lang w:val="en-GB"/>
              </w:rPr>
              <w:t xml:space="preserve"> Event for this tender.</w:t>
            </w:r>
          </w:p>
          <w:p w14:paraId="711EC251" w14:textId="77777777" w:rsidR="00F417F8" w:rsidRPr="00B179DB" w:rsidRDefault="00F417F8" w:rsidP="00F417F8">
            <w:pPr>
              <w:pStyle w:val="BankNormal"/>
              <w:tabs>
                <w:tab w:val="right" w:pos="7218"/>
              </w:tabs>
              <w:spacing w:before="60" w:after="60"/>
              <w:rPr>
                <w:rFonts w:cs="Segoe UI"/>
                <w:b/>
                <w:color w:val="FF0000"/>
                <w:lang w:val="en-GB"/>
              </w:rPr>
            </w:pPr>
          </w:p>
          <w:p w14:paraId="4EAE7CA3" w14:textId="2C4E6044" w:rsidR="00F417F8" w:rsidRPr="00C94E2E" w:rsidRDefault="00F417F8" w:rsidP="00F417F8">
            <w:pPr>
              <w:pStyle w:val="BankNormal"/>
              <w:tabs>
                <w:tab w:val="right" w:pos="7218"/>
              </w:tabs>
              <w:spacing w:before="60" w:after="60"/>
              <w:rPr>
                <w:rFonts w:cs="Segoe UI"/>
                <w:color w:val="000000" w:themeColor="text1"/>
                <w:lang w:val="en-GB"/>
              </w:rPr>
            </w:pPr>
            <w:r w:rsidRPr="00B179DB">
              <w:rPr>
                <w:rFonts w:cs="Segoe UI"/>
                <w:lang w:val="en-GB"/>
              </w:rPr>
              <w:t xml:space="preserve">Offers submitted to UNDP after the above-mentioned date and time will not be accepted by the </w:t>
            </w:r>
            <w:proofErr w:type="spellStart"/>
            <w:r w:rsidRPr="00B179DB">
              <w:rPr>
                <w:rFonts w:cs="Segoe UI"/>
                <w:lang w:val="en-GB"/>
              </w:rPr>
              <w:t>eTendering</w:t>
            </w:r>
            <w:proofErr w:type="spellEnd"/>
            <w:r w:rsidRPr="00B179DB">
              <w:rPr>
                <w:rFonts w:cs="Segoe UI"/>
                <w:lang w:val="en-GB"/>
              </w:rPr>
              <w:t xml:space="preserve"> Portal.</w:t>
            </w:r>
          </w:p>
        </w:tc>
      </w:tr>
      <w:tr w:rsidR="00F417F8" w:rsidRPr="00C94E2E" w14:paraId="090EFF8F" w14:textId="77777777" w:rsidTr="000530A3">
        <w:trPr>
          <w:trHeight w:val="765"/>
          <w:jc w:val="center"/>
        </w:trPr>
        <w:tc>
          <w:tcPr>
            <w:tcW w:w="612" w:type="dxa"/>
          </w:tcPr>
          <w:p w14:paraId="1D8F47AC"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14</w:t>
            </w:r>
          </w:p>
        </w:tc>
        <w:tc>
          <w:tcPr>
            <w:tcW w:w="1095" w:type="dxa"/>
          </w:tcPr>
          <w:p w14:paraId="1CBD5C57" w14:textId="77777777" w:rsidR="00F417F8" w:rsidRPr="004F7F07" w:rsidRDefault="00F417F8" w:rsidP="00F417F8">
            <w:pPr>
              <w:jc w:val="center"/>
              <w:rPr>
                <w:rFonts w:ascii="Segoe UI" w:hAnsi="Segoe UI" w:cs="Segoe UI"/>
                <w:sz w:val="20"/>
                <w:szCs w:val="20"/>
                <w:lang w:val="en-GB"/>
              </w:rPr>
            </w:pPr>
            <w:r w:rsidRPr="004F7F07">
              <w:rPr>
                <w:rFonts w:ascii="Segoe UI" w:hAnsi="Segoe UI" w:cs="Segoe UI"/>
                <w:sz w:val="20"/>
                <w:szCs w:val="20"/>
                <w:lang w:val="en-GB"/>
              </w:rPr>
              <w:t>22</w:t>
            </w:r>
          </w:p>
        </w:tc>
        <w:tc>
          <w:tcPr>
            <w:tcW w:w="2336" w:type="dxa"/>
          </w:tcPr>
          <w:p w14:paraId="278C3AB1" w14:textId="77777777" w:rsidR="00F417F8" w:rsidRPr="004F7F07" w:rsidRDefault="00F417F8" w:rsidP="00F417F8">
            <w:pPr>
              <w:rPr>
                <w:rFonts w:ascii="Segoe UI" w:hAnsi="Segoe UI" w:cs="Segoe UI"/>
                <w:sz w:val="20"/>
                <w:szCs w:val="20"/>
                <w:lang w:val="en-GB"/>
              </w:rPr>
            </w:pPr>
            <w:r w:rsidRPr="004F7F07">
              <w:rPr>
                <w:rFonts w:ascii="Segoe UI" w:hAnsi="Segoe UI" w:cs="Segoe UI"/>
                <w:sz w:val="20"/>
                <w:szCs w:val="20"/>
                <w:lang w:val="en-GB"/>
              </w:rPr>
              <w:t>Allowable Manner of Submitting Proposals</w:t>
            </w:r>
          </w:p>
        </w:tc>
        <w:tc>
          <w:tcPr>
            <w:tcW w:w="6209" w:type="dxa"/>
            <w:tcMar>
              <w:top w:w="85" w:type="dxa"/>
              <w:bottom w:w="142" w:type="dxa"/>
            </w:tcMar>
          </w:tcPr>
          <w:p w14:paraId="20AF64E6" w14:textId="77777777" w:rsidR="00F417F8" w:rsidRDefault="00F417F8" w:rsidP="00F417F8">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 Submission by:</w:t>
            </w:r>
          </w:p>
          <w:p w14:paraId="03BE86FA" w14:textId="77777777" w:rsidR="00F417F8" w:rsidRDefault="00D12736" w:rsidP="00F417F8">
            <w:pPr>
              <w:pStyle w:val="BankNormal"/>
              <w:tabs>
                <w:tab w:val="left" w:pos="378"/>
                <w:tab w:val="right" w:pos="7218"/>
              </w:tabs>
              <w:spacing w:after="0"/>
              <w:rPr>
                <w:rFonts w:cs="Segoe UI"/>
                <w:sz w:val="19"/>
                <w:szCs w:val="19"/>
              </w:rPr>
            </w:pPr>
            <w:sdt>
              <w:sdtPr>
                <w:rPr>
                  <w:rFonts w:asciiTheme="minorHAnsi" w:hAnsiTheme="minorHAnsi" w:cstheme="minorHAnsi"/>
                  <w:snapToGrid w:val="0"/>
                  <w:color w:val="000000" w:themeColor="text1"/>
                  <w:sz w:val="22"/>
                  <w:szCs w:val="22"/>
                </w:rPr>
                <w:id w:val="-2147418045"/>
                <w14:checkbox>
                  <w14:checked w14:val="1"/>
                  <w14:checkedState w14:val="2612" w14:font="MS Gothic"/>
                  <w14:uncheckedState w14:val="2610" w14:font="MS Gothic"/>
                </w14:checkbox>
              </w:sdtPr>
              <w:sdtContent>
                <w:r w:rsidR="00F417F8">
                  <w:rPr>
                    <w:rFonts w:ascii="MS Gothic" w:eastAsia="MS Gothic" w:hAnsi="MS Gothic" w:cstheme="minorHAnsi" w:hint="eastAsia"/>
                    <w:snapToGrid w:val="0"/>
                    <w:color w:val="000000" w:themeColor="text1"/>
                    <w:sz w:val="22"/>
                    <w:szCs w:val="22"/>
                  </w:rPr>
                  <w:t>☒</w:t>
                </w:r>
              </w:sdtContent>
            </w:sdt>
            <w:r w:rsidR="00F417F8">
              <w:rPr>
                <w:rFonts w:asciiTheme="minorHAnsi" w:hAnsiTheme="minorHAnsi" w:cstheme="minorHAnsi"/>
                <w:snapToGrid w:val="0"/>
                <w:color w:val="000000" w:themeColor="text1"/>
                <w:sz w:val="22"/>
                <w:szCs w:val="22"/>
              </w:rPr>
              <w:t xml:space="preserve"> </w:t>
            </w:r>
            <w:proofErr w:type="spellStart"/>
            <w:r w:rsidR="00F417F8" w:rsidRPr="00240F08">
              <w:rPr>
                <w:rFonts w:asciiTheme="minorHAnsi" w:hAnsiTheme="minorHAnsi" w:cstheme="minorHAnsi"/>
                <w:snapToGrid w:val="0"/>
                <w:color w:val="000000" w:themeColor="text1"/>
                <w:sz w:val="22"/>
                <w:szCs w:val="22"/>
              </w:rPr>
              <w:t>eTendering</w:t>
            </w:r>
            <w:proofErr w:type="spellEnd"/>
            <w:r w:rsidR="00F417F8" w:rsidRPr="00240F08">
              <w:rPr>
                <w:rFonts w:asciiTheme="minorHAnsi" w:hAnsiTheme="minorHAnsi" w:cstheme="minorHAnsi"/>
                <w:snapToGrid w:val="0"/>
                <w:color w:val="000000" w:themeColor="text1"/>
                <w:sz w:val="22"/>
                <w:szCs w:val="22"/>
              </w:rPr>
              <w:t xml:space="preserve"> ONLY</w:t>
            </w:r>
            <w:r w:rsidR="00F417F8">
              <w:rPr>
                <w:rFonts w:cs="Segoe UI"/>
                <w:sz w:val="19"/>
                <w:szCs w:val="19"/>
              </w:rPr>
              <w:t xml:space="preserve"> </w:t>
            </w:r>
          </w:p>
          <w:p w14:paraId="3F4CE842" w14:textId="77777777" w:rsidR="00F417F8" w:rsidRDefault="00F417F8" w:rsidP="00F417F8">
            <w:pPr>
              <w:pStyle w:val="BankNormal"/>
              <w:tabs>
                <w:tab w:val="left" w:pos="378"/>
                <w:tab w:val="right" w:pos="7218"/>
              </w:tabs>
              <w:spacing w:after="0"/>
              <w:rPr>
                <w:rFonts w:cs="Segoe UI"/>
                <w:sz w:val="19"/>
                <w:szCs w:val="19"/>
              </w:rPr>
            </w:pPr>
          </w:p>
          <w:p w14:paraId="0476F1BD" w14:textId="77777777" w:rsidR="00F417F8" w:rsidRPr="00F15D4A" w:rsidRDefault="00F417F8" w:rsidP="00F417F8">
            <w:pPr>
              <w:rPr>
                <w:rFonts w:ascii="Calibri" w:eastAsia="MS Gothic" w:hAnsi="Calibri" w:cs="Calibri"/>
                <w:b/>
              </w:rPr>
            </w:pPr>
            <w:proofErr w:type="spellStart"/>
            <w:r w:rsidRPr="00F15D4A">
              <w:rPr>
                <w:rFonts w:ascii="Segoe UI" w:hAnsi="Segoe UI" w:cs="Segoe UI"/>
                <w:b/>
                <w:sz w:val="19"/>
                <w:szCs w:val="19"/>
              </w:rPr>
              <w:t>eTendering</w:t>
            </w:r>
            <w:proofErr w:type="spellEnd"/>
            <w:r w:rsidRPr="00F15D4A">
              <w:rPr>
                <w:rFonts w:ascii="Segoe UI" w:hAnsi="Segoe UI" w:cs="Segoe UI"/>
                <w:b/>
                <w:sz w:val="19"/>
                <w:szCs w:val="19"/>
              </w:rPr>
              <w:t xml:space="preserve"> Portal link: </w:t>
            </w:r>
          </w:p>
          <w:p w14:paraId="62249741" w14:textId="77777777" w:rsidR="00F417F8" w:rsidRPr="004572D7" w:rsidRDefault="00D12736" w:rsidP="00F417F8">
            <w:pPr>
              <w:rPr>
                <w:rFonts w:ascii="Segoe UI" w:hAnsi="Segoe UI" w:cs="Segoe UI"/>
                <w:sz w:val="19"/>
                <w:szCs w:val="19"/>
              </w:rPr>
            </w:pPr>
            <w:hyperlink r:id="rId23" w:history="1">
              <w:r w:rsidR="00F417F8" w:rsidRPr="004572D7">
                <w:rPr>
                  <w:rStyle w:val="Hyperlink"/>
                  <w:rFonts w:ascii="Segoe UI" w:hAnsi="Segoe UI" w:cs="Segoe UI"/>
                  <w:sz w:val="19"/>
                  <w:szCs w:val="19"/>
                </w:rPr>
                <w:t>https://etendering.partneragencies.org</w:t>
              </w:r>
            </w:hyperlink>
            <w:r w:rsidR="00F417F8" w:rsidRPr="004572D7">
              <w:rPr>
                <w:rFonts w:ascii="Segoe UI" w:hAnsi="Segoe UI" w:cs="Segoe UI"/>
                <w:sz w:val="19"/>
                <w:szCs w:val="19"/>
              </w:rPr>
              <w:t xml:space="preserve">    </w:t>
            </w:r>
          </w:p>
          <w:p w14:paraId="30CB9046" w14:textId="0E946720" w:rsidR="00F417F8" w:rsidRDefault="00F417F8" w:rsidP="00F417F8">
            <w:pPr>
              <w:rPr>
                <w:rFonts w:ascii="Segoe UI" w:hAnsi="Segoe UI" w:cs="Segoe UI"/>
                <w:b/>
                <w:color w:val="FF0000"/>
                <w:sz w:val="19"/>
                <w:szCs w:val="19"/>
              </w:rPr>
            </w:pPr>
            <w:r w:rsidRPr="00646F16">
              <w:rPr>
                <w:rFonts w:ascii="Segoe UI" w:hAnsi="Segoe UI" w:cs="Segoe UI"/>
                <w:b/>
                <w:sz w:val="19"/>
                <w:szCs w:val="19"/>
              </w:rPr>
              <w:t>BU Code and Event ID number</w:t>
            </w:r>
            <w:r w:rsidRPr="00646F16">
              <w:rPr>
                <w:rFonts w:ascii="Segoe UI" w:hAnsi="Segoe UI" w:cs="Segoe UI"/>
                <w:b/>
                <w:color w:val="FF0000"/>
                <w:sz w:val="19"/>
                <w:szCs w:val="19"/>
              </w:rPr>
              <w:t xml:space="preserve"> </w:t>
            </w:r>
          </w:p>
          <w:p w14:paraId="0C6AAA58" w14:textId="15AF537D" w:rsidR="00F417F8" w:rsidRPr="0034621A" w:rsidRDefault="00F417F8" w:rsidP="00F417F8">
            <w:pPr>
              <w:rPr>
                <w:rFonts w:ascii="Segoe UI" w:hAnsi="Segoe UI" w:cs="Segoe UI"/>
                <w:b/>
                <w:color w:val="FF0000"/>
                <w:sz w:val="19"/>
                <w:szCs w:val="19"/>
              </w:rPr>
            </w:pPr>
            <w:r w:rsidRPr="0034621A">
              <w:rPr>
                <w:rFonts w:ascii="Segoe UI" w:hAnsi="Segoe UI" w:cs="Segoe UI"/>
                <w:b/>
                <w:color w:val="FF0000"/>
                <w:sz w:val="19"/>
                <w:szCs w:val="19"/>
              </w:rPr>
              <w:t xml:space="preserve">SRB10, </w:t>
            </w:r>
            <w:bookmarkStart w:id="73" w:name="_GoBack"/>
            <w:bookmarkEnd w:id="73"/>
            <w:r w:rsidRPr="008B33CF">
              <w:rPr>
                <w:rFonts w:ascii="Segoe UI" w:hAnsi="Segoe UI" w:cs="Segoe UI"/>
                <w:b/>
                <w:color w:val="FF0000"/>
                <w:sz w:val="19"/>
                <w:szCs w:val="19"/>
              </w:rPr>
              <w:t xml:space="preserve">Event # </w:t>
            </w:r>
            <w:r w:rsidR="008B33CF" w:rsidRPr="008B33CF">
              <w:rPr>
                <w:rFonts w:ascii="Segoe UI" w:hAnsi="Segoe UI" w:cs="Segoe UI"/>
                <w:b/>
                <w:color w:val="FF0000"/>
                <w:sz w:val="19"/>
                <w:szCs w:val="19"/>
              </w:rPr>
              <w:t>0000004736</w:t>
            </w:r>
          </w:p>
          <w:p w14:paraId="7315AE6F" w14:textId="2E74C0CF" w:rsidR="00F417F8" w:rsidRPr="00152257" w:rsidRDefault="00F417F8" w:rsidP="00F417F8">
            <w:pPr>
              <w:rPr>
                <w:rFonts w:ascii="Segoe UI" w:hAnsi="Segoe UI" w:cs="Segoe UI"/>
                <w:sz w:val="19"/>
                <w:szCs w:val="19"/>
              </w:rPr>
            </w:pPr>
            <w:r w:rsidRPr="00152257">
              <w:rPr>
                <w:rFonts w:ascii="Segoe UI" w:hAnsi="Segoe UI" w:cs="Segoe UI"/>
                <w:sz w:val="19"/>
                <w:szCs w:val="19"/>
              </w:rPr>
              <w:t xml:space="preserve">Format: </w:t>
            </w:r>
            <w:r w:rsidR="0034621A">
              <w:rPr>
                <w:rFonts w:ascii="Segoe UI" w:hAnsi="Segoe UI" w:cs="Segoe UI"/>
                <w:sz w:val="19"/>
                <w:szCs w:val="19"/>
              </w:rPr>
              <w:t>.</w:t>
            </w:r>
            <w:r w:rsidRPr="00152257">
              <w:rPr>
                <w:rFonts w:ascii="Segoe UI" w:hAnsi="Segoe UI" w:cs="Segoe UI"/>
                <w:sz w:val="19"/>
                <w:szCs w:val="19"/>
              </w:rPr>
              <w:t xml:space="preserve">PDF </w:t>
            </w:r>
            <w:r w:rsidR="0034621A">
              <w:rPr>
                <w:rFonts w:ascii="Segoe UI" w:hAnsi="Segoe UI" w:cs="Segoe UI"/>
                <w:sz w:val="19"/>
                <w:szCs w:val="19"/>
              </w:rPr>
              <w:t xml:space="preserve">and/or .DOC </w:t>
            </w:r>
            <w:r w:rsidRPr="00152257">
              <w:rPr>
                <w:rFonts w:ascii="Segoe UI" w:hAnsi="Segoe UI" w:cs="Segoe UI"/>
                <w:sz w:val="19"/>
                <w:szCs w:val="19"/>
              </w:rPr>
              <w:t xml:space="preserve">files </w:t>
            </w:r>
          </w:p>
          <w:p w14:paraId="21D1C892" w14:textId="77777777" w:rsidR="00F417F8" w:rsidRPr="00152257" w:rsidRDefault="00F417F8" w:rsidP="00F417F8">
            <w:pPr>
              <w:rPr>
                <w:rFonts w:ascii="Segoe UI" w:hAnsi="Segoe UI" w:cs="Segoe UI"/>
                <w:sz w:val="19"/>
                <w:szCs w:val="19"/>
              </w:rPr>
            </w:pPr>
            <w:r w:rsidRPr="00777694">
              <w:rPr>
                <w:rFonts w:ascii="Segoe UI" w:hAnsi="Segoe UI" w:cs="Segoe UI"/>
                <w:b/>
                <w:sz w:val="19"/>
                <w:szCs w:val="19"/>
              </w:rPr>
              <w:t>File names must be maximum 60 characters long</w:t>
            </w:r>
            <w:r w:rsidRPr="00152257">
              <w:rPr>
                <w:rFonts w:ascii="Segoe UI" w:hAnsi="Segoe UI" w:cs="Segoe UI"/>
                <w:sz w:val="19"/>
                <w:szCs w:val="19"/>
              </w:rPr>
              <w:t xml:space="preserve"> (Ref. No. of tender and Bidder’s name</w:t>
            </w:r>
            <w:r>
              <w:rPr>
                <w:rFonts w:ascii="Segoe UI" w:hAnsi="Segoe UI" w:cs="Segoe UI"/>
                <w:sz w:val="19"/>
                <w:szCs w:val="19"/>
              </w:rPr>
              <w:t xml:space="preserve"> and Technical or Financial Proposal reference</w:t>
            </w:r>
            <w:r w:rsidRPr="00152257">
              <w:rPr>
                <w:rFonts w:ascii="Segoe UI" w:hAnsi="Segoe UI" w:cs="Segoe UI"/>
                <w:sz w:val="19"/>
                <w:szCs w:val="19"/>
              </w:rPr>
              <w:t xml:space="preserve"> to be </w:t>
            </w:r>
            <w:r w:rsidRPr="00152257">
              <w:rPr>
                <w:rFonts w:ascii="Segoe UI" w:hAnsi="Segoe UI" w:cs="Segoe UI"/>
                <w:sz w:val="19"/>
                <w:szCs w:val="19"/>
              </w:rPr>
              <w:lastRenderedPageBreak/>
              <w:t>indicated) and must not contain any letter or special character other than from English Latin alphabet/keyboard.</w:t>
            </w:r>
          </w:p>
          <w:p w14:paraId="0808406A" w14:textId="77777777" w:rsidR="00F417F8" w:rsidRPr="00777694" w:rsidRDefault="00F417F8" w:rsidP="00F417F8">
            <w:pPr>
              <w:rPr>
                <w:rFonts w:ascii="Segoe UI" w:hAnsi="Segoe UI" w:cs="Segoe UI"/>
                <w:b/>
                <w:sz w:val="19"/>
                <w:szCs w:val="19"/>
              </w:rPr>
            </w:pPr>
            <w:r w:rsidRPr="00777694">
              <w:rPr>
                <w:rFonts w:ascii="Segoe UI" w:hAnsi="Segoe UI" w:cs="Segoe UI"/>
                <w:b/>
                <w:sz w:val="19"/>
                <w:szCs w:val="19"/>
              </w:rPr>
              <w:t>All files must be free of viruses and not corrupted.</w:t>
            </w:r>
          </w:p>
          <w:p w14:paraId="3F9BDEE6" w14:textId="77777777" w:rsidR="00F417F8" w:rsidRPr="00297EDE" w:rsidRDefault="00F417F8" w:rsidP="00F417F8">
            <w:pPr>
              <w:rPr>
                <w:rFonts w:ascii="Segoe UI" w:hAnsi="Segoe UI" w:cs="Segoe UI"/>
                <w:b/>
                <w:sz w:val="19"/>
                <w:szCs w:val="19"/>
              </w:rPr>
            </w:pPr>
            <w:r>
              <w:rPr>
                <w:rFonts w:ascii="Segoe UI" w:hAnsi="Segoe UI" w:cs="Segoe UI"/>
                <w:b/>
                <w:sz w:val="19"/>
                <w:szCs w:val="19"/>
              </w:rPr>
              <w:t xml:space="preserve">Technical and Financial Proposals must be separately uploaded.  Financial Proposal file must be password protected.  </w:t>
            </w:r>
            <w:r w:rsidRPr="00297EDE">
              <w:rPr>
                <w:rFonts w:ascii="Segoe UI" w:hAnsi="Segoe UI" w:cs="Segoe UI"/>
                <w:b/>
                <w:sz w:val="19"/>
                <w:szCs w:val="19"/>
              </w:rPr>
              <w:t xml:space="preserve">Password for </w:t>
            </w:r>
            <w:r>
              <w:rPr>
                <w:rFonts w:ascii="Segoe UI" w:hAnsi="Segoe UI" w:cs="Segoe UI"/>
                <w:b/>
                <w:sz w:val="19"/>
                <w:szCs w:val="19"/>
              </w:rPr>
              <w:t>F</w:t>
            </w:r>
            <w:r w:rsidRPr="00297EDE">
              <w:rPr>
                <w:rFonts w:ascii="Segoe UI" w:hAnsi="Segoe UI" w:cs="Segoe UI"/>
                <w:b/>
                <w:sz w:val="19"/>
                <w:szCs w:val="19"/>
              </w:rPr>
              <w:t xml:space="preserve">inancial </w:t>
            </w:r>
            <w:r>
              <w:rPr>
                <w:rFonts w:ascii="Segoe UI" w:hAnsi="Segoe UI" w:cs="Segoe UI"/>
                <w:b/>
                <w:sz w:val="19"/>
                <w:szCs w:val="19"/>
              </w:rPr>
              <w:t>P</w:t>
            </w:r>
            <w:r w:rsidRPr="00297EDE">
              <w:rPr>
                <w:rFonts w:ascii="Segoe UI" w:hAnsi="Segoe UI" w:cs="Segoe UI"/>
                <w:b/>
                <w:sz w:val="19"/>
                <w:szCs w:val="19"/>
              </w:rPr>
              <w:t>roposal must not be provided to UNDP until requested by UNDP</w:t>
            </w:r>
            <w:r>
              <w:rPr>
                <w:rFonts w:ascii="Segoe UI" w:hAnsi="Segoe UI" w:cs="Segoe UI"/>
                <w:b/>
                <w:sz w:val="19"/>
                <w:szCs w:val="19"/>
              </w:rPr>
              <w:t>, in case bidder’s Technical Proposal is found technically responsive.</w:t>
            </w:r>
          </w:p>
          <w:p w14:paraId="59C306D4" w14:textId="77777777" w:rsidR="00F417F8" w:rsidRPr="00297EDE" w:rsidRDefault="00F417F8" w:rsidP="00F417F8">
            <w:pPr>
              <w:rPr>
                <w:rFonts w:ascii="Segoe UI" w:hAnsi="Segoe UI" w:cs="Segoe UI"/>
                <w:b/>
                <w:sz w:val="19"/>
                <w:szCs w:val="19"/>
              </w:rPr>
            </w:pPr>
            <w:r w:rsidRPr="00297EDE">
              <w:rPr>
                <w:rFonts w:ascii="Segoe UI" w:hAnsi="Segoe UI" w:cs="Segoe UI"/>
                <w:b/>
                <w:sz w:val="19"/>
                <w:szCs w:val="19"/>
              </w:rPr>
              <w:t xml:space="preserve">Max. Size of </w:t>
            </w:r>
            <w:r>
              <w:rPr>
                <w:rFonts w:ascii="Segoe UI" w:hAnsi="Segoe UI" w:cs="Segoe UI"/>
                <w:b/>
                <w:sz w:val="19"/>
                <w:szCs w:val="19"/>
              </w:rPr>
              <w:t>uploaded</w:t>
            </w:r>
            <w:r w:rsidRPr="00297EDE">
              <w:rPr>
                <w:rFonts w:ascii="Segoe UI" w:hAnsi="Segoe UI" w:cs="Segoe UI"/>
                <w:b/>
                <w:sz w:val="19"/>
                <w:szCs w:val="19"/>
              </w:rPr>
              <w:t xml:space="preserve"> Files must not exceed: 35 MB</w:t>
            </w:r>
          </w:p>
          <w:p w14:paraId="7B5F10A8" w14:textId="08F27C58" w:rsidR="00F417F8" w:rsidRPr="003670FD" w:rsidRDefault="00F417F8" w:rsidP="003670FD">
            <w:pPr>
              <w:pStyle w:val="BankNormal"/>
              <w:tabs>
                <w:tab w:val="left" w:pos="378"/>
                <w:tab w:val="right" w:pos="7218"/>
              </w:tabs>
              <w:spacing w:after="0"/>
              <w:rPr>
                <w:rFonts w:cs="Segoe UI"/>
                <w:sz w:val="19"/>
                <w:szCs w:val="19"/>
              </w:rPr>
            </w:pPr>
            <w:r>
              <w:rPr>
                <w:rFonts w:cs="Segoe UI"/>
                <w:sz w:val="19"/>
                <w:szCs w:val="19"/>
              </w:rPr>
              <w:t>Bid</w:t>
            </w:r>
            <w:r w:rsidRPr="00152257">
              <w:rPr>
                <w:rFonts w:cs="Segoe UI"/>
                <w:sz w:val="19"/>
                <w:szCs w:val="19"/>
              </w:rPr>
              <w:t xml:space="preserve"> Security</w:t>
            </w:r>
            <w:r>
              <w:rPr>
                <w:rFonts w:cs="Segoe UI"/>
                <w:sz w:val="19"/>
                <w:szCs w:val="19"/>
              </w:rPr>
              <w:t xml:space="preserve"> documentation is </w:t>
            </w:r>
            <w:r w:rsidRPr="00646F16">
              <w:rPr>
                <w:rFonts w:cs="Segoe UI"/>
                <w:sz w:val="19"/>
                <w:szCs w:val="19"/>
                <w:u w:val="single"/>
              </w:rPr>
              <w:t>requested</w:t>
            </w:r>
            <w:r>
              <w:rPr>
                <w:rFonts w:cs="Segoe UI"/>
                <w:sz w:val="19"/>
                <w:szCs w:val="19"/>
              </w:rPr>
              <w:t xml:space="preserve"> to be submitted in the original copy by this RFP document and original/s</w:t>
            </w:r>
            <w:r w:rsidRPr="00152257">
              <w:rPr>
                <w:rFonts w:cs="Segoe UI"/>
                <w:sz w:val="19"/>
                <w:szCs w:val="19"/>
              </w:rPr>
              <w:t xml:space="preserve"> </w:t>
            </w:r>
            <w:r>
              <w:rPr>
                <w:rFonts w:cs="Segoe UI"/>
                <w:sz w:val="19"/>
                <w:szCs w:val="19"/>
              </w:rPr>
              <w:t>must</w:t>
            </w:r>
            <w:r w:rsidRPr="00152257">
              <w:rPr>
                <w:rFonts w:cs="Segoe UI"/>
                <w:sz w:val="19"/>
                <w:szCs w:val="19"/>
              </w:rPr>
              <w:t xml:space="preserve"> be </w:t>
            </w:r>
            <w:r>
              <w:rPr>
                <w:rFonts w:cs="Segoe UI"/>
                <w:sz w:val="19"/>
                <w:szCs w:val="19"/>
              </w:rPr>
              <w:t>submitted as per the instructions provided within the “Bid Security” section above.</w:t>
            </w:r>
          </w:p>
        </w:tc>
      </w:tr>
      <w:tr w:rsidR="00F417F8" w:rsidRPr="00C94E2E" w14:paraId="24018BFB" w14:textId="77777777" w:rsidTr="00A34F36">
        <w:trPr>
          <w:trHeight w:val="476"/>
          <w:jc w:val="center"/>
        </w:trPr>
        <w:tc>
          <w:tcPr>
            <w:tcW w:w="612" w:type="dxa"/>
          </w:tcPr>
          <w:p w14:paraId="1F6ED49D"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lastRenderedPageBreak/>
              <w:t>15</w:t>
            </w:r>
          </w:p>
        </w:tc>
        <w:tc>
          <w:tcPr>
            <w:tcW w:w="1095" w:type="dxa"/>
          </w:tcPr>
          <w:p w14:paraId="79DF3F55"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22</w:t>
            </w:r>
          </w:p>
        </w:tc>
        <w:tc>
          <w:tcPr>
            <w:tcW w:w="2336" w:type="dxa"/>
          </w:tcPr>
          <w:p w14:paraId="048D97D8" w14:textId="77777777" w:rsidR="00F417F8" w:rsidRPr="00C94E2E" w:rsidRDefault="00F417F8" w:rsidP="00F417F8">
            <w:pPr>
              <w:rPr>
                <w:rFonts w:ascii="Segoe UI" w:hAnsi="Segoe UI" w:cs="Segoe UI"/>
                <w:sz w:val="20"/>
                <w:szCs w:val="20"/>
                <w:lang w:val="en-GB"/>
              </w:rPr>
            </w:pPr>
            <w:r w:rsidRPr="00C94E2E">
              <w:rPr>
                <w:rFonts w:ascii="Segoe UI" w:hAnsi="Segoe UI" w:cs="Segoe UI"/>
                <w:sz w:val="20"/>
                <w:szCs w:val="20"/>
                <w:lang w:val="en-GB"/>
              </w:rPr>
              <w:t xml:space="preserve">Proposal Submission Address </w:t>
            </w:r>
          </w:p>
        </w:tc>
        <w:tc>
          <w:tcPr>
            <w:tcW w:w="6209" w:type="dxa"/>
            <w:tcMar>
              <w:top w:w="85" w:type="dxa"/>
              <w:bottom w:w="142" w:type="dxa"/>
            </w:tcMar>
          </w:tcPr>
          <w:p w14:paraId="02AC3889" w14:textId="25B8AB2C" w:rsidR="00F417F8" w:rsidRPr="00C94E2E" w:rsidRDefault="00F417F8" w:rsidP="00F417F8">
            <w:pPr>
              <w:pStyle w:val="BankNormal"/>
              <w:tabs>
                <w:tab w:val="right" w:pos="7218"/>
              </w:tabs>
              <w:spacing w:after="0"/>
              <w:rPr>
                <w:rFonts w:cs="Segoe UI"/>
                <w:u w:val="single"/>
                <w:lang w:val="en-GB"/>
              </w:rPr>
            </w:pPr>
            <w:r>
              <w:rPr>
                <w:rFonts w:asciiTheme="minorHAnsi" w:hAnsiTheme="minorHAnsi" w:cstheme="minorHAnsi"/>
                <w:sz w:val="22"/>
                <w:szCs w:val="22"/>
                <w:u w:val="single"/>
                <w:lang w:val="en-GB"/>
              </w:rPr>
              <w:t>N/A</w:t>
            </w:r>
          </w:p>
        </w:tc>
      </w:tr>
      <w:tr w:rsidR="00F417F8" w:rsidRPr="00C94E2E" w14:paraId="09E01A31" w14:textId="77777777" w:rsidTr="00E06152">
        <w:trPr>
          <w:trHeight w:val="945"/>
          <w:jc w:val="center"/>
        </w:trPr>
        <w:tc>
          <w:tcPr>
            <w:tcW w:w="612" w:type="dxa"/>
          </w:tcPr>
          <w:p w14:paraId="6A63ED19"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16</w:t>
            </w:r>
          </w:p>
        </w:tc>
        <w:tc>
          <w:tcPr>
            <w:tcW w:w="1095" w:type="dxa"/>
          </w:tcPr>
          <w:p w14:paraId="168BD73D"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22</w:t>
            </w:r>
          </w:p>
        </w:tc>
        <w:tc>
          <w:tcPr>
            <w:tcW w:w="2336" w:type="dxa"/>
          </w:tcPr>
          <w:p w14:paraId="0DCCFC01" w14:textId="77777777" w:rsidR="00F417F8" w:rsidRPr="00C94E2E" w:rsidRDefault="00F417F8" w:rsidP="00F417F8">
            <w:pPr>
              <w:rPr>
                <w:rFonts w:ascii="Segoe UI" w:hAnsi="Segoe UI" w:cs="Segoe UI"/>
                <w:sz w:val="20"/>
                <w:szCs w:val="20"/>
                <w:lang w:val="en-GB"/>
              </w:rPr>
            </w:pPr>
            <w:r w:rsidRPr="00C94E2E">
              <w:rPr>
                <w:rFonts w:ascii="Segoe UI" w:hAnsi="Segoe UI" w:cs="Segoe UI"/>
                <w:sz w:val="20"/>
                <w:szCs w:val="20"/>
                <w:lang w:val="en-GB"/>
              </w:rPr>
              <w:t xml:space="preserve">Electronic submission (email or </w:t>
            </w:r>
            <w:proofErr w:type="spellStart"/>
            <w:r w:rsidRPr="00C94E2E">
              <w:rPr>
                <w:rFonts w:ascii="Segoe UI" w:hAnsi="Segoe UI" w:cs="Segoe UI"/>
                <w:sz w:val="20"/>
                <w:szCs w:val="20"/>
                <w:lang w:val="en-GB"/>
              </w:rPr>
              <w:t>eTendering</w:t>
            </w:r>
            <w:proofErr w:type="spellEnd"/>
            <w:r w:rsidRPr="00C94E2E">
              <w:rPr>
                <w:rFonts w:ascii="Segoe UI" w:hAnsi="Segoe UI" w:cs="Segoe UI"/>
                <w:sz w:val="20"/>
                <w:szCs w:val="20"/>
                <w:lang w:val="en-GB"/>
              </w:rPr>
              <w:t>) requirements</w:t>
            </w:r>
          </w:p>
        </w:tc>
        <w:tc>
          <w:tcPr>
            <w:tcW w:w="6209" w:type="dxa"/>
            <w:tcMar>
              <w:top w:w="85" w:type="dxa"/>
              <w:bottom w:w="142" w:type="dxa"/>
            </w:tcMar>
          </w:tcPr>
          <w:p w14:paraId="27BB8C13" w14:textId="77777777" w:rsidR="00F417F8" w:rsidRPr="0071476D" w:rsidRDefault="00F417F8" w:rsidP="00F417F8">
            <w:pPr>
              <w:tabs>
                <w:tab w:val="left" w:pos="4426"/>
                <w:tab w:val="right" w:pos="7218"/>
              </w:tabs>
              <w:rPr>
                <w:rFonts w:ascii="Segoe UI" w:hAnsi="Segoe UI" w:cs="Segoe UI"/>
                <w:b/>
                <w:color w:val="000000"/>
                <w:sz w:val="19"/>
                <w:szCs w:val="19"/>
              </w:rPr>
            </w:pPr>
            <w:r w:rsidRPr="0071476D">
              <w:rPr>
                <w:rFonts w:ascii="Segoe UI" w:hAnsi="Segoe UI" w:cs="Segoe UI"/>
                <w:b/>
                <w:color w:val="000000"/>
                <w:sz w:val="19"/>
                <w:szCs w:val="19"/>
              </w:rPr>
              <w:t xml:space="preserve">1 duly signed/stamped electronic copy of technical proposal, and </w:t>
            </w:r>
          </w:p>
          <w:p w14:paraId="60F98141" w14:textId="77777777" w:rsidR="00F417F8" w:rsidRDefault="00F417F8" w:rsidP="00F417F8">
            <w:pPr>
              <w:tabs>
                <w:tab w:val="left" w:pos="4426"/>
                <w:tab w:val="right" w:pos="7218"/>
              </w:tabs>
              <w:rPr>
                <w:rFonts w:ascii="Segoe UI" w:hAnsi="Segoe UI" w:cs="Segoe UI"/>
                <w:b/>
                <w:color w:val="000000"/>
                <w:sz w:val="19"/>
                <w:szCs w:val="19"/>
              </w:rPr>
            </w:pPr>
            <w:r w:rsidRPr="0071476D">
              <w:rPr>
                <w:rFonts w:ascii="Segoe UI" w:hAnsi="Segoe UI" w:cs="Segoe UI"/>
                <w:b/>
                <w:color w:val="000000"/>
                <w:sz w:val="19"/>
                <w:szCs w:val="19"/>
              </w:rPr>
              <w:t xml:space="preserve">1 duly signed/stamped electronic copy of financial proposal (Password Protected), </w:t>
            </w:r>
            <w:r>
              <w:rPr>
                <w:rFonts w:ascii="Segoe UI" w:hAnsi="Segoe UI" w:cs="Segoe UI"/>
                <w:b/>
                <w:color w:val="000000"/>
                <w:sz w:val="19"/>
                <w:szCs w:val="19"/>
              </w:rPr>
              <w:t xml:space="preserve"> </w:t>
            </w:r>
          </w:p>
          <w:p w14:paraId="5EE077F9" w14:textId="77777777" w:rsidR="00F417F8" w:rsidRPr="0071476D" w:rsidRDefault="00F417F8" w:rsidP="00F417F8">
            <w:pPr>
              <w:tabs>
                <w:tab w:val="left" w:pos="4426"/>
                <w:tab w:val="right" w:pos="7218"/>
              </w:tabs>
              <w:rPr>
                <w:rFonts w:ascii="Segoe UI" w:hAnsi="Segoe UI" w:cs="Segoe UI"/>
                <w:color w:val="000000"/>
                <w:sz w:val="19"/>
                <w:szCs w:val="19"/>
              </w:rPr>
            </w:pPr>
            <w:r w:rsidRPr="0071476D">
              <w:rPr>
                <w:rFonts w:ascii="Segoe UI" w:hAnsi="Segoe UI" w:cs="Segoe UI"/>
                <w:b/>
                <w:color w:val="000000"/>
                <w:sz w:val="19"/>
                <w:szCs w:val="19"/>
              </w:rPr>
              <w:t>in separate files</w:t>
            </w:r>
            <w:r w:rsidRPr="0071476D">
              <w:rPr>
                <w:rFonts w:ascii="Segoe UI" w:hAnsi="Segoe UI" w:cs="Segoe UI"/>
                <w:color w:val="000000"/>
                <w:sz w:val="19"/>
                <w:szCs w:val="19"/>
              </w:rPr>
              <w:t>.</w:t>
            </w:r>
          </w:p>
          <w:p w14:paraId="646771BB" w14:textId="77777777" w:rsidR="00F417F8" w:rsidRPr="0071476D" w:rsidRDefault="00F417F8" w:rsidP="00F417F8">
            <w:pPr>
              <w:tabs>
                <w:tab w:val="left" w:pos="4426"/>
                <w:tab w:val="right" w:pos="7218"/>
              </w:tabs>
              <w:rPr>
                <w:rFonts w:ascii="Segoe UI" w:hAnsi="Segoe UI" w:cs="Segoe UI"/>
                <w:color w:val="000000"/>
                <w:sz w:val="19"/>
                <w:szCs w:val="19"/>
              </w:rPr>
            </w:pPr>
            <w:r w:rsidRPr="0071476D">
              <w:rPr>
                <w:rFonts w:ascii="Segoe UI" w:hAnsi="Segoe UI" w:cs="Segoe UI"/>
                <w:color w:val="000000"/>
                <w:sz w:val="19"/>
                <w:szCs w:val="19"/>
              </w:rPr>
              <w:t>Uploaded documents must be titled as “</w:t>
            </w:r>
            <w:r w:rsidRPr="0034621A">
              <w:rPr>
                <w:rFonts w:ascii="Segoe UI" w:hAnsi="Segoe UI" w:cs="Segoe UI"/>
                <w:b/>
                <w:color w:val="000000"/>
                <w:sz w:val="19"/>
                <w:szCs w:val="19"/>
              </w:rPr>
              <w:t>Technical Proposal</w:t>
            </w:r>
            <w:r w:rsidRPr="0071476D">
              <w:rPr>
                <w:rFonts w:ascii="Segoe UI" w:hAnsi="Segoe UI" w:cs="Segoe UI"/>
                <w:color w:val="000000"/>
                <w:sz w:val="19"/>
                <w:szCs w:val="19"/>
              </w:rPr>
              <w:t>” and “</w:t>
            </w:r>
            <w:r w:rsidRPr="0034621A">
              <w:rPr>
                <w:rFonts w:ascii="Segoe UI" w:hAnsi="Segoe UI" w:cs="Segoe UI"/>
                <w:b/>
                <w:color w:val="000000"/>
                <w:sz w:val="19"/>
                <w:szCs w:val="19"/>
              </w:rPr>
              <w:t>Financial Proposal</w:t>
            </w:r>
            <w:r w:rsidRPr="0071476D">
              <w:rPr>
                <w:rFonts w:ascii="Segoe UI" w:hAnsi="Segoe UI" w:cs="Segoe UI"/>
                <w:color w:val="000000"/>
                <w:sz w:val="19"/>
                <w:szCs w:val="19"/>
              </w:rPr>
              <w:t>”, with indicated tender “</w:t>
            </w:r>
            <w:r w:rsidRPr="0071476D">
              <w:rPr>
                <w:rFonts w:ascii="Segoe UI" w:hAnsi="Segoe UI" w:cs="Segoe UI"/>
                <w:b/>
                <w:color w:val="FF0000"/>
                <w:sz w:val="19"/>
                <w:szCs w:val="19"/>
              </w:rPr>
              <w:t>REFERENCE</w:t>
            </w:r>
            <w:r w:rsidRPr="0071476D">
              <w:rPr>
                <w:rFonts w:ascii="Segoe UI" w:hAnsi="Segoe UI" w:cs="Segoe UI"/>
                <w:color w:val="000000"/>
                <w:sz w:val="19"/>
                <w:szCs w:val="19"/>
              </w:rPr>
              <w:t>” number of tender (please see the 1</w:t>
            </w:r>
            <w:r w:rsidRPr="0071476D">
              <w:rPr>
                <w:rFonts w:ascii="Segoe UI" w:hAnsi="Segoe UI" w:cs="Segoe UI"/>
                <w:color w:val="000000"/>
                <w:sz w:val="19"/>
                <w:szCs w:val="19"/>
                <w:vertAlign w:val="superscript"/>
              </w:rPr>
              <w:t>st</w:t>
            </w:r>
            <w:r w:rsidRPr="0071476D">
              <w:rPr>
                <w:rFonts w:ascii="Segoe UI" w:hAnsi="Segoe UI" w:cs="Segoe UI"/>
                <w:color w:val="000000"/>
                <w:sz w:val="19"/>
                <w:szCs w:val="19"/>
              </w:rPr>
              <w:t xml:space="preserve"> page above) and </w:t>
            </w:r>
            <w:r w:rsidRPr="0034621A">
              <w:rPr>
                <w:rFonts w:ascii="Segoe UI" w:hAnsi="Segoe UI" w:cs="Segoe UI"/>
                <w:b/>
                <w:color w:val="000000"/>
                <w:sz w:val="19"/>
                <w:szCs w:val="19"/>
              </w:rPr>
              <w:t>name of the bidder</w:t>
            </w:r>
            <w:r w:rsidRPr="0071476D">
              <w:rPr>
                <w:rFonts w:ascii="Segoe UI" w:hAnsi="Segoe UI" w:cs="Segoe UI"/>
                <w:color w:val="000000"/>
                <w:sz w:val="19"/>
                <w:szCs w:val="19"/>
              </w:rPr>
              <w:t>.</w:t>
            </w:r>
          </w:p>
          <w:p w14:paraId="6F8310CF" w14:textId="7EB8812F" w:rsidR="00F417F8" w:rsidRPr="0071476D" w:rsidRDefault="00F417F8" w:rsidP="00F417F8">
            <w:pPr>
              <w:rPr>
                <w:rFonts w:ascii="Segoe UI" w:hAnsi="Segoe UI" w:cs="Segoe UI"/>
                <w:b/>
                <w:iCs/>
                <w:sz w:val="19"/>
                <w:szCs w:val="19"/>
              </w:rPr>
            </w:pPr>
            <w:r w:rsidRPr="0071476D">
              <w:rPr>
                <w:rFonts w:ascii="Segoe UI" w:hAnsi="Segoe UI" w:cs="Segoe UI"/>
                <w:b/>
                <w:bCs/>
                <w:sz w:val="19"/>
                <w:szCs w:val="19"/>
                <w:lang w:val="en-GB"/>
              </w:rPr>
              <w:t>Remark:</w:t>
            </w:r>
            <w:r w:rsidRPr="0071476D">
              <w:rPr>
                <w:rFonts w:ascii="Segoe UI" w:hAnsi="Segoe UI" w:cs="Segoe UI"/>
                <w:bCs/>
                <w:sz w:val="19"/>
                <w:szCs w:val="19"/>
                <w:lang w:val="en-GB"/>
              </w:rPr>
              <w:t xml:space="preserve"> </w:t>
            </w:r>
            <w:r w:rsidRPr="0071476D">
              <w:rPr>
                <w:rFonts w:ascii="Segoe UI" w:hAnsi="Segoe UI" w:cs="Segoe UI"/>
                <w:b/>
                <w:iCs/>
                <w:sz w:val="19"/>
                <w:szCs w:val="19"/>
              </w:rPr>
              <w:t xml:space="preserve">Technical and Financial Proposals shall be submitted/ uploaded in the separate documents. Technical Proposal must be submitted preferably in one file as .pdf </w:t>
            </w:r>
            <w:r>
              <w:rPr>
                <w:rFonts w:ascii="Segoe UI" w:hAnsi="Segoe UI" w:cs="Segoe UI"/>
                <w:b/>
                <w:iCs/>
                <w:sz w:val="19"/>
                <w:szCs w:val="19"/>
              </w:rPr>
              <w:t xml:space="preserve">or .doc </w:t>
            </w:r>
            <w:r w:rsidRPr="0071476D">
              <w:rPr>
                <w:rFonts w:ascii="Segoe UI" w:hAnsi="Segoe UI" w:cs="Segoe UI"/>
                <w:b/>
                <w:iCs/>
                <w:sz w:val="19"/>
                <w:szCs w:val="19"/>
              </w:rPr>
              <w:t>document</w:t>
            </w:r>
            <w:r w:rsidR="0034621A">
              <w:rPr>
                <w:rFonts w:ascii="Segoe UI" w:hAnsi="Segoe UI" w:cs="Segoe UI"/>
                <w:b/>
                <w:iCs/>
                <w:sz w:val="19"/>
                <w:szCs w:val="19"/>
              </w:rPr>
              <w:t xml:space="preserve"> or as zipped file</w:t>
            </w:r>
            <w:r w:rsidRPr="0071476D">
              <w:rPr>
                <w:rFonts w:ascii="Segoe UI" w:hAnsi="Segoe UI" w:cs="Segoe UI"/>
                <w:b/>
                <w:iCs/>
                <w:sz w:val="19"/>
                <w:szCs w:val="19"/>
              </w:rPr>
              <w:t>.</w:t>
            </w:r>
          </w:p>
          <w:p w14:paraId="1228DB66" w14:textId="40AD357F" w:rsidR="00F417F8" w:rsidRPr="006B41A8" w:rsidRDefault="00F417F8" w:rsidP="00F417F8">
            <w:pPr>
              <w:rPr>
                <w:rFonts w:ascii="Segoe UI" w:hAnsi="Segoe UI" w:cs="Segoe UI"/>
                <w:b/>
                <w:iCs/>
                <w:sz w:val="19"/>
                <w:szCs w:val="19"/>
              </w:rPr>
            </w:pPr>
            <w:r w:rsidRPr="0071476D">
              <w:rPr>
                <w:rFonts w:ascii="Segoe UI" w:hAnsi="Segoe UI" w:cs="Segoe UI"/>
                <w:b/>
                <w:iCs/>
                <w:sz w:val="19"/>
                <w:szCs w:val="19"/>
              </w:rPr>
              <w:t xml:space="preserve">The price in the </w:t>
            </w:r>
            <w:proofErr w:type="spellStart"/>
            <w:r w:rsidRPr="0071476D">
              <w:rPr>
                <w:rFonts w:ascii="Segoe UI" w:hAnsi="Segoe UI" w:cs="Segoe UI"/>
                <w:b/>
                <w:iCs/>
                <w:sz w:val="19"/>
                <w:szCs w:val="19"/>
              </w:rPr>
              <w:t>eTendring</w:t>
            </w:r>
            <w:proofErr w:type="spellEnd"/>
            <w:r w:rsidRPr="0071476D">
              <w:rPr>
                <w:rFonts w:ascii="Segoe UI" w:hAnsi="Segoe UI" w:cs="Segoe UI"/>
                <w:b/>
                <w:iCs/>
                <w:sz w:val="19"/>
                <w:szCs w:val="19"/>
              </w:rPr>
              <w:t xml:space="preserve"> Portal’s “Price” field for RFP processes must be populated as “1”and quantity must be populated as “1” as per the sample in the </w:t>
            </w:r>
            <w:proofErr w:type="spellStart"/>
            <w:r w:rsidRPr="0071476D">
              <w:rPr>
                <w:rFonts w:ascii="Segoe UI" w:hAnsi="Segoe UI" w:cs="Segoe UI"/>
                <w:b/>
                <w:iCs/>
                <w:sz w:val="19"/>
                <w:szCs w:val="19"/>
              </w:rPr>
              <w:t>printscreen</w:t>
            </w:r>
            <w:proofErr w:type="spellEnd"/>
            <w:r w:rsidRPr="0071476D">
              <w:rPr>
                <w:rFonts w:ascii="Segoe UI" w:hAnsi="Segoe UI" w:cs="Segoe UI"/>
                <w:b/>
                <w:iCs/>
                <w:sz w:val="19"/>
                <w:szCs w:val="19"/>
              </w:rPr>
              <w:t xml:space="preserve"> below – THE ONLY PLACE WHERE THE OFFERED PRICE (AND THE ASSOCIATED BREAKDOWN, IF REQUESTED) IS TO BE ACTUALLY INDICATED BY THE BIDDER IS IN THE FINANCIAL PROPOSAL FILE that is uploaded as a part of the bid.  Financial Proposal document </w:t>
            </w:r>
            <w:r>
              <w:rPr>
                <w:rFonts w:ascii="Segoe UI" w:hAnsi="Segoe UI" w:cs="Segoe UI"/>
                <w:b/>
                <w:iCs/>
                <w:sz w:val="19"/>
                <w:szCs w:val="19"/>
              </w:rPr>
              <w:t>must</w:t>
            </w:r>
            <w:r w:rsidRPr="0071476D">
              <w:rPr>
                <w:rFonts w:ascii="Segoe UI" w:hAnsi="Segoe UI" w:cs="Segoe UI"/>
                <w:b/>
                <w:iCs/>
                <w:sz w:val="19"/>
                <w:szCs w:val="19"/>
              </w:rPr>
              <w:t xml:space="preserve"> be password protected.</w:t>
            </w:r>
          </w:p>
          <w:p w14:paraId="0BEC78B9" w14:textId="02A42DC4" w:rsidR="00F417F8" w:rsidRPr="00C94E2E" w:rsidRDefault="00F417F8" w:rsidP="00F417F8">
            <w:pPr>
              <w:pStyle w:val="BankNormal"/>
              <w:tabs>
                <w:tab w:val="right" w:pos="7218"/>
              </w:tabs>
              <w:spacing w:after="0"/>
              <w:rPr>
                <w:rFonts w:cs="Segoe UI"/>
                <w:color w:val="000000" w:themeColor="text1"/>
                <w:lang w:val="en-GB"/>
              </w:rPr>
            </w:pPr>
            <w:r>
              <w:rPr>
                <w:rFonts w:cs="Segoe UI"/>
                <w:noProof/>
                <w:sz w:val="19"/>
                <w:szCs w:val="19"/>
              </w:rPr>
              <w:lastRenderedPageBreak/>
              <mc:AlternateContent>
                <mc:Choice Requires="wps">
                  <w:drawing>
                    <wp:anchor distT="0" distB="0" distL="114300" distR="114300" simplePos="0" relativeHeight="251661824" behindDoc="0" locked="0" layoutInCell="1" allowOverlap="1" wp14:anchorId="57E6D28F" wp14:editId="640DBFC5">
                      <wp:simplePos x="0" y="0"/>
                      <wp:positionH relativeFrom="column">
                        <wp:posOffset>2663825</wp:posOffset>
                      </wp:positionH>
                      <wp:positionV relativeFrom="paragraph">
                        <wp:posOffset>2114550</wp:posOffset>
                      </wp:positionV>
                      <wp:extent cx="752475" cy="330200"/>
                      <wp:effectExtent l="19050" t="19050" r="28575"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50016" id="Oval 7" o:spid="_x0000_s1026" style="position:absolute;margin-left:209.75pt;margin-top:166.5pt;width:59.2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" filled="f" strokecolor="red" strokeweight="3pt"/>
                  </w:pict>
                </mc:Fallback>
              </mc:AlternateContent>
            </w:r>
            <w:r>
              <w:rPr>
                <w:rFonts w:cs="Segoe UI"/>
                <w:noProof/>
                <w:sz w:val="19"/>
                <w:szCs w:val="19"/>
              </w:rPr>
              <w:drawing>
                <wp:inline distT="0" distB="0" distL="0" distR="0" wp14:anchorId="4D288D24" wp14:editId="4E073EC5">
                  <wp:extent cx="5438775" cy="30570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7926" cy="3079019"/>
                          </a:xfrm>
                          <a:prstGeom prst="rect">
                            <a:avLst/>
                          </a:prstGeom>
                          <a:noFill/>
                          <a:ln>
                            <a:noFill/>
                          </a:ln>
                        </pic:spPr>
                      </pic:pic>
                    </a:graphicData>
                  </a:graphic>
                </wp:inline>
              </w:drawing>
            </w:r>
          </w:p>
        </w:tc>
      </w:tr>
      <w:tr w:rsidR="00F417F8" w:rsidRPr="00C94E2E" w14:paraId="49DDFE76" w14:textId="77777777" w:rsidTr="00A34F36">
        <w:trPr>
          <w:trHeight w:val="836"/>
          <w:jc w:val="center"/>
        </w:trPr>
        <w:tc>
          <w:tcPr>
            <w:tcW w:w="612" w:type="dxa"/>
          </w:tcPr>
          <w:p w14:paraId="75597A20"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lastRenderedPageBreak/>
              <w:t>17</w:t>
            </w:r>
          </w:p>
        </w:tc>
        <w:tc>
          <w:tcPr>
            <w:tcW w:w="1095" w:type="dxa"/>
          </w:tcPr>
          <w:p w14:paraId="04AF23E7"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27</w:t>
            </w:r>
          </w:p>
          <w:p w14:paraId="4E00F536" w14:textId="77777777" w:rsidR="00F417F8" w:rsidRPr="00C94E2E" w:rsidRDefault="00F417F8" w:rsidP="00F417F8">
            <w:pPr>
              <w:jc w:val="center"/>
              <w:rPr>
                <w:rFonts w:ascii="Segoe UI" w:hAnsi="Segoe UI" w:cs="Segoe UI"/>
                <w:sz w:val="20"/>
                <w:szCs w:val="20"/>
                <w:lang w:val="en-GB"/>
              </w:rPr>
            </w:pPr>
            <w:r w:rsidRPr="00C94E2E">
              <w:rPr>
                <w:rFonts w:ascii="Segoe UI" w:hAnsi="Segoe UI" w:cs="Segoe UI"/>
                <w:sz w:val="20"/>
                <w:szCs w:val="20"/>
                <w:lang w:val="en-GB"/>
              </w:rPr>
              <w:t>36</w:t>
            </w:r>
          </w:p>
        </w:tc>
        <w:tc>
          <w:tcPr>
            <w:tcW w:w="2336" w:type="dxa"/>
          </w:tcPr>
          <w:p w14:paraId="15CBFD79" w14:textId="77777777" w:rsidR="00F417F8" w:rsidRPr="00C94E2E" w:rsidRDefault="00F417F8" w:rsidP="00F417F8">
            <w:pPr>
              <w:rPr>
                <w:rFonts w:ascii="Segoe UI" w:hAnsi="Segoe UI" w:cs="Segoe UI"/>
                <w:b/>
                <w:bCs/>
                <w:sz w:val="20"/>
                <w:szCs w:val="20"/>
                <w:lang w:val="en-GB"/>
              </w:rPr>
            </w:pPr>
            <w:r w:rsidRPr="00C94E2E">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lang w:val="en-GB"/>
              </w:rPr>
              <w:id w:val="-8518771"/>
              <w:placeholder>
                <w:docPart w:val="12F428FCFB4A4F278E9DCA134586D69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4DC7D12A" w14:textId="77777777" w:rsidR="00F417F8" w:rsidRPr="00C94E2E" w:rsidRDefault="00F417F8" w:rsidP="00F417F8">
                <w:pPr>
                  <w:pStyle w:val="BankNormal"/>
                  <w:tabs>
                    <w:tab w:val="left" w:pos="0"/>
                    <w:tab w:val="right" w:pos="7218"/>
                  </w:tabs>
                  <w:spacing w:after="0"/>
                  <w:ind w:left="17"/>
                  <w:rPr>
                    <w:rFonts w:asciiTheme="minorHAnsi" w:eastAsiaTheme="minorHAnsi" w:hAnsiTheme="minorHAnsi" w:cs="Segoe UI"/>
                    <w:snapToGrid w:val="0"/>
                    <w:sz w:val="22"/>
                    <w:szCs w:val="22"/>
                    <w:lang w:val="en-GB"/>
                  </w:rPr>
                </w:pPr>
                <w:r w:rsidRPr="004B428C">
                  <w:rPr>
                    <w:rFonts w:cs="Segoe UI"/>
                    <w:snapToGrid w:val="0"/>
                    <w:lang w:val="en-GB"/>
                  </w:rPr>
                  <w:t>Combined Scoring Method, using the 70%-30% distribution for technical and financial proposals respectively</w:t>
                </w:r>
              </w:p>
            </w:sdtContent>
          </w:sdt>
          <w:p w14:paraId="05B019AB" w14:textId="0F0D0C79" w:rsidR="00F417F8" w:rsidRPr="00C94E2E" w:rsidRDefault="00F417F8" w:rsidP="00F417F8">
            <w:pPr>
              <w:pStyle w:val="BankNormal"/>
              <w:tabs>
                <w:tab w:val="left" w:pos="0"/>
                <w:tab w:val="right" w:pos="7218"/>
              </w:tabs>
              <w:spacing w:after="0"/>
              <w:ind w:left="17"/>
              <w:rPr>
                <w:rFonts w:asciiTheme="majorHAnsi" w:hAnsiTheme="majorHAnsi" w:cs="Segoe UI"/>
                <w:bCs/>
                <w:sz w:val="22"/>
                <w:szCs w:val="22"/>
                <w:lang w:val="en-GB"/>
              </w:rPr>
            </w:pPr>
            <w:r w:rsidRPr="00C94E2E">
              <w:rPr>
                <w:rFonts w:asciiTheme="majorHAnsi" w:hAnsiTheme="majorHAnsi" w:cs="Segoe UI"/>
                <w:bCs/>
                <w:sz w:val="22"/>
                <w:szCs w:val="22"/>
                <w:lang w:val="en-GB"/>
              </w:rPr>
              <w:t xml:space="preserve"> </w:t>
            </w:r>
          </w:p>
          <w:p w14:paraId="4FD56DB1" w14:textId="77777777" w:rsidR="00F417F8" w:rsidRPr="00C94E2E" w:rsidRDefault="00F417F8" w:rsidP="00F417F8">
            <w:pPr>
              <w:pStyle w:val="BankNormal"/>
              <w:tabs>
                <w:tab w:val="left" w:pos="0"/>
                <w:tab w:val="right" w:pos="7218"/>
              </w:tabs>
              <w:spacing w:after="0"/>
              <w:ind w:left="17"/>
              <w:rPr>
                <w:rFonts w:cs="Segoe UI"/>
                <w:snapToGrid w:val="0"/>
                <w:lang w:val="en-GB"/>
              </w:rPr>
            </w:pPr>
            <w:r w:rsidRPr="00C94E2E">
              <w:rPr>
                <w:rFonts w:asciiTheme="majorHAnsi" w:hAnsiTheme="majorHAnsi" w:cs="Segoe UI"/>
                <w:bCs/>
                <w:sz w:val="22"/>
                <w:szCs w:val="22"/>
                <w:lang w:val="en-GB"/>
              </w:rPr>
              <w:t>The minimum technical score required to pass is 70%.</w:t>
            </w:r>
          </w:p>
        </w:tc>
      </w:tr>
      <w:tr w:rsidR="00F417F8" w:rsidRPr="00C94E2E" w14:paraId="51A699B0" w14:textId="77777777" w:rsidTr="00A34F36">
        <w:trPr>
          <w:jc w:val="center"/>
        </w:trPr>
        <w:tc>
          <w:tcPr>
            <w:tcW w:w="612" w:type="dxa"/>
          </w:tcPr>
          <w:p w14:paraId="6477C291"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18</w:t>
            </w:r>
          </w:p>
        </w:tc>
        <w:tc>
          <w:tcPr>
            <w:tcW w:w="1095" w:type="dxa"/>
          </w:tcPr>
          <w:p w14:paraId="61701C60" w14:textId="77777777" w:rsidR="00F417F8" w:rsidRPr="00C94E2E" w:rsidRDefault="00F417F8" w:rsidP="00F417F8">
            <w:pPr>
              <w:pStyle w:val="BankNormal"/>
              <w:tabs>
                <w:tab w:val="left" w:pos="5686"/>
                <w:tab w:val="right" w:pos="7218"/>
              </w:tabs>
              <w:spacing w:after="0"/>
              <w:jc w:val="center"/>
              <w:rPr>
                <w:rFonts w:cs="Segoe UI"/>
                <w:bCs/>
                <w:lang w:val="en-GB"/>
              </w:rPr>
            </w:pPr>
          </w:p>
        </w:tc>
        <w:tc>
          <w:tcPr>
            <w:tcW w:w="2336" w:type="dxa"/>
          </w:tcPr>
          <w:p w14:paraId="24FD77B4" w14:textId="77777777" w:rsidR="00F417F8" w:rsidRPr="00C94E2E" w:rsidRDefault="00F417F8" w:rsidP="00F417F8">
            <w:pPr>
              <w:pStyle w:val="BankNormal"/>
              <w:tabs>
                <w:tab w:val="left" w:pos="5686"/>
                <w:tab w:val="right" w:pos="7218"/>
              </w:tabs>
              <w:spacing w:after="0"/>
              <w:rPr>
                <w:rFonts w:cs="Segoe UI"/>
                <w:lang w:val="en-GB"/>
              </w:rPr>
            </w:pPr>
            <w:r w:rsidRPr="00C94E2E">
              <w:rPr>
                <w:rFonts w:cs="Segoe UI"/>
                <w:lang w:val="en-GB"/>
              </w:rPr>
              <w:t>Expected date for commencement of Contract</w:t>
            </w:r>
          </w:p>
        </w:tc>
        <w:tc>
          <w:tcPr>
            <w:tcW w:w="6209" w:type="dxa"/>
            <w:tcMar>
              <w:top w:w="85" w:type="dxa"/>
              <w:bottom w:w="142" w:type="dxa"/>
            </w:tcMar>
          </w:tcPr>
          <w:p w14:paraId="2AE5EC4A" w14:textId="387FE60B" w:rsidR="00F417F8" w:rsidRPr="00FE0B3E" w:rsidRDefault="00D12736" w:rsidP="00F417F8">
            <w:pPr>
              <w:pStyle w:val="BankNormal"/>
              <w:tabs>
                <w:tab w:val="left" w:pos="3790"/>
              </w:tabs>
              <w:spacing w:after="0"/>
              <w:rPr>
                <w:rFonts w:cs="Segoe UI"/>
                <w:i/>
                <w:color w:val="FF0000"/>
                <w:lang w:val="en-GB"/>
              </w:rPr>
            </w:pPr>
            <w:sdt>
              <w:sdtPr>
                <w:rPr>
                  <w:rFonts w:cs="Segoe UI"/>
                  <w:color w:val="000000" w:themeColor="text1"/>
                  <w:lang w:val="en-GB"/>
                </w:rPr>
                <w:id w:val="580804760"/>
                <w:placeholder>
                  <w:docPart w:val="7FF6AC7046E54C16BFDEDD33E8CD6729"/>
                </w:placeholder>
                <w:date w:fullDate="2020-01-15T00:00:00Z">
                  <w:dateFormat w:val="MMMM d, yyyy"/>
                  <w:lid w:val="en-US"/>
                  <w:storeMappedDataAs w:val="dateTime"/>
                  <w:calendar w:val="gregorian"/>
                </w:date>
              </w:sdtPr>
              <w:sdtContent>
                <w:r w:rsidR="00F417F8" w:rsidRPr="00FE0B3E">
                  <w:rPr>
                    <w:rFonts w:cs="Segoe UI"/>
                    <w:color w:val="000000" w:themeColor="text1"/>
                  </w:rPr>
                  <w:t>January 15, 2020</w:t>
                </w:r>
              </w:sdtContent>
            </w:sdt>
            <w:r w:rsidR="00F417F8" w:rsidRPr="00FE0B3E">
              <w:rPr>
                <w:rFonts w:cs="Segoe UI"/>
                <w:color w:val="000000" w:themeColor="text1"/>
                <w:lang w:val="en-GB"/>
              </w:rPr>
              <w:tab/>
            </w:r>
          </w:p>
        </w:tc>
      </w:tr>
      <w:tr w:rsidR="00F417F8" w:rsidRPr="00C94E2E" w14:paraId="530FBFEE" w14:textId="77777777" w:rsidTr="00A34F36">
        <w:trPr>
          <w:jc w:val="center"/>
        </w:trPr>
        <w:tc>
          <w:tcPr>
            <w:tcW w:w="612" w:type="dxa"/>
          </w:tcPr>
          <w:p w14:paraId="7F62E7B9"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19</w:t>
            </w:r>
          </w:p>
        </w:tc>
        <w:tc>
          <w:tcPr>
            <w:tcW w:w="1095" w:type="dxa"/>
          </w:tcPr>
          <w:p w14:paraId="1060AEE7" w14:textId="77777777" w:rsidR="00F417F8" w:rsidRPr="00C94E2E" w:rsidRDefault="00F417F8" w:rsidP="00F417F8">
            <w:pPr>
              <w:pStyle w:val="BankNormal"/>
              <w:tabs>
                <w:tab w:val="left" w:pos="5686"/>
                <w:tab w:val="right" w:pos="7218"/>
              </w:tabs>
              <w:spacing w:after="0"/>
              <w:jc w:val="center"/>
              <w:rPr>
                <w:rFonts w:cs="Segoe UI"/>
                <w:bCs/>
                <w:lang w:val="en-GB"/>
              </w:rPr>
            </w:pPr>
          </w:p>
        </w:tc>
        <w:tc>
          <w:tcPr>
            <w:tcW w:w="2336" w:type="dxa"/>
          </w:tcPr>
          <w:p w14:paraId="68228FC9" w14:textId="77777777" w:rsidR="00F417F8" w:rsidRPr="00C94E2E" w:rsidRDefault="00F417F8" w:rsidP="00F417F8">
            <w:pPr>
              <w:pStyle w:val="BankNormal"/>
              <w:tabs>
                <w:tab w:val="left" w:pos="5686"/>
                <w:tab w:val="right" w:pos="7218"/>
              </w:tabs>
              <w:spacing w:after="0"/>
              <w:rPr>
                <w:rFonts w:cs="Segoe UI"/>
                <w:bCs/>
                <w:lang w:val="en-GB"/>
              </w:rPr>
            </w:pPr>
            <w:r w:rsidRPr="00C94E2E">
              <w:rPr>
                <w:rFonts w:cs="Segoe UI"/>
                <w:bCs/>
                <w:lang w:val="en-GB"/>
              </w:rPr>
              <w:t xml:space="preserve">Maximum expected duration of contract </w:t>
            </w:r>
          </w:p>
        </w:tc>
        <w:sdt>
          <w:sdtPr>
            <w:rPr>
              <w:rFonts w:cstheme="minorHAnsi"/>
              <w:bCs/>
              <w:lang w:val="en-GB"/>
            </w:rPr>
            <w:id w:val="-1365356154"/>
            <w:placeholder>
              <w:docPart w:val="859C491C15B5458AB55BB4A69E0F85D1"/>
            </w:placeholder>
            <w:text w:multiLine="1"/>
          </w:sdtPr>
          <w:sdtContent>
            <w:tc>
              <w:tcPr>
                <w:tcW w:w="6209" w:type="dxa"/>
                <w:tcMar>
                  <w:top w:w="85" w:type="dxa"/>
                  <w:bottom w:w="142" w:type="dxa"/>
                </w:tcMar>
              </w:tcPr>
              <w:p w14:paraId="10F2F0E2" w14:textId="54838ADA" w:rsidR="00F417F8" w:rsidRPr="00FE0B3E" w:rsidRDefault="00F417F8" w:rsidP="00F417F8">
                <w:pPr>
                  <w:pStyle w:val="BankNormal"/>
                  <w:tabs>
                    <w:tab w:val="left" w:pos="5686"/>
                    <w:tab w:val="right" w:pos="7218"/>
                  </w:tabs>
                  <w:spacing w:after="0"/>
                  <w:rPr>
                    <w:rFonts w:cs="Segoe UI"/>
                    <w:bCs/>
                    <w:lang w:val="en-GB"/>
                  </w:rPr>
                </w:pPr>
                <w:r w:rsidRPr="00FE0B3E">
                  <w:rPr>
                    <w:rFonts w:cstheme="minorHAnsi"/>
                    <w:bCs/>
                    <w:lang w:val="en-GB"/>
                  </w:rPr>
                  <w:t xml:space="preserve">Up to twenty-four months </w:t>
                </w:r>
              </w:p>
            </w:tc>
          </w:sdtContent>
        </w:sdt>
      </w:tr>
      <w:tr w:rsidR="00F417F8" w:rsidRPr="00C94E2E" w14:paraId="42E91B27" w14:textId="77777777" w:rsidTr="00A34F36">
        <w:trPr>
          <w:trHeight w:val="671"/>
          <w:jc w:val="center"/>
        </w:trPr>
        <w:tc>
          <w:tcPr>
            <w:tcW w:w="612" w:type="dxa"/>
          </w:tcPr>
          <w:p w14:paraId="1E42DF49"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20</w:t>
            </w:r>
          </w:p>
        </w:tc>
        <w:tc>
          <w:tcPr>
            <w:tcW w:w="1095" w:type="dxa"/>
          </w:tcPr>
          <w:p w14:paraId="067CB47C"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35</w:t>
            </w:r>
          </w:p>
        </w:tc>
        <w:tc>
          <w:tcPr>
            <w:tcW w:w="2336" w:type="dxa"/>
          </w:tcPr>
          <w:p w14:paraId="7924BF07" w14:textId="77777777" w:rsidR="00F417F8" w:rsidRPr="00C94E2E" w:rsidRDefault="00F417F8" w:rsidP="00F417F8">
            <w:pPr>
              <w:pStyle w:val="BankNormal"/>
              <w:tabs>
                <w:tab w:val="left" w:pos="5686"/>
                <w:tab w:val="right" w:pos="7218"/>
              </w:tabs>
              <w:spacing w:after="0"/>
              <w:rPr>
                <w:rFonts w:cs="Segoe UI"/>
                <w:bCs/>
                <w:lang w:val="en-GB"/>
              </w:rPr>
            </w:pPr>
            <w:r w:rsidRPr="00C94E2E">
              <w:rPr>
                <w:rFonts w:cs="Segoe UI"/>
                <w:bCs/>
                <w:lang w:val="en-GB"/>
              </w:rPr>
              <w:t>UNDP will award the contract to:</w:t>
            </w:r>
          </w:p>
        </w:tc>
        <w:tc>
          <w:tcPr>
            <w:tcW w:w="6209" w:type="dxa"/>
            <w:tcMar>
              <w:top w:w="85" w:type="dxa"/>
              <w:bottom w:w="142" w:type="dxa"/>
            </w:tcMar>
          </w:tcPr>
          <w:sdt>
            <w:sdtPr>
              <w:rPr>
                <w:rFonts w:cs="Segoe UI"/>
                <w:lang w:val="en-GB"/>
              </w:rPr>
              <w:id w:val="-1083370359"/>
              <w:placeholder>
                <w:docPart w:val="42C5865136FA46E38E36B44F4F4AF9A8"/>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11C16269" w14:textId="77777777" w:rsidR="00F417F8" w:rsidRPr="00C94E2E" w:rsidRDefault="00F417F8" w:rsidP="00F417F8">
                <w:pPr>
                  <w:pStyle w:val="BankNormal"/>
                  <w:tabs>
                    <w:tab w:val="left" w:pos="5686"/>
                    <w:tab w:val="right" w:pos="7218"/>
                  </w:tabs>
                  <w:spacing w:after="0"/>
                  <w:rPr>
                    <w:rFonts w:cs="Segoe UI"/>
                    <w:lang w:val="en-GB"/>
                  </w:rPr>
                </w:pPr>
                <w:r w:rsidRPr="00C94E2E">
                  <w:rPr>
                    <w:rFonts w:cs="Segoe UI"/>
                    <w:lang w:val="en-GB"/>
                  </w:rPr>
                  <w:t>One Proposer Only</w:t>
                </w:r>
              </w:p>
            </w:sdtContent>
          </w:sdt>
        </w:tc>
      </w:tr>
      <w:tr w:rsidR="00F417F8" w:rsidRPr="00C94E2E" w14:paraId="6AB788A1" w14:textId="77777777" w:rsidTr="00A34F36">
        <w:trPr>
          <w:jc w:val="center"/>
        </w:trPr>
        <w:tc>
          <w:tcPr>
            <w:tcW w:w="612" w:type="dxa"/>
          </w:tcPr>
          <w:p w14:paraId="03C38C2D"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21</w:t>
            </w:r>
          </w:p>
        </w:tc>
        <w:tc>
          <w:tcPr>
            <w:tcW w:w="1095" w:type="dxa"/>
          </w:tcPr>
          <w:p w14:paraId="7FE54820"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39</w:t>
            </w:r>
          </w:p>
        </w:tc>
        <w:tc>
          <w:tcPr>
            <w:tcW w:w="2336" w:type="dxa"/>
          </w:tcPr>
          <w:p w14:paraId="1A0CF328" w14:textId="77777777" w:rsidR="00F417F8" w:rsidRPr="00C94E2E" w:rsidRDefault="00F417F8" w:rsidP="00F417F8">
            <w:pPr>
              <w:pStyle w:val="BankNormal"/>
              <w:tabs>
                <w:tab w:val="left" w:pos="5686"/>
                <w:tab w:val="right" w:pos="7218"/>
              </w:tabs>
              <w:spacing w:after="0"/>
              <w:rPr>
                <w:rFonts w:cs="Segoe UI"/>
                <w:bCs/>
                <w:lang w:val="en-GB"/>
              </w:rPr>
            </w:pPr>
            <w:r w:rsidRPr="00C94E2E">
              <w:rPr>
                <w:rFonts w:cs="Segoe UI"/>
                <w:bCs/>
                <w:lang w:val="en-GB"/>
              </w:rPr>
              <w:t xml:space="preserve">Type of Contract </w:t>
            </w:r>
          </w:p>
        </w:tc>
        <w:tc>
          <w:tcPr>
            <w:tcW w:w="6209" w:type="dxa"/>
            <w:tcMar>
              <w:top w:w="85" w:type="dxa"/>
              <w:bottom w:w="142" w:type="dxa"/>
            </w:tcMar>
          </w:tcPr>
          <w:p w14:paraId="7DD8FEFF" w14:textId="77777777" w:rsidR="00F417F8" w:rsidRPr="00C94E2E" w:rsidRDefault="00D12736" w:rsidP="00F417F8">
            <w:pPr>
              <w:pStyle w:val="BankNormal"/>
              <w:tabs>
                <w:tab w:val="left" w:pos="5686"/>
                <w:tab w:val="right" w:pos="7218"/>
              </w:tabs>
              <w:spacing w:after="0"/>
              <w:rPr>
                <w:rFonts w:asciiTheme="majorHAnsi" w:hAnsiTheme="majorHAnsi" w:cs="Segoe UI"/>
                <w:bCs/>
                <w:sz w:val="22"/>
                <w:szCs w:val="22"/>
                <w:lang w:val="en-GB"/>
              </w:rPr>
            </w:pPr>
            <w:sdt>
              <w:sdtPr>
                <w:rPr>
                  <w:rFonts w:asciiTheme="majorHAnsi" w:hAnsiTheme="majorHAnsi" w:cs="Segoe UI"/>
                  <w:bCs/>
                  <w:sz w:val="22"/>
                  <w:szCs w:val="22"/>
                  <w:lang w:val="en-GB"/>
                </w:rPr>
                <w:id w:val="-1478985815"/>
                <w:placeholder>
                  <w:docPart w:val="679932C257BB4135A4B0C50739597A37"/>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F417F8" w:rsidRPr="00C94E2E">
                  <w:rPr>
                    <w:rFonts w:asciiTheme="majorHAnsi" w:hAnsiTheme="majorHAnsi" w:cs="Segoe UI"/>
                    <w:bCs/>
                    <w:sz w:val="22"/>
                    <w:szCs w:val="22"/>
                    <w:lang w:val="en-GB"/>
                  </w:rPr>
                  <w:t>Purchase Order and Contract for Goods and Services for UNDP</w:t>
                </w:r>
              </w:sdtContent>
            </w:sdt>
          </w:p>
          <w:p w14:paraId="08BB890E" w14:textId="77777777" w:rsidR="00F417F8" w:rsidRPr="00C94E2E" w:rsidRDefault="00F417F8" w:rsidP="00F417F8">
            <w:pPr>
              <w:shd w:val="clear" w:color="auto" w:fill="FEFEFE"/>
              <w:spacing w:after="0" w:line="240" w:lineRule="auto"/>
              <w:ind w:left="720"/>
              <w:rPr>
                <w:rFonts w:asciiTheme="majorHAnsi" w:eastAsia="Times New Roman" w:hAnsiTheme="majorHAnsi" w:cs="Segoe UI"/>
                <w:bCs/>
                <w:lang w:val="en-GB"/>
              </w:rPr>
            </w:pPr>
          </w:p>
          <w:p w14:paraId="2A78789A" w14:textId="77777777" w:rsidR="00F417F8" w:rsidRPr="00C94E2E" w:rsidRDefault="00D12736" w:rsidP="00F417F8">
            <w:pPr>
              <w:pStyle w:val="BankNormal"/>
              <w:tabs>
                <w:tab w:val="left" w:pos="5686"/>
                <w:tab w:val="right" w:pos="7218"/>
              </w:tabs>
              <w:spacing w:after="0"/>
              <w:rPr>
                <w:rFonts w:cs="Segoe UI"/>
                <w:lang w:val="en-GB"/>
              </w:rPr>
            </w:pPr>
            <w:hyperlink r:id="rId25" w:history="1">
              <w:r w:rsidR="00F417F8" w:rsidRPr="00C94E2E">
                <w:rPr>
                  <w:rStyle w:val="Hyperlink"/>
                  <w:rFonts w:cs="Segoe UI"/>
                  <w:sz w:val="19"/>
                  <w:szCs w:val="19"/>
                  <w:lang w:val="en-GB"/>
                </w:rPr>
                <w:t>http://www.undp.org/content/undp/en/home/procurement/business/how-we-buy.html</w:t>
              </w:r>
            </w:hyperlink>
          </w:p>
        </w:tc>
      </w:tr>
      <w:tr w:rsidR="00F417F8" w:rsidRPr="00C94E2E" w14:paraId="656142DC" w14:textId="77777777" w:rsidTr="00A34F36">
        <w:trPr>
          <w:jc w:val="center"/>
        </w:trPr>
        <w:tc>
          <w:tcPr>
            <w:tcW w:w="612" w:type="dxa"/>
          </w:tcPr>
          <w:p w14:paraId="1E017CC8"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22</w:t>
            </w:r>
          </w:p>
        </w:tc>
        <w:tc>
          <w:tcPr>
            <w:tcW w:w="1095" w:type="dxa"/>
          </w:tcPr>
          <w:p w14:paraId="3A1CB489"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39</w:t>
            </w:r>
          </w:p>
        </w:tc>
        <w:tc>
          <w:tcPr>
            <w:tcW w:w="2336" w:type="dxa"/>
          </w:tcPr>
          <w:p w14:paraId="7A46C83A" w14:textId="77777777" w:rsidR="00F417F8" w:rsidRPr="00C94E2E" w:rsidRDefault="00F417F8" w:rsidP="00F417F8">
            <w:pPr>
              <w:pStyle w:val="BankNormal"/>
              <w:tabs>
                <w:tab w:val="left" w:pos="5686"/>
                <w:tab w:val="right" w:pos="7218"/>
              </w:tabs>
              <w:spacing w:after="0"/>
              <w:rPr>
                <w:rFonts w:cs="Segoe UI"/>
                <w:bCs/>
                <w:lang w:val="en-GB"/>
              </w:rPr>
            </w:pPr>
            <w:r w:rsidRPr="00C94E2E">
              <w:rPr>
                <w:rFonts w:cs="Segoe UI"/>
                <w:bCs/>
                <w:lang w:val="en-GB"/>
              </w:rPr>
              <w:t>UNDP Contract Terms and Conditions that will apply</w:t>
            </w:r>
          </w:p>
        </w:tc>
        <w:tc>
          <w:tcPr>
            <w:tcW w:w="6209" w:type="dxa"/>
            <w:tcMar>
              <w:top w:w="85" w:type="dxa"/>
              <w:bottom w:w="142" w:type="dxa"/>
            </w:tcMar>
          </w:tcPr>
          <w:p w14:paraId="087C5ED2" w14:textId="11AA1AAB" w:rsidR="00F417F8" w:rsidRPr="00C94E2E" w:rsidRDefault="00D12736" w:rsidP="00F417F8">
            <w:pPr>
              <w:pStyle w:val="BankNormal"/>
              <w:tabs>
                <w:tab w:val="left" w:pos="5686"/>
                <w:tab w:val="right" w:pos="7218"/>
              </w:tabs>
              <w:spacing w:after="0"/>
              <w:rPr>
                <w:rFonts w:cs="Segoe UI"/>
                <w:lang w:val="en-GB"/>
              </w:rPr>
            </w:pPr>
            <w:sdt>
              <w:sdtPr>
                <w:rPr>
                  <w:rFonts w:cs="Segoe UI"/>
                  <w:lang w:val="en-GB"/>
                </w:rPr>
                <w:id w:val="-896510731"/>
                <w:placeholder>
                  <w:docPart w:val="192EF77492BA4EB99E093B8A55BCC97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r w:rsidR="00F417F8" w:rsidRPr="00C94E2E">
                  <w:rPr>
                    <w:rFonts w:cs="Segoe UI"/>
                    <w:lang w:val="en-GB"/>
                  </w:rPr>
                  <w:t xml:space="preserve">UNDP General Terms and Conditions for </w:t>
                </w:r>
                <w:r w:rsidR="00F417F8">
                  <w:rPr>
                    <w:rFonts w:cs="Segoe UI"/>
                    <w:lang w:val="en-GB"/>
                  </w:rPr>
                  <w:t xml:space="preserve">contracts (goods and/or </w:t>
                </w:r>
                <w:r w:rsidR="00F417F8" w:rsidRPr="00C94E2E">
                  <w:rPr>
                    <w:rFonts w:cs="Segoe UI"/>
                    <w:lang w:val="en-GB"/>
                  </w:rPr>
                  <w:t>Services</w:t>
                </w:r>
              </w:sdtContent>
            </w:sdt>
            <w:r w:rsidR="00F417F8">
              <w:rPr>
                <w:rFonts w:cs="Segoe UI"/>
                <w:lang w:val="en-GB"/>
              </w:rPr>
              <w:t>)</w:t>
            </w:r>
          </w:p>
          <w:p w14:paraId="264E5A9C" w14:textId="77777777" w:rsidR="00F417F8" w:rsidRPr="00C94E2E" w:rsidRDefault="00F417F8" w:rsidP="00F417F8">
            <w:pPr>
              <w:pStyle w:val="BankNormal"/>
              <w:tabs>
                <w:tab w:val="left" w:pos="5686"/>
                <w:tab w:val="right" w:pos="7218"/>
              </w:tabs>
              <w:spacing w:after="0"/>
              <w:rPr>
                <w:rFonts w:cs="Segoe UI"/>
                <w:lang w:val="en-GB"/>
              </w:rPr>
            </w:pPr>
          </w:p>
          <w:p w14:paraId="26F6CE9E" w14:textId="77777777" w:rsidR="00F417F8" w:rsidRPr="00C94E2E" w:rsidRDefault="00D12736" w:rsidP="00F417F8">
            <w:pPr>
              <w:pStyle w:val="BankNormal"/>
              <w:tabs>
                <w:tab w:val="left" w:pos="5686"/>
                <w:tab w:val="right" w:pos="7218"/>
              </w:tabs>
              <w:spacing w:after="0"/>
              <w:rPr>
                <w:rFonts w:cs="Segoe UI"/>
                <w:lang w:val="en-GB"/>
              </w:rPr>
            </w:pPr>
            <w:hyperlink r:id="rId26" w:history="1">
              <w:r w:rsidR="00F417F8" w:rsidRPr="00C94E2E">
                <w:rPr>
                  <w:rStyle w:val="Hyperlink"/>
                  <w:rFonts w:cs="Segoe UI"/>
                  <w:sz w:val="19"/>
                  <w:szCs w:val="19"/>
                  <w:lang w:val="en-GB"/>
                </w:rPr>
                <w:t>http://www.undp.org/content/undp/en/home/procurement/business/how-we-buy.html</w:t>
              </w:r>
            </w:hyperlink>
          </w:p>
        </w:tc>
      </w:tr>
      <w:tr w:rsidR="00F417F8" w:rsidRPr="00C94E2E" w14:paraId="08D2136A" w14:textId="77777777" w:rsidTr="00A34F36">
        <w:trPr>
          <w:jc w:val="center"/>
        </w:trPr>
        <w:tc>
          <w:tcPr>
            <w:tcW w:w="612" w:type="dxa"/>
          </w:tcPr>
          <w:p w14:paraId="5F4EEC5A" w14:textId="77777777" w:rsidR="00F417F8" w:rsidRPr="00C94E2E" w:rsidRDefault="00F417F8" w:rsidP="00F417F8">
            <w:pPr>
              <w:pStyle w:val="BankNormal"/>
              <w:tabs>
                <w:tab w:val="left" w:pos="5686"/>
                <w:tab w:val="right" w:pos="7218"/>
              </w:tabs>
              <w:spacing w:after="0"/>
              <w:jc w:val="center"/>
              <w:rPr>
                <w:rFonts w:cs="Segoe UI"/>
                <w:bCs/>
                <w:lang w:val="en-GB"/>
              </w:rPr>
            </w:pPr>
            <w:r w:rsidRPr="00C94E2E">
              <w:rPr>
                <w:rFonts w:cs="Segoe UI"/>
                <w:bCs/>
                <w:lang w:val="en-GB"/>
              </w:rPr>
              <w:t>23</w:t>
            </w:r>
          </w:p>
        </w:tc>
        <w:tc>
          <w:tcPr>
            <w:tcW w:w="1095" w:type="dxa"/>
          </w:tcPr>
          <w:p w14:paraId="71CE3141" w14:textId="77777777" w:rsidR="00F417F8" w:rsidRPr="00C94E2E" w:rsidRDefault="00F417F8" w:rsidP="00F417F8">
            <w:pPr>
              <w:pStyle w:val="BankNormal"/>
              <w:tabs>
                <w:tab w:val="left" w:pos="5686"/>
                <w:tab w:val="right" w:pos="7218"/>
              </w:tabs>
              <w:spacing w:after="0"/>
              <w:jc w:val="center"/>
              <w:rPr>
                <w:rFonts w:cs="Segoe UI"/>
                <w:bCs/>
                <w:lang w:val="en-GB"/>
              </w:rPr>
            </w:pPr>
          </w:p>
        </w:tc>
        <w:tc>
          <w:tcPr>
            <w:tcW w:w="2336" w:type="dxa"/>
          </w:tcPr>
          <w:p w14:paraId="0E446E6C" w14:textId="77777777" w:rsidR="00F417F8" w:rsidRPr="0045296D" w:rsidRDefault="00F417F8" w:rsidP="00F417F8">
            <w:pPr>
              <w:pStyle w:val="BankNormal"/>
              <w:tabs>
                <w:tab w:val="left" w:pos="5686"/>
                <w:tab w:val="right" w:pos="7218"/>
              </w:tabs>
              <w:spacing w:after="0"/>
              <w:rPr>
                <w:rFonts w:cs="Segoe UI"/>
                <w:bCs/>
                <w:lang w:val="en-GB"/>
              </w:rPr>
            </w:pPr>
            <w:r w:rsidRPr="0045296D">
              <w:rPr>
                <w:rFonts w:cs="Segoe UI"/>
                <w:bCs/>
                <w:lang w:val="en-GB"/>
              </w:rPr>
              <w:t>Other Information Related to the RFP</w:t>
            </w:r>
          </w:p>
        </w:tc>
        <w:tc>
          <w:tcPr>
            <w:tcW w:w="6209" w:type="dxa"/>
            <w:tcMar>
              <w:top w:w="85" w:type="dxa"/>
              <w:bottom w:w="142" w:type="dxa"/>
            </w:tcMar>
          </w:tcPr>
          <w:p w14:paraId="432AD3CD" w14:textId="6EFF6D30" w:rsidR="00F417F8" w:rsidRDefault="00F417F8" w:rsidP="00F417F8">
            <w:pPr>
              <w:pStyle w:val="BankNormal"/>
              <w:tabs>
                <w:tab w:val="left" w:pos="5686"/>
                <w:tab w:val="right" w:pos="7218"/>
              </w:tabs>
              <w:spacing w:after="0"/>
              <w:rPr>
                <w:rFonts w:cs="Segoe UI"/>
                <w:bCs/>
                <w:iCs/>
                <w:lang w:val="en-GB"/>
              </w:rPr>
            </w:pPr>
          </w:p>
          <w:p w14:paraId="5D0C34D1" w14:textId="77777777" w:rsidR="00F417F8" w:rsidRPr="00240F08" w:rsidRDefault="00F417F8" w:rsidP="00F417F8">
            <w:pPr>
              <w:rPr>
                <w:rFonts w:ascii="Segoe UI" w:hAnsi="Segoe UI" w:cs="Segoe UI"/>
                <w:b/>
                <w:sz w:val="19"/>
                <w:szCs w:val="19"/>
              </w:rPr>
            </w:pPr>
            <w:r w:rsidRPr="00240F08">
              <w:rPr>
                <w:rFonts w:ascii="Segoe UI" w:hAnsi="Segoe UI" w:cs="Segoe UI"/>
                <w:b/>
                <w:color w:val="FF0000"/>
                <w:sz w:val="19"/>
                <w:szCs w:val="19"/>
              </w:rPr>
              <w:t xml:space="preserve">IMPORTANT REMARK ON (online) </w:t>
            </w:r>
            <w:proofErr w:type="spellStart"/>
            <w:r w:rsidRPr="00240F08">
              <w:rPr>
                <w:rFonts w:ascii="Segoe UI" w:hAnsi="Segoe UI" w:cs="Segoe UI"/>
                <w:b/>
                <w:color w:val="FF0000"/>
                <w:sz w:val="19"/>
                <w:szCs w:val="19"/>
              </w:rPr>
              <w:t>eTENDERING</w:t>
            </w:r>
            <w:proofErr w:type="spellEnd"/>
            <w:r w:rsidRPr="00240F08">
              <w:rPr>
                <w:rFonts w:ascii="Segoe UI" w:hAnsi="Segoe UI" w:cs="Segoe UI"/>
                <w:b/>
                <w:color w:val="FF0000"/>
                <w:sz w:val="19"/>
                <w:szCs w:val="19"/>
              </w:rPr>
              <w:t xml:space="preserve"> SUBMISSIONS</w:t>
            </w:r>
            <w:r w:rsidRPr="00240F08">
              <w:rPr>
                <w:rFonts w:ascii="Segoe UI" w:hAnsi="Segoe UI" w:cs="Segoe UI"/>
                <w:b/>
                <w:sz w:val="19"/>
                <w:szCs w:val="19"/>
              </w:rPr>
              <w:t xml:space="preserve">: </w:t>
            </w:r>
          </w:p>
          <w:p w14:paraId="38530B7F" w14:textId="77777777" w:rsidR="00F417F8" w:rsidRPr="00240F08" w:rsidRDefault="00F417F8" w:rsidP="00F417F8">
            <w:pPr>
              <w:rPr>
                <w:rFonts w:ascii="Segoe UI" w:hAnsi="Segoe UI" w:cs="Segoe UI"/>
                <w:b/>
                <w:sz w:val="19"/>
                <w:szCs w:val="19"/>
              </w:rPr>
            </w:pPr>
            <w:r w:rsidRPr="00240F08">
              <w:rPr>
                <w:rFonts w:ascii="Segoe UI" w:hAnsi="Segoe UI" w:cs="Segoe UI"/>
                <w:b/>
                <w:sz w:val="19"/>
                <w:szCs w:val="19"/>
              </w:rPr>
              <w:t xml:space="preserve">On the following link: </w:t>
            </w:r>
            <w:hyperlink r:id="rId27" w:history="1">
              <w:r w:rsidRPr="00240F08">
                <w:rPr>
                  <w:rStyle w:val="Hyperlink"/>
                  <w:rFonts w:ascii="Segoe UI" w:hAnsi="Segoe UI" w:cs="Segoe UI"/>
                  <w:b/>
                  <w:sz w:val="19"/>
                  <w:szCs w:val="19"/>
                </w:rPr>
                <w:t>https://www.undp.org/content/undp/en/home/operations/procurement/business/procurement-notices/resources/</w:t>
              </w:r>
            </w:hyperlink>
            <w:r w:rsidRPr="00240F08">
              <w:rPr>
                <w:rFonts w:ascii="Segoe UI" w:hAnsi="Segoe UI" w:cs="Segoe UI"/>
                <w:b/>
                <w:sz w:val="19"/>
                <w:szCs w:val="19"/>
              </w:rPr>
              <w:t xml:space="preserve"> </w:t>
            </w:r>
          </w:p>
          <w:p w14:paraId="64ECCB3F" w14:textId="580CB176" w:rsidR="00F417F8" w:rsidRPr="00240F08" w:rsidRDefault="00F417F8" w:rsidP="00F417F8">
            <w:pPr>
              <w:rPr>
                <w:rFonts w:ascii="Segoe UI" w:hAnsi="Segoe UI" w:cs="Segoe UI"/>
                <w:b/>
                <w:sz w:val="19"/>
                <w:szCs w:val="19"/>
              </w:rPr>
            </w:pPr>
            <w:r w:rsidRPr="00240F08">
              <w:rPr>
                <w:rFonts w:ascii="Segoe UI" w:hAnsi="Segoe UI" w:cs="Segoe UI"/>
                <w:b/>
                <w:sz w:val="19"/>
                <w:szCs w:val="19"/>
              </w:rPr>
              <w:t xml:space="preserve">you may find step-by-step instructions </w:t>
            </w:r>
            <w:proofErr w:type="gramStart"/>
            <w:r w:rsidRPr="00240F08">
              <w:rPr>
                <w:rFonts w:ascii="Segoe UI" w:hAnsi="Segoe UI" w:cs="Segoe UI"/>
                <w:b/>
                <w:sz w:val="19"/>
                <w:szCs w:val="19"/>
              </w:rPr>
              <w:t xml:space="preserve">in </w:t>
            </w:r>
            <w:r>
              <w:rPr>
                <w:rFonts w:ascii="Segoe UI" w:hAnsi="Segoe UI" w:cs="Segoe UI"/>
                <w:b/>
                <w:sz w:val="19"/>
                <w:szCs w:val="19"/>
              </w:rPr>
              <w:t xml:space="preserve"> all</w:t>
            </w:r>
            <w:proofErr w:type="gramEnd"/>
            <w:r>
              <w:rPr>
                <w:rFonts w:ascii="Segoe UI" w:hAnsi="Segoe UI" w:cs="Segoe UI"/>
                <w:b/>
                <w:sz w:val="19"/>
                <w:szCs w:val="19"/>
              </w:rPr>
              <w:t xml:space="preserve"> UN</w:t>
            </w:r>
            <w:r w:rsidRPr="00240F08">
              <w:rPr>
                <w:rFonts w:ascii="Segoe UI" w:hAnsi="Segoe UI" w:cs="Segoe UI"/>
                <w:b/>
                <w:sz w:val="19"/>
                <w:szCs w:val="19"/>
              </w:rPr>
              <w:t xml:space="preserve"> languages on:</w:t>
            </w:r>
          </w:p>
          <w:p w14:paraId="6B3E0DFF" w14:textId="77777777" w:rsidR="00F417F8" w:rsidRPr="00240F08" w:rsidRDefault="00F417F8" w:rsidP="00F417F8">
            <w:pPr>
              <w:numPr>
                <w:ilvl w:val="0"/>
                <w:numId w:val="45"/>
              </w:numPr>
              <w:spacing w:after="0" w:line="240" w:lineRule="auto"/>
              <w:ind w:left="652"/>
              <w:rPr>
                <w:rFonts w:ascii="Segoe UI" w:hAnsi="Segoe UI" w:cs="Segoe UI"/>
                <w:b/>
                <w:sz w:val="19"/>
                <w:szCs w:val="19"/>
              </w:rPr>
            </w:pPr>
            <w:r w:rsidRPr="00240F08">
              <w:rPr>
                <w:rFonts w:ascii="Segoe UI" w:hAnsi="Segoe UI" w:cs="Segoe UI"/>
                <w:b/>
                <w:sz w:val="19"/>
                <w:szCs w:val="19"/>
              </w:rPr>
              <w:lastRenderedPageBreak/>
              <w:t xml:space="preserve">How to register in the </w:t>
            </w:r>
            <w:proofErr w:type="spellStart"/>
            <w:r w:rsidRPr="00240F08">
              <w:rPr>
                <w:rFonts w:ascii="Segoe UI" w:hAnsi="Segoe UI" w:cs="Segoe UI"/>
                <w:b/>
                <w:sz w:val="19"/>
                <w:szCs w:val="19"/>
              </w:rPr>
              <w:t>eTendering</w:t>
            </w:r>
            <w:proofErr w:type="spellEnd"/>
            <w:r w:rsidRPr="00240F08">
              <w:rPr>
                <w:rFonts w:ascii="Segoe UI" w:hAnsi="Segoe UI" w:cs="Segoe UI"/>
                <w:b/>
                <w:sz w:val="19"/>
                <w:szCs w:val="19"/>
              </w:rPr>
              <w:t xml:space="preserve"> Module as a bidder,</w:t>
            </w:r>
          </w:p>
          <w:p w14:paraId="46ABCEDF" w14:textId="77777777" w:rsidR="00F417F8" w:rsidRPr="00240F08" w:rsidRDefault="00F417F8" w:rsidP="00F417F8">
            <w:pPr>
              <w:numPr>
                <w:ilvl w:val="0"/>
                <w:numId w:val="45"/>
              </w:numPr>
              <w:spacing w:after="0" w:line="240" w:lineRule="auto"/>
              <w:ind w:left="652"/>
              <w:rPr>
                <w:rFonts w:ascii="Segoe UI" w:hAnsi="Segoe UI" w:cs="Segoe UI"/>
                <w:b/>
                <w:sz w:val="19"/>
                <w:szCs w:val="19"/>
              </w:rPr>
            </w:pPr>
            <w:r w:rsidRPr="00240F08">
              <w:rPr>
                <w:rFonts w:ascii="Segoe UI" w:hAnsi="Segoe UI" w:cs="Segoe UI"/>
                <w:b/>
                <w:sz w:val="19"/>
                <w:szCs w:val="19"/>
              </w:rPr>
              <w:t>How to find the tender you wish to submit your offer for,</w:t>
            </w:r>
          </w:p>
          <w:p w14:paraId="482C15C1" w14:textId="77777777" w:rsidR="00F417F8" w:rsidRPr="00240F08" w:rsidRDefault="00F417F8" w:rsidP="00F417F8">
            <w:pPr>
              <w:numPr>
                <w:ilvl w:val="0"/>
                <w:numId w:val="45"/>
              </w:numPr>
              <w:spacing w:after="0" w:line="240" w:lineRule="auto"/>
              <w:ind w:left="652"/>
              <w:rPr>
                <w:rFonts w:ascii="Segoe UI" w:hAnsi="Segoe UI" w:cs="Segoe UI"/>
                <w:b/>
                <w:sz w:val="19"/>
                <w:szCs w:val="19"/>
              </w:rPr>
            </w:pPr>
            <w:r w:rsidRPr="00240F08">
              <w:rPr>
                <w:rFonts w:ascii="Segoe UI" w:hAnsi="Segoe UI" w:cs="Segoe UI"/>
                <w:b/>
                <w:sz w:val="19"/>
                <w:szCs w:val="19"/>
              </w:rPr>
              <w:t>How to submit your offer,</w:t>
            </w:r>
          </w:p>
          <w:p w14:paraId="724CD69C" w14:textId="354FE809" w:rsidR="00F417F8" w:rsidRPr="009F685B" w:rsidRDefault="00F417F8" w:rsidP="00F417F8">
            <w:pPr>
              <w:numPr>
                <w:ilvl w:val="0"/>
                <w:numId w:val="45"/>
              </w:numPr>
              <w:spacing w:after="0" w:line="240" w:lineRule="auto"/>
              <w:ind w:left="652"/>
              <w:rPr>
                <w:rFonts w:ascii="Segoe UI" w:hAnsi="Segoe UI" w:cs="Segoe UI"/>
                <w:b/>
                <w:sz w:val="19"/>
                <w:szCs w:val="19"/>
              </w:rPr>
            </w:pPr>
            <w:r w:rsidRPr="00240F08">
              <w:rPr>
                <w:rFonts w:ascii="Segoe UI" w:hAnsi="Segoe UI" w:cs="Segoe UI"/>
                <w:b/>
                <w:sz w:val="19"/>
                <w:szCs w:val="19"/>
              </w:rPr>
              <w:t xml:space="preserve">All other information related to the </w:t>
            </w:r>
            <w:proofErr w:type="spellStart"/>
            <w:r w:rsidRPr="00240F08">
              <w:rPr>
                <w:rFonts w:ascii="Segoe UI" w:hAnsi="Segoe UI" w:cs="Segoe UI"/>
                <w:b/>
                <w:sz w:val="19"/>
                <w:szCs w:val="19"/>
              </w:rPr>
              <w:t>eTendering</w:t>
            </w:r>
            <w:proofErr w:type="spellEnd"/>
            <w:r w:rsidRPr="00240F08">
              <w:rPr>
                <w:rFonts w:ascii="Segoe UI" w:hAnsi="Segoe UI" w:cs="Segoe UI"/>
                <w:b/>
                <w:sz w:val="19"/>
                <w:szCs w:val="19"/>
              </w:rPr>
              <w:t xml:space="preserve"> Module (bidder’s support).</w:t>
            </w:r>
          </w:p>
        </w:tc>
      </w:tr>
    </w:tbl>
    <w:p w14:paraId="7E3F7CFB" w14:textId="77777777" w:rsidR="006244D5" w:rsidRPr="00C94E2E" w:rsidRDefault="006244D5">
      <w:pPr>
        <w:rPr>
          <w:rFonts w:asciiTheme="majorHAnsi" w:hAnsiTheme="majorHAnsi" w:cs="Segoe UI"/>
          <w:b/>
          <w:bCs/>
          <w:lang w:val="en-GB"/>
        </w:rPr>
      </w:pPr>
      <w:r w:rsidRPr="00C94E2E">
        <w:rPr>
          <w:rFonts w:asciiTheme="majorHAnsi" w:hAnsiTheme="majorHAnsi" w:cs="Segoe UI"/>
          <w:b/>
          <w:bCs/>
          <w:lang w:val="en-GB"/>
        </w:rPr>
        <w:lastRenderedPageBreak/>
        <w:br w:type="page"/>
      </w:r>
    </w:p>
    <w:p w14:paraId="64AAA138" w14:textId="77777777" w:rsidR="00A46E8C" w:rsidRPr="00C94E2E" w:rsidRDefault="00BB7661" w:rsidP="006F703C">
      <w:pPr>
        <w:pStyle w:val="Heading1"/>
        <w:pBdr>
          <w:bottom w:val="single" w:sz="4" w:space="1" w:color="auto"/>
        </w:pBdr>
        <w:rPr>
          <w:rFonts w:ascii="Segoe UI" w:hAnsi="Segoe UI" w:cs="Segoe UI"/>
          <w:b w:val="0"/>
          <w:color w:val="0070C0"/>
          <w:lang w:val="en-GB"/>
        </w:rPr>
      </w:pPr>
      <w:bookmarkStart w:id="74" w:name="_Toc508440531"/>
      <w:r w:rsidRPr="00C94E2E">
        <w:rPr>
          <w:rFonts w:ascii="Segoe UI" w:hAnsi="Segoe UI" w:cs="Segoe UI"/>
          <w:color w:val="0070C0"/>
          <w:lang w:val="en-GB"/>
        </w:rPr>
        <w:lastRenderedPageBreak/>
        <w:t xml:space="preserve">Section </w:t>
      </w:r>
      <w:r w:rsidR="00C44803" w:rsidRPr="00C94E2E">
        <w:rPr>
          <w:rFonts w:ascii="Segoe UI" w:hAnsi="Segoe UI" w:cs="Segoe UI"/>
          <w:color w:val="0070C0"/>
          <w:lang w:val="en-GB"/>
        </w:rPr>
        <w:t>4.</w:t>
      </w:r>
      <w:r w:rsidRPr="00C94E2E">
        <w:rPr>
          <w:rFonts w:ascii="Segoe UI" w:hAnsi="Segoe UI" w:cs="Segoe UI"/>
          <w:b w:val="0"/>
          <w:color w:val="0070C0"/>
          <w:lang w:val="en-GB"/>
        </w:rPr>
        <w:t xml:space="preserve"> </w:t>
      </w:r>
      <w:r w:rsidR="00C44803" w:rsidRPr="00C94E2E">
        <w:rPr>
          <w:rFonts w:ascii="Segoe UI" w:hAnsi="Segoe UI" w:cs="Segoe UI"/>
          <w:b w:val="0"/>
          <w:color w:val="0070C0"/>
          <w:lang w:val="en-GB"/>
        </w:rPr>
        <w:t>Evaluation Criteria</w:t>
      </w:r>
      <w:bookmarkEnd w:id="74"/>
    </w:p>
    <w:p w14:paraId="3AC94C44" w14:textId="77777777" w:rsidR="00913F54" w:rsidRPr="00C94E2E" w:rsidRDefault="00913F54" w:rsidP="00913F54">
      <w:pPr>
        <w:rPr>
          <w:rFonts w:ascii="Segoe UI" w:hAnsi="Segoe UI" w:cs="Segoe UI"/>
          <w:bCs/>
          <w:color w:val="0070C0"/>
          <w:sz w:val="20"/>
          <w:szCs w:val="20"/>
          <w:lang w:val="en-GB"/>
        </w:rPr>
      </w:pPr>
      <w:r w:rsidRPr="00C94E2E">
        <w:rPr>
          <w:rFonts w:ascii="Segoe UI" w:hAnsi="Segoe UI" w:cs="Segoe UI"/>
          <w:b/>
          <w:bCs/>
          <w:color w:val="0070C0"/>
          <w:sz w:val="20"/>
          <w:szCs w:val="20"/>
          <w:lang w:val="en-GB"/>
        </w:rPr>
        <w:t xml:space="preserve">Preliminary Examination Criteria </w:t>
      </w:r>
    </w:p>
    <w:p w14:paraId="577F9037" w14:textId="77777777" w:rsidR="00F90EC4" w:rsidRPr="00C94E2E" w:rsidRDefault="00913F54" w:rsidP="00142875">
      <w:pPr>
        <w:rPr>
          <w:rFonts w:ascii="Segoe UI" w:hAnsi="Segoe UI" w:cs="Segoe UI"/>
          <w:sz w:val="20"/>
          <w:szCs w:val="20"/>
          <w:lang w:val="en-GB"/>
        </w:rPr>
      </w:pPr>
      <w:r w:rsidRPr="00C94E2E">
        <w:rPr>
          <w:rFonts w:ascii="Segoe UI" w:hAnsi="Segoe UI" w:cs="Segoe UI"/>
          <w:spacing w:val="-2"/>
          <w:sz w:val="20"/>
          <w:szCs w:val="20"/>
          <w:lang w:val="en-GB"/>
        </w:rPr>
        <w:t xml:space="preserve">Proposals will be </w:t>
      </w:r>
      <w:r w:rsidR="00F90EC4" w:rsidRPr="00C94E2E">
        <w:rPr>
          <w:rFonts w:ascii="Segoe UI" w:hAnsi="Segoe UI" w:cs="Segoe UI"/>
          <w:spacing w:val="-2"/>
          <w:sz w:val="20"/>
          <w:szCs w:val="20"/>
          <w:lang w:val="en-GB"/>
        </w:rPr>
        <w:t xml:space="preserve">examined </w:t>
      </w:r>
      <w:r w:rsidR="00F90EC4" w:rsidRPr="00C94E2E">
        <w:rPr>
          <w:rFonts w:ascii="Segoe UI" w:hAnsi="Segoe UI" w:cs="Segoe UI"/>
          <w:sz w:val="20"/>
          <w:szCs w:val="20"/>
          <w:lang w:val="en-GB"/>
        </w:rPr>
        <w:t xml:space="preserve">to determine whether they are complete and submitted in accordance with RFP requirements as </w:t>
      </w:r>
      <w:r w:rsidR="0061415D" w:rsidRPr="00C94E2E">
        <w:rPr>
          <w:rFonts w:ascii="Segoe UI" w:hAnsi="Segoe UI" w:cs="Segoe UI"/>
          <w:sz w:val="20"/>
          <w:szCs w:val="20"/>
          <w:lang w:val="en-GB"/>
        </w:rPr>
        <w:t>per below criteria on a Yes/No basis</w:t>
      </w:r>
      <w:r w:rsidR="00F90EC4" w:rsidRPr="00C94E2E">
        <w:rPr>
          <w:rFonts w:ascii="Segoe UI" w:hAnsi="Segoe UI" w:cs="Segoe UI"/>
          <w:sz w:val="20"/>
          <w:szCs w:val="20"/>
          <w:lang w:val="en-GB"/>
        </w:rPr>
        <w:t>:</w:t>
      </w:r>
    </w:p>
    <w:p w14:paraId="53CC662C" w14:textId="77777777" w:rsidR="00F90EC4" w:rsidRPr="00C94E2E" w:rsidRDefault="00F90EC4"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Appropriate signatures</w:t>
      </w:r>
    </w:p>
    <w:p w14:paraId="637877CE" w14:textId="77777777" w:rsidR="00F90EC4" w:rsidRPr="00C94E2E" w:rsidRDefault="00F90EC4"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Power of Attorney</w:t>
      </w:r>
    </w:p>
    <w:p w14:paraId="1F99012A" w14:textId="77777777" w:rsidR="00F90EC4" w:rsidRPr="00C94E2E" w:rsidRDefault="00F90EC4"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Minimum documents provided</w:t>
      </w:r>
    </w:p>
    <w:p w14:paraId="4BCE6E3E" w14:textId="77777777" w:rsidR="00EE0F19" w:rsidRPr="00C94E2E" w:rsidRDefault="00EE0F19"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Technical and Financial Proposals submitted separately</w:t>
      </w:r>
    </w:p>
    <w:p w14:paraId="49680D06" w14:textId="77777777" w:rsidR="00F90EC4" w:rsidRPr="00C94E2E" w:rsidRDefault="00F90EC4"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Bid Validity</w:t>
      </w:r>
    </w:p>
    <w:p w14:paraId="37C88A7A" w14:textId="77777777" w:rsidR="00F90EC4" w:rsidRPr="00C94E2E" w:rsidRDefault="00F90EC4" w:rsidP="002552AD">
      <w:pPr>
        <w:pStyle w:val="ListParagraph"/>
        <w:widowControl w:val="0"/>
        <w:numPr>
          <w:ilvl w:val="0"/>
          <w:numId w:val="16"/>
        </w:numPr>
        <w:overflowPunct w:val="0"/>
        <w:adjustRightInd w:val="0"/>
        <w:spacing w:after="0" w:line="240" w:lineRule="auto"/>
        <w:rPr>
          <w:rFonts w:ascii="Segoe UI" w:eastAsiaTheme="minorEastAsia" w:hAnsi="Segoe UI" w:cs="Segoe UI"/>
          <w:kern w:val="28"/>
          <w:sz w:val="20"/>
          <w:szCs w:val="20"/>
          <w:lang w:val="en-GB"/>
        </w:rPr>
      </w:pPr>
      <w:r w:rsidRPr="00C94E2E">
        <w:rPr>
          <w:rFonts w:ascii="Segoe UI" w:eastAsiaTheme="minorEastAsia" w:hAnsi="Segoe UI" w:cs="Segoe UI"/>
          <w:kern w:val="28"/>
          <w:sz w:val="20"/>
          <w:szCs w:val="20"/>
          <w:lang w:val="en-GB"/>
        </w:rPr>
        <w:t xml:space="preserve">Bid Security </w:t>
      </w:r>
      <w:r w:rsidR="00704A54" w:rsidRPr="00C94E2E">
        <w:rPr>
          <w:rFonts w:ascii="Segoe UI" w:eastAsiaTheme="minorEastAsia" w:hAnsi="Segoe UI" w:cs="Segoe UI"/>
          <w:kern w:val="28"/>
          <w:sz w:val="20"/>
          <w:szCs w:val="20"/>
          <w:lang w:val="en-GB"/>
        </w:rPr>
        <w:t xml:space="preserve">submitted as per RFP requirements </w:t>
      </w:r>
      <w:r w:rsidR="001D6FAD" w:rsidRPr="00C94E2E">
        <w:rPr>
          <w:rFonts w:ascii="Segoe UI" w:eastAsiaTheme="minorEastAsia" w:hAnsi="Segoe UI" w:cs="Segoe UI"/>
          <w:kern w:val="28"/>
          <w:sz w:val="20"/>
          <w:szCs w:val="20"/>
          <w:lang w:val="en-GB"/>
        </w:rPr>
        <w:t xml:space="preserve">with </w:t>
      </w:r>
      <w:r w:rsidR="00912E39" w:rsidRPr="00C94E2E">
        <w:rPr>
          <w:rFonts w:ascii="Segoe UI" w:eastAsiaTheme="minorEastAsia" w:hAnsi="Segoe UI" w:cs="Segoe UI"/>
          <w:kern w:val="28"/>
          <w:sz w:val="20"/>
          <w:szCs w:val="20"/>
          <w:lang w:val="en-GB"/>
        </w:rPr>
        <w:t>compliant validity</w:t>
      </w:r>
      <w:r w:rsidR="00704A54" w:rsidRPr="00C94E2E">
        <w:rPr>
          <w:rFonts w:ascii="Segoe UI" w:eastAsiaTheme="minorEastAsia" w:hAnsi="Segoe UI" w:cs="Segoe UI"/>
          <w:kern w:val="28"/>
          <w:sz w:val="20"/>
          <w:szCs w:val="20"/>
          <w:lang w:val="en-GB"/>
        </w:rPr>
        <w:t xml:space="preserve"> period</w:t>
      </w:r>
    </w:p>
    <w:p w14:paraId="2375485B" w14:textId="3E41A95A" w:rsidR="00F90EC4" w:rsidRDefault="00F90EC4" w:rsidP="00142875">
      <w:pPr>
        <w:rPr>
          <w:rFonts w:ascii="Segoe UI" w:hAnsi="Segoe UI" w:cs="Segoe UI"/>
          <w:b/>
          <w:bCs/>
          <w:color w:val="0070C0"/>
          <w:sz w:val="20"/>
          <w:szCs w:val="20"/>
          <w:lang w:val="en-GB"/>
        </w:rPr>
      </w:pPr>
    </w:p>
    <w:p w14:paraId="780AAA99" w14:textId="77777777" w:rsidR="00C96899" w:rsidRPr="00C94E2E" w:rsidRDefault="00C96899" w:rsidP="00142875">
      <w:pPr>
        <w:rPr>
          <w:rFonts w:ascii="Segoe UI" w:hAnsi="Segoe UI" w:cs="Segoe UI"/>
          <w:b/>
          <w:bCs/>
          <w:color w:val="0070C0"/>
          <w:sz w:val="20"/>
          <w:szCs w:val="20"/>
          <w:lang w:val="en-GB"/>
        </w:rPr>
      </w:pPr>
    </w:p>
    <w:p w14:paraId="6565A352" w14:textId="77777777" w:rsidR="00E36F18" w:rsidRPr="00C94E2E" w:rsidRDefault="00014EF9" w:rsidP="00142875">
      <w:pPr>
        <w:rPr>
          <w:rFonts w:ascii="Segoe UI" w:hAnsi="Segoe UI" w:cs="Segoe UI"/>
          <w:bCs/>
          <w:color w:val="0070C0"/>
          <w:sz w:val="20"/>
          <w:szCs w:val="20"/>
          <w:lang w:val="en-GB"/>
        </w:rPr>
      </w:pPr>
      <w:r w:rsidRPr="00C94E2E">
        <w:rPr>
          <w:rFonts w:ascii="Segoe UI" w:hAnsi="Segoe UI" w:cs="Segoe UI"/>
          <w:b/>
          <w:bCs/>
          <w:color w:val="0070C0"/>
          <w:sz w:val="20"/>
          <w:szCs w:val="20"/>
          <w:lang w:val="en-GB"/>
        </w:rPr>
        <w:t xml:space="preserve">Minimum </w:t>
      </w:r>
      <w:r w:rsidR="00142875" w:rsidRPr="00C94E2E">
        <w:rPr>
          <w:rFonts w:ascii="Segoe UI" w:hAnsi="Segoe UI" w:cs="Segoe UI"/>
          <w:b/>
          <w:bCs/>
          <w:color w:val="0070C0"/>
          <w:sz w:val="20"/>
          <w:szCs w:val="20"/>
          <w:lang w:val="en-GB"/>
        </w:rPr>
        <w:t>Eligibility and Qualification Criteria</w:t>
      </w:r>
      <w:r w:rsidR="00A46E8C" w:rsidRPr="00C94E2E">
        <w:rPr>
          <w:rFonts w:ascii="Segoe UI" w:hAnsi="Segoe UI" w:cs="Segoe UI"/>
          <w:bCs/>
          <w:color w:val="0070C0"/>
          <w:sz w:val="20"/>
          <w:szCs w:val="20"/>
          <w:lang w:val="en-GB"/>
        </w:rPr>
        <w:t xml:space="preserve"> </w:t>
      </w:r>
    </w:p>
    <w:p w14:paraId="07377FF2" w14:textId="77777777" w:rsidR="00FC6C71" w:rsidRPr="00C94E2E" w:rsidRDefault="00FC6C71" w:rsidP="00E36F18">
      <w:pPr>
        <w:rPr>
          <w:rFonts w:ascii="Segoe UI" w:hAnsi="Segoe UI" w:cs="Segoe UI"/>
          <w:bCs/>
          <w:sz w:val="20"/>
          <w:szCs w:val="20"/>
          <w:lang w:val="en-GB"/>
        </w:rPr>
      </w:pPr>
      <w:r w:rsidRPr="00C94E2E">
        <w:rPr>
          <w:rFonts w:ascii="Segoe UI" w:hAnsi="Segoe UI" w:cs="Segoe UI"/>
          <w:spacing w:val="-2"/>
          <w:sz w:val="20"/>
          <w:szCs w:val="20"/>
          <w:lang w:val="en-GB"/>
        </w:rPr>
        <w:t xml:space="preserve">Eligibility and Qualification will be </w:t>
      </w:r>
      <w:r w:rsidR="00A46E8C" w:rsidRPr="00C94E2E">
        <w:rPr>
          <w:rFonts w:ascii="Segoe UI" w:hAnsi="Segoe UI" w:cs="Segoe UI"/>
          <w:bCs/>
          <w:sz w:val="20"/>
          <w:szCs w:val="20"/>
          <w:lang w:val="en-GB"/>
        </w:rPr>
        <w:t>evaluated on Pass/Fail basis</w:t>
      </w:r>
      <w:r w:rsidR="00BB7661" w:rsidRPr="00C94E2E">
        <w:rPr>
          <w:rFonts w:ascii="Segoe UI" w:hAnsi="Segoe UI" w:cs="Segoe UI"/>
          <w:bCs/>
          <w:sz w:val="20"/>
          <w:szCs w:val="20"/>
          <w:lang w:val="en-GB"/>
        </w:rPr>
        <w:t>.</w:t>
      </w:r>
      <w:r w:rsidR="00E36F18" w:rsidRPr="00C94E2E">
        <w:rPr>
          <w:rFonts w:ascii="Segoe UI" w:hAnsi="Segoe UI" w:cs="Segoe UI"/>
          <w:bCs/>
          <w:sz w:val="20"/>
          <w:szCs w:val="20"/>
          <w:lang w:val="en-GB"/>
        </w:rPr>
        <w:t xml:space="preserve"> </w:t>
      </w:r>
    </w:p>
    <w:p w14:paraId="773423C1" w14:textId="77777777" w:rsidR="00D34501" w:rsidRPr="00C94E2E" w:rsidRDefault="00E36F18" w:rsidP="00E36F18">
      <w:pPr>
        <w:rPr>
          <w:rFonts w:ascii="Segoe UI" w:hAnsi="Segoe UI" w:cs="Segoe UI"/>
          <w:spacing w:val="-2"/>
          <w:sz w:val="20"/>
          <w:szCs w:val="20"/>
          <w:lang w:val="en-GB"/>
        </w:rPr>
      </w:pPr>
      <w:r w:rsidRPr="00C94E2E">
        <w:rPr>
          <w:rFonts w:ascii="Segoe UI" w:hAnsi="Segoe UI" w:cs="Segoe UI"/>
          <w:spacing w:val="-2"/>
          <w:sz w:val="20"/>
          <w:szCs w:val="20"/>
          <w:lang w:val="en-GB"/>
        </w:rPr>
        <w:t xml:space="preserve">If the Proposal is submitted as a Joint Venture/Consortium/Association, each member should meet </w:t>
      </w:r>
      <w:r w:rsidR="00FC6C71" w:rsidRPr="00C94E2E">
        <w:rPr>
          <w:rFonts w:ascii="Segoe UI" w:hAnsi="Segoe UI" w:cs="Segoe UI"/>
          <w:spacing w:val="-2"/>
          <w:sz w:val="20"/>
          <w:szCs w:val="20"/>
          <w:lang w:val="en-GB"/>
        </w:rPr>
        <w:t xml:space="preserve">minimum criteria, unless otherwise specified </w:t>
      </w:r>
      <w:r w:rsidR="00D40A83" w:rsidRPr="00C94E2E">
        <w:rPr>
          <w:rFonts w:ascii="Segoe UI" w:hAnsi="Segoe UI" w:cs="Segoe UI"/>
          <w:spacing w:val="-2"/>
          <w:sz w:val="20"/>
          <w:szCs w:val="20"/>
          <w:lang w:val="en-GB"/>
        </w:rPr>
        <w:t xml:space="preserve">in the criterion. </w:t>
      </w:r>
    </w:p>
    <w:p w14:paraId="264C8FD6" w14:textId="77777777" w:rsidR="00E36F18" w:rsidRPr="00C94E2E" w:rsidRDefault="00E36F18" w:rsidP="00E36F18">
      <w:pPr>
        <w:pStyle w:val="MarginText"/>
        <w:spacing w:after="0" w:line="240" w:lineRule="auto"/>
        <w:jc w:val="left"/>
        <w:rPr>
          <w:rFonts w:ascii="Segoe UI" w:hAnsi="Segoe UI" w:cs="Segoe UI"/>
          <w:bCs/>
          <w:sz w:val="20"/>
        </w:rPr>
      </w:pPr>
    </w:p>
    <w:tbl>
      <w:tblPr>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C94E2E" w14:paraId="2D2CCF2B" w14:textId="77777777" w:rsidTr="000530A3">
        <w:tc>
          <w:tcPr>
            <w:tcW w:w="1890" w:type="dxa"/>
            <w:shd w:val="clear" w:color="auto" w:fill="9BDEFF"/>
            <w:vAlign w:val="center"/>
          </w:tcPr>
          <w:p w14:paraId="6236CDCC" w14:textId="77777777" w:rsidR="00CE2C8B" w:rsidRPr="00C94E2E" w:rsidRDefault="00B6603F" w:rsidP="00D42142">
            <w:pPr>
              <w:rPr>
                <w:rFonts w:ascii="Segoe UI" w:hAnsi="Segoe UI" w:cs="Segoe UI"/>
                <w:b/>
                <w:sz w:val="19"/>
                <w:szCs w:val="19"/>
                <w:lang w:val="en-GB"/>
              </w:rPr>
            </w:pPr>
            <w:r w:rsidRPr="00C94E2E">
              <w:rPr>
                <w:rFonts w:ascii="Segoe UI" w:hAnsi="Segoe UI" w:cs="Segoe UI"/>
                <w:b/>
                <w:sz w:val="19"/>
                <w:szCs w:val="19"/>
                <w:lang w:val="en-GB"/>
              </w:rPr>
              <w:t>Subject</w:t>
            </w:r>
          </w:p>
        </w:tc>
        <w:tc>
          <w:tcPr>
            <w:tcW w:w="5577" w:type="dxa"/>
            <w:shd w:val="clear" w:color="auto" w:fill="9BDEFF"/>
            <w:vAlign w:val="center"/>
          </w:tcPr>
          <w:p w14:paraId="6B81E8C4" w14:textId="77777777" w:rsidR="00CE2C8B" w:rsidRPr="00C94E2E" w:rsidRDefault="00CE2C8B" w:rsidP="00D42142">
            <w:pPr>
              <w:rPr>
                <w:rFonts w:ascii="Segoe UI" w:hAnsi="Segoe UI" w:cs="Segoe UI"/>
                <w:b/>
                <w:sz w:val="19"/>
                <w:szCs w:val="19"/>
                <w:lang w:val="en-GB"/>
              </w:rPr>
            </w:pPr>
            <w:r w:rsidRPr="00C94E2E">
              <w:rPr>
                <w:rFonts w:ascii="Segoe UI" w:hAnsi="Segoe UI" w:cs="Segoe UI"/>
                <w:b/>
                <w:sz w:val="19"/>
                <w:szCs w:val="19"/>
                <w:lang w:val="en-GB"/>
              </w:rPr>
              <w:t>Criteria</w:t>
            </w:r>
          </w:p>
        </w:tc>
        <w:tc>
          <w:tcPr>
            <w:tcW w:w="2520" w:type="dxa"/>
            <w:shd w:val="clear" w:color="auto" w:fill="9BDEFF"/>
            <w:vAlign w:val="center"/>
          </w:tcPr>
          <w:p w14:paraId="71CBA95A" w14:textId="77777777" w:rsidR="00CE2C8B" w:rsidRPr="00C94E2E" w:rsidRDefault="00CE2C8B" w:rsidP="00D42142">
            <w:pPr>
              <w:rPr>
                <w:rFonts w:ascii="Segoe UI" w:hAnsi="Segoe UI" w:cs="Segoe UI"/>
                <w:b/>
                <w:sz w:val="19"/>
                <w:szCs w:val="19"/>
                <w:lang w:val="en-GB"/>
              </w:rPr>
            </w:pPr>
            <w:r w:rsidRPr="00C94E2E">
              <w:rPr>
                <w:rFonts w:ascii="Segoe UI" w:hAnsi="Segoe UI" w:cs="Segoe UI"/>
                <w:b/>
                <w:sz w:val="19"/>
                <w:szCs w:val="19"/>
                <w:lang w:val="en-GB"/>
              </w:rPr>
              <w:t>Document Submission requirement</w:t>
            </w:r>
          </w:p>
        </w:tc>
      </w:tr>
      <w:tr w:rsidR="00CC7188" w:rsidRPr="00C94E2E" w14:paraId="5AD6436C" w14:textId="77777777" w:rsidTr="000530A3">
        <w:trPr>
          <w:trHeight w:val="315"/>
        </w:trPr>
        <w:tc>
          <w:tcPr>
            <w:tcW w:w="1890" w:type="dxa"/>
            <w:shd w:val="clear" w:color="auto" w:fill="9BDEFF"/>
            <w:vAlign w:val="center"/>
          </w:tcPr>
          <w:p w14:paraId="2B1466A2" w14:textId="77777777" w:rsidR="00CC7188" w:rsidRPr="00C94E2E" w:rsidRDefault="00CC7188" w:rsidP="00267129">
            <w:pPr>
              <w:rPr>
                <w:rFonts w:ascii="Segoe UI" w:hAnsi="Segoe UI" w:cs="Segoe UI"/>
                <w:b/>
                <w:sz w:val="19"/>
                <w:szCs w:val="19"/>
                <w:highlight w:val="lightGray"/>
                <w:lang w:val="en-GB"/>
              </w:rPr>
            </w:pPr>
            <w:r w:rsidRPr="00C94E2E">
              <w:rPr>
                <w:rFonts w:ascii="Segoe UI" w:hAnsi="Segoe UI" w:cs="Segoe UI"/>
                <w:b/>
                <w:sz w:val="19"/>
                <w:szCs w:val="19"/>
                <w:lang w:val="en-GB"/>
              </w:rPr>
              <w:t>ELIGIBI</w:t>
            </w:r>
            <w:r w:rsidR="00267129" w:rsidRPr="00C94E2E">
              <w:rPr>
                <w:rFonts w:ascii="Segoe UI" w:hAnsi="Segoe UI" w:cs="Segoe UI"/>
                <w:b/>
                <w:sz w:val="19"/>
                <w:szCs w:val="19"/>
                <w:lang w:val="en-GB"/>
              </w:rPr>
              <w:t xml:space="preserve">LITY </w:t>
            </w:r>
          </w:p>
        </w:tc>
        <w:tc>
          <w:tcPr>
            <w:tcW w:w="5577" w:type="dxa"/>
            <w:shd w:val="clear" w:color="auto" w:fill="auto"/>
          </w:tcPr>
          <w:p w14:paraId="48B22FAA" w14:textId="77777777" w:rsidR="00CC7188" w:rsidRPr="00C94E2E" w:rsidRDefault="00CC7188" w:rsidP="00142875">
            <w:pPr>
              <w:rPr>
                <w:rFonts w:ascii="Segoe UI" w:hAnsi="Segoe UI" w:cs="Segoe UI"/>
                <w:b/>
                <w:sz w:val="19"/>
                <w:szCs w:val="19"/>
                <w:highlight w:val="lightGray"/>
                <w:lang w:val="en-GB"/>
              </w:rPr>
            </w:pPr>
          </w:p>
        </w:tc>
        <w:tc>
          <w:tcPr>
            <w:tcW w:w="2520" w:type="dxa"/>
            <w:shd w:val="clear" w:color="auto" w:fill="auto"/>
          </w:tcPr>
          <w:p w14:paraId="76DB6C4A" w14:textId="77777777" w:rsidR="00CC7188" w:rsidRPr="00C94E2E" w:rsidRDefault="00CC7188" w:rsidP="00142875">
            <w:pPr>
              <w:rPr>
                <w:rFonts w:ascii="Segoe UI" w:hAnsi="Segoe UI" w:cs="Segoe UI"/>
                <w:b/>
                <w:sz w:val="19"/>
                <w:szCs w:val="19"/>
                <w:lang w:val="en-GB"/>
              </w:rPr>
            </w:pPr>
          </w:p>
        </w:tc>
      </w:tr>
      <w:tr w:rsidR="00CE2C8B" w:rsidRPr="00C94E2E" w14:paraId="1FC4C9F2" w14:textId="77777777" w:rsidTr="000530A3">
        <w:tc>
          <w:tcPr>
            <w:tcW w:w="1890" w:type="dxa"/>
          </w:tcPr>
          <w:p w14:paraId="68E57FD7" w14:textId="77777777" w:rsidR="00CE2C8B" w:rsidRPr="00C94E2E" w:rsidRDefault="00B6603F" w:rsidP="00692B0A">
            <w:pPr>
              <w:pStyle w:val="Default"/>
              <w:spacing w:before="60" w:after="60"/>
              <w:rPr>
                <w:rFonts w:ascii="Segoe UI" w:hAnsi="Segoe UI" w:cs="Segoe UI"/>
                <w:b/>
                <w:sz w:val="19"/>
                <w:szCs w:val="19"/>
                <w:lang w:val="en-GB"/>
              </w:rPr>
            </w:pPr>
            <w:r w:rsidRPr="00C94E2E">
              <w:rPr>
                <w:rFonts w:ascii="Segoe UI" w:hAnsi="Segoe UI" w:cs="Segoe UI"/>
                <w:b/>
                <w:sz w:val="19"/>
                <w:szCs w:val="19"/>
                <w:lang w:val="en-GB"/>
              </w:rPr>
              <w:t>Legal Status</w:t>
            </w:r>
          </w:p>
        </w:tc>
        <w:tc>
          <w:tcPr>
            <w:tcW w:w="5577" w:type="dxa"/>
          </w:tcPr>
          <w:p w14:paraId="391FE12E" w14:textId="77777777" w:rsidR="00CE2C8B" w:rsidRDefault="00CE2C8B" w:rsidP="00692B0A">
            <w:pPr>
              <w:pStyle w:val="Default"/>
              <w:spacing w:before="60" w:after="60"/>
              <w:rPr>
                <w:rFonts w:ascii="Segoe UI" w:hAnsi="Segoe UI" w:cs="Segoe UI"/>
                <w:sz w:val="19"/>
                <w:szCs w:val="19"/>
                <w:lang w:val="en-GB"/>
              </w:rPr>
            </w:pPr>
            <w:r w:rsidRPr="00C94E2E">
              <w:rPr>
                <w:rFonts w:ascii="Segoe UI" w:hAnsi="Segoe UI" w:cs="Segoe UI"/>
                <w:sz w:val="19"/>
                <w:szCs w:val="19"/>
                <w:lang w:val="en-GB"/>
              </w:rPr>
              <w:t>Vendor is a legally registered entity</w:t>
            </w:r>
            <w:r w:rsidR="002A531D" w:rsidRPr="00C94E2E">
              <w:rPr>
                <w:rFonts w:ascii="Segoe UI" w:hAnsi="Segoe UI" w:cs="Segoe UI"/>
                <w:sz w:val="19"/>
                <w:szCs w:val="19"/>
                <w:lang w:val="en-GB"/>
              </w:rPr>
              <w:t>.</w:t>
            </w:r>
          </w:p>
          <w:p w14:paraId="170E6AD8" w14:textId="77777777" w:rsidR="00FD5419" w:rsidRPr="00FE0677" w:rsidRDefault="00FD5419" w:rsidP="00FD5419">
            <w:pPr>
              <w:pStyle w:val="Default"/>
              <w:spacing w:before="60" w:after="60"/>
              <w:rPr>
                <w:rFonts w:ascii="Segoe UI" w:hAnsi="Segoe UI" w:cs="Segoe UI"/>
                <w:b/>
                <w:i/>
                <w:sz w:val="19"/>
                <w:szCs w:val="19"/>
              </w:rPr>
            </w:pPr>
            <w:r w:rsidRPr="00FE0677">
              <w:rPr>
                <w:rFonts w:ascii="Segoe UI" w:hAnsi="Segoe UI" w:cs="Segoe UI"/>
                <w:b/>
                <w:i/>
                <w:sz w:val="19"/>
                <w:szCs w:val="19"/>
              </w:rPr>
              <w:t xml:space="preserve">Remarks: </w:t>
            </w:r>
          </w:p>
          <w:p w14:paraId="4B1B5366" w14:textId="15B54EE5" w:rsidR="00E93FCA" w:rsidRDefault="00E93FCA" w:rsidP="00E93FCA">
            <w:pPr>
              <w:pStyle w:val="Default"/>
              <w:spacing w:before="60" w:after="60"/>
              <w:rPr>
                <w:rFonts w:ascii="Segoe UI" w:hAnsi="Segoe UI" w:cs="Segoe UI"/>
                <w:iCs/>
                <w:sz w:val="19"/>
                <w:szCs w:val="19"/>
              </w:rPr>
            </w:pPr>
            <w:r w:rsidRPr="00E93FCA">
              <w:rPr>
                <w:rFonts w:ascii="Segoe UI" w:hAnsi="Segoe UI" w:cs="Segoe UI"/>
                <w:iCs/>
                <w:sz w:val="19"/>
                <w:szCs w:val="19"/>
              </w:rPr>
              <w:t xml:space="preserve">Be registered by the competent authority of its country and have continuity in the requested line of business </w:t>
            </w:r>
            <w:r w:rsidR="0045296D">
              <w:rPr>
                <w:rFonts w:ascii="Segoe UI" w:hAnsi="Segoe UI" w:cs="Segoe UI"/>
                <w:iCs/>
                <w:sz w:val="19"/>
                <w:szCs w:val="19"/>
              </w:rPr>
              <w:t xml:space="preserve">(technical design consultant) </w:t>
            </w:r>
            <w:r w:rsidRPr="00E93FCA">
              <w:rPr>
                <w:rFonts w:ascii="Segoe UI" w:hAnsi="Segoe UI" w:cs="Segoe UI"/>
                <w:iCs/>
                <w:sz w:val="19"/>
                <w:szCs w:val="19"/>
              </w:rPr>
              <w:t xml:space="preserve">for </w:t>
            </w:r>
            <w:r w:rsidRPr="00E93FCA">
              <w:rPr>
                <w:rFonts w:ascii="Segoe UI" w:hAnsi="Segoe UI" w:cs="Segoe UI"/>
                <w:sz w:val="19"/>
                <w:szCs w:val="19"/>
              </w:rPr>
              <w:t>minimum</w:t>
            </w:r>
            <w:r w:rsidRPr="00E93FCA">
              <w:rPr>
                <w:rFonts w:ascii="Segoe UI" w:hAnsi="Segoe UI" w:cs="Segoe UI"/>
                <w:iCs/>
                <w:sz w:val="19"/>
                <w:szCs w:val="19"/>
              </w:rPr>
              <w:t xml:space="preserve"> 15 years.</w:t>
            </w:r>
          </w:p>
          <w:p w14:paraId="01EDE896" w14:textId="77777777" w:rsidR="00E93FCA" w:rsidRPr="00E93FCA" w:rsidRDefault="00E93FCA" w:rsidP="00E93FCA">
            <w:pPr>
              <w:pStyle w:val="Default"/>
              <w:spacing w:before="60" w:after="60"/>
              <w:rPr>
                <w:rFonts w:ascii="Segoe UI" w:hAnsi="Segoe UI" w:cs="Segoe UI"/>
                <w:iCs/>
                <w:sz w:val="19"/>
                <w:szCs w:val="19"/>
              </w:rPr>
            </w:pPr>
          </w:p>
          <w:p w14:paraId="40C37527" w14:textId="21FFFC9C" w:rsidR="00FD5419" w:rsidRDefault="00FD5419" w:rsidP="00FD5419">
            <w:pPr>
              <w:pStyle w:val="Default"/>
              <w:spacing w:before="60" w:after="60"/>
              <w:rPr>
                <w:rFonts w:ascii="Segoe UI" w:hAnsi="Segoe UI" w:cs="Segoe UI"/>
                <w:i/>
                <w:sz w:val="19"/>
                <w:szCs w:val="19"/>
              </w:rPr>
            </w:pPr>
            <w:r w:rsidRPr="00CF4B45">
              <w:rPr>
                <w:rFonts w:ascii="Segoe UI" w:hAnsi="Segoe UI" w:cs="Segoe UI"/>
                <w:i/>
                <w:sz w:val="19"/>
                <w:szCs w:val="19"/>
              </w:rPr>
              <w:t xml:space="preserve">In case of Joint Venture/Consortium/Association </w:t>
            </w:r>
            <w:r w:rsidR="00E93FCA" w:rsidRPr="00E93FCA">
              <w:rPr>
                <w:rFonts w:ascii="Segoe UI" w:hAnsi="Segoe UI" w:cs="Segoe UI"/>
                <w:i/>
                <w:sz w:val="19"/>
                <w:szCs w:val="19"/>
              </w:rPr>
              <w:t xml:space="preserve">the Lead partner shall meet the requirement, while other members must be registered by the competent authority of its country </w:t>
            </w:r>
            <w:r w:rsidR="00E93FCA" w:rsidRPr="00E93FCA">
              <w:rPr>
                <w:rFonts w:ascii="Segoe UI" w:hAnsi="Segoe UI" w:cs="Segoe UI"/>
                <w:i/>
                <w:iCs/>
                <w:sz w:val="19"/>
                <w:szCs w:val="19"/>
              </w:rPr>
              <w:t>and have continuity in the requested line of business</w:t>
            </w:r>
            <w:r w:rsidR="0045296D">
              <w:rPr>
                <w:rFonts w:ascii="Segoe UI" w:hAnsi="Segoe UI" w:cs="Segoe UI"/>
                <w:i/>
                <w:iCs/>
                <w:sz w:val="19"/>
                <w:szCs w:val="19"/>
              </w:rPr>
              <w:t xml:space="preserve"> </w:t>
            </w:r>
            <w:r w:rsidR="0045296D">
              <w:rPr>
                <w:rFonts w:ascii="Segoe UI" w:hAnsi="Segoe UI" w:cs="Segoe UI"/>
                <w:iCs/>
                <w:sz w:val="19"/>
                <w:szCs w:val="19"/>
              </w:rPr>
              <w:t>(technical design consultant)</w:t>
            </w:r>
            <w:r w:rsidR="00E93FCA" w:rsidRPr="00E93FCA">
              <w:rPr>
                <w:rFonts w:ascii="Segoe UI" w:hAnsi="Segoe UI" w:cs="Segoe UI"/>
                <w:i/>
                <w:iCs/>
                <w:sz w:val="19"/>
                <w:szCs w:val="19"/>
              </w:rPr>
              <w:t xml:space="preserve"> for minimum 5 years</w:t>
            </w:r>
            <w:r w:rsidRPr="00CF4B45">
              <w:rPr>
                <w:rFonts w:ascii="Segoe UI" w:hAnsi="Segoe UI" w:cs="Segoe UI"/>
                <w:i/>
                <w:sz w:val="19"/>
                <w:szCs w:val="19"/>
              </w:rPr>
              <w:t>.</w:t>
            </w:r>
          </w:p>
          <w:p w14:paraId="476653BD" w14:textId="4C3FA5AB" w:rsidR="00C96899" w:rsidRPr="00E93FCA" w:rsidRDefault="00C96899" w:rsidP="00FD5419">
            <w:pPr>
              <w:pStyle w:val="Default"/>
              <w:spacing w:before="60" w:after="60"/>
              <w:rPr>
                <w:rFonts w:ascii="Segoe UI" w:hAnsi="Segoe UI" w:cs="Segoe UI"/>
                <w:i/>
                <w:sz w:val="19"/>
                <w:szCs w:val="19"/>
              </w:rPr>
            </w:pPr>
          </w:p>
        </w:tc>
        <w:tc>
          <w:tcPr>
            <w:tcW w:w="2520" w:type="dxa"/>
          </w:tcPr>
          <w:p w14:paraId="3BA7646F" w14:textId="77777777" w:rsidR="00F87387" w:rsidRPr="00C94E2E" w:rsidRDefault="004E6BCF" w:rsidP="002A07AD">
            <w:pPr>
              <w:spacing w:before="60" w:after="60"/>
              <w:rPr>
                <w:rFonts w:ascii="Segoe UI" w:hAnsi="Segoe UI" w:cs="Segoe UI"/>
                <w:sz w:val="19"/>
                <w:szCs w:val="19"/>
                <w:lang w:val="en-GB"/>
              </w:rPr>
            </w:pPr>
            <w:r w:rsidRPr="00C94E2E">
              <w:rPr>
                <w:rFonts w:ascii="Segoe UI" w:hAnsi="Segoe UI" w:cs="Segoe UI"/>
                <w:sz w:val="19"/>
                <w:szCs w:val="19"/>
                <w:lang w:val="en-GB"/>
              </w:rPr>
              <w:t xml:space="preserve">Form </w:t>
            </w:r>
            <w:r w:rsidR="00943CF8" w:rsidRPr="00C94E2E">
              <w:rPr>
                <w:rFonts w:ascii="Segoe UI" w:hAnsi="Segoe UI" w:cs="Segoe UI"/>
                <w:sz w:val="19"/>
                <w:szCs w:val="19"/>
                <w:lang w:val="en-GB"/>
              </w:rPr>
              <w:t>B</w:t>
            </w:r>
            <w:r w:rsidRPr="00C94E2E">
              <w:rPr>
                <w:rFonts w:ascii="Segoe UI" w:hAnsi="Segoe UI" w:cs="Segoe UI"/>
                <w:sz w:val="19"/>
                <w:szCs w:val="19"/>
                <w:lang w:val="en-GB"/>
              </w:rPr>
              <w:t xml:space="preserve">: Bidder Information Form </w:t>
            </w:r>
          </w:p>
        </w:tc>
      </w:tr>
      <w:tr w:rsidR="00CE2C8B" w:rsidRPr="00C94E2E" w14:paraId="23DD5370" w14:textId="77777777" w:rsidTr="000530A3">
        <w:tc>
          <w:tcPr>
            <w:tcW w:w="1890" w:type="dxa"/>
          </w:tcPr>
          <w:p w14:paraId="5B8417AA" w14:textId="77777777" w:rsidR="00CE2C8B" w:rsidRPr="00C94E2E" w:rsidRDefault="00B6603F" w:rsidP="00692B0A">
            <w:pPr>
              <w:pStyle w:val="Default"/>
              <w:spacing w:before="60" w:after="60"/>
              <w:rPr>
                <w:rFonts w:ascii="Segoe UI" w:hAnsi="Segoe UI" w:cs="Segoe UI"/>
                <w:b/>
                <w:sz w:val="19"/>
                <w:szCs w:val="19"/>
                <w:lang w:val="en-GB"/>
              </w:rPr>
            </w:pPr>
            <w:r w:rsidRPr="00C94E2E">
              <w:rPr>
                <w:rFonts w:ascii="Segoe UI" w:hAnsi="Segoe UI" w:cs="Segoe UI"/>
                <w:b/>
                <w:sz w:val="19"/>
                <w:szCs w:val="19"/>
                <w:lang w:val="en-GB"/>
              </w:rPr>
              <w:t>Eligibility</w:t>
            </w:r>
          </w:p>
        </w:tc>
        <w:tc>
          <w:tcPr>
            <w:tcW w:w="5577" w:type="dxa"/>
          </w:tcPr>
          <w:p w14:paraId="5429F925" w14:textId="77777777" w:rsidR="00CE2C8B" w:rsidRDefault="00CE2C8B" w:rsidP="00692B0A">
            <w:pPr>
              <w:pStyle w:val="Default"/>
              <w:spacing w:before="60" w:after="60"/>
              <w:rPr>
                <w:rFonts w:ascii="Segoe UI" w:hAnsi="Segoe UI" w:cs="Segoe UI"/>
                <w:sz w:val="19"/>
                <w:szCs w:val="19"/>
                <w:lang w:val="en-GB"/>
              </w:rPr>
            </w:pPr>
            <w:r w:rsidRPr="00C94E2E">
              <w:rPr>
                <w:rFonts w:ascii="Segoe UI" w:hAnsi="Segoe UI" w:cs="Segoe UI"/>
                <w:sz w:val="19"/>
                <w:szCs w:val="19"/>
                <w:lang w:val="en-GB"/>
              </w:rPr>
              <w:t>Vendor is no</w:t>
            </w:r>
            <w:r w:rsidR="004D01B9" w:rsidRPr="00C94E2E">
              <w:rPr>
                <w:rFonts w:ascii="Segoe UI" w:hAnsi="Segoe UI" w:cs="Segoe UI"/>
                <w:sz w:val="19"/>
                <w:szCs w:val="19"/>
                <w:lang w:val="en-GB"/>
              </w:rPr>
              <w:t>t</w:t>
            </w:r>
            <w:r w:rsidRPr="00C94E2E">
              <w:rPr>
                <w:rFonts w:ascii="Segoe UI" w:hAnsi="Segoe UI" w:cs="Segoe UI"/>
                <w:sz w:val="19"/>
                <w:szCs w:val="19"/>
                <w:lang w:val="en-GB"/>
              </w:rPr>
              <w:t xml:space="preserve"> suspended, </w:t>
            </w:r>
            <w:r w:rsidR="004D01B9" w:rsidRPr="00C94E2E">
              <w:rPr>
                <w:rFonts w:ascii="Segoe UI" w:hAnsi="Segoe UI" w:cs="Segoe UI"/>
                <w:sz w:val="19"/>
                <w:szCs w:val="19"/>
                <w:lang w:val="en-GB"/>
              </w:rPr>
              <w:t xml:space="preserve">nor </w:t>
            </w:r>
            <w:r w:rsidRPr="00C94E2E">
              <w:rPr>
                <w:rFonts w:ascii="Segoe UI" w:hAnsi="Segoe UI" w:cs="Segoe UI"/>
                <w:sz w:val="19"/>
                <w:szCs w:val="19"/>
                <w:lang w:val="en-GB"/>
              </w:rPr>
              <w:t xml:space="preserve">debarred, </w:t>
            </w:r>
            <w:r w:rsidR="004D01B9" w:rsidRPr="00C94E2E">
              <w:rPr>
                <w:rFonts w:ascii="Segoe UI" w:hAnsi="Segoe UI" w:cs="Segoe UI"/>
                <w:sz w:val="19"/>
                <w:szCs w:val="19"/>
                <w:lang w:val="en-GB"/>
              </w:rPr>
              <w:t>n</w:t>
            </w:r>
            <w:r w:rsidRPr="00C94E2E">
              <w:rPr>
                <w:rFonts w:ascii="Segoe UI" w:hAnsi="Segoe UI" w:cs="Segoe UI"/>
                <w:sz w:val="19"/>
                <w:szCs w:val="19"/>
                <w:lang w:val="en-GB"/>
              </w:rPr>
              <w:t xml:space="preserve">or otherwise identified as ineligible by any UN Organization or the World Bank Group or any other international Organization in accordance with ITB </w:t>
            </w:r>
            <w:r w:rsidR="002A531D" w:rsidRPr="00C94E2E">
              <w:rPr>
                <w:rFonts w:ascii="Segoe UI" w:hAnsi="Segoe UI" w:cs="Segoe UI"/>
                <w:sz w:val="19"/>
                <w:szCs w:val="19"/>
                <w:lang w:val="en-GB"/>
              </w:rPr>
              <w:t xml:space="preserve">clause </w:t>
            </w:r>
            <w:r w:rsidRPr="00C94E2E">
              <w:rPr>
                <w:rFonts w:ascii="Segoe UI" w:hAnsi="Segoe UI" w:cs="Segoe UI"/>
                <w:sz w:val="19"/>
                <w:szCs w:val="19"/>
                <w:lang w:val="en-GB"/>
              </w:rPr>
              <w:t xml:space="preserve">3.  </w:t>
            </w:r>
          </w:p>
          <w:p w14:paraId="758CAAEC" w14:textId="4E55FF24" w:rsidR="00FD5419" w:rsidRPr="00C94E2E" w:rsidRDefault="00FD5419" w:rsidP="00692B0A">
            <w:pPr>
              <w:pStyle w:val="Default"/>
              <w:spacing w:before="60" w:after="60"/>
              <w:rPr>
                <w:rFonts w:ascii="Segoe UI" w:hAnsi="Segoe UI" w:cs="Segoe UI"/>
                <w:sz w:val="19"/>
                <w:szCs w:val="19"/>
                <w:lang w:val="en-GB"/>
              </w:rPr>
            </w:pPr>
          </w:p>
        </w:tc>
        <w:tc>
          <w:tcPr>
            <w:tcW w:w="2520" w:type="dxa"/>
          </w:tcPr>
          <w:p w14:paraId="30861B98" w14:textId="77777777" w:rsidR="00CE2C8B" w:rsidRPr="00C94E2E" w:rsidRDefault="002A07AD" w:rsidP="00692B0A">
            <w:pPr>
              <w:spacing w:before="60" w:after="60"/>
              <w:rPr>
                <w:rFonts w:ascii="Segoe UI" w:hAnsi="Segoe UI" w:cs="Segoe UI"/>
                <w:sz w:val="19"/>
                <w:szCs w:val="19"/>
                <w:lang w:val="en-GB"/>
              </w:rPr>
            </w:pPr>
            <w:r w:rsidRPr="00C94E2E">
              <w:rPr>
                <w:rFonts w:ascii="Segoe UI" w:hAnsi="Segoe UI" w:cs="Segoe UI"/>
                <w:sz w:val="19"/>
                <w:szCs w:val="19"/>
                <w:lang w:val="en-GB"/>
              </w:rPr>
              <w:t>Form</w:t>
            </w:r>
            <w:r w:rsidR="00FD386A" w:rsidRPr="00C94E2E">
              <w:rPr>
                <w:rFonts w:ascii="Segoe UI" w:hAnsi="Segoe UI" w:cs="Segoe UI"/>
                <w:sz w:val="19"/>
                <w:szCs w:val="19"/>
                <w:lang w:val="en-GB"/>
              </w:rPr>
              <w:t xml:space="preserve"> </w:t>
            </w:r>
            <w:r w:rsidR="00943CF8" w:rsidRPr="00C94E2E">
              <w:rPr>
                <w:rFonts w:ascii="Segoe UI" w:hAnsi="Segoe UI" w:cs="Segoe UI"/>
                <w:sz w:val="19"/>
                <w:szCs w:val="19"/>
                <w:lang w:val="en-GB"/>
              </w:rPr>
              <w:t>A</w:t>
            </w:r>
            <w:r w:rsidRPr="00C94E2E">
              <w:rPr>
                <w:rFonts w:ascii="Segoe UI" w:hAnsi="Segoe UI" w:cs="Segoe UI"/>
                <w:sz w:val="19"/>
                <w:szCs w:val="19"/>
                <w:lang w:val="en-GB"/>
              </w:rPr>
              <w:t>: Technical Proposal Submission Form</w:t>
            </w:r>
          </w:p>
        </w:tc>
      </w:tr>
      <w:tr w:rsidR="00CE2C8B" w:rsidRPr="00C94E2E" w14:paraId="0D9454DD" w14:textId="77777777" w:rsidTr="000530A3">
        <w:tc>
          <w:tcPr>
            <w:tcW w:w="1890" w:type="dxa"/>
          </w:tcPr>
          <w:p w14:paraId="7CD6B285" w14:textId="77777777" w:rsidR="00CE2C8B" w:rsidRPr="00C94E2E" w:rsidRDefault="00AD3EC4" w:rsidP="00692B0A">
            <w:pPr>
              <w:pStyle w:val="Default"/>
              <w:spacing w:before="60" w:after="60"/>
              <w:rPr>
                <w:rFonts w:ascii="Segoe UI" w:hAnsi="Segoe UI" w:cs="Segoe UI"/>
                <w:b/>
                <w:sz w:val="19"/>
                <w:szCs w:val="19"/>
                <w:lang w:val="en-GB"/>
              </w:rPr>
            </w:pPr>
            <w:r w:rsidRPr="00C94E2E">
              <w:rPr>
                <w:rFonts w:ascii="Segoe UI" w:hAnsi="Segoe UI" w:cs="Segoe UI"/>
                <w:b/>
                <w:sz w:val="19"/>
                <w:szCs w:val="19"/>
                <w:lang w:val="en-GB"/>
              </w:rPr>
              <w:t>Conflict of Interest</w:t>
            </w:r>
          </w:p>
        </w:tc>
        <w:tc>
          <w:tcPr>
            <w:tcW w:w="5577" w:type="dxa"/>
          </w:tcPr>
          <w:p w14:paraId="538B996B" w14:textId="77777777" w:rsidR="00CE2C8B" w:rsidRPr="00C94E2E" w:rsidRDefault="00CE2C8B" w:rsidP="00692B0A">
            <w:pPr>
              <w:pStyle w:val="Default"/>
              <w:spacing w:before="60" w:after="60"/>
              <w:rPr>
                <w:rFonts w:ascii="Segoe UI" w:hAnsi="Segoe UI" w:cs="Segoe UI"/>
                <w:sz w:val="19"/>
                <w:szCs w:val="19"/>
                <w:lang w:val="en-GB"/>
              </w:rPr>
            </w:pPr>
            <w:r w:rsidRPr="00C94E2E">
              <w:rPr>
                <w:rFonts w:ascii="Segoe UI" w:hAnsi="Segoe UI" w:cs="Segoe UI"/>
                <w:sz w:val="19"/>
                <w:szCs w:val="19"/>
                <w:lang w:val="en-GB"/>
              </w:rPr>
              <w:t xml:space="preserve">No conflicts of interest in accordance with ITB </w:t>
            </w:r>
            <w:r w:rsidR="002A531D" w:rsidRPr="00C94E2E">
              <w:rPr>
                <w:rFonts w:ascii="Segoe UI" w:hAnsi="Segoe UI" w:cs="Segoe UI"/>
                <w:sz w:val="19"/>
                <w:szCs w:val="19"/>
                <w:lang w:val="en-GB"/>
              </w:rPr>
              <w:t xml:space="preserve">clause </w:t>
            </w:r>
            <w:r w:rsidRPr="00C94E2E">
              <w:rPr>
                <w:rFonts w:ascii="Segoe UI" w:hAnsi="Segoe UI" w:cs="Segoe UI"/>
                <w:sz w:val="19"/>
                <w:szCs w:val="19"/>
                <w:lang w:val="en-GB"/>
              </w:rPr>
              <w:t>4</w:t>
            </w:r>
            <w:r w:rsidR="002A531D" w:rsidRPr="00C94E2E">
              <w:rPr>
                <w:rFonts w:ascii="Segoe UI" w:hAnsi="Segoe UI" w:cs="Segoe UI"/>
                <w:sz w:val="19"/>
                <w:szCs w:val="19"/>
                <w:lang w:val="en-GB"/>
              </w:rPr>
              <w:t>.</w:t>
            </w:r>
            <w:r w:rsidRPr="00C94E2E">
              <w:rPr>
                <w:rFonts w:ascii="Segoe UI" w:hAnsi="Segoe UI" w:cs="Segoe UI"/>
                <w:sz w:val="19"/>
                <w:szCs w:val="19"/>
                <w:lang w:val="en-GB"/>
              </w:rPr>
              <w:t xml:space="preserve"> </w:t>
            </w:r>
          </w:p>
        </w:tc>
        <w:tc>
          <w:tcPr>
            <w:tcW w:w="2520" w:type="dxa"/>
          </w:tcPr>
          <w:p w14:paraId="2D897683" w14:textId="77777777" w:rsidR="00CE2C8B" w:rsidRPr="00C94E2E" w:rsidRDefault="002A07AD" w:rsidP="00692B0A">
            <w:pPr>
              <w:spacing w:before="60" w:after="60"/>
              <w:rPr>
                <w:rFonts w:ascii="Segoe UI" w:hAnsi="Segoe UI" w:cs="Segoe UI"/>
                <w:b/>
                <w:sz w:val="19"/>
                <w:szCs w:val="19"/>
                <w:lang w:val="en-GB"/>
              </w:rPr>
            </w:pPr>
            <w:r w:rsidRPr="00C94E2E">
              <w:rPr>
                <w:rFonts w:ascii="Segoe UI" w:hAnsi="Segoe UI" w:cs="Segoe UI"/>
                <w:sz w:val="19"/>
                <w:szCs w:val="19"/>
                <w:lang w:val="en-GB"/>
              </w:rPr>
              <w:t xml:space="preserve">Form </w:t>
            </w:r>
            <w:r w:rsidR="00943CF8" w:rsidRPr="00C94E2E">
              <w:rPr>
                <w:rFonts w:ascii="Segoe UI" w:hAnsi="Segoe UI" w:cs="Segoe UI"/>
                <w:sz w:val="19"/>
                <w:szCs w:val="19"/>
                <w:lang w:val="en-GB"/>
              </w:rPr>
              <w:t>A</w:t>
            </w:r>
            <w:r w:rsidRPr="00C94E2E">
              <w:rPr>
                <w:rFonts w:ascii="Segoe UI" w:hAnsi="Segoe UI" w:cs="Segoe UI"/>
                <w:sz w:val="19"/>
                <w:szCs w:val="19"/>
                <w:lang w:val="en-GB"/>
              </w:rPr>
              <w:t>: Technical Proposal Submission Form</w:t>
            </w:r>
          </w:p>
        </w:tc>
      </w:tr>
      <w:tr w:rsidR="00CE2C8B" w:rsidRPr="00C94E2E" w14:paraId="06D941FF" w14:textId="77777777" w:rsidTr="000530A3">
        <w:tc>
          <w:tcPr>
            <w:tcW w:w="1890" w:type="dxa"/>
          </w:tcPr>
          <w:p w14:paraId="0E884A86" w14:textId="77777777" w:rsidR="00CE2C8B" w:rsidRPr="00C94E2E" w:rsidRDefault="002A69A6" w:rsidP="00692B0A">
            <w:pPr>
              <w:pStyle w:val="Default"/>
              <w:spacing w:before="60" w:after="60"/>
              <w:rPr>
                <w:rFonts w:ascii="Segoe UI" w:hAnsi="Segoe UI" w:cs="Segoe UI"/>
                <w:sz w:val="19"/>
                <w:szCs w:val="19"/>
                <w:lang w:val="en-GB"/>
              </w:rPr>
            </w:pPr>
            <w:r w:rsidRPr="00C94E2E">
              <w:rPr>
                <w:rFonts w:ascii="Segoe UI" w:hAnsi="Segoe UI" w:cs="Segoe UI"/>
                <w:b/>
                <w:sz w:val="19"/>
                <w:szCs w:val="19"/>
                <w:lang w:val="en-GB"/>
              </w:rPr>
              <w:t>Bankruptcy</w:t>
            </w:r>
          </w:p>
        </w:tc>
        <w:tc>
          <w:tcPr>
            <w:tcW w:w="5577" w:type="dxa"/>
          </w:tcPr>
          <w:p w14:paraId="1D9FBEEA" w14:textId="2941E6F1" w:rsidR="00FD5419" w:rsidRPr="00C94E2E" w:rsidRDefault="00CE2C8B" w:rsidP="00692B0A">
            <w:pPr>
              <w:pStyle w:val="Default"/>
              <w:spacing w:before="60" w:after="60"/>
              <w:rPr>
                <w:rFonts w:ascii="Segoe UI" w:hAnsi="Segoe UI" w:cs="Segoe UI"/>
                <w:sz w:val="19"/>
                <w:szCs w:val="19"/>
                <w:lang w:val="en-GB"/>
              </w:rPr>
            </w:pPr>
            <w:r w:rsidRPr="00C94E2E">
              <w:rPr>
                <w:rFonts w:ascii="Segoe UI" w:hAnsi="Segoe UI" w:cs="Segoe UI"/>
                <w:sz w:val="19"/>
                <w:szCs w:val="19"/>
                <w:lang w:val="en-GB"/>
              </w:rPr>
              <w:t>Not declared bankruptcy, not involved in bankruptcy or receivership proceedings, and there is no judgment or pending legal action against the vendor that could impair its operations in the foreseeable future</w:t>
            </w:r>
            <w:r w:rsidR="002A531D" w:rsidRPr="00C94E2E">
              <w:rPr>
                <w:rFonts w:ascii="Segoe UI" w:hAnsi="Segoe UI" w:cs="Segoe UI"/>
                <w:sz w:val="19"/>
                <w:szCs w:val="19"/>
                <w:lang w:val="en-GB"/>
              </w:rPr>
              <w:t>.</w:t>
            </w:r>
          </w:p>
        </w:tc>
        <w:tc>
          <w:tcPr>
            <w:tcW w:w="2520" w:type="dxa"/>
          </w:tcPr>
          <w:p w14:paraId="146BCE62" w14:textId="77777777" w:rsidR="00CE2C8B" w:rsidRPr="00C94E2E" w:rsidRDefault="004E6BCF" w:rsidP="002A07AD">
            <w:pPr>
              <w:spacing w:before="60" w:after="60"/>
              <w:rPr>
                <w:rFonts w:ascii="Segoe UI" w:hAnsi="Segoe UI" w:cs="Segoe UI"/>
                <w:b/>
                <w:sz w:val="19"/>
                <w:szCs w:val="19"/>
                <w:lang w:val="en-GB"/>
              </w:rPr>
            </w:pPr>
            <w:r w:rsidRPr="00C94E2E">
              <w:rPr>
                <w:rFonts w:ascii="Segoe UI" w:hAnsi="Segoe UI" w:cs="Segoe UI"/>
                <w:sz w:val="19"/>
                <w:szCs w:val="19"/>
                <w:lang w:val="en-GB"/>
              </w:rPr>
              <w:t xml:space="preserve">Form </w:t>
            </w:r>
            <w:r w:rsidR="00943CF8" w:rsidRPr="00C94E2E">
              <w:rPr>
                <w:rFonts w:ascii="Segoe UI" w:hAnsi="Segoe UI" w:cs="Segoe UI"/>
                <w:sz w:val="19"/>
                <w:szCs w:val="19"/>
                <w:lang w:val="en-GB"/>
              </w:rPr>
              <w:t>A</w:t>
            </w:r>
            <w:r w:rsidRPr="00C94E2E">
              <w:rPr>
                <w:rFonts w:ascii="Segoe UI" w:hAnsi="Segoe UI" w:cs="Segoe UI"/>
                <w:sz w:val="19"/>
                <w:szCs w:val="19"/>
                <w:lang w:val="en-GB"/>
              </w:rPr>
              <w:t>: Technical Proposal Submission</w:t>
            </w:r>
            <w:r w:rsidR="002A07AD" w:rsidRPr="00C94E2E">
              <w:rPr>
                <w:rFonts w:ascii="Segoe UI" w:hAnsi="Segoe UI" w:cs="Segoe UI"/>
                <w:sz w:val="19"/>
                <w:szCs w:val="19"/>
                <w:lang w:val="en-GB"/>
              </w:rPr>
              <w:t xml:space="preserve"> Form</w:t>
            </w:r>
          </w:p>
        </w:tc>
      </w:tr>
      <w:tr w:rsidR="00E31E06" w:rsidRPr="00C94E2E" w14:paraId="3EE710F0" w14:textId="77777777" w:rsidTr="000530A3">
        <w:trPr>
          <w:trHeight w:val="247"/>
        </w:trPr>
        <w:tc>
          <w:tcPr>
            <w:tcW w:w="1890" w:type="dxa"/>
            <w:shd w:val="clear" w:color="auto" w:fill="9BDEFF"/>
          </w:tcPr>
          <w:p w14:paraId="57C5968C" w14:textId="77777777" w:rsidR="00E31E06" w:rsidRPr="00C94E2E" w:rsidRDefault="00E31E06" w:rsidP="00692B0A">
            <w:pPr>
              <w:spacing w:before="60" w:after="60"/>
              <w:rPr>
                <w:rFonts w:ascii="Segoe UI" w:hAnsi="Segoe UI" w:cs="Segoe UI"/>
                <w:b/>
                <w:sz w:val="19"/>
                <w:szCs w:val="19"/>
                <w:highlight w:val="lightGray"/>
                <w:lang w:val="en-GB"/>
              </w:rPr>
            </w:pPr>
            <w:r w:rsidRPr="00C94E2E">
              <w:rPr>
                <w:rFonts w:ascii="Segoe UI" w:hAnsi="Segoe UI" w:cs="Segoe UI"/>
                <w:b/>
                <w:sz w:val="19"/>
                <w:szCs w:val="19"/>
                <w:lang w:val="en-GB"/>
              </w:rPr>
              <w:lastRenderedPageBreak/>
              <w:t>QUALIFICATION</w:t>
            </w:r>
          </w:p>
        </w:tc>
        <w:tc>
          <w:tcPr>
            <w:tcW w:w="5577" w:type="dxa"/>
            <w:shd w:val="clear" w:color="auto" w:fill="auto"/>
          </w:tcPr>
          <w:p w14:paraId="522D5A91" w14:textId="77777777" w:rsidR="00E31E06" w:rsidRPr="00C94E2E" w:rsidRDefault="00E31E06" w:rsidP="00692B0A">
            <w:pPr>
              <w:spacing w:before="60" w:after="60"/>
              <w:rPr>
                <w:rFonts w:ascii="Segoe UI" w:hAnsi="Segoe UI" w:cs="Segoe UI"/>
                <w:b/>
                <w:sz w:val="19"/>
                <w:szCs w:val="19"/>
                <w:highlight w:val="lightGray"/>
                <w:lang w:val="en-GB"/>
              </w:rPr>
            </w:pPr>
          </w:p>
        </w:tc>
        <w:tc>
          <w:tcPr>
            <w:tcW w:w="2520" w:type="dxa"/>
            <w:shd w:val="clear" w:color="auto" w:fill="auto"/>
          </w:tcPr>
          <w:p w14:paraId="30F8411F" w14:textId="77777777" w:rsidR="00E31E06" w:rsidRPr="00C94E2E" w:rsidRDefault="00E31E06" w:rsidP="00692B0A">
            <w:pPr>
              <w:spacing w:before="60" w:after="60"/>
              <w:rPr>
                <w:rFonts w:ascii="Segoe UI" w:hAnsi="Segoe UI" w:cs="Segoe UI"/>
                <w:b/>
                <w:sz w:val="19"/>
                <w:szCs w:val="19"/>
                <w:highlight w:val="lightGray"/>
                <w:lang w:val="en-GB"/>
              </w:rPr>
            </w:pPr>
          </w:p>
        </w:tc>
      </w:tr>
      <w:tr w:rsidR="0003117C" w:rsidRPr="00C94E2E" w14:paraId="1BF35BF2" w14:textId="77777777" w:rsidTr="000530A3">
        <w:tc>
          <w:tcPr>
            <w:tcW w:w="1890" w:type="dxa"/>
          </w:tcPr>
          <w:p w14:paraId="41819663" w14:textId="77777777" w:rsidR="0003117C" w:rsidRPr="00C94E2E" w:rsidRDefault="0003117C" w:rsidP="00652C77">
            <w:pPr>
              <w:pStyle w:val="Default"/>
              <w:spacing w:before="60" w:after="60"/>
              <w:rPr>
                <w:rFonts w:ascii="Segoe UI" w:hAnsi="Segoe UI" w:cs="Segoe UI"/>
                <w:sz w:val="19"/>
                <w:szCs w:val="19"/>
                <w:lang w:val="en-GB"/>
              </w:rPr>
            </w:pPr>
            <w:r w:rsidRPr="00C94E2E">
              <w:rPr>
                <w:rFonts w:ascii="Segoe UI" w:hAnsi="Segoe UI" w:cs="Segoe UI"/>
                <w:b/>
                <w:sz w:val="19"/>
                <w:szCs w:val="19"/>
                <w:lang w:val="en-GB"/>
              </w:rPr>
              <w:t>History of Non-Performing Contracts</w:t>
            </w:r>
            <w:r w:rsidRPr="00C94E2E">
              <w:rPr>
                <w:rStyle w:val="FootnoteReference"/>
                <w:rFonts w:ascii="Segoe UI" w:hAnsi="Segoe UI" w:cs="Segoe UI"/>
                <w:b/>
                <w:sz w:val="19"/>
                <w:szCs w:val="19"/>
                <w:lang w:val="en-GB"/>
              </w:rPr>
              <w:footnoteReference w:id="2"/>
            </w:r>
            <w:r w:rsidRPr="00C94E2E">
              <w:rPr>
                <w:rFonts w:ascii="Segoe UI" w:hAnsi="Segoe UI" w:cs="Segoe UI"/>
                <w:b/>
                <w:bCs/>
                <w:sz w:val="19"/>
                <w:szCs w:val="19"/>
                <w:lang w:val="en-GB"/>
              </w:rPr>
              <w:t xml:space="preserve"> </w:t>
            </w:r>
          </w:p>
        </w:tc>
        <w:tc>
          <w:tcPr>
            <w:tcW w:w="5577" w:type="dxa"/>
          </w:tcPr>
          <w:p w14:paraId="23732D95" w14:textId="77777777" w:rsidR="0003117C" w:rsidRPr="00C94E2E" w:rsidRDefault="0003117C" w:rsidP="00652C77">
            <w:pPr>
              <w:pStyle w:val="Default"/>
              <w:spacing w:before="60" w:after="60"/>
              <w:rPr>
                <w:rFonts w:ascii="Segoe UI" w:hAnsi="Segoe UI" w:cs="Segoe UI"/>
                <w:sz w:val="19"/>
                <w:szCs w:val="19"/>
                <w:lang w:val="en-GB"/>
              </w:rPr>
            </w:pPr>
            <w:r w:rsidRPr="00C94E2E">
              <w:rPr>
                <w:rFonts w:ascii="Segoe UI" w:hAnsi="Segoe UI" w:cs="Segoe UI"/>
                <w:sz w:val="19"/>
                <w:szCs w:val="19"/>
                <w:lang w:val="en-GB"/>
              </w:rPr>
              <w:t>Non-performance of a contract did not occur as a result of contractor default for the last 3 years.</w:t>
            </w:r>
          </w:p>
        </w:tc>
        <w:tc>
          <w:tcPr>
            <w:tcW w:w="2520" w:type="dxa"/>
          </w:tcPr>
          <w:p w14:paraId="14A869E6" w14:textId="77777777" w:rsidR="0003117C" w:rsidRPr="00C94E2E" w:rsidRDefault="0003117C" w:rsidP="00652C77">
            <w:pPr>
              <w:spacing w:before="60" w:after="60"/>
              <w:rPr>
                <w:rFonts w:ascii="Segoe UI" w:hAnsi="Segoe UI" w:cs="Segoe UI"/>
                <w:sz w:val="19"/>
                <w:szCs w:val="19"/>
                <w:lang w:val="en-GB"/>
              </w:rPr>
            </w:pPr>
            <w:r w:rsidRPr="00C94E2E">
              <w:rPr>
                <w:rFonts w:ascii="Segoe UI" w:hAnsi="Segoe UI" w:cs="Segoe UI"/>
                <w:sz w:val="19"/>
                <w:szCs w:val="19"/>
                <w:lang w:val="en-GB"/>
              </w:rPr>
              <w:br w:type="page"/>
              <w:t>Form D: Qualification Form</w:t>
            </w:r>
          </w:p>
        </w:tc>
      </w:tr>
      <w:tr w:rsidR="0003117C" w:rsidRPr="00C94E2E" w14:paraId="3A11A0E6" w14:textId="77777777" w:rsidTr="000530A3">
        <w:trPr>
          <w:trHeight w:val="503"/>
        </w:trPr>
        <w:tc>
          <w:tcPr>
            <w:tcW w:w="1890" w:type="dxa"/>
          </w:tcPr>
          <w:p w14:paraId="621B2003" w14:textId="77777777" w:rsidR="0003117C" w:rsidRPr="00C94E2E" w:rsidRDefault="0003117C" w:rsidP="00652C77">
            <w:pPr>
              <w:pStyle w:val="Default"/>
              <w:spacing w:before="60" w:after="60"/>
              <w:rPr>
                <w:rFonts w:ascii="Segoe UI" w:hAnsi="Segoe UI" w:cs="Segoe UI"/>
                <w:b/>
                <w:sz w:val="19"/>
                <w:szCs w:val="19"/>
                <w:lang w:val="en-GB"/>
              </w:rPr>
            </w:pPr>
            <w:r w:rsidRPr="00C94E2E">
              <w:rPr>
                <w:rFonts w:ascii="Segoe UI" w:hAnsi="Segoe UI" w:cs="Segoe UI"/>
                <w:b/>
                <w:sz w:val="19"/>
                <w:szCs w:val="19"/>
                <w:lang w:val="en-GB"/>
              </w:rPr>
              <w:t>Litigation History</w:t>
            </w:r>
          </w:p>
        </w:tc>
        <w:tc>
          <w:tcPr>
            <w:tcW w:w="5577" w:type="dxa"/>
          </w:tcPr>
          <w:p w14:paraId="45A80FC5" w14:textId="77777777" w:rsidR="0003117C" w:rsidRPr="00C94E2E" w:rsidRDefault="0003117C" w:rsidP="00652C77">
            <w:pPr>
              <w:pStyle w:val="Default"/>
              <w:spacing w:before="60" w:after="60"/>
              <w:rPr>
                <w:rFonts w:ascii="Segoe UI" w:hAnsi="Segoe UI" w:cs="Segoe UI"/>
                <w:sz w:val="19"/>
                <w:szCs w:val="19"/>
                <w:lang w:val="en-GB"/>
              </w:rPr>
            </w:pPr>
            <w:r w:rsidRPr="00C94E2E">
              <w:rPr>
                <w:rFonts w:ascii="Segoe UI" w:hAnsi="Segoe UI" w:cs="Segoe UI"/>
                <w:sz w:val="19"/>
                <w:szCs w:val="19"/>
                <w:lang w:val="en-GB"/>
              </w:rPr>
              <w:t xml:space="preserve">No consistent history of court/arbitral award decisions against the Bidder for the last 3 years. </w:t>
            </w:r>
          </w:p>
        </w:tc>
        <w:tc>
          <w:tcPr>
            <w:tcW w:w="2520" w:type="dxa"/>
          </w:tcPr>
          <w:p w14:paraId="5B71DBFF" w14:textId="77777777" w:rsidR="0003117C" w:rsidRPr="00C94E2E" w:rsidRDefault="0003117C" w:rsidP="00652C77">
            <w:pPr>
              <w:spacing w:before="60" w:after="60"/>
              <w:rPr>
                <w:rFonts w:ascii="Segoe UI" w:hAnsi="Segoe UI" w:cs="Segoe UI"/>
                <w:b/>
                <w:smallCaps/>
                <w:sz w:val="19"/>
                <w:szCs w:val="19"/>
                <w:lang w:val="en-GB"/>
              </w:rPr>
            </w:pPr>
            <w:r w:rsidRPr="00C94E2E">
              <w:rPr>
                <w:rFonts w:ascii="Segoe UI" w:hAnsi="Segoe UI" w:cs="Segoe UI"/>
                <w:sz w:val="19"/>
                <w:szCs w:val="19"/>
                <w:lang w:val="en-GB"/>
              </w:rPr>
              <w:br w:type="page"/>
              <w:t>Form D: Qualification Form</w:t>
            </w:r>
          </w:p>
        </w:tc>
      </w:tr>
      <w:tr w:rsidR="002A69A6" w:rsidRPr="00C94E2E" w14:paraId="4C5167FC" w14:textId="77777777" w:rsidTr="000530A3">
        <w:tc>
          <w:tcPr>
            <w:tcW w:w="1890" w:type="dxa"/>
          </w:tcPr>
          <w:p w14:paraId="51567A89" w14:textId="77777777" w:rsidR="002A69A6" w:rsidRPr="00C94E2E" w:rsidRDefault="002A69A6" w:rsidP="00692B0A">
            <w:pPr>
              <w:spacing w:before="60" w:after="60"/>
              <w:rPr>
                <w:rFonts w:ascii="Segoe UI" w:hAnsi="Segoe UI" w:cs="Segoe UI"/>
                <w:b/>
                <w:sz w:val="19"/>
                <w:szCs w:val="19"/>
                <w:lang w:val="en-GB"/>
              </w:rPr>
            </w:pPr>
            <w:bookmarkStart w:id="75" w:name="_Hlk8200078"/>
            <w:r w:rsidRPr="00C94E2E">
              <w:rPr>
                <w:rFonts w:ascii="Segoe UI" w:hAnsi="Segoe UI" w:cs="Segoe UI"/>
                <w:b/>
                <w:sz w:val="19"/>
                <w:szCs w:val="19"/>
                <w:lang w:val="en-GB"/>
              </w:rPr>
              <w:t>Previous Experience</w:t>
            </w:r>
          </w:p>
        </w:tc>
        <w:tc>
          <w:tcPr>
            <w:tcW w:w="5577" w:type="dxa"/>
          </w:tcPr>
          <w:p w14:paraId="2F87E74D" w14:textId="27E49F41" w:rsidR="00E93FCA" w:rsidRPr="001758FA" w:rsidRDefault="007635E5" w:rsidP="00AE6E47">
            <w:pPr>
              <w:pStyle w:val="ListParagraph"/>
              <w:numPr>
                <w:ilvl w:val="0"/>
                <w:numId w:val="32"/>
              </w:numPr>
              <w:spacing w:before="60" w:after="60"/>
              <w:ind w:left="337"/>
              <w:jc w:val="both"/>
              <w:rPr>
                <w:rFonts w:ascii="Segoe UI" w:hAnsi="Segoe UI" w:cs="Segoe UI"/>
                <w:iCs/>
                <w:sz w:val="19"/>
                <w:szCs w:val="19"/>
              </w:rPr>
            </w:pPr>
            <w:r w:rsidRPr="0009023B">
              <w:rPr>
                <w:rFonts w:ascii="Segoe UI" w:hAnsi="Segoe UI" w:cs="Segoe UI"/>
                <w:iCs/>
                <w:sz w:val="19"/>
                <w:szCs w:val="19"/>
              </w:rPr>
              <w:t xml:space="preserve">Minimum </w:t>
            </w:r>
            <w:r w:rsidR="001758FA" w:rsidRPr="001758FA">
              <w:rPr>
                <w:rFonts w:ascii="Segoe UI" w:hAnsi="Segoe UI" w:cs="Segoe UI"/>
                <w:iCs/>
                <w:sz w:val="19"/>
                <w:szCs w:val="19"/>
              </w:rPr>
              <w:t>two technical designs for the construction of the football stadiums with at least 45,000 seats in the last 15 years</w:t>
            </w:r>
            <w:r w:rsidR="001758FA">
              <w:rPr>
                <w:rFonts w:ascii="Segoe UI" w:hAnsi="Segoe UI" w:cs="Segoe UI"/>
                <w:iCs/>
                <w:sz w:val="19"/>
                <w:szCs w:val="19"/>
              </w:rPr>
              <w:t>.</w:t>
            </w:r>
            <w:r w:rsidR="001758FA" w:rsidRPr="001758FA">
              <w:rPr>
                <w:rFonts w:ascii="Segoe UI" w:hAnsi="Segoe UI" w:cs="Segoe UI"/>
                <w:iCs/>
                <w:sz w:val="19"/>
                <w:szCs w:val="19"/>
              </w:rPr>
              <w:t xml:space="preserve"> The technical design</w:t>
            </w:r>
            <w:r w:rsidR="00D25A05">
              <w:rPr>
                <w:rFonts w:ascii="Segoe UI" w:hAnsi="Segoe UI" w:cs="Segoe UI"/>
                <w:iCs/>
                <w:sz w:val="19"/>
                <w:szCs w:val="19"/>
              </w:rPr>
              <w:t>s</w:t>
            </w:r>
            <w:r w:rsidR="001758FA" w:rsidRPr="001758FA">
              <w:rPr>
                <w:rFonts w:ascii="Segoe UI" w:hAnsi="Segoe UI" w:cs="Segoe UI"/>
                <w:iCs/>
                <w:sz w:val="19"/>
                <w:szCs w:val="19"/>
              </w:rPr>
              <w:t xml:space="preserve"> shall include at least architectural, landscaping, structural, mechanical, electrical and plumbing installations and shall include at least concept design and design for building permit/main/detailed design.</w:t>
            </w:r>
          </w:p>
          <w:p w14:paraId="0C6DDA68" w14:textId="77777777" w:rsidR="001758FA" w:rsidRPr="001758FA" w:rsidRDefault="00E93FCA" w:rsidP="00AE6E47">
            <w:pPr>
              <w:pStyle w:val="ListParagraph"/>
              <w:spacing w:before="60" w:after="60"/>
              <w:ind w:left="337"/>
              <w:jc w:val="both"/>
              <w:rPr>
                <w:rFonts w:ascii="Segoe UI" w:hAnsi="Segoe UI" w:cs="Segoe UI"/>
                <w:iCs/>
                <w:sz w:val="19"/>
                <w:szCs w:val="19"/>
              </w:rPr>
            </w:pPr>
            <w:r w:rsidRPr="0009023B">
              <w:rPr>
                <w:rFonts w:ascii="Segoe UI" w:hAnsi="Segoe UI" w:cs="Segoe UI"/>
                <w:iCs/>
                <w:sz w:val="19"/>
                <w:szCs w:val="19"/>
              </w:rPr>
              <w:t xml:space="preserve">At least one of </w:t>
            </w:r>
            <w:r w:rsidR="00143C8D" w:rsidRPr="0009023B">
              <w:rPr>
                <w:rFonts w:ascii="Segoe UI" w:hAnsi="Segoe UI" w:cs="Segoe UI"/>
                <w:iCs/>
                <w:sz w:val="19"/>
                <w:szCs w:val="19"/>
              </w:rPr>
              <w:t>these two</w:t>
            </w:r>
            <w:r w:rsidRPr="0009023B">
              <w:rPr>
                <w:rFonts w:ascii="Segoe UI" w:hAnsi="Segoe UI" w:cs="Segoe UI"/>
                <w:iCs/>
                <w:sz w:val="19"/>
                <w:szCs w:val="19"/>
              </w:rPr>
              <w:t xml:space="preserve"> </w:t>
            </w:r>
            <w:r w:rsidR="00143C8D" w:rsidRPr="0009023B">
              <w:rPr>
                <w:rFonts w:ascii="Segoe UI" w:hAnsi="Segoe UI" w:cs="Segoe UI"/>
                <w:iCs/>
                <w:sz w:val="19"/>
                <w:szCs w:val="19"/>
              </w:rPr>
              <w:t>completed technical designs</w:t>
            </w:r>
            <w:r w:rsidRPr="0009023B">
              <w:rPr>
                <w:rFonts w:ascii="Segoe UI" w:hAnsi="Segoe UI" w:cs="Segoe UI"/>
                <w:iCs/>
                <w:sz w:val="19"/>
                <w:szCs w:val="19"/>
              </w:rPr>
              <w:t xml:space="preserve"> must </w:t>
            </w:r>
            <w:proofErr w:type="gramStart"/>
            <w:r w:rsidR="001758FA" w:rsidRPr="001758FA">
              <w:rPr>
                <w:rFonts w:ascii="Segoe UI" w:hAnsi="Segoe UI" w:cs="Segoe UI"/>
                <w:iCs/>
                <w:sz w:val="19"/>
                <w:szCs w:val="19"/>
              </w:rPr>
              <w:t>actually be</w:t>
            </w:r>
            <w:proofErr w:type="gramEnd"/>
            <w:r w:rsidR="001758FA" w:rsidRPr="001758FA">
              <w:rPr>
                <w:rFonts w:ascii="Segoe UI" w:hAnsi="Segoe UI" w:cs="Segoe UI"/>
                <w:iCs/>
                <w:sz w:val="19"/>
                <w:szCs w:val="19"/>
              </w:rPr>
              <w:t xml:space="preserve"> fully constructed at the time of bid submission, while the other needs to be officially </w:t>
            </w:r>
            <w:r w:rsidR="001758FA" w:rsidRPr="001758FA">
              <w:rPr>
                <w:rFonts w:ascii="Segoe UI" w:hAnsi="Segoe UI" w:cs="Segoe UI"/>
                <w:iCs/>
                <w:sz w:val="19"/>
                <w:szCs w:val="19"/>
                <w:u w:val="single"/>
              </w:rPr>
              <w:t>accepted by the Investor itself</w:t>
            </w:r>
            <w:r w:rsidR="001758FA" w:rsidRPr="001758FA">
              <w:rPr>
                <w:rFonts w:ascii="Segoe UI" w:hAnsi="Segoe UI" w:cs="Segoe UI"/>
                <w:iCs/>
                <w:sz w:val="19"/>
                <w:szCs w:val="19"/>
              </w:rPr>
              <w:t xml:space="preserve">. The Bidders shall submit relevant building permit documents, technical acceptance documents, photos of construction and constructed facility and relevant news articles as evidence that the stadium is being </w:t>
            </w:r>
            <w:proofErr w:type="gramStart"/>
            <w:r w:rsidR="001758FA" w:rsidRPr="001758FA">
              <w:rPr>
                <w:rFonts w:ascii="Segoe UI" w:hAnsi="Segoe UI" w:cs="Segoe UI"/>
                <w:iCs/>
                <w:sz w:val="19"/>
                <w:szCs w:val="19"/>
              </w:rPr>
              <w:t>actually built</w:t>
            </w:r>
            <w:proofErr w:type="gramEnd"/>
            <w:r w:rsidR="001758FA" w:rsidRPr="001758FA">
              <w:rPr>
                <w:rFonts w:ascii="Segoe UI" w:hAnsi="Segoe UI" w:cs="Segoe UI"/>
                <w:iCs/>
                <w:sz w:val="19"/>
                <w:szCs w:val="19"/>
              </w:rPr>
              <w:t>.</w:t>
            </w:r>
            <w:r w:rsidR="001758FA">
              <w:rPr>
                <w:rFonts w:ascii="Segoe UI" w:hAnsi="Segoe UI" w:cs="Segoe UI"/>
                <w:iCs/>
                <w:sz w:val="19"/>
                <w:szCs w:val="19"/>
              </w:rPr>
              <w:t xml:space="preserve"> </w:t>
            </w:r>
            <w:r w:rsidR="001758FA" w:rsidRPr="001758FA">
              <w:rPr>
                <w:rFonts w:ascii="Segoe UI" w:hAnsi="Segoe UI" w:cs="Segoe UI"/>
                <w:iCs/>
                <w:sz w:val="19"/>
                <w:szCs w:val="19"/>
              </w:rPr>
              <w:t>Only newly built stadiums shall be considered, i.e. reconstructions and expansions of the existing facilities shall not be considered as relevant.</w:t>
            </w:r>
          </w:p>
          <w:p w14:paraId="12C849ED" w14:textId="77777777" w:rsidR="00E93FCA" w:rsidRDefault="00E93FCA" w:rsidP="00AE6E47">
            <w:pPr>
              <w:spacing w:before="60" w:after="60"/>
              <w:jc w:val="both"/>
              <w:rPr>
                <w:rFonts w:ascii="Segoe UI" w:hAnsi="Segoe UI" w:cs="Segoe UI"/>
                <w:iCs/>
                <w:sz w:val="19"/>
                <w:szCs w:val="19"/>
              </w:rPr>
            </w:pPr>
          </w:p>
          <w:p w14:paraId="0D0CA978" w14:textId="1F953B4E" w:rsidR="00143C8D" w:rsidRPr="0009023B" w:rsidRDefault="007635E5" w:rsidP="00AE6E47">
            <w:pPr>
              <w:pStyle w:val="ListParagraph"/>
              <w:numPr>
                <w:ilvl w:val="0"/>
                <w:numId w:val="32"/>
              </w:numPr>
              <w:spacing w:before="60" w:after="60"/>
              <w:ind w:left="337"/>
              <w:jc w:val="both"/>
              <w:rPr>
                <w:rFonts w:ascii="Segoe UI" w:hAnsi="Segoe UI" w:cs="Segoe UI"/>
                <w:iCs/>
                <w:sz w:val="19"/>
                <w:szCs w:val="19"/>
              </w:rPr>
            </w:pPr>
            <w:r w:rsidRPr="0009023B">
              <w:rPr>
                <w:rFonts w:ascii="Segoe UI" w:hAnsi="Segoe UI" w:cs="Segoe UI"/>
                <w:iCs/>
                <w:sz w:val="19"/>
                <w:szCs w:val="19"/>
              </w:rPr>
              <w:t xml:space="preserve">Minimum </w:t>
            </w:r>
            <w:r w:rsidR="00143C8D" w:rsidRPr="0009023B">
              <w:rPr>
                <w:rFonts w:ascii="Segoe UI" w:hAnsi="Segoe UI" w:cs="Segoe UI"/>
                <w:iCs/>
                <w:sz w:val="19"/>
                <w:szCs w:val="19"/>
              </w:rPr>
              <w:t xml:space="preserve">one technical design for complex facilities listed below in the last 15 years. Type of facilities which shall be considered as </w:t>
            </w:r>
            <w:r w:rsidR="00F87DA5">
              <w:rPr>
                <w:rFonts w:ascii="Segoe UI" w:hAnsi="Segoe UI" w:cs="Segoe UI"/>
                <w:iCs/>
                <w:sz w:val="19"/>
                <w:szCs w:val="19"/>
              </w:rPr>
              <w:t>complex</w:t>
            </w:r>
            <w:r w:rsidR="00F87DA5" w:rsidRPr="0009023B">
              <w:rPr>
                <w:rFonts w:ascii="Segoe UI" w:hAnsi="Segoe UI" w:cs="Segoe UI"/>
                <w:iCs/>
                <w:sz w:val="19"/>
                <w:szCs w:val="19"/>
              </w:rPr>
              <w:t xml:space="preserve"> </w:t>
            </w:r>
            <w:r w:rsidR="00143C8D" w:rsidRPr="0009023B">
              <w:rPr>
                <w:rFonts w:ascii="Segoe UI" w:hAnsi="Segoe UI" w:cs="Segoe UI"/>
                <w:iCs/>
                <w:sz w:val="19"/>
                <w:szCs w:val="19"/>
              </w:rPr>
              <w:t xml:space="preserve">for the purpose of this </w:t>
            </w:r>
            <w:r w:rsidR="001758FA">
              <w:rPr>
                <w:rFonts w:ascii="Segoe UI" w:hAnsi="Segoe UI" w:cs="Segoe UI"/>
                <w:iCs/>
                <w:sz w:val="19"/>
                <w:szCs w:val="19"/>
              </w:rPr>
              <w:t>criterion</w:t>
            </w:r>
            <w:r w:rsidR="00143C8D" w:rsidRPr="0009023B">
              <w:rPr>
                <w:rFonts w:ascii="Segoe UI" w:hAnsi="Segoe UI" w:cs="Segoe UI"/>
                <w:iCs/>
                <w:sz w:val="19"/>
                <w:szCs w:val="19"/>
              </w:rPr>
              <w:t xml:space="preserve"> are:</w:t>
            </w:r>
          </w:p>
          <w:p w14:paraId="39CE1139" w14:textId="34BE4694" w:rsidR="00143C8D" w:rsidRPr="0009023B" w:rsidRDefault="00AE6E47" w:rsidP="00AE6E47">
            <w:pPr>
              <w:pStyle w:val="ListParagraph"/>
              <w:numPr>
                <w:ilvl w:val="0"/>
                <w:numId w:val="33"/>
              </w:numPr>
              <w:spacing w:before="60" w:after="60"/>
              <w:ind w:left="787"/>
              <w:jc w:val="both"/>
              <w:rPr>
                <w:rFonts w:ascii="Segoe UI" w:hAnsi="Segoe UI" w:cs="Segoe UI"/>
                <w:iCs/>
                <w:sz w:val="19"/>
                <w:szCs w:val="19"/>
              </w:rPr>
            </w:pPr>
            <w:r w:rsidRPr="00AE6E47">
              <w:rPr>
                <w:rFonts w:ascii="Segoe UI" w:hAnsi="Segoe UI" w:cs="Segoe UI"/>
                <w:iCs/>
                <w:sz w:val="19"/>
                <w:szCs w:val="19"/>
              </w:rPr>
              <w:t>Sports facilities with minimum capacity of 20,000 seats for stadiums or 10,000 seats for closed sport halls</w:t>
            </w:r>
            <w:r w:rsidR="00143C8D" w:rsidRPr="0009023B">
              <w:rPr>
                <w:rFonts w:ascii="Segoe UI" w:hAnsi="Segoe UI" w:cs="Segoe UI"/>
                <w:iCs/>
                <w:sz w:val="19"/>
                <w:szCs w:val="19"/>
              </w:rPr>
              <w:t>;</w:t>
            </w:r>
            <w:r w:rsidR="00CD0212">
              <w:rPr>
                <w:rFonts w:ascii="Segoe UI" w:hAnsi="Segoe UI" w:cs="Segoe UI"/>
                <w:iCs/>
                <w:sz w:val="19"/>
                <w:szCs w:val="19"/>
              </w:rPr>
              <w:t xml:space="preserve"> or</w:t>
            </w:r>
          </w:p>
          <w:p w14:paraId="31778D20" w14:textId="2E73960C" w:rsidR="00143C8D" w:rsidRPr="0009023B" w:rsidRDefault="00AE6E47" w:rsidP="00AE6E47">
            <w:pPr>
              <w:pStyle w:val="ListParagraph"/>
              <w:numPr>
                <w:ilvl w:val="0"/>
                <w:numId w:val="33"/>
              </w:numPr>
              <w:spacing w:before="60" w:after="60"/>
              <w:ind w:left="787"/>
              <w:jc w:val="both"/>
              <w:rPr>
                <w:rFonts w:ascii="Segoe UI" w:hAnsi="Segoe UI" w:cs="Segoe UI"/>
                <w:iCs/>
                <w:sz w:val="19"/>
                <w:szCs w:val="19"/>
              </w:rPr>
            </w:pPr>
            <w:r w:rsidRPr="00AE6E47">
              <w:rPr>
                <w:rFonts w:ascii="Segoe UI" w:hAnsi="Segoe UI" w:cs="Segoe UI"/>
                <w:iCs/>
                <w:sz w:val="19"/>
                <w:szCs w:val="19"/>
              </w:rPr>
              <w:t>Theatres, concert halls, operas or similar sophisticated and complex performance facilities with capacity of 1,000 seats or more and surface area of minimum 20,000 m²</w:t>
            </w:r>
            <w:r w:rsidR="00143C8D" w:rsidRPr="0009023B">
              <w:rPr>
                <w:rFonts w:ascii="Segoe UI" w:hAnsi="Segoe UI" w:cs="Segoe UI"/>
                <w:iCs/>
                <w:sz w:val="19"/>
                <w:szCs w:val="19"/>
              </w:rPr>
              <w:t>;</w:t>
            </w:r>
            <w:r w:rsidR="00CD0212">
              <w:rPr>
                <w:rFonts w:ascii="Segoe UI" w:hAnsi="Segoe UI" w:cs="Segoe UI"/>
                <w:iCs/>
                <w:sz w:val="19"/>
                <w:szCs w:val="19"/>
              </w:rPr>
              <w:t xml:space="preserve"> or</w:t>
            </w:r>
          </w:p>
          <w:p w14:paraId="526DE129" w14:textId="2C45D4C3" w:rsidR="00143C8D" w:rsidRPr="0009023B" w:rsidRDefault="00AE6E47" w:rsidP="00AE6E47">
            <w:pPr>
              <w:pStyle w:val="ListParagraph"/>
              <w:numPr>
                <w:ilvl w:val="0"/>
                <w:numId w:val="33"/>
              </w:numPr>
              <w:spacing w:before="60" w:after="60"/>
              <w:ind w:left="787"/>
              <w:jc w:val="both"/>
              <w:rPr>
                <w:rFonts w:ascii="Segoe UI" w:hAnsi="Segoe UI" w:cs="Segoe UI"/>
                <w:iCs/>
                <w:sz w:val="19"/>
                <w:szCs w:val="19"/>
              </w:rPr>
            </w:pPr>
            <w:r w:rsidRPr="00AE6E47">
              <w:rPr>
                <w:rFonts w:ascii="Segoe UI" w:hAnsi="Segoe UI" w:cs="Segoe UI"/>
                <w:iCs/>
                <w:sz w:val="19"/>
                <w:szCs w:val="19"/>
              </w:rPr>
              <w:t>International passenger and cargo airports, railroad stations, mixed use transport interchange developments with minimum surface area of 30,000 m²</w:t>
            </w:r>
            <w:r w:rsidR="00143C8D" w:rsidRPr="0009023B">
              <w:rPr>
                <w:rFonts w:ascii="Segoe UI" w:hAnsi="Segoe UI" w:cs="Segoe UI"/>
                <w:iCs/>
                <w:sz w:val="19"/>
                <w:szCs w:val="19"/>
              </w:rPr>
              <w:t>;</w:t>
            </w:r>
          </w:p>
          <w:p w14:paraId="5C63C83F" w14:textId="08BE3FC9" w:rsidR="00143C8D" w:rsidRPr="00656F11" w:rsidRDefault="00AE6E47" w:rsidP="00F67958">
            <w:pPr>
              <w:pStyle w:val="ListParagraph"/>
              <w:spacing w:before="60" w:after="60"/>
              <w:ind w:left="337"/>
              <w:jc w:val="both"/>
              <w:rPr>
                <w:rFonts w:ascii="Segoe UI" w:hAnsi="Segoe UI" w:cs="Segoe UI"/>
                <w:iCs/>
                <w:sz w:val="19"/>
                <w:szCs w:val="19"/>
              </w:rPr>
            </w:pPr>
            <w:r w:rsidRPr="00656F11">
              <w:rPr>
                <w:rFonts w:ascii="Segoe UI" w:hAnsi="Segoe UI" w:cs="Segoe UI"/>
                <w:iCs/>
                <w:sz w:val="19"/>
                <w:szCs w:val="19"/>
              </w:rPr>
              <w:t>The technical design shall include at least architectural, landscaping, structural, mechanical, electrical and plumbing installations</w:t>
            </w:r>
            <w:r w:rsidR="001251BC" w:rsidRPr="00656F11">
              <w:rPr>
                <w:rFonts w:ascii="Segoe UI" w:hAnsi="Segoe UI" w:cs="Segoe UI"/>
                <w:iCs/>
                <w:sz w:val="19"/>
                <w:szCs w:val="19"/>
              </w:rPr>
              <w:t xml:space="preserve">, which may be </w:t>
            </w:r>
            <w:r w:rsidR="00F67958">
              <w:rPr>
                <w:rFonts w:ascii="Segoe UI" w:hAnsi="Segoe UI" w:cs="Segoe UI"/>
                <w:iCs/>
                <w:sz w:val="19"/>
                <w:szCs w:val="19"/>
              </w:rPr>
              <w:t xml:space="preserve">done </w:t>
            </w:r>
            <w:r w:rsidR="001251BC" w:rsidRPr="00656F11">
              <w:rPr>
                <w:rFonts w:ascii="Segoe UI" w:hAnsi="Segoe UI" w:cs="Segoe UI"/>
                <w:iCs/>
                <w:sz w:val="19"/>
                <w:szCs w:val="19"/>
              </w:rPr>
              <w:t>on the same or different facilities</w:t>
            </w:r>
            <w:r w:rsidRPr="00656F11">
              <w:rPr>
                <w:rFonts w:ascii="Segoe UI" w:hAnsi="Segoe UI" w:cs="Segoe UI"/>
                <w:iCs/>
                <w:sz w:val="19"/>
                <w:szCs w:val="19"/>
              </w:rPr>
              <w:t xml:space="preserve"> and shall include at least concept design and design for building permit/main/detailed design</w:t>
            </w:r>
            <w:r w:rsidR="00656F11" w:rsidRPr="00656F11">
              <w:rPr>
                <w:rFonts w:ascii="Segoe UI" w:hAnsi="Segoe UI" w:cs="Segoe UI"/>
                <w:iCs/>
                <w:sz w:val="19"/>
                <w:szCs w:val="19"/>
              </w:rPr>
              <w:t>)</w:t>
            </w:r>
            <w:r w:rsidR="00143C8D" w:rsidRPr="00656F11">
              <w:rPr>
                <w:rFonts w:ascii="Segoe UI" w:hAnsi="Segoe UI" w:cs="Segoe UI"/>
                <w:iCs/>
                <w:sz w:val="19"/>
                <w:szCs w:val="19"/>
              </w:rPr>
              <w:t>.</w:t>
            </w:r>
          </w:p>
          <w:p w14:paraId="7B05F75E" w14:textId="1BBDB28F" w:rsidR="00143C8D" w:rsidRPr="0009023B" w:rsidRDefault="00AE6E47" w:rsidP="00AE6E47">
            <w:pPr>
              <w:pStyle w:val="ListParagraph"/>
              <w:spacing w:before="60" w:after="60"/>
              <w:ind w:left="337"/>
              <w:jc w:val="both"/>
              <w:rPr>
                <w:rFonts w:ascii="Segoe UI" w:hAnsi="Segoe UI" w:cs="Segoe UI"/>
                <w:iCs/>
                <w:sz w:val="19"/>
                <w:szCs w:val="19"/>
              </w:rPr>
            </w:pPr>
            <w:r w:rsidRPr="00AE6E47">
              <w:rPr>
                <w:rFonts w:ascii="Segoe UI" w:hAnsi="Segoe UI" w:cs="Segoe UI"/>
                <w:iCs/>
                <w:sz w:val="19"/>
                <w:szCs w:val="19"/>
              </w:rPr>
              <w:t>Only newly built facilities shall be considered, i.e. reconstructions and expansions of the existing facilities shall not be considered as relevant</w:t>
            </w:r>
            <w:r w:rsidR="00143C8D" w:rsidRPr="0009023B">
              <w:rPr>
                <w:rFonts w:ascii="Segoe UI" w:hAnsi="Segoe UI" w:cs="Segoe UI"/>
                <w:iCs/>
                <w:sz w:val="19"/>
                <w:szCs w:val="19"/>
              </w:rPr>
              <w:t>.</w:t>
            </w:r>
          </w:p>
          <w:p w14:paraId="75D6099F" w14:textId="625DD682" w:rsidR="0009023B" w:rsidRPr="005337B2" w:rsidRDefault="0009023B" w:rsidP="00AE6E47">
            <w:pPr>
              <w:shd w:val="clear" w:color="auto" w:fill="FFFFFF"/>
              <w:spacing w:before="120" w:after="120" w:line="240" w:lineRule="auto"/>
              <w:ind w:left="157"/>
              <w:jc w:val="both"/>
              <w:rPr>
                <w:rFonts w:cstheme="minorHAnsi"/>
                <w:iCs/>
              </w:rPr>
            </w:pPr>
            <w:r w:rsidRPr="003D100B">
              <w:rPr>
                <w:rFonts w:cstheme="minorHAnsi"/>
                <w:iCs/>
              </w:rPr>
              <w:lastRenderedPageBreak/>
              <w:t>At least one of the</w:t>
            </w:r>
            <w:r>
              <w:rPr>
                <w:rFonts w:cstheme="minorHAnsi"/>
                <w:iCs/>
              </w:rPr>
              <w:t xml:space="preserve">, previously completed technical </w:t>
            </w:r>
            <w:r w:rsidRPr="003D100B">
              <w:rPr>
                <w:rFonts w:cstheme="minorHAnsi"/>
                <w:iCs/>
              </w:rPr>
              <w:t xml:space="preserve">designs specified </w:t>
            </w:r>
            <w:r>
              <w:rPr>
                <w:rFonts w:cstheme="minorHAnsi"/>
                <w:iCs/>
              </w:rPr>
              <w:t xml:space="preserve">above </w:t>
            </w:r>
            <w:r w:rsidRPr="003D100B">
              <w:rPr>
                <w:rFonts w:cstheme="minorHAnsi"/>
                <w:iCs/>
              </w:rPr>
              <w:t xml:space="preserve">under </w:t>
            </w:r>
            <w:r w:rsidR="00AE6E47">
              <w:rPr>
                <w:rFonts w:cstheme="minorHAnsi"/>
                <w:iCs/>
              </w:rPr>
              <w:t>#1 and #2</w:t>
            </w:r>
            <w:r w:rsidRPr="003D100B">
              <w:rPr>
                <w:rFonts w:cstheme="minorHAnsi"/>
                <w:iCs/>
              </w:rPr>
              <w:t>, must have been developed in the Building Information Modelling (BIM) software, BIM LOD 300.</w:t>
            </w:r>
          </w:p>
          <w:p w14:paraId="2F3C1C43" w14:textId="75F5EBF4" w:rsidR="0009023B" w:rsidRDefault="0009023B" w:rsidP="00AE6E47">
            <w:pPr>
              <w:shd w:val="clear" w:color="auto" w:fill="FFFFFF"/>
              <w:spacing w:before="120" w:after="120" w:line="240" w:lineRule="auto"/>
              <w:ind w:left="157"/>
              <w:jc w:val="both"/>
              <w:rPr>
                <w:rFonts w:cstheme="minorHAnsi"/>
                <w:iCs/>
              </w:rPr>
            </w:pPr>
            <w:r>
              <w:rPr>
                <w:rFonts w:cstheme="minorHAnsi"/>
                <w:iCs/>
              </w:rPr>
              <w:t>Bidder</w:t>
            </w:r>
            <w:r w:rsidR="00387EF4">
              <w:rPr>
                <w:rFonts w:cstheme="minorHAnsi"/>
                <w:iCs/>
              </w:rPr>
              <w:t>s</w:t>
            </w:r>
            <w:r>
              <w:rPr>
                <w:rFonts w:cstheme="minorHAnsi"/>
                <w:iCs/>
              </w:rPr>
              <w:t xml:space="preserve"> </w:t>
            </w:r>
            <w:r w:rsidR="00AE6E47" w:rsidRPr="00AE6E47">
              <w:rPr>
                <w:rFonts w:cstheme="minorHAnsi"/>
                <w:iCs/>
              </w:rPr>
              <w:t xml:space="preserve">shall submit signed and stamped statements by the Investor as evidence for the references required under the </w:t>
            </w:r>
            <w:r w:rsidR="00AE6E47">
              <w:rPr>
                <w:rFonts w:cstheme="minorHAnsi"/>
                <w:iCs/>
              </w:rPr>
              <w:t xml:space="preserve">above </w:t>
            </w:r>
            <w:r w:rsidR="00AE6E47" w:rsidRPr="00AE6E47">
              <w:rPr>
                <w:rFonts w:cstheme="minorHAnsi"/>
                <w:iCs/>
              </w:rPr>
              <w:t xml:space="preserve">criteria </w:t>
            </w:r>
            <w:r w:rsidR="00AE6E47">
              <w:rPr>
                <w:rFonts w:cstheme="minorHAnsi"/>
                <w:iCs/>
              </w:rPr>
              <w:t>#1</w:t>
            </w:r>
            <w:r w:rsidR="00AE6E47" w:rsidRPr="00AE6E47">
              <w:rPr>
                <w:rFonts w:cstheme="minorHAnsi"/>
                <w:iCs/>
              </w:rPr>
              <w:t xml:space="preserve"> and #</w:t>
            </w:r>
            <w:r w:rsidR="00AE6E47">
              <w:rPr>
                <w:rFonts w:cstheme="minorHAnsi"/>
                <w:iCs/>
              </w:rPr>
              <w:t>2</w:t>
            </w:r>
            <w:r w:rsidR="00AE6E47" w:rsidRPr="00AE6E47">
              <w:rPr>
                <w:rFonts w:cstheme="minorHAnsi"/>
                <w:iCs/>
              </w:rPr>
              <w:t xml:space="preserve">. These statements must confirm, as a minimum, that the technical design was completed </w:t>
            </w:r>
            <w:r w:rsidR="00AE6E47" w:rsidRPr="00AE6E47">
              <w:rPr>
                <w:rFonts w:cstheme="minorHAnsi"/>
                <w:iCs/>
                <w:u w:val="single"/>
              </w:rPr>
              <w:t>up to the satisfaction</w:t>
            </w:r>
            <w:r w:rsidR="00AE6E47" w:rsidRPr="00AE6E47">
              <w:rPr>
                <w:rFonts w:cstheme="minorHAnsi"/>
                <w:iCs/>
              </w:rPr>
              <w:t xml:space="preserve"> of the Investor and shall contain at least the following information:</w:t>
            </w:r>
            <w:r w:rsidRPr="005337B2">
              <w:rPr>
                <w:rFonts w:cstheme="minorHAnsi"/>
                <w:iCs/>
              </w:rPr>
              <w:t xml:space="preserve"> </w:t>
            </w:r>
          </w:p>
          <w:p w14:paraId="301507CA" w14:textId="28A02911" w:rsidR="0009023B" w:rsidRDefault="00AE6E47" w:rsidP="00AE6E47">
            <w:pPr>
              <w:pStyle w:val="ListParagraph"/>
              <w:numPr>
                <w:ilvl w:val="0"/>
                <w:numId w:val="34"/>
              </w:numPr>
              <w:shd w:val="clear" w:color="auto" w:fill="FFFFFF"/>
              <w:spacing w:before="120" w:after="120" w:line="240" w:lineRule="auto"/>
              <w:ind w:left="697"/>
              <w:jc w:val="both"/>
              <w:rPr>
                <w:rFonts w:cstheme="minorHAnsi"/>
                <w:iCs/>
              </w:rPr>
            </w:pPr>
            <w:bookmarkStart w:id="76" w:name="_Hlk8029221"/>
            <w:r w:rsidRPr="005A2D92">
              <w:rPr>
                <w:rFonts w:cstheme="minorHAnsi"/>
                <w:iCs/>
              </w:rPr>
              <w:t>duration of contract for design, including annexes and reasons for delay, if any</w:t>
            </w:r>
            <w:r w:rsidR="0009023B">
              <w:rPr>
                <w:rFonts w:cstheme="minorHAnsi"/>
                <w:iCs/>
              </w:rPr>
              <w:t>;</w:t>
            </w:r>
          </w:p>
          <w:p w14:paraId="31D894DE" w14:textId="44BEB0BA" w:rsidR="0009023B" w:rsidRDefault="00AE6E47" w:rsidP="00AE6E47">
            <w:pPr>
              <w:pStyle w:val="ListParagraph"/>
              <w:numPr>
                <w:ilvl w:val="0"/>
                <w:numId w:val="34"/>
              </w:numPr>
              <w:shd w:val="clear" w:color="auto" w:fill="FFFFFF"/>
              <w:spacing w:before="120" w:after="120" w:line="240" w:lineRule="auto"/>
              <w:ind w:left="697"/>
              <w:jc w:val="both"/>
              <w:rPr>
                <w:rFonts w:cstheme="minorHAnsi"/>
                <w:iCs/>
              </w:rPr>
            </w:pPr>
            <w:r w:rsidRPr="005A2D92">
              <w:rPr>
                <w:rFonts w:cstheme="minorHAnsi"/>
                <w:iCs/>
              </w:rPr>
              <w:t>contract value</w:t>
            </w:r>
            <w:r w:rsidR="0009023B">
              <w:rPr>
                <w:rFonts w:cstheme="minorHAnsi"/>
                <w:iCs/>
              </w:rPr>
              <w:t>;</w:t>
            </w:r>
          </w:p>
          <w:p w14:paraId="5CD3E33C" w14:textId="0104A6E0" w:rsidR="0009023B" w:rsidRPr="005A2D92" w:rsidRDefault="00AE6E47" w:rsidP="00AE6E47">
            <w:pPr>
              <w:pStyle w:val="ListParagraph"/>
              <w:numPr>
                <w:ilvl w:val="0"/>
                <w:numId w:val="34"/>
              </w:numPr>
              <w:shd w:val="clear" w:color="auto" w:fill="FFFFFF"/>
              <w:spacing w:before="120" w:after="120" w:line="240" w:lineRule="auto"/>
              <w:ind w:left="697"/>
              <w:jc w:val="both"/>
              <w:rPr>
                <w:rFonts w:cstheme="minorHAnsi"/>
                <w:iCs/>
              </w:rPr>
            </w:pPr>
            <w:r w:rsidRPr="003D100B">
              <w:rPr>
                <w:rFonts w:cstheme="minorHAnsi"/>
                <w:iCs/>
              </w:rPr>
              <w:t>description of the design</w:t>
            </w:r>
            <w:r>
              <w:rPr>
                <w:rFonts w:cstheme="minorHAnsi"/>
                <w:iCs/>
              </w:rPr>
              <w:t xml:space="preserve"> scope (complete design or only some parts of it, such as architecture, structure, MEP or other) and level (concept design and/or detailed design and/or execution design or other)</w:t>
            </w:r>
            <w:r w:rsidR="0009023B">
              <w:rPr>
                <w:rFonts w:cstheme="minorHAnsi"/>
                <w:iCs/>
              </w:rPr>
              <w:t>;</w:t>
            </w:r>
          </w:p>
          <w:p w14:paraId="47C165CA" w14:textId="550D7C04" w:rsidR="0009023B" w:rsidRDefault="00AE6E47" w:rsidP="00AE6E47">
            <w:pPr>
              <w:pStyle w:val="ListParagraph"/>
              <w:numPr>
                <w:ilvl w:val="0"/>
                <w:numId w:val="34"/>
              </w:numPr>
              <w:shd w:val="clear" w:color="auto" w:fill="FFFFFF"/>
              <w:spacing w:before="120" w:after="120" w:line="240" w:lineRule="auto"/>
              <w:ind w:left="697"/>
              <w:jc w:val="both"/>
              <w:rPr>
                <w:rFonts w:cstheme="minorHAnsi"/>
                <w:iCs/>
              </w:rPr>
            </w:pPr>
            <w:r w:rsidRPr="003D100B">
              <w:rPr>
                <w:rFonts w:cstheme="minorHAnsi"/>
                <w:iCs/>
              </w:rPr>
              <w:t>description of the design</w:t>
            </w:r>
            <w:r>
              <w:rPr>
                <w:rFonts w:cstheme="minorHAnsi"/>
                <w:iCs/>
              </w:rPr>
              <w:t xml:space="preserve"> methodology (i.e. BIM or other)</w:t>
            </w:r>
            <w:r w:rsidR="0009023B">
              <w:rPr>
                <w:rFonts w:cstheme="minorHAnsi"/>
                <w:iCs/>
              </w:rPr>
              <w:t>;</w:t>
            </w:r>
          </w:p>
          <w:p w14:paraId="616ACCEC" w14:textId="1A232FE2" w:rsidR="0009023B" w:rsidRPr="003D100B" w:rsidRDefault="00AE6E47" w:rsidP="00AE6E47">
            <w:pPr>
              <w:pStyle w:val="ListParagraph"/>
              <w:numPr>
                <w:ilvl w:val="0"/>
                <w:numId w:val="34"/>
              </w:numPr>
              <w:shd w:val="clear" w:color="auto" w:fill="FFFFFF"/>
              <w:spacing w:before="120" w:after="120" w:line="240" w:lineRule="auto"/>
              <w:ind w:left="697"/>
              <w:jc w:val="both"/>
              <w:rPr>
                <w:rFonts w:cstheme="minorHAnsi"/>
                <w:iCs/>
              </w:rPr>
            </w:pPr>
            <w:r>
              <w:rPr>
                <w:rFonts w:cstheme="minorHAnsi"/>
                <w:iCs/>
              </w:rPr>
              <w:t xml:space="preserve">description of the </w:t>
            </w:r>
            <w:r w:rsidRPr="003D100B">
              <w:rPr>
                <w:rFonts w:cstheme="minorHAnsi"/>
                <w:iCs/>
              </w:rPr>
              <w:t>facility with details on the number of seats, surface area, the construction budget, and functions and other key information as may be considered as relevant</w:t>
            </w:r>
            <w:r w:rsidR="0009023B">
              <w:rPr>
                <w:rFonts w:cstheme="minorHAnsi"/>
                <w:iCs/>
              </w:rPr>
              <w:t>;</w:t>
            </w:r>
          </w:p>
          <w:p w14:paraId="59447211" w14:textId="7A75BD12" w:rsidR="0009023B" w:rsidRPr="005A2D92" w:rsidRDefault="00AE6E47" w:rsidP="00AE6E47">
            <w:pPr>
              <w:pStyle w:val="ListParagraph"/>
              <w:numPr>
                <w:ilvl w:val="0"/>
                <w:numId w:val="34"/>
              </w:numPr>
              <w:shd w:val="clear" w:color="auto" w:fill="FFFFFF"/>
              <w:spacing w:before="120" w:after="120" w:line="240" w:lineRule="auto"/>
              <w:ind w:left="697"/>
              <w:jc w:val="both"/>
              <w:rPr>
                <w:rFonts w:cstheme="minorHAnsi"/>
                <w:iCs/>
              </w:rPr>
            </w:pPr>
            <w:r w:rsidRPr="005A2D92">
              <w:rPr>
                <w:rFonts w:cstheme="minorHAnsi"/>
                <w:iCs/>
              </w:rPr>
              <w:t>name and position of the person signing for the Investor and Investor’s contact details</w:t>
            </w:r>
            <w:r w:rsidR="0009023B" w:rsidRPr="005A2D92">
              <w:rPr>
                <w:rFonts w:cstheme="minorHAnsi"/>
                <w:iCs/>
              </w:rPr>
              <w:t>.</w:t>
            </w:r>
          </w:p>
          <w:bookmarkEnd w:id="76"/>
          <w:p w14:paraId="2BFD5935" w14:textId="77777777" w:rsidR="00143C8D" w:rsidRDefault="00143C8D" w:rsidP="00AE6E47">
            <w:pPr>
              <w:spacing w:before="60" w:after="60"/>
              <w:jc w:val="both"/>
              <w:rPr>
                <w:rFonts w:ascii="Segoe UI" w:hAnsi="Segoe UI" w:cs="Segoe UI"/>
                <w:iCs/>
                <w:sz w:val="19"/>
                <w:szCs w:val="19"/>
              </w:rPr>
            </w:pPr>
          </w:p>
          <w:p w14:paraId="3A119363" w14:textId="2F7354D8" w:rsidR="009958C7" w:rsidRPr="0009023B" w:rsidRDefault="00EF7F31" w:rsidP="00AE6E47">
            <w:pPr>
              <w:spacing w:before="60" w:after="60"/>
              <w:jc w:val="both"/>
              <w:rPr>
                <w:rFonts w:ascii="Segoe UI" w:hAnsi="Segoe UI" w:cs="Segoe UI"/>
                <w:color w:val="FF0000"/>
                <w:sz w:val="19"/>
                <w:szCs w:val="19"/>
                <w:lang w:val="en-GB"/>
              </w:rPr>
            </w:pPr>
            <w:r w:rsidRPr="0009023B">
              <w:rPr>
                <w:rFonts w:ascii="Segoe UI" w:hAnsi="Segoe UI" w:cs="Segoe UI"/>
                <w:sz w:val="19"/>
                <w:szCs w:val="19"/>
                <w:lang w:val="en-GB"/>
              </w:rPr>
              <w:t>(</w:t>
            </w:r>
            <w:r w:rsidR="00AE6E47">
              <w:rPr>
                <w:rFonts w:ascii="Segoe UI" w:hAnsi="Segoe UI" w:cs="Segoe UI"/>
                <w:sz w:val="19"/>
                <w:szCs w:val="19"/>
                <w:lang w:val="en-GB"/>
              </w:rPr>
              <w:t xml:space="preserve">In case of </w:t>
            </w:r>
            <w:r w:rsidR="009958C7" w:rsidRPr="0009023B">
              <w:rPr>
                <w:rFonts w:ascii="Segoe UI" w:hAnsi="Segoe UI" w:cs="Segoe UI"/>
                <w:i/>
                <w:sz w:val="19"/>
                <w:szCs w:val="19"/>
                <w:lang w:val="en-GB"/>
              </w:rPr>
              <w:t xml:space="preserve">JV/Consortium/Association, </w:t>
            </w:r>
            <w:r w:rsidR="00143C8D" w:rsidRPr="0009023B">
              <w:rPr>
                <w:rFonts w:ascii="Segoe UI" w:hAnsi="Segoe UI" w:cs="Segoe UI"/>
                <w:i/>
                <w:sz w:val="19"/>
                <w:szCs w:val="19"/>
              </w:rPr>
              <w:t>all Parties shall cumulatively meet th</w:t>
            </w:r>
            <w:r w:rsidR="009438F0">
              <w:rPr>
                <w:rFonts w:ascii="Segoe UI" w:hAnsi="Segoe UI" w:cs="Segoe UI"/>
                <w:i/>
                <w:sz w:val="19"/>
                <w:szCs w:val="19"/>
              </w:rPr>
              <w:t>e</w:t>
            </w:r>
            <w:r w:rsidR="00143C8D" w:rsidRPr="0009023B">
              <w:rPr>
                <w:rFonts w:ascii="Segoe UI" w:hAnsi="Segoe UI" w:cs="Segoe UI"/>
                <w:i/>
                <w:sz w:val="19"/>
                <w:szCs w:val="19"/>
              </w:rPr>
              <w:t>s</w:t>
            </w:r>
            <w:r w:rsidR="009438F0">
              <w:rPr>
                <w:rFonts w:ascii="Segoe UI" w:hAnsi="Segoe UI" w:cs="Segoe UI"/>
                <w:i/>
                <w:sz w:val="19"/>
                <w:szCs w:val="19"/>
              </w:rPr>
              <w:t>e</w:t>
            </w:r>
            <w:r w:rsidR="00143C8D" w:rsidRPr="0009023B">
              <w:rPr>
                <w:rFonts w:ascii="Segoe UI" w:hAnsi="Segoe UI" w:cs="Segoe UI"/>
                <w:i/>
                <w:sz w:val="19"/>
                <w:szCs w:val="19"/>
              </w:rPr>
              <w:t xml:space="preserve"> requirement</w:t>
            </w:r>
            <w:r w:rsidR="00387EF4">
              <w:rPr>
                <w:rFonts w:ascii="Segoe UI" w:hAnsi="Segoe UI" w:cs="Segoe UI"/>
                <w:i/>
                <w:sz w:val="19"/>
                <w:szCs w:val="19"/>
              </w:rPr>
              <w:t>s (1 and 2)</w:t>
            </w:r>
            <w:r w:rsidR="009958C7" w:rsidRPr="0009023B">
              <w:rPr>
                <w:rFonts w:ascii="Segoe UI" w:hAnsi="Segoe UI" w:cs="Segoe UI"/>
                <w:i/>
                <w:sz w:val="19"/>
                <w:szCs w:val="19"/>
                <w:lang w:val="en-GB"/>
              </w:rPr>
              <w:t>)</w:t>
            </w:r>
          </w:p>
        </w:tc>
        <w:tc>
          <w:tcPr>
            <w:tcW w:w="2520" w:type="dxa"/>
          </w:tcPr>
          <w:p w14:paraId="4F50080B" w14:textId="77777777" w:rsidR="002A69A6" w:rsidRPr="00C94E2E" w:rsidRDefault="00D34501" w:rsidP="00DA6DCF">
            <w:pPr>
              <w:spacing w:before="60" w:after="60"/>
              <w:rPr>
                <w:rFonts w:ascii="Segoe UI" w:hAnsi="Segoe UI" w:cs="Segoe UI"/>
                <w:sz w:val="19"/>
                <w:szCs w:val="19"/>
                <w:lang w:val="en-GB"/>
              </w:rPr>
            </w:pPr>
            <w:r w:rsidRPr="00C94E2E">
              <w:rPr>
                <w:rFonts w:ascii="Segoe UI" w:hAnsi="Segoe UI" w:cs="Segoe UI"/>
                <w:sz w:val="19"/>
                <w:szCs w:val="19"/>
                <w:lang w:val="en-GB"/>
              </w:rPr>
              <w:lastRenderedPageBreak/>
              <w:t xml:space="preserve">Form </w:t>
            </w:r>
            <w:r w:rsidR="00943CF8" w:rsidRPr="00C94E2E">
              <w:rPr>
                <w:rFonts w:ascii="Segoe UI" w:hAnsi="Segoe UI" w:cs="Segoe UI"/>
                <w:sz w:val="19"/>
                <w:szCs w:val="19"/>
                <w:lang w:val="en-GB"/>
              </w:rPr>
              <w:t>D</w:t>
            </w:r>
            <w:r w:rsidRPr="00C94E2E">
              <w:rPr>
                <w:rFonts w:ascii="Segoe UI" w:hAnsi="Segoe UI" w:cs="Segoe UI"/>
                <w:sz w:val="19"/>
                <w:szCs w:val="19"/>
                <w:lang w:val="en-GB"/>
              </w:rPr>
              <w:t>: Qualification Form</w:t>
            </w:r>
          </w:p>
        </w:tc>
      </w:tr>
      <w:bookmarkEnd w:id="75"/>
      <w:tr w:rsidR="001D4FBD" w:rsidRPr="00C94E2E" w14:paraId="473AC3EF" w14:textId="77777777" w:rsidTr="001D4FBD">
        <w:trPr>
          <w:trHeight w:val="495"/>
        </w:trPr>
        <w:tc>
          <w:tcPr>
            <w:tcW w:w="1890" w:type="dxa"/>
            <w:vMerge w:val="restart"/>
          </w:tcPr>
          <w:p w14:paraId="6A0F0E27" w14:textId="77777777" w:rsidR="001D4FBD" w:rsidRPr="00DA317D" w:rsidRDefault="001D4FBD" w:rsidP="00692B0A">
            <w:pPr>
              <w:spacing w:before="60" w:after="60"/>
              <w:rPr>
                <w:rFonts w:ascii="Segoe UI" w:hAnsi="Segoe UI" w:cs="Segoe UI"/>
                <w:b/>
                <w:sz w:val="19"/>
                <w:szCs w:val="19"/>
                <w:lang w:val="en-GB"/>
              </w:rPr>
            </w:pPr>
            <w:r w:rsidRPr="00DA317D">
              <w:rPr>
                <w:rFonts w:ascii="Segoe UI" w:hAnsi="Segoe UI" w:cs="Segoe UI"/>
                <w:b/>
                <w:sz w:val="19"/>
                <w:szCs w:val="19"/>
                <w:lang w:val="en-GB"/>
              </w:rPr>
              <w:t>Financial Standing</w:t>
            </w:r>
          </w:p>
        </w:tc>
        <w:tc>
          <w:tcPr>
            <w:tcW w:w="5577" w:type="dxa"/>
          </w:tcPr>
          <w:p w14:paraId="5E9EE5AD" w14:textId="44FB2A12" w:rsidR="001D4FBD" w:rsidRPr="00DA317D" w:rsidRDefault="001D4FBD" w:rsidP="00B01E85">
            <w:pPr>
              <w:spacing w:before="60" w:after="60"/>
              <w:rPr>
                <w:rFonts w:ascii="Segoe UI" w:hAnsi="Segoe UI" w:cs="Segoe UI"/>
                <w:sz w:val="19"/>
                <w:szCs w:val="19"/>
                <w:lang w:val="en-GB"/>
              </w:rPr>
            </w:pPr>
            <w:r w:rsidRPr="00A67348">
              <w:rPr>
                <w:rFonts w:ascii="Segoe UI" w:hAnsi="Segoe UI" w:cs="Segoe UI"/>
                <w:sz w:val="19"/>
                <w:szCs w:val="19"/>
                <w:lang w:val="en-GB"/>
              </w:rPr>
              <w:t xml:space="preserve">Minimum annual turnover of USD </w:t>
            </w:r>
            <w:r w:rsidR="005F3E29">
              <w:rPr>
                <w:rFonts w:ascii="Segoe UI" w:hAnsi="Segoe UI" w:cs="Segoe UI"/>
                <w:sz w:val="19"/>
                <w:szCs w:val="19"/>
                <w:lang w:val="en-GB"/>
              </w:rPr>
              <w:t>9</w:t>
            </w:r>
            <w:r w:rsidRPr="00A67348">
              <w:rPr>
                <w:rFonts w:ascii="Segoe UI" w:hAnsi="Segoe UI" w:cs="Segoe UI"/>
                <w:sz w:val="19"/>
                <w:szCs w:val="19"/>
                <w:lang w:val="en-GB"/>
              </w:rPr>
              <w:t>,000</w:t>
            </w:r>
            <w:r w:rsidR="00077798" w:rsidRPr="00A67348">
              <w:rPr>
                <w:rFonts w:ascii="Segoe UI" w:hAnsi="Segoe UI" w:cs="Segoe UI"/>
                <w:sz w:val="19"/>
                <w:szCs w:val="19"/>
                <w:lang w:val="en-GB"/>
              </w:rPr>
              <w:t>,000</w:t>
            </w:r>
            <w:r w:rsidRPr="00A67348">
              <w:rPr>
                <w:rFonts w:ascii="Segoe UI" w:hAnsi="Segoe UI" w:cs="Segoe UI"/>
                <w:sz w:val="19"/>
                <w:szCs w:val="19"/>
                <w:lang w:val="en-GB"/>
              </w:rPr>
              <w:t xml:space="preserve"> </w:t>
            </w:r>
            <w:r w:rsidR="005439A5" w:rsidRPr="005439A5">
              <w:rPr>
                <w:rFonts w:eastAsia="Times New Roman"/>
              </w:rPr>
              <w:t xml:space="preserve">for any of the last 5 years </w:t>
            </w:r>
            <w:r w:rsidR="005439A5">
              <w:rPr>
                <w:rFonts w:eastAsia="Times New Roman"/>
              </w:rPr>
              <w:t>(2014,2015,2016, 2017, 2018).</w:t>
            </w:r>
          </w:p>
          <w:p w14:paraId="10DE1330" w14:textId="1702EBFA" w:rsidR="001D4FBD" w:rsidRPr="00DA317D" w:rsidRDefault="001D4FBD" w:rsidP="00D733F1">
            <w:pPr>
              <w:pStyle w:val="Default"/>
              <w:spacing w:before="60" w:after="60"/>
              <w:rPr>
                <w:rFonts w:ascii="Segoe UI" w:hAnsi="Segoe UI" w:cs="Segoe UI"/>
                <w:color w:val="auto"/>
                <w:sz w:val="19"/>
                <w:szCs w:val="19"/>
                <w:lang w:val="en-GB"/>
              </w:rPr>
            </w:pPr>
            <w:r w:rsidRPr="00DA317D">
              <w:rPr>
                <w:rFonts w:ascii="Segoe UI" w:hAnsi="Segoe UI" w:cs="Segoe UI"/>
                <w:i/>
                <w:color w:val="auto"/>
                <w:sz w:val="19"/>
                <w:szCs w:val="19"/>
                <w:lang w:val="en-GB"/>
              </w:rPr>
              <w:t>(</w:t>
            </w:r>
            <w:r w:rsidR="00AE6E47">
              <w:rPr>
                <w:rFonts w:ascii="Segoe UI" w:hAnsi="Segoe UI" w:cs="Segoe UI"/>
                <w:i/>
                <w:color w:val="auto"/>
                <w:sz w:val="19"/>
                <w:szCs w:val="19"/>
                <w:lang w:val="en-GB"/>
              </w:rPr>
              <w:t xml:space="preserve">In case of </w:t>
            </w:r>
            <w:r w:rsidRPr="00DA317D">
              <w:rPr>
                <w:rFonts w:ascii="Segoe UI" w:hAnsi="Segoe UI" w:cs="Segoe UI"/>
                <w:i/>
                <w:sz w:val="19"/>
                <w:szCs w:val="19"/>
                <w:lang w:val="en-GB"/>
              </w:rPr>
              <w:t xml:space="preserve">JV/Consortium/Association, </w:t>
            </w:r>
            <w:r w:rsidR="00AE6E47" w:rsidRPr="00AE6E47">
              <w:rPr>
                <w:rFonts w:ascii="Segoe UI" w:hAnsi="Segoe UI" w:cs="Segoe UI"/>
                <w:i/>
                <w:sz w:val="19"/>
                <w:szCs w:val="19"/>
              </w:rPr>
              <w:t>all Parties shall cumulatively meet this requirement</w:t>
            </w:r>
            <w:r w:rsidRPr="00DA317D">
              <w:rPr>
                <w:rFonts w:ascii="Segoe UI" w:hAnsi="Segoe UI" w:cs="Segoe UI"/>
                <w:i/>
                <w:color w:val="auto"/>
                <w:sz w:val="19"/>
                <w:szCs w:val="19"/>
                <w:lang w:val="en-GB"/>
              </w:rPr>
              <w:t>).</w:t>
            </w:r>
          </w:p>
        </w:tc>
        <w:tc>
          <w:tcPr>
            <w:tcW w:w="2520" w:type="dxa"/>
          </w:tcPr>
          <w:p w14:paraId="3292DD26" w14:textId="77777777" w:rsidR="001D4FBD" w:rsidRPr="00C94E2E" w:rsidRDefault="001D4FBD" w:rsidP="00692B0A">
            <w:pPr>
              <w:spacing w:before="60" w:after="60"/>
              <w:rPr>
                <w:rFonts w:ascii="Segoe UI" w:hAnsi="Segoe UI" w:cs="Segoe UI"/>
                <w:sz w:val="19"/>
                <w:szCs w:val="19"/>
                <w:lang w:val="en-GB"/>
              </w:rPr>
            </w:pPr>
            <w:r w:rsidRPr="00C94E2E">
              <w:rPr>
                <w:rFonts w:ascii="Segoe UI" w:hAnsi="Segoe UI" w:cs="Segoe UI"/>
                <w:sz w:val="19"/>
                <w:szCs w:val="19"/>
                <w:lang w:val="en-GB"/>
              </w:rPr>
              <w:br w:type="page"/>
              <w:t>Form D: Qualification Form</w:t>
            </w:r>
          </w:p>
        </w:tc>
      </w:tr>
      <w:tr w:rsidR="001D4FBD" w:rsidRPr="00C94E2E" w14:paraId="3BC975C6" w14:textId="77777777" w:rsidTr="000530A3">
        <w:trPr>
          <w:trHeight w:val="494"/>
        </w:trPr>
        <w:tc>
          <w:tcPr>
            <w:tcW w:w="1890" w:type="dxa"/>
            <w:vMerge/>
          </w:tcPr>
          <w:p w14:paraId="217501C5" w14:textId="77777777" w:rsidR="001D4FBD" w:rsidRPr="00DA317D" w:rsidRDefault="001D4FBD" w:rsidP="001D4FBD">
            <w:pPr>
              <w:spacing w:before="60" w:after="60"/>
              <w:rPr>
                <w:rFonts w:ascii="Segoe UI" w:hAnsi="Segoe UI" w:cs="Segoe UI"/>
                <w:b/>
                <w:sz w:val="19"/>
                <w:szCs w:val="19"/>
                <w:lang w:val="en-GB"/>
              </w:rPr>
            </w:pPr>
          </w:p>
        </w:tc>
        <w:tc>
          <w:tcPr>
            <w:tcW w:w="5577" w:type="dxa"/>
          </w:tcPr>
          <w:p w14:paraId="3D1A711B" w14:textId="77777777" w:rsidR="001D4FBD" w:rsidRPr="0073766A" w:rsidRDefault="001D4FBD" w:rsidP="001D4FBD">
            <w:pPr>
              <w:spacing w:before="60" w:after="60"/>
              <w:rPr>
                <w:rFonts w:ascii="Segoe UI" w:hAnsi="Segoe UI" w:cs="Segoe UI"/>
                <w:sz w:val="19"/>
                <w:szCs w:val="19"/>
              </w:rPr>
            </w:pPr>
            <w:r w:rsidRPr="0073766A">
              <w:rPr>
                <w:rFonts w:ascii="Segoe UI" w:hAnsi="Segoe UI" w:cs="Segoe UI"/>
                <w:sz w:val="19"/>
                <w:szCs w:val="19"/>
              </w:rPr>
              <w:t xml:space="preserve">Bidder must demonstrate the current soundness of its financial standing and indicate its prospective long-term profitability. </w:t>
            </w:r>
          </w:p>
          <w:p w14:paraId="20D1AF38" w14:textId="48B2C20E" w:rsidR="001D4FBD" w:rsidRPr="00DA317D" w:rsidRDefault="001D4FBD" w:rsidP="001D4FBD">
            <w:pPr>
              <w:spacing w:before="60" w:after="60"/>
              <w:rPr>
                <w:rFonts w:ascii="Segoe UI" w:hAnsi="Segoe UI" w:cs="Segoe UI"/>
                <w:sz w:val="19"/>
                <w:szCs w:val="19"/>
                <w:lang w:val="en-GB"/>
              </w:rPr>
            </w:pPr>
            <w:r w:rsidRPr="0073766A">
              <w:rPr>
                <w:rFonts w:ascii="Segoe UI" w:hAnsi="Segoe UI" w:cs="Segoe UI"/>
                <w:i/>
                <w:sz w:val="19"/>
                <w:szCs w:val="19"/>
              </w:rPr>
              <w:t>(</w:t>
            </w:r>
            <w:r w:rsidR="00AE6E47">
              <w:rPr>
                <w:rFonts w:ascii="Segoe UI" w:hAnsi="Segoe UI" w:cs="Segoe UI"/>
                <w:i/>
                <w:sz w:val="19"/>
                <w:szCs w:val="19"/>
              </w:rPr>
              <w:t>In case of</w:t>
            </w:r>
            <w:r w:rsidRPr="0073766A">
              <w:rPr>
                <w:rFonts w:ascii="Segoe UI" w:hAnsi="Segoe UI" w:cs="Segoe UI"/>
                <w:i/>
                <w:sz w:val="19"/>
                <w:szCs w:val="19"/>
              </w:rPr>
              <w:t xml:space="preserve"> JV/Consortium/Association, all Parties </w:t>
            </w:r>
            <w:r w:rsidR="00AE6E47">
              <w:rPr>
                <w:rFonts w:ascii="Segoe UI" w:hAnsi="Segoe UI" w:cs="Segoe UI"/>
                <w:i/>
                <w:sz w:val="19"/>
                <w:szCs w:val="19"/>
              </w:rPr>
              <w:t xml:space="preserve">shall </w:t>
            </w:r>
            <w:r w:rsidRPr="0073766A">
              <w:rPr>
                <w:rFonts w:ascii="Segoe UI" w:hAnsi="Segoe UI" w:cs="Segoe UI"/>
                <w:i/>
                <w:color w:val="000000"/>
                <w:sz w:val="19"/>
                <w:szCs w:val="19"/>
              </w:rPr>
              <w:t xml:space="preserve">cumulatively </w:t>
            </w:r>
            <w:r w:rsidRPr="0073766A">
              <w:rPr>
                <w:rFonts w:ascii="Segoe UI" w:hAnsi="Segoe UI" w:cs="Segoe UI"/>
                <w:i/>
                <w:sz w:val="19"/>
                <w:szCs w:val="19"/>
              </w:rPr>
              <w:t xml:space="preserve">meet </w:t>
            </w:r>
            <w:r w:rsidR="00AE6E47">
              <w:rPr>
                <w:rFonts w:ascii="Segoe UI" w:hAnsi="Segoe UI" w:cs="Segoe UI"/>
                <w:i/>
                <w:sz w:val="19"/>
                <w:szCs w:val="19"/>
              </w:rPr>
              <w:t xml:space="preserve">this </w:t>
            </w:r>
            <w:r w:rsidRPr="0073766A">
              <w:rPr>
                <w:rFonts w:ascii="Segoe UI" w:hAnsi="Segoe UI" w:cs="Segoe UI"/>
                <w:i/>
                <w:sz w:val="19"/>
                <w:szCs w:val="19"/>
              </w:rPr>
              <w:t>requirement).</w:t>
            </w:r>
          </w:p>
        </w:tc>
        <w:tc>
          <w:tcPr>
            <w:tcW w:w="2520" w:type="dxa"/>
          </w:tcPr>
          <w:p w14:paraId="273BCA37" w14:textId="405CBD24" w:rsidR="001D4FBD" w:rsidRPr="00C94E2E" w:rsidRDefault="001D4FBD" w:rsidP="001D4FBD">
            <w:pPr>
              <w:spacing w:before="60" w:after="60"/>
              <w:rPr>
                <w:rFonts w:ascii="Segoe UI" w:hAnsi="Segoe UI" w:cs="Segoe UI"/>
                <w:sz w:val="19"/>
                <w:szCs w:val="19"/>
                <w:lang w:val="en-GB"/>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D4FBD" w:rsidRPr="00C94E2E" w14:paraId="5F0DCCA0" w14:textId="77777777" w:rsidTr="000530A3">
        <w:trPr>
          <w:trHeight w:val="616"/>
        </w:trPr>
        <w:tc>
          <w:tcPr>
            <w:tcW w:w="1890" w:type="dxa"/>
          </w:tcPr>
          <w:p w14:paraId="347B8C74" w14:textId="77777777" w:rsidR="001D4FBD" w:rsidRPr="00DA317D" w:rsidRDefault="001D4FBD" w:rsidP="001D4FBD">
            <w:pPr>
              <w:spacing w:before="60" w:after="60"/>
              <w:rPr>
                <w:rFonts w:ascii="Segoe UI" w:hAnsi="Segoe UI" w:cs="Segoe UI"/>
                <w:b/>
                <w:sz w:val="19"/>
                <w:szCs w:val="19"/>
                <w:lang w:val="en-GB"/>
              </w:rPr>
            </w:pPr>
            <w:r w:rsidRPr="00DA317D">
              <w:rPr>
                <w:rFonts w:ascii="Segoe UI" w:hAnsi="Segoe UI" w:cs="Segoe UI"/>
                <w:b/>
                <w:sz w:val="19"/>
                <w:szCs w:val="19"/>
                <w:lang w:val="en-GB"/>
              </w:rPr>
              <w:t>Minimum number of employees</w:t>
            </w:r>
          </w:p>
        </w:tc>
        <w:tc>
          <w:tcPr>
            <w:tcW w:w="5577" w:type="dxa"/>
          </w:tcPr>
          <w:p w14:paraId="02C815D0" w14:textId="64CE8C91" w:rsidR="001D4FBD" w:rsidRPr="00DA317D" w:rsidRDefault="000315B0" w:rsidP="001D4FBD">
            <w:pPr>
              <w:spacing w:before="60" w:after="60"/>
              <w:rPr>
                <w:rFonts w:ascii="Segoe UI" w:hAnsi="Segoe UI" w:cs="Segoe UI"/>
                <w:sz w:val="19"/>
                <w:szCs w:val="19"/>
                <w:lang w:val="en-GB"/>
              </w:rPr>
            </w:pPr>
            <w:r>
              <w:rPr>
                <w:rFonts w:ascii="Segoe UI" w:hAnsi="Segoe UI" w:cs="Segoe UI"/>
                <w:sz w:val="19"/>
                <w:szCs w:val="19"/>
                <w:lang w:val="en-GB"/>
              </w:rPr>
              <w:t>30</w:t>
            </w:r>
            <w:r w:rsidR="001D4FBD" w:rsidRPr="00DA317D">
              <w:rPr>
                <w:rFonts w:ascii="Segoe UI" w:hAnsi="Segoe UI" w:cs="Segoe UI"/>
                <w:sz w:val="19"/>
                <w:szCs w:val="19"/>
                <w:lang w:val="en-GB"/>
              </w:rPr>
              <w:t xml:space="preserve">, out of which minimum </w:t>
            </w:r>
            <w:r>
              <w:rPr>
                <w:rFonts w:ascii="Segoe UI" w:hAnsi="Segoe UI" w:cs="Segoe UI"/>
                <w:sz w:val="19"/>
                <w:szCs w:val="19"/>
                <w:lang w:val="en-GB"/>
              </w:rPr>
              <w:t>2</w:t>
            </w:r>
            <w:r w:rsidR="007635E5">
              <w:rPr>
                <w:rFonts w:ascii="Segoe UI" w:hAnsi="Segoe UI" w:cs="Segoe UI"/>
                <w:sz w:val="19"/>
                <w:szCs w:val="19"/>
                <w:lang w:val="en-GB"/>
              </w:rPr>
              <w:t>0</w:t>
            </w:r>
            <w:r w:rsidR="00534AA1" w:rsidRPr="00DA317D">
              <w:rPr>
                <w:rFonts w:ascii="Segoe UI" w:hAnsi="Segoe UI" w:cs="Segoe UI"/>
                <w:sz w:val="19"/>
                <w:szCs w:val="19"/>
                <w:lang w:val="en-GB"/>
              </w:rPr>
              <w:t xml:space="preserve"> </w:t>
            </w:r>
            <w:r w:rsidR="001D4FBD" w:rsidRPr="00DA317D">
              <w:rPr>
                <w:rFonts w:ascii="Segoe UI" w:hAnsi="Segoe UI" w:cs="Segoe UI"/>
                <w:sz w:val="19"/>
                <w:szCs w:val="19"/>
                <w:lang w:val="en-GB"/>
              </w:rPr>
              <w:t>engineers</w:t>
            </w:r>
          </w:p>
          <w:p w14:paraId="50F96D9B" w14:textId="190B24C1" w:rsidR="001D4FBD" w:rsidRPr="00DA317D" w:rsidRDefault="00387EF4" w:rsidP="001D4FBD">
            <w:pPr>
              <w:spacing w:before="60" w:after="60"/>
              <w:rPr>
                <w:rFonts w:ascii="Segoe UI" w:hAnsi="Segoe UI" w:cs="Segoe UI"/>
                <w:sz w:val="19"/>
                <w:szCs w:val="19"/>
                <w:lang w:val="en-GB"/>
              </w:rPr>
            </w:pPr>
            <w:r>
              <w:rPr>
                <w:rFonts w:ascii="Segoe UI" w:hAnsi="Segoe UI" w:cs="Segoe UI"/>
                <w:i/>
                <w:sz w:val="19"/>
                <w:szCs w:val="19"/>
                <w:lang w:val="en-GB"/>
              </w:rPr>
              <w:t xml:space="preserve">(In case of </w:t>
            </w:r>
            <w:r w:rsidR="001D4FBD" w:rsidRPr="00DA317D">
              <w:rPr>
                <w:rFonts w:ascii="Segoe UI" w:hAnsi="Segoe UI" w:cs="Segoe UI"/>
                <w:i/>
                <w:sz w:val="19"/>
                <w:szCs w:val="19"/>
                <w:lang w:val="en-GB"/>
              </w:rPr>
              <w:t>JV/Consortium/Association, all Parties cumulatively should meet requirement).</w:t>
            </w:r>
          </w:p>
        </w:tc>
        <w:tc>
          <w:tcPr>
            <w:tcW w:w="2520" w:type="dxa"/>
          </w:tcPr>
          <w:p w14:paraId="0BEEB120" w14:textId="77777777" w:rsidR="001D4FBD" w:rsidRPr="00C94E2E" w:rsidRDefault="001D4FBD" w:rsidP="001D4FBD">
            <w:pPr>
              <w:spacing w:before="60" w:after="60"/>
              <w:rPr>
                <w:rFonts w:ascii="Segoe UI" w:hAnsi="Segoe UI" w:cs="Segoe UI"/>
                <w:sz w:val="19"/>
                <w:szCs w:val="19"/>
                <w:lang w:val="en-GB"/>
              </w:rPr>
            </w:pPr>
            <w:r w:rsidRPr="00C94E2E">
              <w:rPr>
                <w:rFonts w:ascii="Segoe UI" w:hAnsi="Segoe UI" w:cs="Segoe UI"/>
                <w:sz w:val="19"/>
                <w:szCs w:val="19"/>
                <w:lang w:val="en-GB"/>
              </w:rPr>
              <w:t>Form B: Bidder Information Form</w:t>
            </w:r>
          </w:p>
        </w:tc>
      </w:tr>
      <w:tr w:rsidR="001D4FBD" w:rsidRPr="00C94E2E" w14:paraId="4FA07330" w14:textId="77777777" w:rsidTr="000530A3">
        <w:trPr>
          <w:trHeight w:val="616"/>
        </w:trPr>
        <w:tc>
          <w:tcPr>
            <w:tcW w:w="1890" w:type="dxa"/>
          </w:tcPr>
          <w:p w14:paraId="6A0D2202" w14:textId="0A8524D2" w:rsidR="001D4FBD" w:rsidRDefault="001D4FBD" w:rsidP="001D4FBD">
            <w:pPr>
              <w:spacing w:before="60" w:after="60"/>
              <w:rPr>
                <w:rFonts w:ascii="Segoe UI" w:hAnsi="Segoe UI" w:cs="Segoe UI"/>
                <w:b/>
                <w:sz w:val="19"/>
                <w:szCs w:val="19"/>
                <w:lang w:val="en-GB"/>
              </w:rPr>
            </w:pPr>
            <w:r w:rsidRPr="00DA317D">
              <w:rPr>
                <w:rFonts w:ascii="Segoe UI" w:hAnsi="Segoe UI" w:cs="Segoe UI"/>
                <w:b/>
                <w:sz w:val="19"/>
                <w:szCs w:val="19"/>
                <w:lang w:val="en-GB"/>
              </w:rPr>
              <w:t>Key staff</w:t>
            </w:r>
          </w:p>
        </w:tc>
        <w:tc>
          <w:tcPr>
            <w:tcW w:w="5577" w:type="dxa"/>
          </w:tcPr>
          <w:p w14:paraId="20DEB4C8" w14:textId="77777777" w:rsidR="00E314D6" w:rsidRPr="00E314D6" w:rsidRDefault="00E314D6" w:rsidP="002552AD">
            <w:pPr>
              <w:pStyle w:val="Default"/>
              <w:numPr>
                <w:ilvl w:val="3"/>
                <w:numId w:val="13"/>
              </w:numPr>
              <w:spacing w:before="60" w:after="60"/>
              <w:ind w:left="409"/>
              <w:rPr>
                <w:rFonts w:ascii="Segoe UI" w:hAnsi="Segoe UI" w:cs="Segoe UI"/>
                <w:sz w:val="19"/>
                <w:szCs w:val="19"/>
                <w:u w:val="single"/>
              </w:rPr>
            </w:pPr>
            <w:r w:rsidRPr="00E314D6">
              <w:rPr>
                <w:rFonts w:ascii="Segoe UI" w:hAnsi="Segoe UI" w:cs="Segoe UI"/>
                <w:sz w:val="19"/>
                <w:szCs w:val="19"/>
                <w:u w:val="single"/>
              </w:rPr>
              <w:t xml:space="preserve">Team Leader </w:t>
            </w:r>
          </w:p>
          <w:p w14:paraId="018D56AB" w14:textId="77777777" w:rsidR="00A77380" w:rsidRPr="00A77380" w:rsidRDefault="00A77380" w:rsidP="00A77380">
            <w:pPr>
              <w:pStyle w:val="Default"/>
              <w:numPr>
                <w:ilvl w:val="0"/>
                <w:numId w:val="28"/>
              </w:numPr>
              <w:spacing w:before="60" w:after="60"/>
              <w:rPr>
                <w:rFonts w:ascii="Segoe UI" w:hAnsi="Segoe UI" w:cs="Segoe UI"/>
                <w:sz w:val="19"/>
                <w:szCs w:val="19"/>
              </w:rPr>
            </w:pPr>
            <w:r w:rsidRPr="00A77380">
              <w:rPr>
                <w:rFonts w:ascii="Segoe UI" w:hAnsi="Segoe UI" w:cs="Segoe UI"/>
                <w:sz w:val="19"/>
                <w:szCs w:val="19"/>
              </w:rPr>
              <w:t>MSc or equivalent in Architecture or Engineering;</w:t>
            </w:r>
          </w:p>
          <w:p w14:paraId="26428A55" w14:textId="77777777" w:rsidR="00A77380" w:rsidRPr="00A77380" w:rsidRDefault="00A77380" w:rsidP="00A77380">
            <w:pPr>
              <w:pStyle w:val="Default"/>
              <w:numPr>
                <w:ilvl w:val="0"/>
                <w:numId w:val="28"/>
              </w:numPr>
              <w:spacing w:before="60" w:after="60"/>
              <w:rPr>
                <w:rFonts w:ascii="Segoe UI" w:hAnsi="Segoe UI" w:cs="Segoe UI"/>
                <w:sz w:val="19"/>
                <w:szCs w:val="19"/>
              </w:rPr>
            </w:pPr>
            <w:r w:rsidRPr="00A77380">
              <w:rPr>
                <w:rFonts w:ascii="Segoe UI" w:hAnsi="Segoe UI" w:cs="Segoe UI"/>
                <w:sz w:val="19"/>
                <w:szCs w:val="19"/>
              </w:rPr>
              <w:t>Minimum 20 years of professional experience;</w:t>
            </w:r>
          </w:p>
          <w:p w14:paraId="61C198CC" w14:textId="486F0E2F" w:rsidR="00A77380" w:rsidRDefault="00A77380" w:rsidP="00A77380">
            <w:pPr>
              <w:pStyle w:val="Default"/>
              <w:numPr>
                <w:ilvl w:val="0"/>
                <w:numId w:val="28"/>
              </w:numPr>
              <w:spacing w:before="60" w:after="60"/>
              <w:rPr>
                <w:rFonts w:ascii="Segoe UI" w:hAnsi="Segoe UI" w:cs="Segoe UI"/>
                <w:sz w:val="19"/>
                <w:szCs w:val="19"/>
              </w:rPr>
            </w:pPr>
            <w:r w:rsidRPr="00A77380">
              <w:rPr>
                <w:rFonts w:ascii="Segoe UI" w:hAnsi="Segoe UI" w:cs="Segoe UI"/>
                <w:sz w:val="19"/>
                <w:szCs w:val="19"/>
              </w:rPr>
              <w:t>Having successfully conducted at least one technical design on the position of the team leader for the facilities described</w:t>
            </w:r>
            <w:r w:rsidR="00F70EA6">
              <w:rPr>
                <w:rFonts w:ascii="Segoe UI" w:hAnsi="Segoe UI" w:cs="Segoe UI"/>
                <w:sz w:val="19"/>
                <w:szCs w:val="19"/>
              </w:rPr>
              <w:t xml:space="preserve"> </w:t>
            </w:r>
            <w:r w:rsidRPr="00A77380">
              <w:rPr>
                <w:rFonts w:ascii="Segoe UI" w:hAnsi="Segoe UI" w:cs="Segoe UI"/>
                <w:sz w:val="19"/>
                <w:szCs w:val="19"/>
              </w:rPr>
              <w:t xml:space="preserve">under </w:t>
            </w:r>
            <w:r w:rsidR="00F70EA6">
              <w:rPr>
                <w:rFonts w:ascii="Segoe UI" w:hAnsi="Segoe UI" w:cs="Segoe UI"/>
                <w:sz w:val="19"/>
                <w:szCs w:val="19"/>
              </w:rPr>
              <w:t>criteriu</w:t>
            </w:r>
            <w:r w:rsidR="00430FB4">
              <w:rPr>
                <w:rFonts w:ascii="Segoe UI" w:hAnsi="Segoe UI" w:cs="Segoe UI"/>
                <w:sz w:val="19"/>
                <w:szCs w:val="19"/>
              </w:rPr>
              <w:t>m 1 -</w:t>
            </w:r>
            <w:r w:rsidR="00F70EA6">
              <w:rPr>
                <w:rFonts w:ascii="Segoe UI" w:hAnsi="Segoe UI" w:cs="Segoe UI"/>
                <w:sz w:val="19"/>
                <w:szCs w:val="19"/>
              </w:rPr>
              <w:t xml:space="preserve"> Previous Experience above</w:t>
            </w:r>
            <w:r w:rsidRPr="00A77380">
              <w:rPr>
                <w:rFonts w:ascii="Segoe UI" w:hAnsi="Segoe UI" w:cs="Segoe UI"/>
                <w:sz w:val="19"/>
                <w:szCs w:val="19"/>
              </w:rPr>
              <w:t>.</w:t>
            </w:r>
          </w:p>
          <w:p w14:paraId="677FFA9D" w14:textId="77777777" w:rsidR="005439A5" w:rsidRPr="00A77380" w:rsidRDefault="005439A5" w:rsidP="005439A5">
            <w:pPr>
              <w:pStyle w:val="Default"/>
              <w:spacing w:before="60" w:after="60"/>
              <w:ind w:left="769"/>
              <w:rPr>
                <w:rFonts w:ascii="Segoe UI" w:hAnsi="Segoe UI" w:cs="Segoe UI"/>
                <w:sz w:val="19"/>
                <w:szCs w:val="19"/>
              </w:rPr>
            </w:pPr>
          </w:p>
          <w:p w14:paraId="75FD12F8" w14:textId="77777777" w:rsidR="00E314D6" w:rsidRPr="00707F15" w:rsidRDefault="00E314D6" w:rsidP="002552AD">
            <w:pPr>
              <w:pStyle w:val="Default"/>
              <w:numPr>
                <w:ilvl w:val="3"/>
                <w:numId w:val="13"/>
              </w:numPr>
              <w:spacing w:before="60" w:after="60"/>
              <w:ind w:left="409"/>
              <w:rPr>
                <w:rFonts w:ascii="Segoe UI" w:hAnsi="Segoe UI" w:cs="Segoe UI"/>
                <w:sz w:val="19"/>
                <w:szCs w:val="19"/>
                <w:u w:val="single"/>
              </w:rPr>
            </w:pPr>
            <w:r w:rsidRPr="00707F15">
              <w:rPr>
                <w:rFonts w:ascii="Segoe UI" w:hAnsi="Segoe UI" w:cs="Segoe UI"/>
                <w:sz w:val="19"/>
                <w:szCs w:val="19"/>
                <w:u w:val="single"/>
              </w:rPr>
              <w:lastRenderedPageBreak/>
              <w:t>Main Architect</w:t>
            </w:r>
          </w:p>
          <w:p w14:paraId="410FBAAF"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MSc or equivalent in Architecture </w:t>
            </w:r>
          </w:p>
          <w:p w14:paraId="1379ABC9"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Minimum 15 years of professional experience in architecture designs, supervision or execution of works;</w:t>
            </w:r>
          </w:p>
          <w:p w14:paraId="3DBFFA30" w14:textId="7DD98299"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Having successfully conducted at least one technical design on the position of the main architect for the facilities described </w:t>
            </w:r>
            <w:r w:rsidRPr="00A77380">
              <w:rPr>
                <w:rFonts w:ascii="Segoe UI" w:hAnsi="Segoe UI" w:cs="Segoe UI"/>
                <w:sz w:val="19"/>
                <w:szCs w:val="19"/>
              </w:rPr>
              <w:t xml:space="preserve">under </w:t>
            </w:r>
            <w:r>
              <w:rPr>
                <w:rFonts w:ascii="Segoe UI" w:hAnsi="Segoe UI" w:cs="Segoe UI"/>
                <w:sz w:val="19"/>
                <w:szCs w:val="19"/>
              </w:rPr>
              <w:t>criterium Previous Experience above</w:t>
            </w:r>
            <w:r w:rsidRPr="00F70EA6">
              <w:rPr>
                <w:rFonts w:ascii="Segoe UI" w:hAnsi="Segoe UI" w:cs="Segoe UI"/>
                <w:sz w:val="19"/>
                <w:szCs w:val="19"/>
              </w:rPr>
              <w:t>.</w:t>
            </w:r>
          </w:p>
          <w:p w14:paraId="4F38C072" w14:textId="0270CC03" w:rsidR="00E314D6" w:rsidRPr="00E314D6" w:rsidRDefault="00E314D6" w:rsidP="002552AD">
            <w:pPr>
              <w:pStyle w:val="Default"/>
              <w:numPr>
                <w:ilvl w:val="3"/>
                <w:numId w:val="13"/>
              </w:numPr>
              <w:spacing w:before="60" w:after="60"/>
              <w:ind w:left="409"/>
              <w:rPr>
                <w:rFonts w:ascii="Segoe UI" w:hAnsi="Segoe UI" w:cs="Segoe UI"/>
                <w:sz w:val="19"/>
                <w:szCs w:val="19"/>
                <w:u w:val="single"/>
              </w:rPr>
            </w:pPr>
            <w:r w:rsidRPr="00E314D6">
              <w:rPr>
                <w:rFonts w:ascii="Segoe UI" w:hAnsi="Segoe UI" w:cs="Segoe UI"/>
                <w:sz w:val="19"/>
                <w:szCs w:val="19"/>
                <w:u w:val="single"/>
              </w:rPr>
              <w:t xml:space="preserve">Main Civil </w:t>
            </w:r>
            <w:r w:rsidR="00E50564">
              <w:rPr>
                <w:rFonts w:ascii="Segoe UI" w:hAnsi="Segoe UI" w:cs="Segoe UI"/>
                <w:sz w:val="19"/>
                <w:szCs w:val="19"/>
                <w:u w:val="single"/>
              </w:rPr>
              <w:t>E</w:t>
            </w:r>
            <w:r w:rsidRPr="00E314D6">
              <w:rPr>
                <w:rFonts w:ascii="Segoe UI" w:hAnsi="Segoe UI" w:cs="Segoe UI"/>
                <w:sz w:val="19"/>
                <w:szCs w:val="19"/>
                <w:u w:val="single"/>
              </w:rPr>
              <w:t>ngineer</w:t>
            </w:r>
          </w:p>
          <w:p w14:paraId="1B103E0D"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MSc or equivalent in Civil engineering;</w:t>
            </w:r>
          </w:p>
          <w:p w14:paraId="59292634"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Minimum 15 years of professional experience in structural designs, supervision or execution of works;</w:t>
            </w:r>
          </w:p>
          <w:p w14:paraId="1AAB7C8C" w14:textId="51569BD0"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Having successfully conducted at least one technical design on the position of the main structural engineer for the facilities described under </w:t>
            </w:r>
            <w:r>
              <w:rPr>
                <w:rFonts w:ascii="Segoe UI" w:hAnsi="Segoe UI" w:cs="Segoe UI"/>
                <w:sz w:val="19"/>
                <w:szCs w:val="19"/>
              </w:rPr>
              <w:t>criterium Previous Experience above</w:t>
            </w:r>
            <w:r w:rsidRPr="00F70EA6">
              <w:rPr>
                <w:rFonts w:ascii="Segoe UI" w:hAnsi="Segoe UI" w:cs="Segoe UI"/>
                <w:sz w:val="19"/>
                <w:szCs w:val="19"/>
              </w:rPr>
              <w:t>.</w:t>
            </w:r>
          </w:p>
          <w:p w14:paraId="1A7AEC2D" w14:textId="00F464A5" w:rsidR="00E314D6" w:rsidRPr="00E314D6" w:rsidRDefault="00E314D6" w:rsidP="002552AD">
            <w:pPr>
              <w:pStyle w:val="Default"/>
              <w:numPr>
                <w:ilvl w:val="3"/>
                <w:numId w:val="13"/>
              </w:numPr>
              <w:spacing w:before="60" w:after="60"/>
              <w:ind w:left="409"/>
              <w:rPr>
                <w:rFonts w:ascii="Segoe UI" w:hAnsi="Segoe UI" w:cs="Segoe UI"/>
                <w:sz w:val="19"/>
                <w:szCs w:val="19"/>
                <w:u w:val="single"/>
              </w:rPr>
            </w:pPr>
            <w:r w:rsidRPr="00E314D6">
              <w:rPr>
                <w:rFonts w:ascii="Segoe UI" w:hAnsi="Segoe UI" w:cs="Segoe UI"/>
                <w:sz w:val="19"/>
                <w:szCs w:val="19"/>
                <w:u w:val="single"/>
              </w:rPr>
              <w:t xml:space="preserve">Main </w:t>
            </w:r>
            <w:r w:rsidR="00F70EA6">
              <w:rPr>
                <w:rFonts w:ascii="Segoe UI" w:hAnsi="Segoe UI" w:cs="Segoe UI"/>
                <w:sz w:val="19"/>
                <w:szCs w:val="19"/>
                <w:u w:val="single"/>
              </w:rPr>
              <w:t>Electrical</w:t>
            </w:r>
            <w:r w:rsidRPr="00E314D6">
              <w:rPr>
                <w:rFonts w:ascii="Segoe UI" w:hAnsi="Segoe UI" w:cs="Segoe UI"/>
                <w:sz w:val="19"/>
                <w:szCs w:val="19"/>
                <w:u w:val="single"/>
              </w:rPr>
              <w:t xml:space="preserve"> engineer</w:t>
            </w:r>
          </w:p>
          <w:p w14:paraId="54671AEA" w14:textId="23909CCA"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MSc</w:t>
            </w:r>
            <w:r w:rsidR="00E46444">
              <w:rPr>
                <w:rFonts w:ascii="Segoe UI" w:hAnsi="Segoe UI" w:cs="Segoe UI"/>
                <w:sz w:val="19"/>
                <w:szCs w:val="19"/>
              </w:rPr>
              <w:t xml:space="preserve"> </w:t>
            </w:r>
            <w:r w:rsidR="00E46444" w:rsidRPr="00F70EA6">
              <w:rPr>
                <w:rFonts w:ascii="Segoe UI" w:hAnsi="Segoe UI" w:cs="Segoe UI"/>
                <w:sz w:val="19"/>
                <w:szCs w:val="19"/>
              </w:rPr>
              <w:t>or equivalent</w:t>
            </w:r>
            <w:r w:rsidRPr="00F70EA6">
              <w:rPr>
                <w:rFonts w:ascii="Segoe UI" w:hAnsi="Segoe UI" w:cs="Segoe UI"/>
                <w:sz w:val="19"/>
                <w:szCs w:val="19"/>
              </w:rPr>
              <w:t xml:space="preserve"> in Electrical engineering;</w:t>
            </w:r>
          </w:p>
          <w:p w14:paraId="12807427"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Minimum 15 years of professional experience in electrical services designs, supervision or execution of works;</w:t>
            </w:r>
          </w:p>
          <w:p w14:paraId="64F4BA48" w14:textId="4D810E9D"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Having successfully conducted at least one technical design on the position of the main electrical engineer for the facilities described under </w:t>
            </w:r>
            <w:r>
              <w:rPr>
                <w:rFonts w:ascii="Segoe UI" w:hAnsi="Segoe UI" w:cs="Segoe UI"/>
                <w:sz w:val="19"/>
                <w:szCs w:val="19"/>
              </w:rPr>
              <w:t>criterium Previous Experience above</w:t>
            </w:r>
            <w:r w:rsidRPr="00F70EA6">
              <w:rPr>
                <w:rFonts w:ascii="Segoe UI" w:hAnsi="Segoe UI" w:cs="Segoe UI"/>
                <w:sz w:val="19"/>
                <w:szCs w:val="19"/>
              </w:rPr>
              <w:t>.</w:t>
            </w:r>
          </w:p>
          <w:p w14:paraId="7F062500" w14:textId="1E1989D8" w:rsidR="003029AA" w:rsidRPr="003029AA" w:rsidRDefault="003029AA" w:rsidP="002552AD">
            <w:pPr>
              <w:pStyle w:val="Default"/>
              <w:numPr>
                <w:ilvl w:val="3"/>
                <w:numId w:val="13"/>
              </w:numPr>
              <w:spacing w:before="60" w:after="60"/>
              <w:ind w:left="409"/>
              <w:rPr>
                <w:rFonts w:ascii="Segoe UI" w:hAnsi="Segoe UI" w:cs="Segoe UI"/>
                <w:sz w:val="19"/>
                <w:szCs w:val="19"/>
                <w:u w:val="single"/>
              </w:rPr>
            </w:pPr>
            <w:r w:rsidRPr="003029AA">
              <w:rPr>
                <w:rFonts w:ascii="Segoe UI" w:hAnsi="Segoe UI" w:cs="Segoe UI"/>
                <w:sz w:val="19"/>
                <w:szCs w:val="19"/>
                <w:u w:val="single"/>
              </w:rPr>
              <w:t xml:space="preserve">Main </w:t>
            </w:r>
            <w:r w:rsidR="00F70EA6">
              <w:rPr>
                <w:rFonts w:ascii="Segoe UI" w:hAnsi="Segoe UI" w:cs="Segoe UI"/>
                <w:sz w:val="19"/>
                <w:szCs w:val="19"/>
                <w:u w:val="single"/>
              </w:rPr>
              <w:t>Mechanical engineer</w:t>
            </w:r>
          </w:p>
          <w:p w14:paraId="437ED0E3"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MSc or equivalent in Mechanical engineering;</w:t>
            </w:r>
          </w:p>
          <w:p w14:paraId="73206084" w14:textId="77777777"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Minimum 15 years of professional experience in mechanical services designs, supervision or execution of works;</w:t>
            </w:r>
          </w:p>
          <w:p w14:paraId="3C238FCE" w14:textId="05972785"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Having successfully conducted at least one technical design on the position of the main mechanical engineer for the facilities described under </w:t>
            </w:r>
            <w:r>
              <w:rPr>
                <w:rFonts w:ascii="Segoe UI" w:hAnsi="Segoe UI" w:cs="Segoe UI"/>
                <w:sz w:val="19"/>
                <w:szCs w:val="19"/>
              </w:rPr>
              <w:t>criterium Previous Experience above</w:t>
            </w:r>
            <w:r w:rsidRPr="00F70EA6">
              <w:rPr>
                <w:rFonts w:ascii="Segoe UI" w:hAnsi="Segoe UI" w:cs="Segoe UI"/>
                <w:sz w:val="19"/>
                <w:szCs w:val="19"/>
              </w:rPr>
              <w:t>.</w:t>
            </w:r>
          </w:p>
          <w:p w14:paraId="5FE915FF" w14:textId="77777777" w:rsidR="00F70EA6" w:rsidRPr="008877F9" w:rsidRDefault="00F70EA6" w:rsidP="00F70EA6">
            <w:pPr>
              <w:pStyle w:val="Default"/>
              <w:numPr>
                <w:ilvl w:val="3"/>
                <w:numId w:val="13"/>
              </w:numPr>
              <w:spacing w:before="120" w:after="120"/>
              <w:ind w:left="408" w:hanging="357"/>
              <w:jc w:val="both"/>
              <w:rPr>
                <w:rFonts w:asciiTheme="minorHAnsi" w:hAnsiTheme="minorHAnsi" w:cstheme="minorHAnsi"/>
                <w:sz w:val="22"/>
                <w:szCs w:val="22"/>
                <w:u w:val="single"/>
              </w:rPr>
            </w:pPr>
            <w:r w:rsidRPr="008877F9">
              <w:rPr>
                <w:rFonts w:asciiTheme="minorHAnsi" w:hAnsiTheme="minorHAnsi" w:cstheme="minorHAnsi"/>
                <w:sz w:val="22"/>
                <w:szCs w:val="22"/>
                <w:u w:val="single"/>
              </w:rPr>
              <w:t xml:space="preserve">Main </w:t>
            </w:r>
            <w:r>
              <w:rPr>
                <w:rFonts w:asciiTheme="minorHAnsi" w:hAnsiTheme="minorHAnsi" w:cstheme="minorHAnsi"/>
                <w:sz w:val="22"/>
                <w:szCs w:val="22"/>
                <w:u w:val="single"/>
              </w:rPr>
              <w:t>Water and Wastewater Services E</w:t>
            </w:r>
            <w:r w:rsidRPr="008877F9">
              <w:rPr>
                <w:rFonts w:asciiTheme="minorHAnsi" w:hAnsiTheme="minorHAnsi" w:cstheme="minorHAnsi"/>
                <w:sz w:val="22"/>
                <w:szCs w:val="22"/>
                <w:u w:val="single"/>
              </w:rPr>
              <w:t>ngineer</w:t>
            </w:r>
          </w:p>
          <w:p w14:paraId="0BFDCD6D" w14:textId="4219BD70" w:rsid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MSc or equivalent in Civil or Mechanical engineering;</w:t>
            </w:r>
          </w:p>
          <w:p w14:paraId="70855C3C" w14:textId="2F4C4E17" w:rsidR="00375B1D" w:rsidRPr="00F70EA6" w:rsidRDefault="00375B1D"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Minimum 15 years of professional experience in </w:t>
            </w:r>
            <w:r>
              <w:rPr>
                <w:rFonts w:ascii="Segoe UI" w:hAnsi="Segoe UI" w:cs="Segoe UI"/>
                <w:sz w:val="19"/>
                <w:szCs w:val="19"/>
              </w:rPr>
              <w:t>water and wastewater</w:t>
            </w:r>
            <w:r w:rsidRPr="00F70EA6">
              <w:rPr>
                <w:rFonts w:ascii="Segoe UI" w:hAnsi="Segoe UI" w:cs="Segoe UI"/>
                <w:sz w:val="19"/>
                <w:szCs w:val="19"/>
              </w:rPr>
              <w:t xml:space="preserve"> services designs, supervision or execution of works</w:t>
            </w:r>
            <w:r>
              <w:rPr>
                <w:rFonts w:ascii="Segoe UI" w:hAnsi="Segoe UI" w:cs="Segoe UI"/>
                <w:sz w:val="19"/>
                <w:szCs w:val="19"/>
              </w:rPr>
              <w:t>;</w:t>
            </w:r>
          </w:p>
          <w:p w14:paraId="017415F0" w14:textId="56880145" w:rsid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 xml:space="preserve">Having successfully conducted at least one technical design on the position of the main water and wastewater engineer for the facilities described under </w:t>
            </w:r>
            <w:r>
              <w:rPr>
                <w:rFonts w:ascii="Segoe UI" w:hAnsi="Segoe UI" w:cs="Segoe UI"/>
                <w:sz w:val="19"/>
                <w:szCs w:val="19"/>
              </w:rPr>
              <w:t>criterium Previous Experience above</w:t>
            </w:r>
            <w:r w:rsidRPr="00F70EA6">
              <w:rPr>
                <w:rFonts w:ascii="Segoe UI" w:hAnsi="Segoe UI" w:cs="Segoe UI"/>
                <w:sz w:val="19"/>
                <w:szCs w:val="19"/>
              </w:rPr>
              <w:t>.</w:t>
            </w:r>
          </w:p>
          <w:p w14:paraId="3AA5854A" w14:textId="77777777" w:rsidR="000F6B0D" w:rsidRPr="00F70EA6" w:rsidRDefault="000F6B0D" w:rsidP="000F6B0D">
            <w:pPr>
              <w:pStyle w:val="Default"/>
              <w:spacing w:before="60" w:after="60"/>
              <w:ind w:left="769"/>
              <w:rPr>
                <w:rFonts w:ascii="Segoe UI" w:hAnsi="Segoe UI" w:cs="Segoe UI"/>
                <w:sz w:val="19"/>
                <w:szCs w:val="19"/>
              </w:rPr>
            </w:pPr>
          </w:p>
          <w:p w14:paraId="3772A3D9" w14:textId="77777777" w:rsidR="00F70EA6" w:rsidRPr="004221E2" w:rsidRDefault="00F70EA6" w:rsidP="00F70EA6">
            <w:pPr>
              <w:pStyle w:val="ListParagraph"/>
              <w:numPr>
                <w:ilvl w:val="3"/>
                <w:numId w:val="13"/>
              </w:numPr>
              <w:ind w:left="540"/>
              <w:jc w:val="both"/>
              <w:rPr>
                <w:rFonts w:cstheme="minorHAnsi"/>
                <w:u w:val="single"/>
              </w:rPr>
            </w:pPr>
            <w:r w:rsidRPr="004221E2">
              <w:rPr>
                <w:rFonts w:cstheme="minorHAnsi"/>
                <w:u w:val="single"/>
              </w:rPr>
              <w:t>Financial Analyst</w:t>
            </w:r>
          </w:p>
          <w:p w14:paraId="7C03663E" w14:textId="13BD3D6C" w:rsidR="00F70EA6" w:rsidRPr="00F70EA6" w:rsidRDefault="00F70EA6" w:rsidP="00F70EA6">
            <w:pPr>
              <w:pStyle w:val="Default"/>
              <w:numPr>
                <w:ilvl w:val="0"/>
                <w:numId w:val="28"/>
              </w:numPr>
              <w:spacing w:before="60" w:after="60"/>
              <w:rPr>
                <w:rFonts w:ascii="Segoe UI" w:hAnsi="Segoe UI" w:cs="Segoe UI"/>
                <w:sz w:val="19"/>
                <w:szCs w:val="19"/>
              </w:rPr>
            </w:pPr>
            <w:r w:rsidRPr="00F70EA6">
              <w:rPr>
                <w:rFonts w:ascii="Segoe UI" w:hAnsi="Segoe UI" w:cs="Segoe UI"/>
                <w:sz w:val="19"/>
                <w:szCs w:val="19"/>
              </w:rPr>
              <w:t>MSc or equivalent in economy</w:t>
            </w:r>
            <w:r w:rsidR="00587EAA">
              <w:rPr>
                <w:rFonts w:ascii="Segoe UI" w:hAnsi="Segoe UI" w:cs="Segoe UI"/>
                <w:sz w:val="19"/>
                <w:szCs w:val="19"/>
              </w:rPr>
              <w:t xml:space="preserve"> and/or</w:t>
            </w:r>
            <w:r w:rsidRPr="00F70EA6">
              <w:rPr>
                <w:rFonts w:ascii="Segoe UI" w:hAnsi="Segoe UI" w:cs="Segoe UI"/>
                <w:sz w:val="19"/>
                <w:szCs w:val="19"/>
              </w:rPr>
              <w:t xml:space="preserve"> finances;</w:t>
            </w:r>
          </w:p>
          <w:p w14:paraId="29764D90" w14:textId="22567178" w:rsidR="00F70EA6" w:rsidRDefault="00587EAA" w:rsidP="00F70EA6">
            <w:pPr>
              <w:pStyle w:val="Default"/>
              <w:numPr>
                <w:ilvl w:val="0"/>
                <w:numId w:val="28"/>
              </w:numPr>
              <w:spacing w:before="60" w:after="60"/>
              <w:rPr>
                <w:rFonts w:ascii="Segoe UI" w:hAnsi="Segoe UI" w:cs="Segoe UI"/>
                <w:sz w:val="19"/>
                <w:szCs w:val="19"/>
              </w:rPr>
            </w:pPr>
            <w:r w:rsidRPr="00587EAA">
              <w:rPr>
                <w:rFonts w:ascii="Segoe UI" w:hAnsi="Segoe UI" w:cs="Segoe UI"/>
                <w:sz w:val="19"/>
                <w:szCs w:val="19"/>
              </w:rPr>
              <w:t xml:space="preserve">At least 10 years of experience in financial analysis of complex construction projects, and the managing the </w:t>
            </w:r>
            <w:r w:rsidRPr="00587EAA">
              <w:rPr>
                <w:rFonts w:ascii="Segoe UI" w:hAnsi="Segoe UI" w:cs="Segoe UI"/>
                <w:sz w:val="19"/>
                <w:szCs w:val="19"/>
              </w:rPr>
              <w:lastRenderedPageBreak/>
              <w:t>process of feasibility studies, preferably for complex sport facilities</w:t>
            </w:r>
            <w:r w:rsidR="00F70EA6" w:rsidRPr="00F70EA6">
              <w:rPr>
                <w:rFonts w:ascii="Segoe UI" w:hAnsi="Segoe UI" w:cs="Segoe UI"/>
                <w:sz w:val="19"/>
                <w:szCs w:val="19"/>
              </w:rPr>
              <w:t>;</w:t>
            </w:r>
          </w:p>
          <w:p w14:paraId="4DEB78C2" w14:textId="77777777" w:rsidR="0012558F" w:rsidRDefault="0012558F" w:rsidP="0012558F">
            <w:pPr>
              <w:pStyle w:val="Default"/>
              <w:spacing w:before="60" w:after="60"/>
              <w:rPr>
                <w:rFonts w:ascii="Segoe UI" w:hAnsi="Segoe UI" w:cs="Segoe UI"/>
                <w:sz w:val="19"/>
                <w:szCs w:val="19"/>
              </w:rPr>
            </w:pPr>
          </w:p>
          <w:p w14:paraId="0BC1DE0D" w14:textId="77777777" w:rsidR="00587EAA" w:rsidRPr="00C134F0" w:rsidRDefault="00587EAA" w:rsidP="00587EAA">
            <w:pPr>
              <w:pStyle w:val="ListParagraph"/>
              <w:numPr>
                <w:ilvl w:val="3"/>
                <w:numId w:val="13"/>
              </w:numPr>
              <w:ind w:left="540"/>
              <w:jc w:val="both"/>
              <w:rPr>
                <w:u w:val="single"/>
              </w:rPr>
            </w:pPr>
            <w:bookmarkStart w:id="77" w:name="_Hlk11149611"/>
            <w:r w:rsidRPr="00C134F0">
              <w:rPr>
                <w:u w:val="single"/>
              </w:rPr>
              <w:t>Quantity Surveyor</w:t>
            </w:r>
          </w:p>
          <w:bookmarkEnd w:id="77"/>
          <w:p w14:paraId="190B7F01" w14:textId="652C99EF" w:rsidR="00587EAA" w:rsidRDefault="00587EAA" w:rsidP="00587EAA">
            <w:pPr>
              <w:pStyle w:val="Default"/>
              <w:numPr>
                <w:ilvl w:val="0"/>
                <w:numId w:val="29"/>
              </w:numPr>
              <w:spacing w:before="60"/>
              <w:jc w:val="both"/>
              <w:rPr>
                <w:rFonts w:asciiTheme="minorHAnsi" w:hAnsiTheme="minorHAnsi" w:cstheme="minorHAnsi"/>
                <w:sz w:val="22"/>
                <w:szCs w:val="22"/>
              </w:rPr>
            </w:pPr>
            <w:r w:rsidRPr="00DF1D6F">
              <w:rPr>
                <w:rFonts w:asciiTheme="minorHAnsi" w:hAnsiTheme="minorHAnsi" w:cstheme="minorHAnsi"/>
                <w:sz w:val="22"/>
                <w:szCs w:val="22"/>
              </w:rPr>
              <w:t>MSc or equivalent in architecture or engineering;</w:t>
            </w:r>
          </w:p>
          <w:p w14:paraId="6317310E" w14:textId="2CA95083" w:rsidR="00587EAA" w:rsidRPr="00587EAA" w:rsidRDefault="00587EAA" w:rsidP="00E35353">
            <w:pPr>
              <w:pStyle w:val="Default"/>
              <w:numPr>
                <w:ilvl w:val="0"/>
                <w:numId w:val="29"/>
              </w:numPr>
              <w:spacing w:before="60" w:after="60"/>
              <w:jc w:val="both"/>
              <w:rPr>
                <w:rFonts w:ascii="Segoe UI" w:hAnsi="Segoe UI" w:cs="Segoe UI"/>
                <w:sz w:val="19"/>
                <w:szCs w:val="19"/>
              </w:rPr>
            </w:pPr>
            <w:r w:rsidRPr="00587EAA">
              <w:rPr>
                <w:rFonts w:asciiTheme="minorHAnsi" w:hAnsiTheme="minorHAnsi" w:cstheme="minorHAnsi"/>
                <w:sz w:val="22"/>
                <w:szCs w:val="22"/>
              </w:rPr>
              <w:t>At least 10 years of experience in quantity surveying and cost estimates on complex construction projects;</w:t>
            </w:r>
          </w:p>
          <w:p w14:paraId="66600FBB" w14:textId="77777777" w:rsidR="00587EAA" w:rsidRDefault="00587EAA" w:rsidP="004A662D">
            <w:pPr>
              <w:spacing w:before="120" w:after="120" w:line="276" w:lineRule="auto"/>
              <w:jc w:val="both"/>
              <w:rPr>
                <w:rFonts w:ascii="Segoe UI" w:hAnsi="Segoe UI" w:cs="Segoe UI"/>
                <w:iCs/>
                <w:sz w:val="19"/>
                <w:szCs w:val="19"/>
              </w:rPr>
            </w:pPr>
            <w:r w:rsidRPr="00587EAA">
              <w:rPr>
                <w:rFonts w:ascii="Segoe UI" w:hAnsi="Segoe UI" w:cs="Segoe UI"/>
                <w:sz w:val="19"/>
                <w:szCs w:val="19"/>
              </w:rPr>
              <w:t xml:space="preserve">Bidders </w:t>
            </w:r>
            <w:r w:rsidRPr="00587EAA">
              <w:rPr>
                <w:rFonts w:ascii="Segoe UI" w:hAnsi="Segoe UI" w:cs="Segoe UI"/>
                <w:iCs/>
                <w:sz w:val="19"/>
                <w:szCs w:val="19"/>
              </w:rPr>
              <w:t>may</w:t>
            </w:r>
            <w:r w:rsidRPr="00587EAA">
              <w:rPr>
                <w:rFonts w:ascii="Segoe UI" w:hAnsi="Segoe UI" w:cs="Segoe UI"/>
                <w:sz w:val="19"/>
                <w:szCs w:val="19"/>
              </w:rPr>
              <w:t xml:space="preserve"> propose more experts </w:t>
            </w:r>
            <w:proofErr w:type="gramStart"/>
            <w:r w:rsidRPr="00587EAA">
              <w:rPr>
                <w:rFonts w:ascii="Segoe UI" w:hAnsi="Segoe UI" w:cs="Segoe UI"/>
                <w:sz w:val="19"/>
                <w:szCs w:val="19"/>
              </w:rPr>
              <w:t>on the basis of</w:t>
            </w:r>
            <w:proofErr w:type="gramEnd"/>
            <w:r w:rsidRPr="00587EAA">
              <w:rPr>
                <w:rFonts w:ascii="Segoe UI" w:hAnsi="Segoe UI" w:cs="Segoe UI"/>
                <w:sz w:val="19"/>
                <w:szCs w:val="19"/>
              </w:rPr>
              <w:t xml:space="preserve"> their knowledge and experience in </w:t>
            </w:r>
            <w:r w:rsidRPr="00587EAA">
              <w:rPr>
                <w:rFonts w:ascii="Segoe UI" w:hAnsi="Segoe UI" w:cs="Segoe UI"/>
                <w:iCs/>
                <w:sz w:val="19"/>
                <w:szCs w:val="19"/>
              </w:rPr>
              <w:t>their</w:t>
            </w:r>
            <w:r w:rsidRPr="00587EAA">
              <w:rPr>
                <w:rFonts w:ascii="Segoe UI" w:hAnsi="Segoe UI" w:cs="Segoe UI"/>
                <w:sz w:val="19"/>
                <w:szCs w:val="19"/>
              </w:rPr>
              <w:t xml:space="preserve"> technical proposal. However, only CVs of the Key Experts mentioned above shall be scored</w:t>
            </w:r>
            <w:r w:rsidRPr="00587EAA">
              <w:rPr>
                <w:rFonts w:ascii="Segoe UI" w:hAnsi="Segoe UI" w:cs="Segoe UI"/>
                <w:iCs/>
                <w:sz w:val="19"/>
                <w:szCs w:val="19"/>
              </w:rPr>
              <w:t xml:space="preserve"> during the technical </w:t>
            </w:r>
            <w:r w:rsidRPr="00587EAA">
              <w:rPr>
                <w:rFonts w:ascii="Segoe UI" w:hAnsi="Segoe UI" w:cs="Segoe UI"/>
                <w:sz w:val="19"/>
                <w:szCs w:val="19"/>
              </w:rPr>
              <w:t xml:space="preserve">and </w:t>
            </w:r>
            <w:r w:rsidRPr="00587EAA">
              <w:rPr>
                <w:rFonts w:ascii="Segoe UI" w:hAnsi="Segoe UI" w:cs="Segoe UI"/>
                <w:iCs/>
                <w:sz w:val="19"/>
                <w:szCs w:val="19"/>
              </w:rPr>
              <w:t>financial evaluation</w:t>
            </w:r>
            <w:r w:rsidRPr="00587EAA">
              <w:rPr>
                <w:rFonts w:ascii="Segoe UI" w:hAnsi="Segoe UI" w:cs="Segoe UI"/>
                <w:sz w:val="19"/>
                <w:szCs w:val="19"/>
              </w:rPr>
              <w:t xml:space="preserve"> of </w:t>
            </w:r>
            <w:r w:rsidRPr="00587EAA">
              <w:rPr>
                <w:rFonts w:ascii="Segoe UI" w:hAnsi="Segoe UI" w:cs="Segoe UI"/>
                <w:iCs/>
                <w:sz w:val="19"/>
                <w:szCs w:val="19"/>
              </w:rPr>
              <w:t>received proposals.</w:t>
            </w:r>
          </w:p>
          <w:p w14:paraId="14DE9DB7" w14:textId="0CCB6057" w:rsidR="00DB13E3" w:rsidRPr="00587EAA" w:rsidRDefault="00D50A7A" w:rsidP="00DB13E3">
            <w:pPr>
              <w:spacing w:before="120" w:after="120" w:line="276" w:lineRule="auto"/>
              <w:jc w:val="both"/>
              <w:rPr>
                <w:rFonts w:ascii="Segoe UI" w:hAnsi="Segoe UI" w:cs="Segoe UI"/>
                <w:sz w:val="19"/>
                <w:szCs w:val="19"/>
                <w:lang w:val="en-GB"/>
              </w:rPr>
            </w:pPr>
            <w:r>
              <w:rPr>
                <w:rFonts w:cstheme="minorHAnsi"/>
                <w:iCs/>
              </w:rPr>
              <w:t>The S</w:t>
            </w:r>
            <w:r w:rsidRPr="005337B2">
              <w:rPr>
                <w:rFonts w:cstheme="minorHAnsi"/>
                <w:iCs/>
              </w:rPr>
              <w:t xml:space="preserve">elected </w:t>
            </w:r>
            <w:r>
              <w:rPr>
                <w:rFonts w:cstheme="minorHAnsi"/>
                <w:iCs/>
              </w:rPr>
              <w:t>B</w:t>
            </w:r>
            <w:r w:rsidRPr="005337B2">
              <w:rPr>
                <w:rFonts w:cstheme="minorHAnsi"/>
                <w:iCs/>
              </w:rPr>
              <w:t xml:space="preserve">idder </w:t>
            </w:r>
            <w:r>
              <w:rPr>
                <w:rFonts w:cstheme="minorHAnsi"/>
              </w:rPr>
              <w:t>shall</w:t>
            </w:r>
            <w:r w:rsidRPr="005337B2">
              <w:rPr>
                <w:rFonts w:cstheme="minorHAnsi"/>
                <w:iCs/>
              </w:rPr>
              <w:t xml:space="preserve"> be required to follow all requirements of the Serbian Law on planning and construction and relevant bylaws including those on the requirements for the personal licenses for the preparation of the technical documentation. The Selected Bidder </w:t>
            </w:r>
            <w:r>
              <w:rPr>
                <w:rFonts w:cstheme="minorHAnsi"/>
              </w:rPr>
              <w:t>shall</w:t>
            </w:r>
            <w:r w:rsidRPr="005337B2">
              <w:rPr>
                <w:rFonts w:cstheme="minorHAnsi"/>
                <w:iCs/>
              </w:rPr>
              <w:t xml:space="preserve"> provide </w:t>
            </w:r>
            <w:r>
              <w:rPr>
                <w:rFonts w:cstheme="minorHAnsi"/>
                <w:iCs/>
              </w:rPr>
              <w:t>copies of personal licenses for each of the engineering disciplines required by Serbian legislation on planning and construction to UNDP</w:t>
            </w:r>
            <w:r w:rsidRPr="00C134F0">
              <w:t xml:space="preserve"> </w:t>
            </w:r>
            <w:r w:rsidRPr="00C134F0">
              <w:rPr>
                <w:rFonts w:cstheme="minorHAnsi"/>
                <w:iCs/>
              </w:rPr>
              <w:t xml:space="preserve">before the submission of the first deliverable per this </w:t>
            </w:r>
            <w:proofErr w:type="spellStart"/>
            <w:r w:rsidRPr="00C134F0">
              <w:rPr>
                <w:rFonts w:cstheme="minorHAnsi"/>
                <w:iCs/>
              </w:rPr>
              <w:t>ToR</w:t>
            </w:r>
            <w:proofErr w:type="spellEnd"/>
            <w:r w:rsidRPr="00C134F0">
              <w:rPr>
                <w:rFonts w:cstheme="minorHAnsi"/>
                <w:iCs/>
              </w:rPr>
              <w:t>.</w:t>
            </w:r>
          </w:p>
        </w:tc>
        <w:tc>
          <w:tcPr>
            <w:tcW w:w="2520" w:type="dxa"/>
          </w:tcPr>
          <w:p w14:paraId="3B553A0A" w14:textId="7C7F71D4" w:rsidR="001D4FBD" w:rsidRPr="00C94E2E" w:rsidRDefault="001D4FBD" w:rsidP="001D4FBD">
            <w:pPr>
              <w:spacing w:before="60" w:after="60"/>
              <w:rPr>
                <w:rFonts w:ascii="Segoe UI" w:hAnsi="Segoe UI" w:cs="Segoe UI"/>
                <w:sz w:val="19"/>
                <w:szCs w:val="19"/>
                <w:lang w:val="en-GB"/>
              </w:rPr>
            </w:pPr>
            <w:r w:rsidRPr="00C94E2E">
              <w:rPr>
                <w:rFonts w:ascii="Segoe UI" w:hAnsi="Segoe UI" w:cs="Segoe UI"/>
                <w:sz w:val="19"/>
                <w:szCs w:val="19"/>
                <w:lang w:val="en-GB"/>
              </w:rPr>
              <w:lastRenderedPageBreak/>
              <w:t xml:space="preserve">Form </w:t>
            </w:r>
            <w:r>
              <w:rPr>
                <w:rFonts w:ascii="Segoe UI" w:hAnsi="Segoe UI" w:cs="Segoe UI"/>
                <w:sz w:val="19"/>
                <w:szCs w:val="19"/>
                <w:lang w:val="en-GB"/>
              </w:rPr>
              <w:t>E</w:t>
            </w:r>
            <w:r w:rsidRPr="00C94E2E">
              <w:rPr>
                <w:rFonts w:ascii="Segoe UI" w:hAnsi="Segoe UI" w:cs="Segoe UI"/>
                <w:sz w:val="19"/>
                <w:szCs w:val="19"/>
                <w:lang w:val="en-GB"/>
              </w:rPr>
              <w:t xml:space="preserve">: </w:t>
            </w:r>
            <w:r>
              <w:rPr>
                <w:rFonts w:ascii="Segoe UI" w:hAnsi="Segoe UI" w:cs="Segoe UI"/>
                <w:sz w:val="19"/>
                <w:szCs w:val="19"/>
                <w:lang w:val="en-GB"/>
              </w:rPr>
              <w:t xml:space="preserve">Format of Technical Proposal </w:t>
            </w:r>
          </w:p>
        </w:tc>
      </w:tr>
    </w:tbl>
    <w:p w14:paraId="0DF53AEF" w14:textId="77777777" w:rsidR="00142875" w:rsidRPr="00C94E2E" w:rsidRDefault="00142875">
      <w:pPr>
        <w:rPr>
          <w:rFonts w:ascii="Segoe UI" w:hAnsi="Segoe UI" w:cs="Segoe UI"/>
          <w:b/>
          <w:bCs/>
          <w:sz w:val="20"/>
          <w:szCs w:val="20"/>
          <w:lang w:val="en-GB"/>
        </w:rPr>
      </w:pPr>
    </w:p>
    <w:p w14:paraId="13E28DFC" w14:textId="77777777" w:rsidR="00D42D9F" w:rsidRPr="00C94E2E" w:rsidRDefault="00D42D9F">
      <w:pPr>
        <w:rPr>
          <w:rFonts w:ascii="Segoe UI" w:hAnsi="Segoe UI" w:cs="Segoe UI"/>
          <w:sz w:val="20"/>
          <w:szCs w:val="20"/>
          <w:lang w:val="en-GB"/>
        </w:rPr>
      </w:pPr>
      <w:r w:rsidRPr="00C94E2E">
        <w:rPr>
          <w:rFonts w:ascii="Segoe UI" w:hAnsi="Segoe UI" w:cs="Segoe UI"/>
          <w:sz w:val="20"/>
          <w:szCs w:val="20"/>
          <w:lang w:val="en-GB"/>
        </w:rPr>
        <w:br w:type="page"/>
      </w:r>
    </w:p>
    <w:p w14:paraId="756DC7FF" w14:textId="77777777" w:rsidR="00692B0A" w:rsidRPr="00C94E2E" w:rsidRDefault="006244D5" w:rsidP="001B0D0C">
      <w:pPr>
        <w:rPr>
          <w:rFonts w:ascii="Segoe UI" w:hAnsi="Segoe UI" w:cs="Segoe UI"/>
          <w:b/>
          <w:bCs/>
          <w:color w:val="0070C0"/>
          <w:sz w:val="24"/>
          <w:szCs w:val="20"/>
          <w:lang w:val="en-GB"/>
        </w:rPr>
      </w:pPr>
      <w:bookmarkStart w:id="78" w:name="_Hlk8138282"/>
      <w:r w:rsidRPr="009438F0">
        <w:rPr>
          <w:rFonts w:ascii="Segoe UI" w:hAnsi="Segoe UI" w:cs="Segoe UI"/>
          <w:b/>
          <w:bCs/>
          <w:color w:val="0070C0"/>
          <w:sz w:val="24"/>
          <w:szCs w:val="20"/>
          <w:lang w:val="en-GB"/>
        </w:rPr>
        <w:lastRenderedPageBreak/>
        <w:t xml:space="preserve">Technical </w:t>
      </w:r>
      <w:r w:rsidR="008A712B" w:rsidRPr="009438F0">
        <w:rPr>
          <w:rFonts w:ascii="Segoe UI" w:hAnsi="Segoe UI" w:cs="Segoe UI"/>
          <w:b/>
          <w:bCs/>
          <w:color w:val="0070C0"/>
          <w:sz w:val="24"/>
          <w:szCs w:val="20"/>
          <w:lang w:val="en-GB"/>
        </w:rPr>
        <w:t>Evaluation Criteria</w:t>
      </w:r>
      <w:r w:rsidR="008A712B" w:rsidRPr="00C94E2E">
        <w:rPr>
          <w:rFonts w:ascii="Segoe UI" w:hAnsi="Segoe UI" w:cs="Segoe UI"/>
          <w:b/>
          <w:bCs/>
          <w:color w:val="0070C0"/>
          <w:sz w:val="24"/>
          <w:szCs w:val="20"/>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C94E2E" w14:paraId="4F325C58" w14:textId="77777777" w:rsidTr="00C8603B">
        <w:trPr>
          <w:cantSplit/>
          <w:trHeight w:val="521"/>
        </w:trPr>
        <w:tc>
          <w:tcPr>
            <w:tcW w:w="8465" w:type="dxa"/>
            <w:gridSpan w:val="2"/>
            <w:shd w:val="clear" w:color="auto" w:fill="9BDEFF"/>
            <w:vAlign w:val="center"/>
            <w:hideMark/>
          </w:tcPr>
          <w:p w14:paraId="0F9E7E78" w14:textId="77777777" w:rsidR="009D2C97" w:rsidRPr="00C94E2E" w:rsidRDefault="009D2C97" w:rsidP="00B35B9E">
            <w:pPr>
              <w:spacing w:before="120" w:after="120" w:line="240" w:lineRule="auto"/>
              <w:rPr>
                <w:rFonts w:ascii="Segoe UI" w:hAnsi="Segoe UI" w:cs="Segoe UI"/>
                <w:b/>
                <w:snapToGrid w:val="0"/>
                <w:sz w:val="20"/>
                <w:szCs w:val="20"/>
                <w:lang w:val="en-GB"/>
              </w:rPr>
            </w:pPr>
            <w:r w:rsidRPr="00C94E2E">
              <w:rPr>
                <w:rFonts w:ascii="Segoe UI" w:hAnsi="Segoe UI" w:cs="Segoe UI"/>
                <w:b/>
                <w:snapToGrid w:val="0"/>
                <w:sz w:val="20"/>
                <w:szCs w:val="20"/>
                <w:lang w:val="en-GB"/>
              </w:rPr>
              <w:br w:type="page"/>
              <w:t>Summary of Technical Proposal Evaluation Forms</w:t>
            </w:r>
          </w:p>
        </w:tc>
        <w:tc>
          <w:tcPr>
            <w:tcW w:w="1252" w:type="dxa"/>
            <w:shd w:val="clear" w:color="auto" w:fill="9BDEFF"/>
            <w:vAlign w:val="center"/>
            <w:hideMark/>
          </w:tcPr>
          <w:p w14:paraId="4E668CBF" w14:textId="77777777" w:rsidR="009D2C97" w:rsidRPr="00C94E2E" w:rsidRDefault="009D2C97" w:rsidP="00E96773">
            <w:pPr>
              <w:spacing w:before="120" w:after="120" w:line="240" w:lineRule="auto"/>
              <w:jc w:val="center"/>
              <w:rPr>
                <w:rFonts w:ascii="Segoe UI" w:hAnsi="Segoe UI" w:cs="Segoe UI"/>
                <w:b/>
                <w:snapToGrid w:val="0"/>
                <w:sz w:val="20"/>
                <w:szCs w:val="20"/>
                <w:lang w:val="en-GB"/>
              </w:rPr>
            </w:pPr>
            <w:r w:rsidRPr="00C94E2E">
              <w:rPr>
                <w:rFonts w:ascii="Segoe UI" w:hAnsi="Segoe UI" w:cs="Segoe UI"/>
                <w:b/>
                <w:snapToGrid w:val="0"/>
                <w:sz w:val="20"/>
                <w:szCs w:val="20"/>
                <w:lang w:val="en-GB"/>
              </w:rPr>
              <w:t>Points Obtainable</w:t>
            </w:r>
          </w:p>
        </w:tc>
      </w:tr>
      <w:tr w:rsidR="009D2C97" w:rsidRPr="00C94E2E" w14:paraId="32A6251B" w14:textId="77777777" w:rsidTr="00C8603B">
        <w:tc>
          <w:tcPr>
            <w:tcW w:w="715" w:type="dxa"/>
            <w:hideMark/>
          </w:tcPr>
          <w:p w14:paraId="5A0D7774" w14:textId="77777777" w:rsidR="009D2C97" w:rsidRPr="00C94E2E" w:rsidRDefault="009D2C97" w:rsidP="009D2C97">
            <w:pPr>
              <w:spacing w:before="120" w:after="120" w:line="240" w:lineRule="auto"/>
              <w:jc w:val="center"/>
              <w:rPr>
                <w:rFonts w:ascii="Segoe UI" w:hAnsi="Segoe UI" w:cs="Segoe UI"/>
                <w:snapToGrid w:val="0"/>
                <w:sz w:val="20"/>
                <w:szCs w:val="20"/>
                <w:lang w:val="en-GB"/>
              </w:rPr>
            </w:pPr>
            <w:r w:rsidRPr="00C94E2E">
              <w:rPr>
                <w:rFonts w:ascii="Segoe UI" w:hAnsi="Segoe UI" w:cs="Segoe UI"/>
                <w:snapToGrid w:val="0"/>
                <w:sz w:val="20"/>
                <w:szCs w:val="20"/>
                <w:lang w:val="en-GB"/>
              </w:rPr>
              <w:t>1.</w:t>
            </w:r>
          </w:p>
        </w:tc>
        <w:tc>
          <w:tcPr>
            <w:tcW w:w="7750" w:type="dxa"/>
            <w:hideMark/>
          </w:tcPr>
          <w:p w14:paraId="51AC9506" w14:textId="77777777" w:rsidR="009D2C97" w:rsidRPr="00C94E2E" w:rsidRDefault="009918D1">
            <w:pPr>
              <w:spacing w:before="120" w:after="120" w:line="240" w:lineRule="auto"/>
              <w:rPr>
                <w:rFonts w:ascii="Segoe UI" w:hAnsi="Segoe UI" w:cs="Segoe UI"/>
                <w:snapToGrid w:val="0"/>
                <w:sz w:val="20"/>
                <w:szCs w:val="20"/>
                <w:lang w:val="en-GB"/>
              </w:rPr>
            </w:pPr>
            <w:r w:rsidRPr="00C94E2E">
              <w:rPr>
                <w:rFonts w:ascii="Segoe UI" w:hAnsi="Segoe UI" w:cs="Segoe UI"/>
                <w:snapToGrid w:val="0"/>
                <w:sz w:val="20"/>
                <w:szCs w:val="20"/>
                <w:lang w:val="en-GB"/>
              </w:rPr>
              <w:t>Bidder’s qualification, capacity and experience</w:t>
            </w:r>
          </w:p>
        </w:tc>
        <w:tc>
          <w:tcPr>
            <w:tcW w:w="1252" w:type="dxa"/>
          </w:tcPr>
          <w:p w14:paraId="64DDF8FE" w14:textId="02B54C5C" w:rsidR="009D2C97" w:rsidRPr="00106E3E" w:rsidRDefault="00EA4EE1" w:rsidP="00E96773">
            <w:pPr>
              <w:spacing w:before="120" w:after="12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39</w:t>
            </w:r>
            <w:r w:rsidR="00783633" w:rsidRPr="00106E3E">
              <w:rPr>
                <w:rFonts w:ascii="Segoe UI" w:hAnsi="Segoe UI" w:cs="Segoe UI"/>
                <w:snapToGrid w:val="0"/>
                <w:sz w:val="20"/>
                <w:szCs w:val="20"/>
                <w:lang w:val="en-GB"/>
              </w:rPr>
              <w:t>0</w:t>
            </w:r>
          </w:p>
        </w:tc>
      </w:tr>
      <w:tr w:rsidR="009D2C97" w:rsidRPr="00C94E2E" w14:paraId="663E94C4" w14:textId="77777777" w:rsidTr="00C8603B">
        <w:tc>
          <w:tcPr>
            <w:tcW w:w="715" w:type="dxa"/>
          </w:tcPr>
          <w:p w14:paraId="2AEA47D0" w14:textId="77777777" w:rsidR="009D2C97" w:rsidRPr="00C94E2E" w:rsidRDefault="009D2C97" w:rsidP="009D2C97">
            <w:pPr>
              <w:spacing w:before="120" w:after="120" w:line="240" w:lineRule="auto"/>
              <w:jc w:val="center"/>
              <w:rPr>
                <w:rFonts w:ascii="Segoe UI" w:hAnsi="Segoe UI" w:cs="Segoe UI"/>
                <w:snapToGrid w:val="0"/>
                <w:sz w:val="20"/>
                <w:szCs w:val="20"/>
                <w:lang w:val="en-GB"/>
              </w:rPr>
            </w:pPr>
            <w:r w:rsidRPr="00C94E2E">
              <w:rPr>
                <w:rFonts w:ascii="Segoe UI" w:hAnsi="Segoe UI" w:cs="Segoe UI"/>
                <w:snapToGrid w:val="0"/>
                <w:sz w:val="20"/>
                <w:szCs w:val="20"/>
                <w:lang w:val="en-GB"/>
              </w:rPr>
              <w:t>2.</w:t>
            </w:r>
          </w:p>
        </w:tc>
        <w:tc>
          <w:tcPr>
            <w:tcW w:w="7750" w:type="dxa"/>
          </w:tcPr>
          <w:p w14:paraId="78D1C994" w14:textId="77777777" w:rsidR="009D2C97" w:rsidRPr="00C94E2E" w:rsidRDefault="009D2C97" w:rsidP="009D2C97">
            <w:pPr>
              <w:spacing w:before="120" w:after="120" w:line="240" w:lineRule="auto"/>
              <w:rPr>
                <w:rFonts w:ascii="Segoe UI" w:hAnsi="Segoe UI" w:cs="Segoe UI"/>
                <w:snapToGrid w:val="0"/>
                <w:sz w:val="20"/>
                <w:szCs w:val="20"/>
                <w:lang w:val="en-GB"/>
              </w:rPr>
            </w:pPr>
            <w:r w:rsidRPr="00C94E2E">
              <w:rPr>
                <w:rFonts w:ascii="Segoe UI" w:hAnsi="Segoe UI" w:cs="Segoe UI"/>
                <w:snapToGrid w:val="0"/>
                <w:sz w:val="20"/>
                <w:szCs w:val="20"/>
                <w:lang w:val="en-GB"/>
              </w:rPr>
              <w:t>Proposed Methodology, Approach and Implementation Plan</w:t>
            </w:r>
          </w:p>
        </w:tc>
        <w:tc>
          <w:tcPr>
            <w:tcW w:w="1252" w:type="dxa"/>
          </w:tcPr>
          <w:p w14:paraId="232F3CDC" w14:textId="54082F80" w:rsidR="009D2C97" w:rsidRPr="00106E3E" w:rsidRDefault="00EA4EE1" w:rsidP="00E96773">
            <w:pPr>
              <w:spacing w:before="120" w:after="12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26</w:t>
            </w:r>
            <w:r w:rsidR="00783633" w:rsidRPr="00106E3E">
              <w:rPr>
                <w:rFonts w:ascii="Segoe UI" w:hAnsi="Segoe UI" w:cs="Segoe UI"/>
                <w:snapToGrid w:val="0"/>
                <w:sz w:val="20"/>
                <w:szCs w:val="20"/>
                <w:lang w:val="en-GB"/>
              </w:rPr>
              <w:t>0</w:t>
            </w:r>
          </w:p>
        </w:tc>
      </w:tr>
      <w:tr w:rsidR="009D2C97" w:rsidRPr="00C94E2E" w14:paraId="11679B9F" w14:textId="77777777" w:rsidTr="00C8603B">
        <w:tc>
          <w:tcPr>
            <w:tcW w:w="715" w:type="dxa"/>
          </w:tcPr>
          <w:p w14:paraId="09DE2309" w14:textId="77777777" w:rsidR="009D2C97" w:rsidRPr="00C94E2E" w:rsidRDefault="009D2C97" w:rsidP="009D2C97">
            <w:pPr>
              <w:spacing w:before="120" w:after="120" w:line="240" w:lineRule="auto"/>
              <w:jc w:val="center"/>
              <w:rPr>
                <w:rFonts w:ascii="Segoe UI" w:hAnsi="Segoe UI" w:cs="Segoe UI"/>
                <w:snapToGrid w:val="0"/>
                <w:sz w:val="20"/>
                <w:szCs w:val="20"/>
                <w:lang w:val="en-GB"/>
              </w:rPr>
            </w:pPr>
            <w:r w:rsidRPr="00C94E2E">
              <w:rPr>
                <w:rFonts w:ascii="Segoe UI" w:hAnsi="Segoe UI" w:cs="Segoe UI"/>
                <w:snapToGrid w:val="0"/>
                <w:sz w:val="20"/>
                <w:szCs w:val="20"/>
                <w:lang w:val="en-GB"/>
              </w:rPr>
              <w:t>3.</w:t>
            </w:r>
          </w:p>
        </w:tc>
        <w:tc>
          <w:tcPr>
            <w:tcW w:w="7750" w:type="dxa"/>
          </w:tcPr>
          <w:p w14:paraId="29F2BF1A" w14:textId="77777777" w:rsidR="009D2C97" w:rsidRPr="00C94E2E" w:rsidRDefault="009D2C97" w:rsidP="009D2C97">
            <w:pPr>
              <w:spacing w:before="120" w:after="120" w:line="240" w:lineRule="auto"/>
              <w:rPr>
                <w:rFonts w:ascii="Segoe UI" w:hAnsi="Segoe UI" w:cs="Segoe UI"/>
                <w:snapToGrid w:val="0"/>
                <w:sz w:val="20"/>
                <w:szCs w:val="20"/>
                <w:lang w:val="en-GB"/>
              </w:rPr>
            </w:pPr>
            <w:r w:rsidRPr="00C94E2E">
              <w:rPr>
                <w:rFonts w:ascii="Segoe UI" w:hAnsi="Segoe UI" w:cs="Segoe UI"/>
                <w:snapToGrid w:val="0"/>
                <w:sz w:val="20"/>
                <w:szCs w:val="20"/>
                <w:lang w:val="en-GB"/>
              </w:rPr>
              <w:t>Management Structure and Key Personnel</w:t>
            </w:r>
          </w:p>
        </w:tc>
        <w:tc>
          <w:tcPr>
            <w:tcW w:w="1252" w:type="dxa"/>
          </w:tcPr>
          <w:p w14:paraId="609A1013" w14:textId="77777777" w:rsidR="009D2C97" w:rsidRPr="00106E3E" w:rsidRDefault="00783633" w:rsidP="00E96773">
            <w:pPr>
              <w:spacing w:before="120" w:after="120" w:line="240" w:lineRule="auto"/>
              <w:jc w:val="center"/>
              <w:rPr>
                <w:rFonts w:ascii="Segoe UI" w:hAnsi="Segoe UI" w:cs="Segoe UI"/>
                <w:snapToGrid w:val="0"/>
                <w:sz w:val="20"/>
                <w:szCs w:val="20"/>
                <w:lang w:val="en-GB"/>
              </w:rPr>
            </w:pPr>
            <w:r w:rsidRPr="00106E3E">
              <w:rPr>
                <w:rFonts w:ascii="Segoe UI" w:hAnsi="Segoe UI" w:cs="Segoe UI"/>
                <w:snapToGrid w:val="0"/>
                <w:sz w:val="20"/>
                <w:szCs w:val="20"/>
                <w:lang w:val="en-GB"/>
              </w:rPr>
              <w:t>350</w:t>
            </w:r>
          </w:p>
        </w:tc>
      </w:tr>
      <w:tr w:rsidR="006E2471" w:rsidRPr="00C94E2E" w14:paraId="1AC7CC53" w14:textId="77777777" w:rsidTr="00C8603B">
        <w:trPr>
          <w:cantSplit/>
        </w:trPr>
        <w:tc>
          <w:tcPr>
            <w:tcW w:w="715" w:type="dxa"/>
            <w:shd w:val="clear" w:color="auto" w:fill="auto"/>
          </w:tcPr>
          <w:p w14:paraId="4EC9D9C2" w14:textId="77777777" w:rsidR="006E2471" w:rsidRPr="00C94E2E" w:rsidRDefault="006E2471" w:rsidP="00494320">
            <w:pPr>
              <w:jc w:val="center"/>
              <w:rPr>
                <w:rFonts w:ascii="Segoe UI" w:hAnsi="Segoe UI" w:cs="Segoe UI"/>
                <w:b/>
                <w:snapToGrid w:val="0"/>
                <w:sz w:val="20"/>
                <w:szCs w:val="20"/>
                <w:lang w:val="en-GB"/>
              </w:rPr>
            </w:pPr>
          </w:p>
        </w:tc>
        <w:tc>
          <w:tcPr>
            <w:tcW w:w="7750" w:type="dxa"/>
            <w:shd w:val="clear" w:color="auto" w:fill="auto"/>
          </w:tcPr>
          <w:p w14:paraId="30B3CDC1" w14:textId="77777777" w:rsidR="006E2471" w:rsidRPr="00C94E2E" w:rsidRDefault="006E2471" w:rsidP="00E96773">
            <w:pPr>
              <w:spacing w:before="120" w:after="120" w:line="240" w:lineRule="auto"/>
              <w:rPr>
                <w:rFonts w:ascii="Segoe UI" w:hAnsi="Segoe UI" w:cs="Segoe UI"/>
                <w:b/>
                <w:snapToGrid w:val="0"/>
                <w:sz w:val="20"/>
                <w:szCs w:val="20"/>
                <w:lang w:val="en-GB"/>
              </w:rPr>
            </w:pPr>
            <w:r w:rsidRPr="00C94E2E">
              <w:rPr>
                <w:rFonts w:ascii="Segoe UI" w:hAnsi="Segoe UI" w:cs="Segoe UI"/>
                <w:b/>
                <w:snapToGrid w:val="0"/>
                <w:sz w:val="20"/>
                <w:szCs w:val="20"/>
                <w:lang w:val="en-GB"/>
              </w:rPr>
              <w:t>Total</w:t>
            </w:r>
          </w:p>
        </w:tc>
        <w:tc>
          <w:tcPr>
            <w:tcW w:w="1252" w:type="dxa"/>
            <w:shd w:val="clear" w:color="auto" w:fill="9BDEFF"/>
          </w:tcPr>
          <w:p w14:paraId="7CE93CA0" w14:textId="77777777" w:rsidR="006E2471" w:rsidRPr="00C94E2E" w:rsidRDefault="006E2471" w:rsidP="00E96773">
            <w:pPr>
              <w:spacing w:before="120" w:after="120" w:line="240" w:lineRule="auto"/>
              <w:jc w:val="center"/>
              <w:rPr>
                <w:rFonts w:ascii="Segoe UI" w:hAnsi="Segoe UI" w:cs="Segoe UI"/>
                <w:b/>
                <w:snapToGrid w:val="0"/>
                <w:sz w:val="20"/>
                <w:szCs w:val="20"/>
                <w:lang w:val="en-GB"/>
              </w:rPr>
            </w:pPr>
            <w:r w:rsidRPr="00C94E2E">
              <w:rPr>
                <w:rFonts w:ascii="Segoe UI" w:hAnsi="Segoe UI" w:cs="Segoe UI"/>
                <w:b/>
                <w:snapToGrid w:val="0"/>
                <w:sz w:val="20"/>
                <w:szCs w:val="20"/>
                <w:lang w:val="en-GB"/>
              </w:rPr>
              <w:t>1000</w:t>
            </w:r>
          </w:p>
        </w:tc>
      </w:tr>
    </w:tbl>
    <w:p w14:paraId="7DF64BEA" w14:textId="47C5FB46" w:rsidR="006E2471" w:rsidRDefault="006E2471" w:rsidP="00853467">
      <w:pPr>
        <w:spacing w:after="0"/>
        <w:rPr>
          <w:rFonts w:ascii="Segoe UI" w:hAnsi="Segoe UI" w:cs="Segoe UI"/>
          <w:snapToGrid w:val="0"/>
          <w:sz w:val="20"/>
          <w:szCs w:val="20"/>
          <w:lang w:val="en-GB"/>
        </w:rPr>
      </w:pPr>
    </w:p>
    <w:p w14:paraId="1A6E9F8E" w14:textId="77777777" w:rsidR="00130BE8" w:rsidRPr="00C94E2E" w:rsidRDefault="00130BE8" w:rsidP="00853467">
      <w:pPr>
        <w:spacing w:after="0"/>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C94E2E" w14:paraId="484E62D1" w14:textId="77777777" w:rsidTr="00C8603B">
        <w:trPr>
          <w:cantSplit/>
          <w:trHeight w:val="575"/>
        </w:trPr>
        <w:tc>
          <w:tcPr>
            <w:tcW w:w="8455" w:type="dxa"/>
            <w:gridSpan w:val="2"/>
            <w:shd w:val="clear" w:color="auto" w:fill="9BDEFF"/>
            <w:vAlign w:val="center"/>
          </w:tcPr>
          <w:p w14:paraId="6CCB3FF3" w14:textId="77777777" w:rsidR="00EA50B9" w:rsidRPr="00C94E2E" w:rsidRDefault="0089579A" w:rsidP="0089579A">
            <w:pPr>
              <w:spacing w:before="60" w:after="60" w:line="240" w:lineRule="auto"/>
              <w:rPr>
                <w:rFonts w:ascii="Segoe UI" w:hAnsi="Segoe UI" w:cs="Segoe UI"/>
                <w:b/>
                <w:sz w:val="20"/>
                <w:szCs w:val="20"/>
                <w:lang w:val="en-GB"/>
              </w:rPr>
            </w:pPr>
            <w:r w:rsidRPr="00C94E2E">
              <w:rPr>
                <w:rFonts w:ascii="Segoe UI" w:hAnsi="Segoe UI" w:cs="Segoe UI"/>
                <w:b/>
                <w:sz w:val="20"/>
                <w:szCs w:val="20"/>
                <w:lang w:val="en-GB"/>
              </w:rPr>
              <w:t xml:space="preserve">Section </w:t>
            </w:r>
            <w:r w:rsidR="00EA50B9" w:rsidRPr="00C94E2E">
              <w:rPr>
                <w:rFonts w:ascii="Segoe UI" w:hAnsi="Segoe UI" w:cs="Segoe UI"/>
                <w:b/>
                <w:sz w:val="20"/>
                <w:szCs w:val="20"/>
                <w:lang w:val="en-GB"/>
              </w:rPr>
              <w:t xml:space="preserve">1. </w:t>
            </w:r>
            <w:r w:rsidR="009918D1" w:rsidRPr="00C94E2E">
              <w:rPr>
                <w:rFonts w:ascii="Segoe UI" w:hAnsi="Segoe UI" w:cs="Segoe UI"/>
                <w:b/>
                <w:snapToGrid w:val="0"/>
                <w:sz w:val="20"/>
                <w:szCs w:val="20"/>
                <w:lang w:val="en-GB"/>
              </w:rPr>
              <w:t>Bidder’s qualification, capacity and experience</w:t>
            </w:r>
          </w:p>
        </w:tc>
        <w:tc>
          <w:tcPr>
            <w:tcW w:w="1262" w:type="dxa"/>
            <w:shd w:val="clear" w:color="auto" w:fill="9BDEFF"/>
            <w:vAlign w:val="center"/>
          </w:tcPr>
          <w:p w14:paraId="4C613581" w14:textId="77777777" w:rsidR="00EA50B9" w:rsidRPr="00C94E2E" w:rsidRDefault="00EA50B9" w:rsidP="0089579A">
            <w:pPr>
              <w:spacing w:before="60" w:after="60" w:line="240" w:lineRule="auto"/>
              <w:jc w:val="center"/>
              <w:rPr>
                <w:rFonts w:ascii="Segoe UI" w:hAnsi="Segoe UI" w:cs="Segoe UI"/>
                <w:b/>
                <w:sz w:val="20"/>
                <w:szCs w:val="20"/>
                <w:lang w:val="en-GB"/>
              </w:rPr>
            </w:pPr>
            <w:r w:rsidRPr="00C94E2E">
              <w:rPr>
                <w:rFonts w:ascii="Segoe UI" w:hAnsi="Segoe UI" w:cs="Segoe UI"/>
                <w:b/>
                <w:sz w:val="20"/>
                <w:szCs w:val="20"/>
                <w:lang w:val="en-GB"/>
              </w:rPr>
              <w:t>Points obtainable</w:t>
            </w:r>
          </w:p>
        </w:tc>
      </w:tr>
      <w:tr w:rsidR="006E2471" w:rsidRPr="00C94E2E" w14:paraId="697E917B" w14:textId="77777777" w:rsidTr="00C8603B">
        <w:tc>
          <w:tcPr>
            <w:tcW w:w="699" w:type="dxa"/>
            <w:hideMark/>
          </w:tcPr>
          <w:p w14:paraId="0231B450" w14:textId="77777777" w:rsidR="006E2471" w:rsidRPr="00C94E2E" w:rsidRDefault="006E2471" w:rsidP="00BA6EF7">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1.1</w:t>
            </w:r>
          </w:p>
        </w:tc>
        <w:tc>
          <w:tcPr>
            <w:tcW w:w="7756" w:type="dxa"/>
            <w:hideMark/>
          </w:tcPr>
          <w:p w14:paraId="47DF0002" w14:textId="77777777" w:rsidR="006E2471" w:rsidRPr="00C94E2E" w:rsidRDefault="006E2471" w:rsidP="000320D5">
            <w:pPr>
              <w:spacing w:before="60" w:after="60" w:line="240" w:lineRule="auto"/>
              <w:rPr>
                <w:rFonts w:ascii="Segoe UI" w:hAnsi="Segoe UI" w:cs="Segoe UI"/>
                <w:sz w:val="20"/>
                <w:szCs w:val="20"/>
                <w:lang w:val="en-GB"/>
              </w:rPr>
            </w:pPr>
            <w:r w:rsidRPr="00C94E2E">
              <w:rPr>
                <w:rFonts w:ascii="Segoe UI" w:hAnsi="Segoe UI" w:cs="Segoe UI"/>
                <w:sz w:val="20"/>
                <w:szCs w:val="20"/>
                <w:lang w:val="en-GB"/>
              </w:rPr>
              <w:t xml:space="preserve">Reputation of Organization and </w:t>
            </w:r>
            <w:r w:rsidR="00912E39" w:rsidRPr="00C94E2E">
              <w:rPr>
                <w:rFonts w:ascii="Segoe UI" w:hAnsi="Segoe UI" w:cs="Segoe UI"/>
                <w:sz w:val="20"/>
                <w:szCs w:val="20"/>
                <w:lang w:val="en-GB"/>
              </w:rPr>
              <w:t>Staff Credibility</w:t>
            </w:r>
            <w:r w:rsidR="00A87764" w:rsidRPr="00C94E2E">
              <w:rPr>
                <w:rFonts w:ascii="Segoe UI" w:hAnsi="Segoe UI" w:cs="Segoe UI"/>
                <w:sz w:val="20"/>
                <w:szCs w:val="20"/>
                <w:lang w:val="en-GB"/>
              </w:rPr>
              <w:t>/Reliability/</w:t>
            </w:r>
            <w:r w:rsidRPr="00C94E2E">
              <w:rPr>
                <w:rFonts w:ascii="Segoe UI" w:hAnsi="Segoe UI" w:cs="Segoe UI"/>
                <w:sz w:val="20"/>
                <w:szCs w:val="20"/>
                <w:lang w:val="en-GB"/>
              </w:rPr>
              <w:t>Industry Standing</w:t>
            </w:r>
            <w:r w:rsidR="00A13AB6" w:rsidRPr="00C94E2E">
              <w:rPr>
                <w:rFonts w:ascii="Segoe UI" w:hAnsi="Segoe UI" w:cs="Segoe UI"/>
                <w:sz w:val="20"/>
                <w:szCs w:val="20"/>
                <w:lang w:val="en-GB"/>
              </w:rPr>
              <w:t xml:space="preserve"> </w:t>
            </w:r>
          </w:p>
          <w:tbl>
            <w:tblPr>
              <w:tblW w:w="7380" w:type="dxa"/>
              <w:tblInd w:w="19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940"/>
              <w:gridCol w:w="1440"/>
            </w:tblGrid>
            <w:tr w:rsidR="00ED7C70" w:rsidRPr="00C94E2E" w14:paraId="67171308" w14:textId="77777777" w:rsidTr="00E77513">
              <w:trPr>
                <w:cantSplit/>
              </w:trPr>
              <w:tc>
                <w:tcPr>
                  <w:tcW w:w="5940" w:type="dxa"/>
                  <w:vAlign w:val="center"/>
                </w:tcPr>
                <w:p w14:paraId="5110273E" w14:textId="77777777" w:rsidR="00ED7C70" w:rsidRPr="00C94E2E" w:rsidRDefault="00ED7C70" w:rsidP="00E77513">
                  <w:pPr>
                    <w:rPr>
                      <w:rFonts w:ascii="Segoe UI" w:hAnsi="Segoe UI" w:cs="Segoe UI"/>
                      <w:b/>
                      <w:snapToGrid w:val="0"/>
                      <w:sz w:val="19"/>
                      <w:szCs w:val="19"/>
                      <w:lang w:val="en-GB"/>
                    </w:rPr>
                  </w:pPr>
                  <w:r w:rsidRPr="00C94E2E">
                    <w:rPr>
                      <w:rFonts w:ascii="Segoe UI" w:hAnsi="Segoe UI" w:cs="Segoe UI"/>
                      <w:b/>
                      <w:snapToGrid w:val="0"/>
                      <w:sz w:val="19"/>
                      <w:szCs w:val="19"/>
                      <w:lang w:val="en-GB"/>
                    </w:rPr>
                    <w:t>Means of evidence</w:t>
                  </w:r>
                </w:p>
              </w:tc>
              <w:tc>
                <w:tcPr>
                  <w:tcW w:w="1440" w:type="dxa"/>
                  <w:vAlign w:val="center"/>
                  <w:hideMark/>
                </w:tcPr>
                <w:p w14:paraId="73BE502F" w14:textId="77777777" w:rsidR="00ED7C70" w:rsidRPr="00C94E2E" w:rsidRDefault="00ED7C70" w:rsidP="00E77513">
                  <w:pPr>
                    <w:jc w:val="center"/>
                    <w:rPr>
                      <w:rFonts w:ascii="Segoe UI" w:hAnsi="Segoe UI" w:cs="Segoe UI"/>
                      <w:b/>
                      <w:snapToGrid w:val="0"/>
                      <w:sz w:val="19"/>
                      <w:szCs w:val="19"/>
                      <w:lang w:val="en-GB"/>
                    </w:rPr>
                  </w:pPr>
                  <w:r w:rsidRPr="00C94E2E">
                    <w:rPr>
                      <w:rFonts w:ascii="Segoe UI" w:hAnsi="Segoe UI" w:cs="Segoe UI"/>
                      <w:b/>
                      <w:snapToGrid w:val="0"/>
                      <w:sz w:val="19"/>
                      <w:szCs w:val="19"/>
                      <w:lang w:val="en-GB"/>
                    </w:rPr>
                    <w:t>Sub-Score</w:t>
                  </w:r>
                </w:p>
              </w:tc>
            </w:tr>
            <w:tr w:rsidR="00ED7C70" w:rsidRPr="00C94E2E" w14:paraId="39F12F93" w14:textId="77777777" w:rsidTr="00E77513">
              <w:trPr>
                <w:cantSplit/>
              </w:trPr>
              <w:tc>
                <w:tcPr>
                  <w:tcW w:w="5940" w:type="dxa"/>
                  <w:vAlign w:val="center"/>
                </w:tcPr>
                <w:p w14:paraId="7B4212C3" w14:textId="77777777" w:rsidR="00ED7C70" w:rsidRPr="00C94E2E" w:rsidRDefault="00ED7C70" w:rsidP="00E77513">
                  <w:pPr>
                    <w:rPr>
                      <w:rFonts w:ascii="Segoe UI" w:hAnsi="Segoe UI" w:cs="Segoe UI"/>
                      <w:snapToGrid w:val="0"/>
                      <w:sz w:val="19"/>
                      <w:szCs w:val="19"/>
                      <w:lang w:val="en-GB"/>
                    </w:rPr>
                  </w:pPr>
                  <w:r w:rsidRPr="00C94E2E">
                    <w:rPr>
                      <w:rFonts w:ascii="Segoe UI" w:hAnsi="Segoe UI" w:cs="Segoe UI"/>
                      <w:snapToGrid w:val="0"/>
                      <w:sz w:val="19"/>
                      <w:szCs w:val="19"/>
                      <w:lang w:val="en-GB"/>
                    </w:rPr>
                    <w:t>Affirmed statements by previous clients</w:t>
                  </w:r>
                </w:p>
              </w:tc>
              <w:tc>
                <w:tcPr>
                  <w:tcW w:w="1440" w:type="dxa"/>
                  <w:vAlign w:val="center"/>
                  <w:hideMark/>
                </w:tcPr>
                <w:p w14:paraId="30D6C285" w14:textId="406A97C9" w:rsidR="00ED7C70" w:rsidRPr="00C94E2E" w:rsidRDefault="00025E91" w:rsidP="00E77513">
                  <w:pPr>
                    <w:jc w:val="center"/>
                    <w:rPr>
                      <w:rFonts w:ascii="Segoe UI" w:hAnsi="Segoe UI" w:cs="Segoe UI"/>
                      <w:snapToGrid w:val="0"/>
                      <w:sz w:val="19"/>
                      <w:szCs w:val="19"/>
                      <w:lang w:val="en-GB"/>
                    </w:rPr>
                  </w:pPr>
                  <w:r>
                    <w:rPr>
                      <w:rFonts w:ascii="Segoe UI" w:hAnsi="Segoe UI" w:cs="Segoe UI"/>
                      <w:snapToGrid w:val="0"/>
                      <w:sz w:val="19"/>
                      <w:szCs w:val="19"/>
                      <w:lang w:val="en-GB"/>
                    </w:rPr>
                    <w:t>2</w:t>
                  </w:r>
                  <w:r w:rsidR="00175395" w:rsidRPr="00C94E2E">
                    <w:rPr>
                      <w:rFonts w:ascii="Segoe UI" w:hAnsi="Segoe UI" w:cs="Segoe UI"/>
                      <w:snapToGrid w:val="0"/>
                      <w:sz w:val="19"/>
                      <w:szCs w:val="19"/>
                      <w:lang w:val="en-GB"/>
                    </w:rPr>
                    <w:t>0</w:t>
                  </w:r>
                </w:p>
              </w:tc>
            </w:tr>
            <w:tr w:rsidR="00ED7C70" w:rsidRPr="00C94E2E" w14:paraId="289D142C" w14:textId="77777777" w:rsidTr="00E77513">
              <w:trPr>
                <w:cantSplit/>
              </w:trPr>
              <w:tc>
                <w:tcPr>
                  <w:tcW w:w="5940" w:type="dxa"/>
                  <w:vAlign w:val="center"/>
                </w:tcPr>
                <w:p w14:paraId="74BAEA46" w14:textId="77777777" w:rsidR="00ED7C70" w:rsidRPr="00C94E2E" w:rsidRDefault="00ED7C70" w:rsidP="00E77513">
                  <w:pPr>
                    <w:rPr>
                      <w:rFonts w:ascii="Segoe UI" w:hAnsi="Segoe UI" w:cs="Segoe UI"/>
                      <w:snapToGrid w:val="0"/>
                      <w:sz w:val="19"/>
                      <w:szCs w:val="19"/>
                      <w:lang w:val="en-GB"/>
                    </w:rPr>
                  </w:pPr>
                  <w:r w:rsidRPr="00C94E2E">
                    <w:rPr>
                      <w:rFonts w:ascii="Segoe UI" w:hAnsi="Segoe UI" w:cs="Segoe UI"/>
                      <w:snapToGrid w:val="0"/>
                      <w:sz w:val="19"/>
                      <w:szCs w:val="19"/>
                      <w:lang w:val="en-GB"/>
                    </w:rPr>
                    <w:t>Opinion polls and market surveys</w:t>
                  </w:r>
                </w:p>
              </w:tc>
              <w:tc>
                <w:tcPr>
                  <w:tcW w:w="1440" w:type="dxa"/>
                  <w:vAlign w:val="center"/>
                </w:tcPr>
                <w:p w14:paraId="41BA7165" w14:textId="77777777" w:rsidR="00ED7C70" w:rsidRPr="00C94E2E" w:rsidRDefault="006516AF" w:rsidP="00E77513">
                  <w:pPr>
                    <w:jc w:val="center"/>
                    <w:rPr>
                      <w:rFonts w:ascii="Segoe UI" w:hAnsi="Segoe UI" w:cs="Segoe UI"/>
                      <w:snapToGrid w:val="0"/>
                      <w:sz w:val="19"/>
                      <w:szCs w:val="19"/>
                      <w:lang w:val="en-GB"/>
                    </w:rPr>
                  </w:pPr>
                  <w:r w:rsidRPr="00C94E2E">
                    <w:rPr>
                      <w:rFonts w:ascii="Segoe UI" w:hAnsi="Segoe UI" w:cs="Segoe UI"/>
                      <w:snapToGrid w:val="0"/>
                      <w:sz w:val="19"/>
                      <w:szCs w:val="19"/>
                      <w:lang w:val="en-GB"/>
                    </w:rPr>
                    <w:t>5</w:t>
                  </w:r>
                </w:p>
              </w:tc>
            </w:tr>
            <w:tr w:rsidR="00ED7C70" w:rsidRPr="00C94E2E" w14:paraId="601D280C" w14:textId="77777777" w:rsidTr="00E77513">
              <w:trPr>
                <w:cantSplit/>
              </w:trPr>
              <w:tc>
                <w:tcPr>
                  <w:tcW w:w="5940" w:type="dxa"/>
                  <w:vAlign w:val="center"/>
                </w:tcPr>
                <w:p w14:paraId="2D1BA5B7" w14:textId="77777777" w:rsidR="00ED7C70" w:rsidRPr="00C94E2E" w:rsidRDefault="00ED7C70" w:rsidP="00E77513">
                  <w:pPr>
                    <w:rPr>
                      <w:rFonts w:ascii="Segoe UI" w:hAnsi="Segoe UI" w:cs="Segoe UI"/>
                      <w:snapToGrid w:val="0"/>
                      <w:sz w:val="19"/>
                      <w:szCs w:val="19"/>
                      <w:lang w:val="en-GB"/>
                    </w:rPr>
                  </w:pPr>
                  <w:r w:rsidRPr="00C94E2E">
                    <w:rPr>
                      <w:rFonts w:ascii="Segoe UI" w:hAnsi="Segoe UI" w:cs="Segoe UI"/>
                      <w:snapToGrid w:val="0"/>
                      <w:sz w:val="19"/>
                      <w:szCs w:val="19"/>
                      <w:lang w:val="en-GB"/>
                    </w:rPr>
                    <w:t>Certifications and awards</w:t>
                  </w:r>
                </w:p>
              </w:tc>
              <w:tc>
                <w:tcPr>
                  <w:tcW w:w="1440" w:type="dxa"/>
                  <w:vAlign w:val="center"/>
                </w:tcPr>
                <w:p w14:paraId="18B12D22" w14:textId="544DDA74" w:rsidR="00ED7C70" w:rsidRPr="00C94E2E" w:rsidRDefault="00025E91" w:rsidP="00E77513">
                  <w:pPr>
                    <w:jc w:val="center"/>
                    <w:rPr>
                      <w:rFonts w:ascii="Segoe UI" w:hAnsi="Segoe UI" w:cs="Segoe UI"/>
                      <w:snapToGrid w:val="0"/>
                      <w:sz w:val="19"/>
                      <w:szCs w:val="19"/>
                      <w:lang w:val="en-GB"/>
                    </w:rPr>
                  </w:pPr>
                  <w:r>
                    <w:rPr>
                      <w:rFonts w:ascii="Segoe UI" w:hAnsi="Segoe UI" w:cs="Segoe UI"/>
                      <w:snapToGrid w:val="0"/>
                      <w:sz w:val="19"/>
                      <w:szCs w:val="19"/>
                      <w:lang w:val="en-GB"/>
                    </w:rPr>
                    <w:t>10</w:t>
                  </w:r>
                </w:p>
              </w:tc>
            </w:tr>
            <w:tr w:rsidR="00ED7C70" w:rsidRPr="00C94E2E" w14:paraId="54120C75" w14:textId="77777777" w:rsidTr="00E77513">
              <w:trPr>
                <w:cantSplit/>
              </w:trPr>
              <w:tc>
                <w:tcPr>
                  <w:tcW w:w="5940" w:type="dxa"/>
                  <w:vAlign w:val="center"/>
                </w:tcPr>
                <w:p w14:paraId="59964520" w14:textId="77777777" w:rsidR="00ED7C70" w:rsidRPr="00C94E2E" w:rsidRDefault="00ED7C70" w:rsidP="00E77513">
                  <w:pPr>
                    <w:rPr>
                      <w:rFonts w:ascii="Segoe UI" w:hAnsi="Segoe UI" w:cs="Segoe UI"/>
                      <w:snapToGrid w:val="0"/>
                      <w:sz w:val="19"/>
                      <w:szCs w:val="19"/>
                      <w:lang w:val="en-GB"/>
                    </w:rPr>
                  </w:pPr>
                  <w:r w:rsidRPr="00C94E2E">
                    <w:rPr>
                      <w:rFonts w:ascii="Segoe UI" w:hAnsi="Segoe UI" w:cs="Segoe UI"/>
                      <w:snapToGrid w:val="0"/>
                      <w:sz w:val="19"/>
                      <w:szCs w:val="19"/>
                      <w:lang w:val="en-GB"/>
                    </w:rPr>
                    <w:t>Articles in the press or in specialized publications</w:t>
                  </w:r>
                </w:p>
              </w:tc>
              <w:tc>
                <w:tcPr>
                  <w:tcW w:w="1440" w:type="dxa"/>
                  <w:vAlign w:val="center"/>
                </w:tcPr>
                <w:p w14:paraId="74E6C49F" w14:textId="49C26536" w:rsidR="00ED7C70" w:rsidRPr="00C94E2E" w:rsidRDefault="00025E91" w:rsidP="00E77513">
                  <w:pPr>
                    <w:jc w:val="center"/>
                    <w:rPr>
                      <w:rFonts w:ascii="Segoe UI" w:hAnsi="Segoe UI" w:cs="Segoe UI"/>
                      <w:snapToGrid w:val="0"/>
                      <w:sz w:val="19"/>
                      <w:szCs w:val="19"/>
                      <w:lang w:val="en-GB"/>
                    </w:rPr>
                  </w:pPr>
                  <w:r>
                    <w:rPr>
                      <w:rFonts w:ascii="Segoe UI" w:hAnsi="Segoe UI" w:cs="Segoe UI"/>
                      <w:snapToGrid w:val="0"/>
                      <w:sz w:val="19"/>
                      <w:szCs w:val="19"/>
                      <w:lang w:val="en-GB"/>
                    </w:rPr>
                    <w:t>5</w:t>
                  </w:r>
                </w:p>
              </w:tc>
            </w:tr>
          </w:tbl>
          <w:p w14:paraId="5374D8B8" w14:textId="77777777" w:rsidR="00ED7C70" w:rsidRPr="00C94E2E" w:rsidRDefault="00ED7C70" w:rsidP="000320D5">
            <w:pPr>
              <w:spacing w:before="60" w:after="60" w:line="240" w:lineRule="auto"/>
              <w:rPr>
                <w:rFonts w:ascii="Segoe UI" w:hAnsi="Segoe UI" w:cs="Segoe UI"/>
                <w:sz w:val="20"/>
                <w:szCs w:val="20"/>
                <w:lang w:val="en-GB"/>
              </w:rPr>
            </w:pPr>
          </w:p>
        </w:tc>
        <w:tc>
          <w:tcPr>
            <w:tcW w:w="1262" w:type="dxa"/>
            <w:hideMark/>
          </w:tcPr>
          <w:p w14:paraId="44AADA1E" w14:textId="3F4CAA8A" w:rsidR="006E2471" w:rsidRPr="00C94E2E" w:rsidRDefault="00025E91" w:rsidP="0089579A">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6E2471" w:rsidRPr="00C94E2E" w14:paraId="08222ACF" w14:textId="77777777" w:rsidTr="000F6B0D">
        <w:trPr>
          <w:trHeight w:val="175"/>
        </w:trPr>
        <w:tc>
          <w:tcPr>
            <w:tcW w:w="699" w:type="dxa"/>
            <w:hideMark/>
          </w:tcPr>
          <w:p w14:paraId="379FFAB2" w14:textId="77777777" w:rsidR="006E2471" w:rsidRPr="00C94E2E" w:rsidRDefault="006E2471" w:rsidP="00BA6EF7">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1.2</w:t>
            </w:r>
          </w:p>
          <w:p w14:paraId="0F613E6E" w14:textId="77777777" w:rsidR="00B01E85" w:rsidRPr="00C94E2E" w:rsidRDefault="00B01E85" w:rsidP="00BA6EF7">
            <w:pPr>
              <w:spacing w:before="60" w:after="60" w:line="240" w:lineRule="auto"/>
              <w:jc w:val="center"/>
              <w:rPr>
                <w:rFonts w:ascii="Segoe UI" w:hAnsi="Segoe UI" w:cs="Segoe UI"/>
                <w:sz w:val="20"/>
                <w:szCs w:val="20"/>
                <w:lang w:val="en-GB"/>
              </w:rPr>
            </w:pPr>
          </w:p>
          <w:p w14:paraId="20A4CB8B" w14:textId="77777777" w:rsidR="00B01E85" w:rsidRPr="00C94E2E" w:rsidRDefault="00B01E85" w:rsidP="00BA6EF7">
            <w:pPr>
              <w:spacing w:before="60" w:after="60" w:line="240" w:lineRule="auto"/>
              <w:jc w:val="center"/>
              <w:rPr>
                <w:rFonts w:ascii="Segoe UI" w:hAnsi="Segoe UI" w:cs="Segoe UI"/>
                <w:sz w:val="20"/>
                <w:szCs w:val="20"/>
                <w:lang w:val="en-GB"/>
              </w:rPr>
            </w:pPr>
          </w:p>
          <w:p w14:paraId="6D215535" w14:textId="77777777" w:rsidR="00B01E85" w:rsidRPr="00C94E2E" w:rsidRDefault="00B01E85" w:rsidP="00BA6EF7">
            <w:pPr>
              <w:spacing w:before="60" w:after="60" w:line="240" w:lineRule="auto"/>
              <w:jc w:val="center"/>
              <w:rPr>
                <w:rFonts w:ascii="Segoe UI" w:hAnsi="Segoe UI" w:cs="Segoe UI"/>
                <w:sz w:val="20"/>
                <w:szCs w:val="20"/>
                <w:lang w:val="en-GB"/>
              </w:rPr>
            </w:pPr>
          </w:p>
          <w:p w14:paraId="32CEB78F" w14:textId="77777777" w:rsidR="00B01E85" w:rsidRPr="00C94E2E" w:rsidRDefault="00B01E85" w:rsidP="00BA6EF7">
            <w:pPr>
              <w:spacing w:before="60" w:after="60" w:line="240" w:lineRule="auto"/>
              <w:jc w:val="center"/>
              <w:rPr>
                <w:rFonts w:ascii="Segoe UI" w:hAnsi="Segoe UI" w:cs="Segoe UI"/>
                <w:sz w:val="20"/>
                <w:szCs w:val="20"/>
                <w:lang w:val="en-GB"/>
              </w:rPr>
            </w:pPr>
          </w:p>
          <w:p w14:paraId="3F64B29B" w14:textId="77777777" w:rsidR="00B01E85" w:rsidRPr="00C94E2E" w:rsidRDefault="00B01E85" w:rsidP="00BA6EF7">
            <w:pPr>
              <w:spacing w:before="60" w:after="60" w:line="240" w:lineRule="auto"/>
              <w:jc w:val="center"/>
              <w:rPr>
                <w:rFonts w:ascii="Segoe UI" w:hAnsi="Segoe UI" w:cs="Segoe UI"/>
                <w:sz w:val="20"/>
                <w:szCs w:val="20"/>
                <w:lang w:val="en-GB"/>
              </w:rPr>
            </w:pPr>
          </w:p>
          <w:p w14:paraId="1524ACFE" w14:textId="77777777" w:rsidR="00B01E85" w:rsidRPr="00C94E2E" w:rsidRDefault="00B01E85" w:rsidP="00BA6EF7">
            <w:pPr>
              <w:spacing w:before="60" w:after="60" w:line="240" w:lineRule="auto"/>
              <w:jc w:val="center"/>
              <w:rPr>
                <w:rFonts w:ascii="Segoe UI" w:hAnsi="Segoe UI" w:cs="Segoe UI"/>
                <w:sz w:val="20"/>
                <w:szCs w:val="20"/>
                <w:lang w:val="en-GB"/>
              </w:rPr>
            </w:pPr>
          </w:p>
          <w:p w14:paraId="3B0D4718" w14:textId="77777777" w:rsidR="00B01E85" w:rsidRPr="00C94E2E" w:rsidRDefault="00B01E85" w:rsidP="00BA6EF7">
            <w:pPr>
              <w:spacing w:before="60" w:after="60" w:line="240" w:lineRule="auto"/>
              <w:jc w:val="center"/>
              <w:rPr>
                <w:rFonts w:ascii="Segoe UI" w:hAnsi="Segoe UI" w:cs="Segoe UI"/>
                <w:sz w:val="20"/>
                <w:szCs w:val="20"/>
                <w:lang w:val="en-GB"/>
              </w:rPr>
            </w:pPr>
          </w:p>
          <w:p w14:paraId="076D2DC0" w14:textId="77777777" w:rsidR="00B01E85" w:rsidRPr="00C94E2E" w:rsidRDefault="00B01E85" w:rsidP="00BA6EF7">
            <w:pPr>
              <w:spacing w:before="60" w:after="60" w:line="240" w:lineRule="auto"/>
              <w:jc w:val="center"/>
              <w:rPr>
                <w:rFonts w:ascii="Segoe UI" w:hAnsi="Segoe UI" w:cs="Segoe UI"/>
                <w:sz w:val="20"/>
                <w:szCs w:val="20"/>
                <w:lang w:val="en-GB"/>
              </w:rPr>
            </w:pPr>
          </w:p>
          <w:p w14:paraId="0280E3EA" w14:textId="77777777" w:rsidR="00B01E85" w:rsidRPr="00C94E2E" w:rsidRDefault="00B01E85" w:rsidP="00BA6EF7">
            <w:pPr>
              <w:spacing w:before="60" w:after="60" w:line="240" w:lineRule="auto"/>
              <w:jc w:val="center"/>
              <w:rPr>
                <w:rFonts w:ascii="Segoe UI" w:hAnsi="Segoe UI" w:cs="Segoe UI"/>
                <w:sz w:val="20"/>
                <w:szCs w:val="20"/>
                <w:lang w:val="en-GB"/>
              </w:rPr>
            </w:pPr>
          </w:p>
          <w:p w14:paraId="25B42E39" w14:textId="77777777" w:rsidR="00B01E85" w:rsidRPr="00C94E2E" w:rsidRDefault="00B01E85" w:rsidP="00BA6EF7">
            <w:pPr>
              <w:spacing w:before="60" w:after="60" w:line="240" w:lineRule="auto"/>
              <w:jc w:val="center"/>
              <w:rPr>
                <w:rFonts w:ascii="Segoe UI" w:hAnsi="Segoe UI" w:cs="Segoe UI"/>
                <w:sz w:val="20"/>
                <w:szCs w:val="20"/>
                <w:lang w:val="en-GB"/>
              </w:rPr>
            </w:pPr>
          </w:p>
          <w:p w14:paraId="0C5E0C9D" w14:textId="77777777" w:rsidR="00B01E85" w:rsidRPr="00C94E2E" w:rsidRDefault="00B01E85" w:rsidP="00BA6EF7">
            <w:pPr>
              <w:spacing w:before="60" w:after="60" w:line="240" w:lineRule="auto"/>
              <w:jc w:val="center"/>
              <w:rPr>
                <w:rFonts w:ascii="Segoe UI" w:hAnsi="Segoe UI" w:cs="Segoe UI"/>
                <w:sz w:val="20"/>
                <w:szCs w:val="20"/>
                <w:lang w:val="en-GB"/>
              </w:rPr>
            </w:pPr>
          </w:p>
          <w:p w14:paraId="0F16AD98" w14:textId="77777777" w:rsidR="00B01E85" w:rsidRPr="00C94E2E" w:rsidRDefault="00B01E85" w:rsidP="00BA6EF7">
            <w:pPr>
              <w:spacing w:before="60" w:after="60" w:line="240" w:lineRule="auto"/>
              <w:jc w:val="center"/>
              <w:rPr>
                <w:rFonts w:ascii="Segoe UI" w:hAnsi="Segoe UI" w:cs="Segoe UI"/>
                <w:sz w:val="20"/>
                <w:szCs w:val="20"/>
                <w:lang w:val="en-GB"/>
              </w:rPr>
            </w:pPr>
          </w:p>
          <w:p w14:paraId="740E496D" w14:textId="77777777" w:rsidR="00B01E85" w:rsidRPr="00C94E2E" w:rsidRDefault="00B01E85" w:rsidP="00BA6EF7">
            <w:pPr>
              <w:spacing w:before="60" w:after="60" w:line="240" w:lineRule="auto"/>
              <w:jc w:val="center"/>
              <w:rPr>
                <w:rFonts w:ascii="Segoe UI" w:hAnsi="Segoe UI" w:cs="Segoe UI"/>
                <w:sz w:val="20"/>
                <w:szCs w:val="20"/>
                <w:lang w:val="en-GB"/>
              </w:rPr>
            </w:pPr>
          </w:p>
          <w:p w14:paraId="6323D70D" w14:textId="77777777" w:rsidR="00B01E85" w:rsidRPr="00C94E2E" w:rsidRDefault="00B01E85" w:rsidP="00BA6EF7">
            <w:pPr>
              <w:spacing w:before="60" w:after="60" w:line="240" w:lineRule="auto"/>
              <w:jc w:val="center"/>
              <w:rPr>
                <w:rFonts w:ascii="Segoe UI" w:hAnsi="Segoe UI" w:cs="Segoe UI"/>
                <w:sz w:val="20"/>
                <w:szCs w:val="20"/>
                <w:lang w:val="en-GB"/>
              </w:rPr>
            </w:pPr>
          </w:p>
          <w:p w14:paraId="70FE02AF" w14:textId="77777777" w:rsidR="00B01E85" w:rsidRPr="00C94E2E" w:rsidRDefault="00B01E85" w:rsidP="00BA6EF7">
            <w:pPr>
              <w:spacing w:before="60" w:after="60" w:line="240" w:lineRule="auto"/>
              <w:jc w:val="center"/>
              <w:rPr>
                <w:rFonts w:ascii="Segoe UI" w:hAnsi="Segoe UI" w:cs="Segoe UI"/>
                <w:sz w:val="20"/>
                <w:szCs w:val="20"/>
                <w:lang w:val="en-GB"/>
              </w:rPr>
            </w:pPr>
          </w:p>
          <w:p w14:paraId="5BB9E22B" w14:textId="77777777" w:rsidR="00B01E85" w:rsidRPr="00C94E2E" w:rsidRDefault="00B01E85" w:rsidP="00BA6EF7">
            <w:pPr>
              <w:spacing w:before="60" w:after="60" w:line="240" w:lineRule="auto"/>
              <w:jc w:val="center"/>
              <w:rPr>
                <w:rFonts w:ascii="Segoe UI" w:hAnsi="Segoe UI" w:cs="Segoe UI"/>
                <w:sz w:val="20"/>
                <w:szCs w:val="20"/>
                <w:lang w:val="en-GB"/>
              </w:rPr>
            </w:pPr>
          </w:p>
          <w:p w14:paraId="0526695C" w14:textId="77777777" w:rsidR="00B01E85" w:rsidRPr="00C94E2E" w:rsidRDefault="00B01E85" w:rsidP="00BA6EF7">
            <w:pPr>
              <w:spacing w:before="60" w:after="60" w:line="240" w:lineRule="auto"/>
              <w:jc w:val="center"/>
              <w:rPr>
                <w:rFonts w:ascii="Segoe UI" w:hAnsi="Segoe UI" w:cs="Segoe UI"/>
                <w:sz w:val="20"/>
                <w:szCs w:val="20"/>
                <w:lang w:val="en-GB"/>
              </w:rPr>
            </w:pPr>
          </w:p>
          <w:p w14:paraId="2DA4AAD1" w14:textId="77777777" w:rsidR="00B01E85" w:rsidRPr="00C94E2E" w:rsidRDefault="00B01E85" w:rsidP="00BA6EF7">
            <w:pPr>
              <w:spacing w:before="60" w:after="60" w:line="240" w:lineRule="auto"/>
              <w:jc w:val="center"/>
              <w:rPr>
                <w:rFonts w:ascii="Segoe UI" w:hAnsi="Segoe UI" w:cs="Segoe UI"/>
                <w:sz w:val="20"/>
                <w:szCs w:val="20"/>
                <w:lang w:val="en-GB"/>
              </w:rPr>
            </w:pPr>
          </w:p>
          <w:p w14:paraId="2139D6D7" w14:textId="77777777" w:rsidR="00B01E85" w:rsidRPr="00C94E2E" w:rsidRDefault="00B01E85" w:rsidP="00BA6EF7">
            <w:pPr>
              <w:spacing w:before="60" w:after="60" w:line="240" w:lineRule="auto"/>
              <w:jc w:val="center"/>
              <w:rPr>
                <w:rFonts w:ascii="Segoe UI" w:hAnsi="Segoe UI" w:cs="Segoe UI"/>
                <w:sz w:val="20"/>
                <w:szCs w:val="20"/>
                <w:lang w:val="en-GB"/>
              </w:rPr>
            </w:pPr>
          </w:p>
        </w:tc>
        <w:tc>
          <w:tcPr>
            <w:tcW w:w="7756" w:type="dxa"/>
            <w:hideMark/>
          </w:tcPr>
          <w:p w14:paraId="42F3B173" w14:textId="77777777" w:rsidR="006E2471" w:rsidRPr="00C94E2E" w:rsidRDefault="006E2471" w:rsidP="00A13AB6">
            <w:pPr>
              <w:spacing w:before="60" w:after="60" w:line="240" w:lineRule="auto"/>
              <w:rPr>
                <w:rFonts w:ascii="Segoe UI" w:hAnsi="Segoe UI" w:cs="Segoe UI"/>
                <w:sz w:val="20"/>
                <w:szCs w:val="20"/>
                <w:lang w:val="en-GB"/>
              </w:rPr>
            </w:pPr>
            <w:r w:rsidRPr="00C94E2E">
              <w:rPr>
                <w:rFonts w:ascii="Segoe UI" w:hAnsi="Segoe UI" w:cs="Segoe UI"/>
                <w:sz w:val="20"/>
                <w:szCs w:val="20"/>
                <w:lang w:val="en-GB"/>
              </w:rPr>
              <w:t>General Organizational Capability which is likely to affect implementation</w:t>
            </w:r>
          </w:p>
          <w:tbl>
            <w:tblPr>
              <w:tblW w:w="7389" w:type="dxa"/>
              <w:tblInd w:w="19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936"/>
              <w:gridCol w:w="1453"/>
            </w:tblGrid>
            <w:tr w:rsidR="00746F46" w:rsidRPr="00C94E2E" w14:paraId="1D87D8CE" w14:textId="77777777" w:rsidTr="00E22445">
              <w:trPr>
                <w:cantSplit/>
                <w:trHeight w:val="70"/>
              </w:trPr>
              <w:tc>
                <w:tcPr>
                  <w:tcW w:w="5936" w:type="dxa"/>
                </w:tcPr>
                <w:p w14:paraId="19EB5D39" w14:textId="77777777" w:rsidR="00746F46" w:rsidRPr="00C94E2E" w:rsidRDefault="00746F46" w:rsidP="00746F46">
                  <w:pPr>
                    <w:rPr>
                      <w:rFonts w:ascii="Segoe UI" w:hAnsi="Segoe UI" w:cs="Segoe UI"/>
                      <w:b/>
                      <w:snapToGrid w:val="0"/>
                      <w:sz w:val="19"/>
                      <w:szCs w:val="19"/>
                      <w:lang w:val="en-GB"/>
                    </w:rPr>
                  </w:pPr>
                  <w:r w:rsidRPr="00C94E2E">
                    <w:rPr>
                      <w:rFonts w:ascii="Segoe UI" w:hAnsi="Segoe UI" w:cs="Segoe UI"/>
                      <w:b/>
                      <w:snapToGrid w:val="0"/>
                      <w:sz w:val="19"/>
                      <w:szCs w:val="19"/>
                      <w:lang w:val="en-GB"/>
                    </w:rPr>
                    <w:t>Means of evidence</w:t>
                  </w:r>
                </w:p>
              </w:tc>
              <w:tc>
                <w:tcPr>
                  <w:tcW w:w="1453" w:type="dxa"/>
                  <w:vAlign w:val="center"/>
                </w:tcPr>
                <w:p w14:paraId="75642261" w14:textId="77777777" w:rsidR="00746F46" w:rsidRPr="00C94E2E" w:rsidRDefault="00746F46" w:rsidP="00E22445">
                  <w:pPr>
                    <w:jc w:val="center"/>
                    <w:rPr>
                      <w:rFonts w:ascii="Segoe UI" w:hAnsi="Segoe UI" w:cs="Segoe UI"/>
                      <w:b/>
                      <w:snapToGrid w:val="0"/>
                      <w:sz w:val="19"/>
                      <w:szCs w:val="19"/>
                      <w:u w:val="single"/>
                      <w:lang w:val="en-GB"/>
                    </w:rPr>
                  </w:pPr>
                  <w:r w:rsidRPr="00C94E2E">
                    <w:rPr>
                      <w:rFonts w:ascii="Segoe UI" w:hAnsi="Segoe UI" w:cs="Segoe UI"/>
                      <w:b/>
                      <w:snapToGrid w:val="0"/>
                      <w:sz w:val="19"/>
                      <w:szCs w:val="19"/>
                      <w:lang w:val="en-GB"/>
                    </w:rPr>
                    <w:t>Sub-Score</w:t>
                  </w:r>
                </w:p>
              </w:tc>
            </w:tr>
            <w:tr w:rsidR="00746F46" w:rsidRPr="00C94E2E" w14:paraId="6F99E1E7" w14:textId="77777777" w:rsidTr="00E22445">
              <w:trPr>
                <w:cantSplit/>
              </w:trPr>
              <w:tc>
                <w:tcPr>
                  <w:tcW w:w="5936" w:type="dxa"/>
                </w:tcPr>
                <w:p w14:paraId="20EF0638" w14:textId="713BA77E" w:rsidR="005B7CA5" w:rsidRDefault="005B7CA5" w:rsidP="00CD28DD">
                  <w:pPr>
                    <w:rPr>
                      <w:rFonts w:ascii="Segoe UI" w:hAnsi="Segoe UI" w:cs="Segoe UI"/>
                      <w:snapToGrid w:val="0"/>
                      <w:sz w:val="19"/>
                      <w:szCs w:val="19"/>
                      <w:lang w:val="en-GB"/>
                    </w:rPr>
                  </w:pPr>
                  <w:r w:rsidRPr="00D000B5">
                    <w:rPr>
                      <w:rFonts w:ascii="Segoe UI" w:hAnsi="Segoe UI" w:cs="Segoe UI"/>
                      <w:snapToGrid w:val="0"/>
                      <w:sz w:val="19"/>
                      <w:szCs w:val="19"/>
                      <w:lang w:val="en-GB"/>
                    </w:rPr>
                    <w:t xml:space="preserve">Financial stability: Bidders who had </w:t>
                  </w:r>
                  <w:r w:rsidR="005439A5">
                    <w:rPr>
                      <w:rFonts w:ascii="Segoe UI" w:hAnsi="Segoe UI" w:cs="Segoe UI"/>
                      <w:snapToGrid w:val="0"/>
                      <w:sz w:val="19"/>
                      <w:szCs w:val="19"/>
                      <w:lang w:val="en-GB"/>
                    </w:rPr>
                    <w:t xml:space="preserve">annual </w:t>
                  </w:r>
                  <w:r w:rsidRPr="00D000B5">
                    <w:rPr>
                      <w:rFonts w:ascii="Segoe UI" w:hAnsi="Segoe UI" w:cs="Segoe UI"/>
                      <w:snapToGrid w:val="0"/>
                      <w:sz w:val="19"/>
                      <w:szCs w:val="19"/>
                      <w:lang w:val="en-GB"/>
                    </w:rPr>
                    <w:t xml:space="preserve">turnover of USD </w:t>
                  </w:r>
                  <w:r w:rsidR="005F3E29">
                    <w:rPr>
                      <w:rFonts w:ascii="Segoe UI" w:hAnsi="Segoe UI" w:cs="Segoe UI"/>
                      <w:snapToGrid w:val="0"/>
                      <w:sz w:val="19"/>
                      <w:szCs w:val="19"/>
                      <w:lang w:val="en-GB"/>
                    </w:rPr>
                    <w:t>9</w:t>
                  </w:r>
                  <w:r w:rsidR="00551905">
                    <w:rPr>
                      <w:rFonts w:ascii="Segoe UI" w:hAnsi="Segoe UI" w:cs="Segoe UI"/>
                      <w:snapToGrid w:val="0"/>
                      <w:sz w:val="19"/>
                      <w:szCs w:val="19"/>
                      <w:lang w:val="en-GB"/>
                    </w:rPr>
                    <w:t>,00</w:t>
                  </w:r>
                  <w:r w:rsidRPr="00D000B5">
                    <w:rPr>
                      <w:rFonts w:ascii="Segoe UI" w:hAnsi="Segoe UI" w:cs="Segoe UI"/>
                      <w:snapToGrid w:val="0"/>
                      <w:sz w:val="19"/>
                      <w:szCs w:val="19"/>
                      <w:lang w:val="en-GB"/>
                    </w:rPr>
                    <w:t xml:space="preserve">0,000 in </w:t>
                  </w:r>
                  <w:r w:rsidR="005439A5">
                    <w:rPr>
                      <w:rFonts w:ascii="Segoe UI" w:hAnsi="Segoe UI" w:cs="Segoe UI"/>
                      <w:snapToGrid w:val="0"/>
                      <w:sz w:val="19"/>
                      <w:szCs w:val="19"/>
                      <w:lang w:val="en-GB"/>
                    </w:rPr>
                    <w:t xml:space="preserve">any of </w:t>
                  </w:r>
                  <w:r w:rsidRPr="00D000B5">
                    <w:rPr>
                      <w:rFonts w:ascii="Segoe UI" w:hAnsi="Segoe UI" w:cs="Segoe UI"/>
                      <w:snapToGrid w:val="0"/>
                      <w:sz w:val="19"/>
                      <w:szCs w:val="19"/>
                      <w:lang w:val="en-GB"/>
                    </w:rPr>
                    <w:t xml:space="preserve">the previous </w:t>
                  </w:r>
                  <w:r w:rsidR="005439A5">
                    <w:rPr>
                      <w:rFonts w:ascii="Segoe UI" w:hAnsi="Segoe UI" w:cs="Segoe UI"/>
                      <w:snapToGrid w:val="0"/>
                      <w:sz w:val="19"/>
                      <w:szCs w:val="19"/>
                      <w:lang w:val="en-GB"/>
                    </w:rPr>
                    <w:t>five</w:t>
                  </w:r>
                  <w:r w:rsidR="00025E91">
                    <w:rPr>
                      <w:rFonts w:ascii="Segoe UI" w:hAnsi="Segoe UI" w:cs="Segoe UI"/>
                      <w:snapToGrid w:val="0"/>
                      <w:sz w:val="19"/>
                      <w:szCs w:val="19"/>
                      <w:lang w:val="en-GB"/>
                    </w:rPr>
                    <w:t xml:space="preserve"> </w:t>
                  </w:r>
                  <w:r w:rsidRPr="00D000B5">
                    <w:rPr>
                      <w:rFonts w:ascii="Segoe UI" w:hAnsi="Segoe UI" w:cs="Segoe UI"/>
                      <w:snapToGrid w:val="0"/>
                      <w:sz w:val="19"/>
                      <w:szCs w:val="19"/>
                      <w:lang w:val="en-GB"/>
                    </w:rPr>
                    <w:t>year</w:t>
                  </w:r>
                  <w:r w:rsidR="00025E91">
                    <w:rPr>
                      <w:rFonts w:ascii="Segoe UI" w:hAnsi="Segoe UI" w:cs="Segoe UI"/>
                      <w:snapToGrid w:val="0"/>
                      <w:sz w:val="19"/>
                      <w:szCs w:val="19"/>
                      <w:lang w:val="en-GB"/>
                    </w:rPr>
                    <w:t>s</w:t>
                  </w:r>
                  <w:r w:rsidRPr="00D000B5">
                    <w:rPr>
                      <w:rFonts w:ascii="Segoe UI" w:hAnsi="Segoe UI" w:cs="Segoe UI"/>
                      <w:snapToGrid w:val="0"/>
                      <w:sz w:val="19"/>
                      <w:szCs w:val="19"/>
                      <w:lang w:val="en-GB"/>
                    </w:rPr>
                    <w:t xml:space="preserve"> </w:t>
                  </w:r>
                  <w:r w:rsidRPr="00A67348">
                    <w:rPr>
                      <w:rFonts w:ascii="Segoe UI" w:hAnsi="Segoe UI" w:cs="Segoe UI"/>
                      <w:snapToGrid w:val="0"/>
                      <w:sz w:val="19"/>
                      <w:szCs w:val="19"/>
                      <w:lang w:val="en-GB"/>
                    </w:rPr>
                    <w:t>(</w:t>
                  </w:r>
                  <w:r w:rsidR="005439A5">
                    <w:rPr>
                      <w:rFonts w:ascii="Segoe UI" w:hAnsi="Segoe UI" w:cs="Segoe UI"/>
                      <w:snapToGrid w:val="0"/>
                      <w:sz w:val="19"/>
                      <w:szCs w:val="19"/>
                      <w:lang w:val="en-GB"/>
                    </w:rPr>
                    <w:t xml:space="preserve">2014, 2015, </w:t>
                  </w:r>
                  <w:r w:rsidR="00025E91" w:rsidRPr="00A67348">
                    <w:rPr>
                      <w:rFonts w:ascii="Segoe UI" w:hAnsi="Segoe UI" w:cs="Segoe UI"/>
                      <w:snapToGrid w:val="0"/>
                      <w:sz w:val="19"/>
                      <w:szCs w:val="19"/>
                      <w:lang w:val="en-GB"/>
                    </w:rPr>
                    <w:t xml:space="preserve">2016, </w:t>
                  </w:r>
                  <w:r w:rsidRPr="00A67348">
                    <w:rPr>
                      <w:rFonts w:ascii="Segoe UI" w:hAnsi="Segoe UI" w:cs="Segoe UI"/>
                      <w:snapToGrid w:val="0"/>
                      <w:sz w:val="19"/>
                      <w:szCs w:val="19"/>
                      <w:lang w:val="en-GB"/>
                    </w:rPr>
                    <w:t>2017</w:t>
                  </w:r>
                  <w:r w:rsidR="00025E91" w:rsidRPr="00A67348">
                    <w:rPr>
                      <w:rFonts w:ascii="Segoe UI" w:hAnsi="Segoe UI" w:cs="Segoe UI"/>
                      <w:snapToGrid w:val="0"/>
                      <w:sz w:val="19"/>
                      <w:szCs w:val="19"/>
                      <w:lang w:val="en-GB"/>
                    </w:rPr>
                    <w:t xml:space="preserve"> and 2018</w:t>
                  </w:r>
                  <w:r w:rsidRPr="00A67348">
                    <w:rPr>
                      <w:rFonts w:ascii="Segoe UI" w:hAnsi="Segoe UI" w:cs="Segoe UI"/>
                      <w:snapToGrid w:val="0"/>
                      <w:sz w:val="19"/>
                      <w:szCs w:val="19"/>
                      <w:lang w:val="en-GB"/>
                    </w:rPr>
                    <w:t>)</w:t>
                  </w:r>
                  <w:r w:rsidRPr="00D000B5">
                    <w:rPr>
                      <w:rFonts w:ascii="Segoe UI" w:hAnsi="Segoe UI" w:cs="Segoe UI"/>
                      <w:snapToGrid w:val="0"/>
                      <w:sz w:val="19"/>
                      <w:szCs w:val="19"/>
                      <w:lang w:val="en-GB"/>
                    </w:rPr>
                    <w:t xml:space="preserve"> will receive </w:t>
                  </w:r>
                  <w:r w:rsidR="00025E91">
                    <w:rPr>
                      <w:rFonts w:ascii="Segoe UI" w:hAnsi="Segoe UI" w:cs="Segoe UI"/>
                      <w:snapToGrid w:val="0"/>
                      <w:sz w:val="19"/>
                      <w:szCs w:val="19"/>
                      <w:lang w:val="en-GB"/>
                    </w:rPr>
                    <w:t>42</w:t>
                  </w:r>
                  <w:r w:rsidR="00025E91" w:rsidRPr="00D000B5">
                    <w:rPr>
                      <w:rFonts w:ascii="Segoe UI" w:hAnsi="Segoe UI" w:cs="Segoe UI"/>
                      <w:snapToGrid w:val="0"/>
                      <w:sz w:val="19"/>
                      <w:szCs w:val="19"/>
                      <w:lang w:val="en-GB"/>
                    </w:rPr>
                    <w:t xml:space="preserve"> </w:t>
                  </w:r>
                  <w:r w:rsidRPr="00D000B5">
                    <w:rPr>
                      <w:rFonts w:ascii="Segoe UI" w:hAnsi="Segoe UI" w:cs="Segoe UI"/>
                      <w:snapToGrid w:val="0"/>
                      <w:sz w:val="19"/>
                      <w:szCs w:val="19"/>
                      <w:lang w:val="en-GB"/>
                    </w:rPr>
                    <w:t xml:space="preserve">points. For each additional USD </w:t>
                  </w:r>
                  <w:r w:rsidR="00017DBF">
                    <w:rPr>
                      <w:rFonts w:ascii="Segoe UI" w:hAnsi="Segoe UI" w:cs="Segoe UI"/>
                      <w:snapToGrid w:val="0"/>
                      <w:sz w:val="19"/>
                      <w:szCs w:val="19"/>
                      <w:lang w:val="en-GB"/>
                    </w:rPr>
                    <w:t>25</w:t>
                  </w:r>
                  <w:r w:rsidR="00025E91">
                    <w:rPr>
                      <w:rFonts w:ascii="Segoe UI" w:hAnsi="Segoe UI" w:cs="Segoe UI"/>
                      <w:snapToGrid w:val="0"/>
                      <w:sz w:val="19"/>
                      <w:szCs w:val="19"/>
                      <w:lang w:val="en-GB"/>
                    </w:rPr>
                    <w:t>0</w:t>
                  </w:r>
                  <w:r w:rsidRPr="00D000B5">
                    <w:rPr>
                      <w:rFonts w:ascii="Segoe UI" w:hAnsi="Segoe UI" w:cs="Segoe UI"/>
                      <w:snapToGrid w:val="0"/>
                      <w:sz w:val="19"/>
                      <w:szCs w:val="19"/>
                      <w:lang w:val="en-GB"/>
                    </w:rPr>
                    <w:t xml:space="preserve">,000, the bidder will receive additional </w:t>
                  </w:r>
                  <w:r w:rsidR="00025E91">
                    <w:rPr>
                      <w:rFonts w:ascii="Segoe UI" w:hAnsi="Segoe UI" w:cs="Segoe UI"/>
                      <w:snapToGrid w:val="0"/>
                      <w:sz w:val="19"/>
                      <w:szCs w:val="19"/>
                      <w:lang w:val="en-GB"/>
                    </w:rPr>
                    <w:t>3</w:t>
                  </w:r>
                  <w:r w:rsidRPr="00D000B5">
                    <w:rPr>
                      <w:rFonts w:ascii="Segoe UI" w:hAnsi="Segoe UI" w:cs="Segoe UI"/>
                      <w:snapToGrid w:val="0"/>
                      <w:sz w:val="19"/>
                      <w:szCs w:val="19"/>
                      <w:lang w:val="en-GB"/>
                    </w:rPr>
                    <w:t xml:space="preserve"> points up to maximum </w:t>
                  </w:r>
                  <w:r w:rsidR="00025E91">
                    <w:rPr>
                      <w:rFonts w:ascii="Segoe UI" w:hAnsi="Segoe UI" w:cs="Segoe UI"/>
                      <w:snapToGrid w:val="0"/>
                      <w:sz w:val="19"/>
                      <w:szCs w:val="19"/>
                      <w:lang w:val="en-GB"/>
                    </w:rPr>
                    <w:t>6</w:t>
                  </w:r>
                  <w:r w:rsidR="004B079C">
                    <w:rPr>
                      <w:rFonts w:ascii="Segoe UI" w:hAnsi="Segoe UI" w:cs="Segoe UI"/>
                      <w:snapToGrid w:val="0"/>
                      <w:sz w:val="19"/>
                      <w:szCs w:val="19"/>
                      <w:lang w:val="en-GB"/>
                    </w:rPr>
                    <w:t xml:space="preserve">0 </w:t>
                  </w:r>
                  <w:r w:rsidRPr="00D000B5">
                    <w:rPr>
                      <w:rFonts w:ascii="Segoe UI" w:hAnsi="Segoe UI" w:cs="Segoe UI"/>
                      <w:snapToGrid w:val="0"/>
                      <w:sz w:val="19"/>
                      <w:szCs w:val="19"/>
                      <w:lang w:val="en-GB"/>
                    </w:rPr>
                    <w:t>points in total</w:t>
                  </w:r>
                  <w:r w:rsidR="00025E91">
                    <w:rPr>
                      <w:rFonts w:ascii="Segoe UI" w:hAnsi="Segoe UI" w:cs="Segoe UI"/>
                      <w:snapToGrid w:val="0"/>
                      <w:sz w:val="19"/>
                      <w:szCs w:val="19"/>
                      <w:lang w:val="en-GB"/>
                    </w:rPr>
                    <w:t>.</w:t>
                  </w:r>
                </w:p>
                <w:p w14:paraId="7F950A29" w14:textId="2D3639F7" w:rsidR="00017DBF" w:rsidRPr="00C94E2E" w:rsidRDefault="00017DBF" w:rsidP="00CD28DD">
                  <w:pPr>
                    <w:rPr>
                      <w:rFonts w:ascii="Segoe UI" w:hAnsi="Segoe UI" w:cs="Segoe UI"/>
                      <w:snapToGrid w:val="0"/>
                      <w:sz w:val="19"/>
                      <w:szCs w:val="19"/>
                      <w:highlight w:val="yellow"/>
                      <w:u w:val="single"/>
                      <w:lang w:val="en-GB"/>
                    </w:rPr>
                  </w:pPr>
                  <w:r w:rsidRPr="00B0746D">
                    <w:rPr>
                      <w:rFonts w:ascii="Segoe UI" w:hAnsi="Segoe UI" w:cs="Segoe UI"/>
                      <w:snapToGrid w:val="0"/>
                      <w:sz w:val="19"/>
                      <w:szCs w:val="19"/>
                      <w:u w:val="single"/>
                      <w:lang w:val="en-GB"/>
                    </w:rPr>
                    <w:t>Important remark: Maximal Annual turnover from th</w:t>
                  </w:r>
                  <w:r w:rsidR="000F6B0D">
                    <w:rPr>
                      <w:rFonts w:ascii="Segoe UI" w:hAnsi="Segoe UI" w:cs="Segoe UI"/>
                      <w:snapToGrid w:val="0"/>
                      <w:sz w:val="19"/>
                      <w:szCs w:val="19"/>
                      <w:u w:val="single"/>
                      <w:lang w:val="en-GB"/>
                    </w:rPr>
                    <w:t>e</w:t>
                  </w:r>
                  <w:r w:rsidRPr="00B0746D">
                    <w:rPr>
                      <w:rFonts w:ascii="Segoe UI" w:hAnsi="Segoe UI" w:cs="Segoe UI"/>
                      <w:snapToGrid w:val="0"/>
                      <w:sz w:val="19"/>
                      <w:szCs w:val="19"/>
                      <w:u w:val="single"/>
                      <w:lang w:val="en-GB"/>
                    </w:rPr>
                    <w:t>s</w:t>
                  </w:r>
                  <w:r w:rsidR="000F6B0D">
                    <w:rPr>
                      <w:rFonts w:ascii="Segoe UI" w:hAnsi="Segoe UI" w:cs="Segoe UI"/>
                      <w:snapToGrid w:val="0"/>
                      <w:sz w:val="19"/>
                      <w:szCs w:val="19"/>
                      <w:u w:val="single"/>
                      <w:lang w:val="en-GB"/>
                    </w:rPr>
                    <w:t>e</w:t>
                  </w:r>
                  <w:r w:rsidRPr="00B0746D">
                    <w:rPr>
                      <w:rFonts w:ascii="Segoe UI" w:hAnsi="Segoe UI" w:cs="Segoe UI"/>
                      <w:snapToGrid w:val="0"/>
                      <w:sz w:val="19"/>
                      <w:szCs w:val="19"/>
                      <w:u w:val="single"/>
                      <w:lang w:val="en-GB"/>
                    </w:rPr>
                    <w:t xml:space="preserve"> 5 years period will be considered for scoring under </w:t>
                  </w:r>
                  <w:proofErr w:type="gramStart"/>
                  <w:r w:rsidRPr="00B0746D">
                    <w:rPr>
                      <w:rFonts w:ascii="Segoe UI" w:hAnsi="Segoe UI" w:cs="Segoe UI"/>
                      <w:snapToGrid w:val="0"/>
                      <w:sz w:val="19"/>
                      <w:szCs w:val="19"/>
                      <w:u w:val="single"/>
                      <w:lang w:val="en-GB"/>
                    </w:rPr>
                    <w:t>this criteria</w:t>
                  </w:r>
                  <w:proofErr w:type="gramEnd"/>
                  <w:r w:rsidRPr="00B0746D">
                    <w:rPr>
                      <w:rFonts w:ascii="Segoe UI" w:hAnsi="Segoe UI" w:cs="Segoe UI"/>
                      <w:snapToGrid w:val="0"/>
                      <w:sz w:val="19"/>
                      <w:szCs w:val="19"/>
                      <w:u w:val="single"/>
                      <w:lang w:val="en-GB"/>
                    </w:rPr>
                    <w:t>.</w:t>
                  </w:r>
                </w:p>
              </w:tc>
              <w:tc>
                <w:tcPr>
                  <w:tcW w:w="1453" w:type="dxa"/>
                </w:tcPr>
                <w:p w14:paraId="13B3B0FF" w14:textId="0B8E3645" w:rsidR="00746F46" w:rsidRPr="00C94E2E" w:rsidRDefault="00025E91" w:rsidP="00873FCC">
                  <w:pPr>
                    <w:jc w:val="center"/>
                    <w:rPr>
                      <w:rFonts w:ascii="Segoe UI" w:hAnsi="Segoe UI" w:cs="Segoe UI"/>
                      <w:snapToGrid w:val="0"/>
                      <w:sz w:val="19"/>
                      <w:szCs w:val="19"/>
                      <w:lang w:val="en-GB"/>
                    </w:rPr>
                  </w:pPr>
                  <w:r>
                    <w:rPr>
                      <w:rFonts w:ascii="Segoe UI" w:hAnsi="Segoe UI" w:cs="Segoe UI"/>
                      <w:snapToGrid w:val="0"/>
                      <w:sz w:val="19"/>
                      <w:szCs w:val="19"/>
                      <w:lang w:val="en-GB"/>
                    </w:rPr>
                    <w:t>6</w:t>
                  </w:r>
                  <w:r w:rsidR="00992EBB" w:rsidRPr="00EA4EE1">
                    <w:rPr>
                      <w:rFonts w:ascii="Segoe UI" w:hAnsi="Segoe UI" w:cs="Segoe UI"/>
                      <w:snapToGrid w:val="0"/>
                      <w:sz w:val="19"/>
                      <w:szCs w:val="19"/>
                      <w:lang w:val="en-GB"/>
                    </w:rPr>
                    <w:t>0</w:t>
                  </w:r>
                </w:p>
              </w:tc>
            </w:tr>
            <w:tr w:rsidR="00746F46" w:rsidRPr="00C94E2E" w14:paraId="2F827B12" w14:textId="77777777" w:rsidTr="00E22445">
              <w:trPr>
                <w:cantSplit/>
              </w:trPr>
              <w:tc>
                <w:tcPr>
                  <w:tcW w:w="5936" w:type="dxa"/>
                </w:tcPr>
                <w:p w14:paraId="7D7C4EC1" w14:textId="30A008A1" w:rsidR="005B7CA5" w:rsidRPr="00C94E2E" w:rsidRDefault="005B7CA5" w:rsidP="00783633">
                  <w:pPr>
                    <w:rPr>
                      <w:rFonts w:ascii="Segoe UI" w:hAnsi="Segoe UI" w:cs="Segoe UI"/>
                      <w:snapToGrid w:val="0"/>
                      <w:sz w:val="19"/>
                      <w:szCs w:val="19"/>
                      <w:highlight w:val="yellow"/>
                      <w:lang w:val="en-GB"/>
                    </w:rPr>
                  </w:pPr>
                  <w:r w:rsidRPr="00297068">
                    <w:rPr>
                      <w:rFonts w:ascii="Segoe UI" w:hAnsi="Segoe UI" w:cs="Segoe UI"/>
                      <w:snapToGrid w:val="0"/>
                      <w:sz w:val="19"/>
                      <w:szCs w:val="19"/>
                      <w:lang w:val="en-GB"/>
                    </w:rPr>
                    <w:t>A</w:t>
                  </w:r>
                  <w:r w:rsidR="00EA4EE1">
                    <w:rPr>
                      <w:rFonts w:ascii="Segoe UI" w:hAnsi="Segoe UI" w:cs="Segoe UI"/>
                      <w:snapToGrid w:val="0"/>
                      <w:sz w:val="19"/>
                      <w:szCs w:val="19"/>
                      <w:lang w:val="en-GB"/>
                    </w:rPr>
                    <w:t xml:space="preserve">ge (experience) of the firm: </w:t>
                  </w:r>
                  <w:r w:rsidRPr="00297068">
                    <w:rPr>
                      <w:rFonts w:ascii="Segoe UI" w:hAnsi="Segoe UI" w:cs="Segoe UI"/>
                      <w:snapToGrid w:val="0"/>
                      <w:sz w:val="19"/>
                      <w:szCs w:val="19"/>
                      <w:lang w:val="en-GB"/>
                    </w:rPr>
                    <w:t xml:space="preserve">Bidders who have been registered for services in the requested line of business for </w:t>
                  </w:r>
                  <w:r w:rsidR="00E35353">
                    <w:rPr>
                      <w:rFonts w:ascii="Segoe UI" w:hAnsi="Segoe UI" w:cs="Segoe UI"/>
                      <w:snapToGrid w:val="0"/>
                      <w:sz w:val="19"/>
                      <w:szCs w:val="19"/>
                      <w:lang w:val="en-GB"/>
                    </w:rPr>
                    <w:t>1</w:t>
                  </w:r>
                  <w:r w:rsidRPr="00297068">
                    <w:rPr>
                      <w:rFonts w:ascii="Segoe UI" w:hAnsi="Segoe UI" w:cs="Segoe UI"/>
                      <w:snapToGrid w:val="0"/>
                      <w:sz w:val="19"/>
                      <w:szCs w:val="19"/>
                      <w:lang w:val="en-GB"/>
                    </w:rPr>
                    <w:t xml:space="preserve">5 years will receive </w:t>
                  </w:r>
                  <w:r w:rsidR="00E22468">
                    <w:rPr>
                      <w:rFonts w:ascii="Segoe UI" w:hAnsi="Segoe UI" w:cs="Segoe UI"/>
                      <w:snapToGrid w:val="0"/>
                      <w:sz w:val="19"/>
                      <w:szCs w:val="19"/>
                      <w:lang w:val="en-GB"/>
                    </w:rPr>
                    <w:t>14</w:t>
                  </w:r>
                  <w:r w:rsidR="00E22468" w:rsidRPr="00297068">
                    <w:rPr>
                      <w:rFonts w:ascii="Segoe UI" w:hAnsi="Segoe UI" w:cs="Segoe UI"/>
                      <w:snapToGrid w:val="0"/>
                      <w:sz w:val="19"/>
                      <w:szCs w:val="19"/>
                      <w:lang w:val="en-GB"/>
                    </w:rPr>
                    <w:t xml:space="preserve"> </w:t>
                  </w:r>
                  <w:r w:rsidRPr="00297068">
                    <w:rPr>
                      <w:rFonts w:ascii="Segoe UI" w:hAnsi="Segoe UI" w:cs="Segoe UI"/>
                      <w:snapToGrid w:val="0"/>
                      <w:sz w:val="19"/>
                      <w:szCs w:val="19"/>
                      <w:lang w:val="en-GB"/>
                    </w:rPr>
                    <w:t xml:space="preserve">points. For each 1 additional year, the bidders will receive an additional </w:t>
                  </w:r>
                  <w:r w:rsidR="00E35353">
                    <w:rPr>
                      <w:rFonts w:ascii="Segoe UI" w:hAnsi="Segoe UI" w:cs="Segoe UI"/>
                      <w:snapToGrid w:val="0"/>
                      <w:sz w:val="19"/>
                      <w:szCs w:val="19"/>
                      <w:lang w:val="en-GB"/>
                    </w:rPr>
                    <w:t>1</w:t>
                  </w:r>
                  <w:r w:rsidR="004B079C" w:rsidRPr="00297068">
                    <w:rPr>
                      <w:rFonts w:ascii="Segoe UI" w:hAnsi="Segoe UI" w:cs="Segoe UI"/>
                      <w:snapToGrid w:val="0"/>
                      <w:sz w:val="19"/>
                      <w:szCs w:val="19"/>
                      <w:lang w:val="en-GB"/>
                    </w:rPr>
                    <w:t xml:space="preserve"> point up to maximum </w:t>
                  </w:r>
                  <w:r w:rsidR="00E22468">
                    <w:rPr>
                      <w:rFonts w:ascii="Segoe UI" w:hAnsi="Segoe UI" w:cs="Segoe UI"/>
                      <w:snapToGrid w:val="0"/>
                      <w:sz w:val="19"/>
                      <w:szCs w:val="19"/>
                      <w:lang w:val="en-GB"/>
                    </w:rPr>
                    <w:t>20</w:t>
                  </w:r>
                  <w:r w:rsidR="00E22468" w:rsidRPr="00297068">
                    <w:rPr>
                      <w:rFonts w:ascii="Segoe UI" w:hAnsi="Segoe UI" w:cs="Segoe UI"/>
                      <w:snapToGrid w:val="0"/>
                      <w:sz w:val="19"/>
                      <w:szCs w:val="19"/>
                      <w:lang w:val="en-GB"/>
                    </w:rPr>
                    <w:t xml:space="preserve"> </w:t>
                  </w:r>
                  <w:r w:rsidRPr="00297068">
                    <w:rPr>
                      <w:rFonts w:ascii="Segoe UI" w:hAnsi="Segoe UI" w:cs="Segoe UI"/>
                      <w:snapToGrid w:val="0"/>
                      <w:sz w:val="19"/>
                      <w:szCs w:val="19"/>
                      <w:lang w:val="en-GB"/>
                    </w:rPr>
                    <w:t>points in total</w:t>
                  </w:r>
                  <w:r w:rsidR="00025E91">
                    <w:rPr>
                      <w:rFonts w:ascii="Segoe UI" w:hAnsi="Segoe UI" w:cs="Segoe UI"/>
                      <w:snapToGrid w:val="0"/>
                      <w:sz w:val="19"/>
                      <w:szCs w:val="19"/>
                      <w:lang w:val="en-GB"/>
                    </w:rPr>
                    <w:t>.</w:t>
                  </w:r>
                </w:p>
              </w:tc>
              <w:tc>
                <w:tcPr>
                  <w:tcW w:w="1453" w:type="dxa"/>
                </w:tcPr>
                <w:p w14:paraId="24E63B6D" w14:textId="57EBD563" w:rsidR="00746F46" w:rsidRPr="0079551C" w:rsidRDefault="00E22468" w:rsidP="00873FCC">
                  <w:pPr>
                    <w:jc w:val="center"/>
                    <w:rPr>
                      <w:rFonts w:ascii="Segoe UI" w:hAnsi="Segoe UI" w:cs="Segoe UI"/>
                      <w:snapToGrid w:val="0"/>
                      <w:sz w:val="19"/>
                      <w:szCs w:val="19"/>
                      <w:highlight w:val="yellow"/>
                      <w:lang w:val="en-GB"/>
                    </w:rPr>
                  </w:pPr>
                  <w:r>
                    <w:rPr>
                      <w:rFonts w:ascii="Segoe UI" w:hAnsi="Segoe UI" w:cs="Segoe UI"/>
                      <w:snapToGrid w:val="0"/>
                      <w:sz w:val="19"/>
                      <w:szCs w:val="19"/>
                      <w:lang w:val="en-GB"/>
                    </w:rPr>
                    <w:t>20</w:t>
                  </w:r>
                </w:p>
              </w:tc>
            </w:tr>
            <w:tr w:rsidR="00746F46" w:rsidRPr="00C94E2E" w14:paraId="111DF416" w14:textId="77777777" w:rsidTr="00EA4EE1">
              <w:trPr>
                <w:cantSplit/>
              </w:trPr>
              <w:tc>
                <w:tcPr>
                  <w:tcW w:w="5936" w:type="dxa"/>
                </w:tcPr>
                <w:p w14:paraId="3BB83D67" w14:textId="15F3E223" w:rsidR="005B7CA5" w:rsidRPr="00C94E2E" w:rsidRDefault="005B7CA5" w:rsidP="00CD28DD">
                  <w:pPr>
                    <w:rPr>
                      <w:rFonts w:ascii="Segoe UI" w:hAnsi="Segoe UI" w:cs="Segoe UI"/>
                      <w:snapToGrid w:val="0"/>
                      <w:sz w:val="19"/>
                      <w:szCs w:val="19"/>
                      <w:highlight w:val="yellow"/>
                      <w:lang w:val="en-GB"/>
                    </w:rPr>
                  </w:pPr>
                  <w:r w:rsidRPr="007B1B1D">
                    <w:rPr>
                      <w:rFonts w:ascii="Segoe UI" w:hAnsi="Segoe UI" w:cs="Segoe UI"/>
                      <w:snapToGrid w:val="0"/>
                      <w:sz w:val="19"/>
                      <w:szCs w:val="19"/>
                      <w:lang w:val="en-GB"/>
                    </w:rPr>
                    <w:t xml:space="preserve">Size of the firm: </w:t>
                  </w:r>
                  <w:r w:rsidRPr="00D000B5">
                    <w:rPr>
                      <w:rFonts w:ascii="Segoe UI" w:hAnsi="Segoe UI" w:cs="Segoe UI"/>
                      <w:snapToGrid w:val="0"/>
                      <w:sz w:val="19"/>
                      <w:szCs w:val="19"/>
                      <w:lang w:val="en-GB"/>
                    </w:rPr>
                    <w:t xml:space="preserve">Bidders who </w:t>
                  </w:r>
                  <w:r>
                    <w:rPr>
                      <w:rFonts w:ascii="Segoe UI" w:hAnsi="Segoe UI" w:cs="Segoe UI"/>
                      <w:snapToGrid w:val="0"/>
                      <w:sz w:val="19"/>
                      <w:szCs w:val="19"/>
                      <w:lang w:val="en-GB"/>
                    </w:rPr>
                    <w:t xml:space="preserve">employ </w:t>
                  </w:r>
                  <w:r w:rsidR="00E35353">
                    <w:rPr>
                      <w:rFonts w:ascii="Segoe UI" w:hAnsi="Segoe UI" w:cs="Segoe UI"/>
                      <w:snapToGrid w:val="0"/>
                      <w:sz w:val="19"/>
                      <w:szCs w:val="19"/>
                      <w:lang w:val="en-GB"/>
                    </w:rPr>
                    <w:t>30</w:t>
                  </w:r>
                  <w:r>
                    <w:rPr>
                      <w:rFonts w:ascii="Segoe UI" w:hAnsi="Segoe UI" w:cs="Segoe UI"/>
                      <w:snapToGrid w:val="0"/>
                      <w:sz w:val="19"/>
                      <w:szCs w:val="19"/>
                      <w:lang w:val="en-GB"/>
                    </w:rPr>
                    <w:t xml:space="preserve"> staff </w:t>
                  </w:r>
                  <w:r w:rsidR="00EA4EE1">
                    <w:rPr>
                      <w:rFonts w:ascii="Segoe UI" w:hAnsi="Segoe UI" w:cs="Segoe UI"/>
                      <w:snapToGrid w:val="0"/>
                      <w:sz w:val="19"/>
                      <w:szCs w:val="19"/>
                      <w:lang w:val="en-GB"/>
                    </w:rPr>
                    <w:t xml:space="preserve">will receive </w:t>
                  </w:r>
                  <w:r w:rsidR="00E22468">
                    <w:rPr>
                      <w:rFonts w:ascii="Segoe UI" w:hAnsi="Segoe UI" w:cs="Segoe UI"/>
                      <w:snapToGrid w:val="0"/>
                      <w:sz w:val="19"/>
                      <w:szCs w:val="19"/>
                      <w:lang w:val="en-GB"/>
                    </w:rPr>
                    <w:t xml:space="preserve">14 </w:t>
                  </w:r>
                  <w:r>
                    <w:rPr>
                      <w:rFonts w:ascii="Segoe UI" w:hAnsi="Segoe UI" w:cs="Segoe UI"/>
                      <w:snapToGrid w:val="0"/>
                      <w:sz w:val="19"/>
                      <w:szCs w:val="19"/>
                      <w:lang w:val="en-GB"/>
                    </w:rPr>
                    <w:t xml:space="preserve">points. For each </w:t>
                  </w:r>
                  <w:r w:rsidR="00536E34">
                    <w:rPr>
                      <w:rFonts w:ascii="Segoe UI" w:hAnsi="Segoe UI" w:cs="Segoe UI"/>
                      <w:snapToGrid w:val="0"/>
                      <w:sz w:val="19"/>
                      <w:szCs w:val="19"/>
                      <w:lang w:val="en-GB"/>
                    </w:rPr>
                    <w:t xml:space="preserve">additional </w:t>
                  </w:r>
                  <w:r>
                    <w:rPr>
                      <w:rFonts w:ascii="Segoe UI" w:hAnsi="Segoe UI" w:cs="Segoe UI"/>
                      <w:snapToGrid w:val="0"/>
                      <w:sz w:val="19"/>
                      <w:szCs w:val="19"/>
                      <w:lang w:val="en-GB"/>
                    </w:rPr>
                    <w:t xml:space="preserve">5 staff, the bidders will receive an additional </w:t>
                  </w:r>
                  <w:r w:rsidR="004B079C">
                    <w:rPr>
                      <w:rFonts w:ascii="Segoe UI" w:hAnsi="Segoe UI" w:cs="Segoe UI"/>
                      <w:snapToGrid w:val="0"/>
                      <w:sz w:val="19"/>
                      <w:szCs w:val="19"/>
                      <w:lang w:val="en-GB"/>
                    </w:rPr>
                    <w:t>3</w:t>
                  </w:r>
                  <w:r>
                    <w:rPr>
                      <w:rFonts w:ascii="Segoe UI" w:hAnsi="Segoe UI" w:cs="Segoe UI"/>
                      <w:snapToGrid w:val="0"/>
                      <w:sz w:val="19"/>
                      <w:szCs w:val="19"/>
                      <w:lang w:val="en-GB"/>
                    </w:rPr>
                    <w:t xml:space="preserve"> point</w:t>
                  </w:r>
                  <w:r w:rsidR="00E35353">
                    <w:rPr>
                      <w:rFonts w:ascii="Segoe UI" w:hAnsi="Segoe UI" w:cs="Segoe UI"/>
                      <w:snapToGrid w:val="0"/>
                      <w:sz w:val="19"/>
                      <w:szCs w:val="19"/>
                      <w:lang w:val="en-GB"/>
                    </w:rPr>
                    <w:t>s</w:t>
                  </w:r>
                  <w:r w:rsidRPr="007B1B1D">
                    <w:rPr>
                      <w:rFonts w:ascii="Segoe UI" w:hAnsi="Segoe UI" w:cs="Segoe UI"/>
                      <w:snapToGrid w:val="0"/>
                      <w:sz w:val="19"/>
                      <w:szCs w:val="19"/>
                      <w:lang w:val="en-GB"/>
                    </w:rPr>
                    <w:t xml:space="preserve">, up to maximum </w:t>
                  </w:r>
                  <w:r w:rsidR="00E22468">
                    <w:rPr>
                      <w:rFonts w:ascii="Segoe UI" w:hAnsi="Segoe UI" w:cs="Segoe UI"/>
                      <w:snapToGrid w:val="0"/>
                      <w:sz w:val="19"/>
                      <w:szCs w:val="19"/>
                      <w:lang w:val="en-GB"/>
                    </w:rPr>
                    <w:t>20</w:t>
                  </w:r>
                  <w:r w:rsidR="00E22468" w:rsidRPr="007B1B1D">
                    <w:rPr>
                      <w:rFonts w:ascii="Segoe UI" w:hAnsi="Segoe UI" w:cs="Segoe UI"/>
                      <w:snapToGrid w:val="0"/>
                      <w:sz w:val="19"/>
                      <w:szCs w:val="19"/>
                      <w:lang w:val="en-GB"/>
                    </w:rPr>
                    <w:t xml:space="preserve"> </w:t>
                  </w:r>
                  <w:r w:rsidRPr="007B1B1D">
                    <w:rPr>
                      <w:rFonts w:ascii="Segoe UI" w:hAnsi="Segoe UI" w:cs="Segoe UI"/>
                      <w:snapToGrid w:val="0"/>
                      <w:sz w:val="19"/>
                      <w:szCs w:val="19"/>
                      <w:lang w:val="en-GB"/>
                    </w:rPr>
                    <w:t>points</w:t>
                  </w:r>
                  <w:r w:rsidR="00025E91">
                    <w:rPr>
                      <w:rFonts w:ascii="Segoe UI" w:hAnsi="Segoe UI" w:cs="Segoe UI"/>
                      <w:snapToGrid w:val="0"/>
                      <w:sz w:val="19"/>
                      <w:szCs w:val="19"/>
                      <w:lang w:val="en-GB"/>
                    </w:rPr>
                    <w:t>.</w:t>
                  </w:r>
                </w:p>
              </w:tc>
              <w:tc>
                <w:tcPr>
                  <w:tcW w:w="1453" w:type="dxa"/>
                  <w:shd w:val="clear" w:color="auto" w:fill="auto"/>
                </w:tcPr>
                <w:p w14:paraId="2618666C" w14:textId="031502E4" w:rsidR="00746F46" w:rsidRPr="0079551C" w:rsidRDefault="00E22468" w:rsidP="00CD28DD">
                  <w:pPr>
                    <w:jc w:val="center"/>
                    <w:rPr>
                      <w:rFonts w:ascii="Segoe UI" w:hAnsi="Segoe UI" w:cs="Segoe UI"/>
                      <w:snapToGrid w:val="0"/>
                      <w:sz w:val="19"/>
                      <w:szCs w:val="19"/>
                      <w:highlight w:val="yellow"/>
                      <w:lang w:val="en-GB"/>
                    </w:rPr>
                  </w:pPr>
                  <w:r>
                    <w:rPr>
                      <w:rFonts w:ascii="Segoe UI" w:hAnsi="Segoe UI" w:cs="Segoe UI"/>
                      <w:snapToGrid w:val="0"/>
                      <w:sz w:val="19"/>
                      <w:szCs w:val="19"/>
                      <w:lang w:val="en-GB"/>
                    </w:rPr>
                    <w:t>20</w:t>
                  </w:r>
                </w:p>
              </w:tc>
            </w:tr>
            <w:tr w:rsidR="00C04CDD" w:rsidRPr="00C94E2E" w14:paraId="316E7BE0" w14:textId="77777777" w:rsidTr="00E22445">
              <w:trPr>
                <w:cantSplit/>
              </w:trPr>
              <w:tc>
                <w:tcPr>
                  <w:tcW w:w="5936" w:type="dxa"/>
                </w:tcPr>
                <w:p w14:paraId="113BE3DA" w14:textId="77777777" w:rsidR="00E35353" w:rsidRPr="00DF6C3D" w:rsidRDefault="00E35353" w:rsidP="00E35353">
                  <w:pPr>
                    <w:spacing w:after="0" w:line="240" w:lineRule="auto"/>
                    <w:jc w:val="both"/>
                    <w:rPr>
                      <w:rFonts w:ascii="Segoe UI" w:hAnsi="Segoe UI" w:cs="Segoe UI"/>
                      <w:snapToGrid w:val="0"/>
                      <w:sz w:val="19"/>
                      <w:szCs w:val="19"/>
                      <w:lang w:val="en-GB"/>
                    </w:rPr>
                  </w:pPr>
                  <w:r w:rsidRPr="00DF6C3D">
                    <w:rPr>
                      <w:rFonts w:ascii="Segoe UI" w:hAnsi="Segoe UI" w:cs="Segoe UI"/>
                      <w:snapToGrid w:val="0"/>
                      <w:sz w:val="19"/>
                      <w:szCs w:val="19"/>
                      <w:lang w:val="en-GB"/>
                    </w:rPr>
                    <w:t>Consortium structure:</w:t>
                  </w:r>
                </w:p>
                <w:p w14:paraId="41A0EAF3" w14:textId="4958E9B1" w:rsidR="00E35353" w:rsidRPr="00DF6C3D" w:rsidRDefault="00E35353" w:rsidP="00E35353">
                  <w:pPr>
                    <w:pStyle w:val="ListParagraph"/>
                    <w:numPr>
                      <w:ilvl w:val="0"/>
                      <w:numId w:val="27"/>
                    </w:numPr>
                    <w:spacing w:after="0" w:line="240" w:lineRule="auto"/>
                    <w:jc w:val="both"/>
                    <w:rPr>
                      <w:rFonts w:ascii="Segoe UI" w:hAnsi="Segoe UI" w:cs="Segoe UI"/>
                      <w:sz w:val="19"/>
                      <w:szCs w:val="19"/>
                      <w:lang w:val="en-GB"/>
                    </w:rPr>
                  </w:pPr>
                  <w:r w:rsidRPr="00DF6C3D">
                    <w:rPr>
                      <w:rFonts w:ascii="Segoe UI" w:hAnsi="Segoe UI" w:cs="Segoe UI"/>
                      <w:sz w:val="19"/>
                      <w:szCs w:val="19"/>
                      <w:lang w:val="en-GB"/>
                    </w:rPr>
                    <w:t>One company or consortium with previous experience of working together 1</w:t>
                  </w:r>
                  <w:r w:rsidR="00A77590">
                    <w:rPr>
                      <w:rFonts w:ascii="Segoe UI" w:hAnsi="Segoe UI" w:cs="Segoe UI"/>
                      <w:sz w:val="19"/>
                      <w:szCs w:val="19"/>
                      <w:lang w:val="en-GB"/>
                    </w:rPr>
                    <w:t>0</w:t>
                  </w:r>
                  <w:r w:rsidRPr="00DF6C3D">
                    <w:rPr>
                      <w:rFonts w:ascii="Segoe UI" w:hAnsi="Segoe UI" w:cs="Segoe UI"/>
                      <w:sz w:val="19"/>
                      <w:szCs w:val="19"/>
                      <w:lang w:val="en-GB"/>
                    </w:rPr>
                    <w:t xml:space="preserve"> points</w:t>
                  </w:r>
                </w:p>
                <w:p w14:paraId="3E873849" w14:textId="7309F999" w:rsidR="00C04CDD" w:rsidRPr="00E35353" w:rsidRDefault="00E35353" w:rsidP="00E35353">
                  <w:pPr>
                    <w:pStyle w:val="ListParagraph"/>
                    <w:numPr>
                      <w:ilvl w:val="0"/>
                      <w:numId w:val="27"/>
                    </w:numPr>
                    <w:spacing w:after="0" w:line="240" w:lineRule="auto"/>
                    <w:jc w:val="both"/>
                    <w:rPr>
                      <w:rFonts w:ascii="Segoe UI" w:hAnsi="Segoe UI" w:cs="Segoe UI"/>
                      <w:sz w:val="19"/>
                      <w:szCs w:val="19"/>
                      <w:lang w:val="en-GB"/>
                    </w:rPr>
                  </w:pPr>
                  <w:r w:rsidRPr="00DF6C3D">
                    <w:rPr>
                      <w:rFonts w:ascii="Segoe UI" w:hAnsi="Segoe UI" w:cs="Segoe UI"/>
                      <w:sz w:val="19"/>
                      <w:szCs w:val="19"/>
                      <w:lang w:val="en-GB"/>
                    </w:rPr>
                    <w:t xml:space="preserve">Consortium with no previous experience of working together, </w:t>
                  </w:r>
                  <w:r w:rsidR="00A77590">
                    <w:rPr>
                      <w:rFonts w:ascii="Segoe UI" w:hAnsi="Segoe UI" w:cs="Segoe UI"/>
                      <w:sz w:val="19"/>
                      <w:szCs w:val="19"/>
                      <w:lang w:val="en-GB"/>
                    </w:rPr>
                    <w:t>7</w:t>
                  </w:r>
                  <w:r w:rsidR="00A77590" w:rsidRPr="00DF6C3D">
                    <w:rPr>
                      <w:rFonts w:ascii="Segoe UI" w:hAnsi="Segoe UI" w:cs="Segoe UI"/>
                      <w:sz w:val="19"/>
                      <w:szCs w:val="19"/>
                      <w:lang w:val="en-GB"/>
                    </w:rPr>
                    <w:t xml:space="preserve"> </w:t>
                  </w:r>
                  <w:r w:rsidRPr="00DF6C3D">
                    <w:rPr>
                      <w:rFonts w:ascii="Segoe UI" w:hAnsi="Segoe UI" w:cs="Segoe UI"/>
                      <w:sz w:val="19"/>
                      <w:szCs w:val="19"/>
                      <w:lang w:val="en-GB"/>
                    </w:rPr>
                    <w:t>points</w:t>
                  </w:r>
                </w:p>
              </w:tc>
              <w:tc>
                <w:tcPr>
                  <w:tcW w:w="1453" w:type="dxa"/>
                </w:tcPr>
                <w:p w14:paraId="648730F8" w14:textId="5A273613" w:rsidR="00C04CDD" w:rsidRPr="00C94E2E" w:rsidRDefault="00DB1FA0" w:rsidP="00873FCC">
                  <w:pPr>
                    <w:jc w:val="center"/>
                    <w:rPr>
                      <w:rFonts w:ascii="Segoe UI" w:hAnsi="Segoe UI" w:cs="Segoe UI"/>
                      <w:snapToGrid w:val="0"/>
                      <w:sz w:val="19"/>
                      <w:szCs w:val="19"/>
                      <w:lang w:val="en-GB"/>
                    </w:rPr>
                  </w:pPr>
                  <w:r w:rsidRPr="00C94E2E">
                    <w:rPr>
                      <w:rFonts w:ascii="Segoe UI" w:hAnsi="Segoe UI" w:cs="Segoe UI"/>
                      <w:snapToGrid w:val="0"/>
                      <w:sz w:val="19"/>
                      <w:szCs w:val="19"/>
                      <w:lang w:val="en-GB"/>
                    </w:rPr>
                    <w:t>1</w:t>
                  </w:r>
                  <w:r w:rsidR="00A77590">
                    <w:rPr>
                      <w:rFonts w:ascii="Segoe UI" w:hAnsi="Segoe UI" w:cs="Segoe UI"/>
                      <w:snapToGrid w:val="0"/>
                      <w:sz w:val="19"/>
                      <w:szCs w:val="19"/>
                      <w:lang w:val="en-GB"/>
                    </w:rPr>
                    <w:t>0</w:t>
                  </w:r>
                </w:p>
              </w:tc>
            </w:tr>
          </w:tbl>
          <w:p w14:paraId="643CB7BD" w14:textId="0861B9A3" w:rsidR="00CA1A74" w:rsidRDefault="00CA1A74" w:rsidP="00AF650D">
            <w:pPr>
              <w:spacing w:after="0" w:line="240" w:lineRule="auto"/>
              <w:rPr>
                <w:rFonts w:ascii="Segoe UI" w:hAnsi="Segoe UI" w:cs="Segoe UI"/>
                <w:sz w:val="20"/>
                <w:szCs w:val="20"/>
                <w:lang w:val="en-GB"/>
              </w:rPr>
            </w:pPr>
          </w:p>
          <w:p w14:paraId="76931BC9" w14:textId="579305E7" w:rsidR="00EA4EE1" w:rsidRPr="00C94E2E" w:rsidRDefault="00EA4EE1" w:rsidP="00AF650D">
            <w:pPr>
              <w:spacing w:after="0" w:line="240" w:lineRule="auto"/>
              <w:rPr>
                <w:rFonts w:ascii="Segoe UI" w:hAnsi="Segoe UI" w:cs="Segoe UI"/>
                <w:sz w:val="20"/>
                <w:szCs w:val="20"/>
                <w:lang w:val="en-GB"/>
              </w:rPr>
            </w:pPr>
          </w:p>
        </w:tc>
        <w:tc>
          <w:tcPr>
            <w:tcW w:w="1262" w:type="dxa"/>
            <w:vAlign w:val="center"/>
          </w:tcPr>
          <w:p w14:paraId="049DDEF1" w14:textId="4E5CE7BE" w:rsidR="006E2471" w:rsidRPr="00C94E2E" w:rsidRDefault="00025E91" w:rsidP="0089579A">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w:t>
            </w:r>
            <w:r w:rsidR="00E22468">
              <w:rPr>
                <w:rFonts w:ascii="Segoe UI" w:hAnsi="Segoe UI" w:cs="Segoe UI"/>
                <w:sz w:val="20"/>
                <w:szCs w:val="20"/>
                <w:lang w:val="en-GB"/>
              </w:rPr>
              <w:t>1</w:t>
            </w:r>
            <w:r w:rsidR="00A77590">
              <w:rPr>
                <w:rFonts w:ascii="Segoe UI" w:hAnsi="Segoe UI" w:cs="Segoe UI"/>
                <w:sz w:val="20"/>
                <w:szCs w:val="20"/>
                <w:lang w:val="en-GB"/>
              </w:rPr>
              <w:t>0</w:t>
            </w:r>
          </w:p>
          <w:p w14:paraId="377E6CD6" w14:textId="77777777" w:rsidR="006E2471" w:rsidRPr="00C94E2E" w:rsidRDefault="006E2471" w:rsidP="0089579A">
            <w:pPr>
              <w:spacing w:before="60" w:after="60" w:line="240" w:lineRule="auto"/>
              <w:rPr>
                <w:rFonts w:ascii="Segoe UI" w:hAnsi="Segoe UI" w:cs="Segoe UI"/>
                <w:sz w:val="20"/>
                <w:szCs w:val="20"/>
                <w:lang w:val="en-GB"/>
              </w:rPr>
            </w:pPr>
          </w:p>
        </w:tc>
      </w:tr>
      <w:tr w:rsidR="006E2471" w:rsidRPr="00C94E2E" w14:paraId="3FB29305" w14:textId="77777777" w:rsidTr="00C8603B">
        <w:tc>
          <w:tcPr>
            <w:tcW w:w="699" w:type="dxa"/>
            <w:hideMark/>
          </w:tcPr>
          <w:p w14:paraId="21D0EB3E" w14:textId="77777777" w:rsidR="006E2471" w:rsidRPr="00C94E2E" w:rsidRDefault="006E2471" w:rsidP="00BA6EF7">
            <w:pPr>
              <w:spacing w:before="60" w:after="60" w:line="240" w:lineRule="auto"/>
              <w:jc w:val="center"/>
              <w:rPr>
                <w:rFonts w:ascii="Segoe UI" w:hAnsi="Segoe UI" w:cs="Segoe UI"/>
                <w:sz w:val="20"/>
                <w:szCs w:val="20"/>
                <w:highlight w:val="yellow"/>
                <w:lang w:val="en-GB"/>
              </w:rPr>
            </w:pPr>
            <w:r w:rsidRPr="00C94E2E">
              <w:rPr>
                <w:rFonts w:ascii="Segoe UI" w:hAnsi="Segoe UI" w:cs="Segoe UI"/>
                <w:sz w:val="20"/>
                <w:szCs w:val="20"/>
                <w:lang w:val="en-GB"/>
              </w:rPr>
              <w:lastRenderedPageBreak/>
              <w:t>1.3</w:t>
            </w:r>
          </w:p>
        </w:tc>
        <w:tc>
          <w:tcPr>
            <w:tcW w:w="7756" w:type="dxa"/>
            <w:hideMark/>
          </w:tcPr>
          <w:p w14:paraId="66DD6B29" w14:textId="30F03B3B" w:rsidR="00C15E94" w:rsidRPr="00DF434C" w:rsidRDefault="003463E3" w:rsidP="00C15E94">
            <w:pPr>
              <w:tabs>
                <w:tab w:val="num" w:pos="360"/>
              </w:tabs>
              <w:spacing w:before="60" w:after="60" w:line="240" w:lineRule="auto"/>
              <w:rPr>
                <w:rFonts w:ascii="Segoe UI" w:eastAsia="Times New Roman" w:hAnsi="Segoe UI" w:cs="Segoe UI"/>
                <w:snapToGrid w:val="0"/>
                <w:kern w:val="28"/>
                <w:sz w:val="19"/>
                <w:szCs w:val="19"/>
                <w:lang w:val="en-GB"/>
              </w:rPr>
            </w:pPr>
            <w:r w:rsidRPr="00DF434C">
              <w:rPr>
                <w:rFonts w:ascii="Segoe UI" w:hAnsi="Segoe UI" w:cs="Segoe UI"/>
                <w:snapToGrid w:val="0"/>
                <w:sz w:val="19"/>
                <w:szCs w:val="19"/>
                <w:lang w:val="en-GB"/>
              </w:rPr>
              <w:t xml:space="preserve">Relevance of specialized knowledge and experience on similar </w:t>
            </w:r>
            <w:r w:rsidR="00DF434C" w:rsidRPr="00DF434C">
              <w:rPr>
                <w:rFonts w:ascii="Segoe UI" w:hAnsi="Segoe UI" w:cs="Segoe UI"/>
                <w:snapToGrid w:val="0"/>
                <w:sz w:val="19"/>
                <w:szCs w:val="19"/>
                <w:lang w:val="en-GB"/>
              </w:rPr>
              <w:t xml:space="preserve">and complex </w:t>
            </w:r>
            <w:r w:rsidRPr="00DF434C">
              <w:rPr>
                <w:rFonts w:ascii="Segoe UI" w:hAnsi="Segoe UI" w:cs="Segoe UI"/>
                <w:snapToGrid w:val="0"/>
                <w:sz w:val="19"/>
                <w:szCs w:val="19"/>
                <w:lang w:val="en-GB"/>
              </w:rPr>
              <w:t>engagements</w:t>
            </w:r>
          </w:p>
          <w:tbl>
            <w:tblPr>
              <w:tblW w:w="7354" w:type="dxa"/>
              <w:tblInd w:w="19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936"/>
              <w:gridCol w:w="1418"/>
            </w:tblGrid>
            <w:tr w:rsidR="00C07DF9" w:rsidRPr="00DF434C" w14:paraId="5F7F42EC" w14:textId="77777777" w:rsidTr="00663825">
              <w:trPr>
                <w:cantSplit/>
              </w:trPr>
              <w:tc>
                <w:tcPr>
                  <w:tcW w:w="5936" w:type="dxa"/>
                </w:tcPr>
                <w:p w14:paraId="5764E23A" w14:textId="77777777" w:rsidR="00C07DF9" w:rsidRPr="00265FAF" w:rsidRDefault="00C07DF9" w:rsidP="00C07DF9">
                  <w:pPr>
                    <w:rPr>
                      <w:rFonts w:ascii="Segoe UI" w:hAnsi="Segoe UI" w:cs="Segoe UI"/>
                      <w:b/>
                      <w:snapToGrid w:val="0"/>
                      <w:sz w:val="19"/>
                      <w:szCs w:val="19"/>
                      <w:lang w:val="en-GB"/>
                    </w:rPr>
                  </w:pPr>
                  <w:r w:rsidRPr="00265FAF">
                    <w:rPr>
                      <w:rFonts w:ascii="Segoe UI" w:hAnsi="Segoe UI" w:cs="Segoe UI"/>
                      <w:b/>
                      <w:snapToGrid w:val="0"/>
                      <w:sz w:val="19"/>
                      <w:szCs w:val="19"/>
                      <w:lang w:val="en-GB"/>
                    </w:rPr>
                    <w:t>Means of evidence</w:t>
                  </w:r>
                </w:p>
              </w:tc>
              <w:tc>
                <w:tcPr>
                  <w:tcW w:w="1418" w:type="dxa"/>
                  <w:hideMark/>
                </w:tcPr>
                <w:p w14:paraId="5447BF35" w14:textId="77777777" w:rsidR="00C07DF9" w:rsidRPr="00DF434C" w:rsidRDefault="00C07DF9" w:rsidP="00C07DF9">
                  <w:pPr>
                    <w:jc w:val="center"/>
                    <w:rPr>
                      <w:rFonts w:ascii="Segoe UI" w:hAnsi="Segoe UI" w:cs="Segoe UI"/>
                      <w:b/>
                      <w:snapToGrid w:val="0"/>
                      <w:sz w:val="19"/>
                      <w:szCs w:val="19"/>
                      <w:lang w:val="en-GB"/>
                    </w:rPr>
                  </w:pPr>
                  <w:r w:rsidRPr="00DF434C">
                    <w:rPr>
                      <w:rFonts w:ascii="Segoe UI" w:hAnsi="Segoe UI" w:cs="Segoe UI"/>
                      <w:b/>
                      <w:snapToGrid w:val="0"/>
                      <w:sz w:val="19"/>
                      <w:szCs w:val="19"/>
                      <w:lang w:val="en-GB"/>
                    </w:rPr>
                    <w:t>Sub-Score</w:t>
                  </w:r>
                </w:p>
              </w:tc>
            </w:tr>
            <w:tr w:rsidR="00C07DF9" w:rsidRPr="00DF434C" w14:paraId="374FE937" w14:textId="77777777" w:rsidTr="00663825">
              <w:trPr>
                <w:cantSplit/>
              </w:trPr>
              <w:tc>
                <w:tcPr>
                  <w:tcW w:w="5936" w:type="dxa"/>
                </w:tcPr>
                <w:p w14:paraId="4252FA70" w14:textId="280FBE64" w:rsidR="00B14BEB" w:rsidRPr="00585E6B" w:rsidRDefault="00DF434C" w:rsidP="00573DA3">
                  <w:pPr>
                    <w:rPr>
                      <w:rFonts w:ascii="Segoe UI" w:hAnsi="Segoe UI" w:cs="Segoe UI"/>
                      <w:snapToGrid w:val="0"/>
                      <w:sz w:val="19"/>
                      <w:szCs w:val="19"/>
                      <w:lang w:val="en-GB"/>
                    </w:rPr>
                  </w:pPr>
                  <w:r w:rsidRPr="00E22468">
                    <w:rPr>
                      <w:rFonts w:ascii="Segoe UI" w:hAnsi="Segoe UI" w:cs="Segoe UI"/>
                      <w:iCs/>
                      <w:sz w:val="19"/>
                      <w:szCs w:val="19"/>
                    </w:rPr>
                    <w:t>Relevant experience</w:t>
                  </w:r>
                  <w:r w:rsidR="0012558F">
                    <w:rPr>
                      <w:rFonts w:ascii="Segoe UI" w:hAnsi="Segoe UI" w:cs="Segoe UI"/>
                      <w:iCs/>
                      <w:sz w:val="19"/>
                      <w:szCs w:val="19"/>
                    </w:rPr>
                    <w:t>:</w:t>
                  </w:r>
                  <w:r w:rsidR="009438F0">
                    <w:rPr>
                      <w:rFonts w:ascii="Segoe UI" w:hAnsi="Segoe UI" w:cs="Segoe UI"/>
                      <w:bCs/>
                      <w:iCs/>
                      <w:snapToGrid w:val="0"/>
                      <w:sz w:val="19"/>
                      <w:szCs w:val="19"/>
                      <w:lang w:val="en-GB"/>
                    </w:rPr>
                    <w:t xml:space="preserve"> </w:t>
                  </w:r>
                  <w:r w:rsidRPr="00265FAF">
                    <w:rPr>
                      <w:rFonts w:ascii="Segoe UI" w:hAnsi="Segoe UI" w:cs="Segoe UI"/>
                      <w:bCs/>
                      <w:iCs/>
                      <w:snapToGrid w:val="0"/>
                      <w:sz w:val="19"/>
                      <w:szCs w:val="19"/>
                      <w:lang w:val="en-GB"/>
                    </w:rPr>
                    <w:t xml:space="preserve">Bidders who completed two contracts for </w:t>
                  </w:r>
                  <w:r w:rsidRPr="009D0BD3">
                    <w:rPr>
                      <w:rFonts w:ascii="Segoe UI" w:hAnsi="Segoe UI" w:cs="Segoe UI"/>
                      <w:bCs/>
                      <w:iCs/>
                      <w:snapToGrid w:val="0"/>
                      <w:sz w:val="19"/>
                      <w:szCs w:val="19"/>
                      <w:lang w:val="en-GB"/>
                    </w:rPr>
                    <w:t>technical designs for the construction of the</w:t>
                  </w:r>
                  <w:r w:rsidRPr="00E22468">
                    <w:rPr>
                      <w:rFonts w:ascii="Segoe UI" w:hAnsi="Segoe UI" w:cs="Segoe UI"/>
                      <w:bCs/>
                      <w:iCs/>
                      <w:snapToGrid w:val="0"/>
                      <w:sz w:val="19"/>
                      <w:szCs w:val="19"/>
                      <w:lang w:val="en-GB"/>
                    </w:rPr>
                    <w:t xml:space="preserve"> football stadiums </w:t>
                  </w:r>
                  <w:r w:rsidR="0012558F" w:rsidRPr="00E22468">
                    <w:rPr>
                      <w:rFonts w:ascii="Segoe UI" w:hAnsi="Segoe UI" w:cs="Segoe UI"/>
                      <w:iCs/>
                      <w:sz w:val="19"/>
                      <w:szCs w:val="19"/>
                    </w:rPr>
                    <w:t>of the similar size and complexity</w:t>
                  </w:r>
                  <w:r w:rsidR="0012558F">
                    <w:rPr>
                      <w:rFonts w:ascii="Segoe UI" w:hAnsi="Segoe UI" w:cs="Segoe UI"/>
                      <w:iCs/>
                      <w:sz w:val="19"/>
                      <w:szCs w:val="19"/>
                    </w:rPr>
                    <w:t xml:space="preserve"> as it is required under the Qualification criteria - Previous experience above - Criteria No. 1</w:t>
                  </w:r>
                  <w:r w:rsidR="0012558F">
                    <w:rPr>
                      <w:rFonts w:ascii="Segoe UI" w:hAnsi="Segoe UI" w:cs="Segoe UI"/>
                      <w:bCs/>
                      <w:iCs/>
                      <w:snapToGrid w:val="0"/>
                      <w:sz w:val="19"/>
                      <w:szCs w:val="19"/>
                      <w:lang w:val="en-GB"/>
                    </w:rPr>
                    <w:t xml:space="preserve">. </w:t>
                  </w:r>
                  <w:r w:rsidRPr="00E22468">
                    <w:rPr>
                      <w:rFonts w:ascii="Segoe UI" w:hAnsi="Segoe UI" w:cs="Segoe UI"/>
                      <w:iCs/>
                      <w:sz w:val="19"/>
                      <w:szCs w:val="19"/>
                    </w:rPr>
                    <w:t>over the period of the last 15 years will obtain 1</w:t>
                  </w:r>
                  <w:r w:rsidR="009438F0">
                    <w:rPr>
                      <w:rFonts w:ascii="Segoe UI" w:hAnsi="Segoe UI" w:cs="Segoe UI"/>
                      <w:iCs/>
                      <w:sz w:val="19"/>
                      <w:szCs w:val="19"/>
                    </w:rPr>
                    <w:t>20</w:t>
                  </w:r>
                  <w:r w:rsidRPr="00E22468">
                    <w:rPr>
                      <w:rFonts w:ascii="Segoe UI" w:hAnsi="Segoe UI" w:cs="Segoe UI"/>
                      <w:iCs/>
                      <w:sz w:val="19"/>
                      <w:szCs w:val="19"/>
                    </w:rPr>
                    <w:t xml:space="preserve"> points. For each additional complete </w:t>
                  </w:r>
                  <w:r w:rsidR="0012558F">
                    <w:rPr>
                      <w:rFonts w:ascii="Segoe UI" w:hAnsi="Segoe UI" w:cs="Segoe UI"/>
                      <w:iCs/>
                      <w:sz w:val="19"/>
                      <w:szCs w:val="19"/>
                    </w:rPr>
                    <w:t>above-mentioned</w:t>
                  </w:r>
                  <w:r w:rsidRPr="00E22468">
                    <w:rPr>
                      <w:rFonts w:ascii="Segoe UI" w:hAnsi="Segoe UI" w:cs="Segoe UI"/>
                      <w:iCs/>
                      <w:sz w:val="19"/>
                      <w:szCs w:val="19"/>
                    </w:rPr>
                    <w:t xml:space="preserve"> reference bidder will receive an additional 20 points up to maximum 1</w:t>
                  </w:r>
                  <w:r w:rsidR="009438F0">
                    <w:rPr>
                      <w:rFonts w:ascii="Segoe UI" w:hAnsi="Segoe UI" w:cs="Segoe UI"/>
                      <w:iCs/>
                      <w:sz w:val="19"/>
                      <w:szCs w:val="19"/>
                    </w:rPr>
                    <w:t>6</w:t>
                  </w:r>
                  <w:r w:rsidRPr="00E22468">
                    <w:rPr>
                      <w:rFonts w:ascii="Segoe UI" w:hAnsi="Segoe UI" w:cs="Segoe UI"/>
                      <w:iCs/>
                      <w:sz w:val="19"/>
                      <w:szCs w:val="19"/>
                    </w:rPr>
                    <w:t>0 points</w:t>
                  </w:r>
                  <w:r w:rsidRPr="00E22468">
                    <w:rPr>
                      <w:rFonts w:ascii="Segoe UI" w:hAnsi="Segoe UI" w:cs="Segoe UI"/>
                      <w:snapToGrid w:val="0"/>
                      <w:sz w:val="19"/>
                      <w:szCs w:val="19"/>
                    </w:rPr>
                    <w:t xml:space="preserve"> in total. </w:t>
                  </w:r>
                </w:p>
              </w:tc>
              <w:tc>
                <w:tcPr>
                  <w:tcW w:w="1418" w:type="dxa"/>
                </w:tcPr>
                <w:p w14:paraId="045E78E0" w14:textId="75C36CE9" w:rsidR="00C07DF9" w:rsidRPr="00DF434C" w:rsidRDefault="00DF434C" w:rsidP="00C07DF9">
                  <w:pPr>
                    <w:jc w:val="center"/>
                    <w:rPr>
                      <w:rFonts w:ascii="Segoe UI" w:hAnsi="Segoe UI" w:cs="Segoe UI"/>
                      <w:snapToGrid w:val="0"/>
                      <w:sz w:val="19"/>
                      <w:szCs w:val="19"/>
                      <w:lang w:val="en-GB"/>
                    </w:rPr>
                  </w:pPr>
                  <w:r>
                    <w:rPr>
                      <w:rFonts w:ascii="Segoe UI" w:hAnsi="Segoe UI" w:cs="Segoe UI"/>
                      <w:snapToGrid w:val="0"/>
                      <w:sz w:val="19"/>
                      <w:szCs w:val="19"/>
                      <w:lang w:val="en-GB"/>
                    </w:rPr>
                    <w:t>1</w:t>
                  </w:r>
                  <w:r w:rsidR="00A77590">
                    <w:rPr>
                      <w:rFonts w:ascii="Segoe UI" w:hAnsi="Segoe UI" w:cs="Segoe UI"/>
                      <w:snapToGrid w:val="0"/>
                      <w:sz w:val="19"/>
                      <w:szCs w:val="19"/>
                      <w:lang w:val="en-GB"/>
                    </w:rPr>
                    <w:t>6</w:t>
                  </w:r>
                  <w:r>
                    <w:rPr>
                      <w:rFonts w:ascii="Segoe UI" w:hAnsi="Segoe UI" w:cs="Segoe UI"/>
                      <w:snapToGrid w:val="0"/>
                      <w:sz w:val="19"/>
                      <w:szCs w:val="19"/>
                      <w:lang w:val="en-GB"/>
                    </w:rPr>
                    <w:t>0</w:t>
                  </w:r>
                </w:p>
              </w:tc>
            </w:tr>
            <w:tr w:rsidR="00B14BEB" w:rsidRPr="00DF434C" w14:paraId="2F248D51" w14:textId="77777777" w:rsidTr="00663825">
              <w:trPr>
                <w:cantSplit/>
              </w:trPr>
              <w:tc>
                <w:tcPr>
                  <w:tcW w:w="5936" w:type="dxa"/>
                </w:tcPr>
                <w:p w14:paraId="0FB2B388" w14:textId="261ADDED" w:rsidR="00B14BEB" w:rsidRPr="00585E6B" w:rsidRDefault="00DF434C" w:rsidP="00DF434C">
                  <w:pPr>
                    <w:rPr>
                      <w:rFonts w:ascii="Segoe UI" w:hAnsi="Segoe UI" w:cs="Segoe UI"/>
                      <w:snapToGrid w:val="0"/>
                      <w:sz w:val="19"/>
                      <w:szCs w:val="19"/>
                    </w:rPr>
                  </w:pPr>
                  <w:r w:rsidRPr="00DF434C">
                    <w:rPr>
                      <w:rFonts w:ascii="Segoe UI" w:hAnsi="Segoe UI" w:cs="Segoe UI"/>
                      <w:iCs/>
                      <w:sz w:val="19"/>
                      <w:szCs w:val="19"/>
                    </w:rPr>
                    <w:t>Relevant experience</w:t>
                  </w:r>
                  <w:r w:rsidR="0012558F">
                    <w:rPr>
                      <w:rFonts w:ascii="Segoe UI" w:hAnsi="Segoe UI" w:cs="Segoe UI"/>
                      <w:iCs/>
                      <w:sz w:val="19"/>
                      <w:szCs w:val="19"/>
                    </w:rPr>
                    <w:t>:</w:t>
                  </w:r>
                  <w:r w:rsidRPr="00DF434C">
                    <w:rPr>
                      <w:rFonts w:ascii="Segoe UI" w:hAnsi="Segoe UI" w:cs="Segoe UI"/>
                      <w:iCs/>
                      <w:sz w:val="19"/>
                      <w:szCs w:val="19"/>
                    </w:rPr>
                    <w:t xml:space="preserve"> </w:t>
                  </w:r>
                  <w:r w:rsidRPr="00DF434C">
                    <w:rPr>
                      <w:rFonts w:ascii="Segoe UI" w:hAnsi="Segoe UI" w:cs="Segoe UI"/>
                      <w:snapToGrid w:val="0"/>
                      <w:sz w:val="19"/>
                      <w:szCs w:val="19"/>
                    </w:rPr>
                    <w:t xml:space="preserve">Bidders who completed one </w:t>
                  </w:r>
                  <w:r w:rsidRPr="00DF434C">
                    <w:rPr>
                      <w:rFonts w:ascii="Segoe UI" w:hAnsi="Segoe UI" w:cs="Segoe UI"/>
                      <w:sz w:val="19"/>
                      <w:szCs w:val="19"/>
                      <w:lang w:val="en-GB"/>
                    </w:rPr>
                    <w:t xml:space="preserve">contract for preparation of complex technical documentation </w:t>
                  </w:r>
                  <w:r w:rsidR="001B55C8">
                    <w:rPr>
                      <w:rFonts w:ascii="Segoe UI" w:hAnsi="Segoe UI" w:cs="Segoe UI"/>
                      <w:iCs/>
                      <w:sz w:val="19"/>
                      <w:szCs w:val="19"/>
                    </w:rPr>
                    <w:t xml:space="preserve">as it is required under the Qualification criteria - Previous experience above </w:t>
                  </w:r>
                  <w:r w:rsidR="00220030">
                    <w:rPr>
                      <w:rFonts w:ascii="Segoe UI" w:hAnsi="Segoe UI" w:cs="Segoe UI"/>
                      <w:iCs/>
                      <w:sz w:val="19"/>
                      <w:szCs w:val="19"/>
                    </w:rPr>
                    <w:t>- Criteria No. 2</w:t>
                  </w:r>
                  <w:r w:rsidR="00220030">
                    <w:rPr>
                      <w:rFonts w:ascii="Segoe UI" w:hAnsi="Segoe UI" w:cs="Segoe UI"/>
                      <w:bCs/>
                      <w:iCs/>
                      <w:snapToGrid w:val="0"/>
                      <w:sz w:val="19"/>
                      <w:szCs w:val="19"/>
                      <w:lang w:val="en-GB"/>
                    </w:rPr>
                    <w:t xml:space="preserve">. </w:t>
                  </w:r>
                  <w:r w:rsidRPr="00DF434C">
                    <w:rPr>
                      <w:rFonts w:ascii="Segoe UI" w:hAnsi="Segoe UI" w:cs="Segoe UI"/>
                      <w:sz w:val="19"/>
                      <w:szCs w:val="19"/>
                      <w:lang w:val="en-GB"/>
                    </w:rPr>
                    <w:t>over the period of the last 15 years</w:t>
                  </w:r>
                  <w:r w:rsidRPr="00DF434C">
                    <w:rPr>
                      <w:rFonts w:ascii="Segoe UI" w:hAnsi="Segoe UI" w:cs="Segoe UI"/>
                      <w:snapToGrid w:val="0"/>
                      <w:sz w:val="19"/>
                      <w:szCs w:val="19"/>
                    </w:rPr>
                    <w:t xml:space="preserve"> will obtain 60 points. For each additional completed </w:t>
                  </w:r>
                  <w:r w:rsidR="00585E6B">
                    <w:rPr>
                      <w:rFonts w:ascii="Segoe UI" w:hAnsi="Segoe UI" w:cs="Segoe UI"/>
                      <w:snapToGrid w:val="0"/>
                      <w:sz w:val="19"/>
                      <w:szCs w:val="19"/>
                    </w:rPr>
                    <w:t xml:space="preserve">above mentioned </w:t>
                  </w:r>
                  <w:r w:rsidRPr="00DF434C">
                    <w:rPr>
                      <w:rFonts w:ascii="Segoe UI" w:hAnsi="Segoe UI" w:cs="Segoe UI"/>
                      <w:bCs/>
                      <w:iCs/>
                      <w:snapToGrid w:val="0"/>
                      <w:sz w:val="19"/>
                      <w:szCs w:val="19"/>
                      <w:lang w:val="en-GB"/>
                    </w:rPr>
                    <w:t xml:space="preserve">reference </w:t>
                  </w:r>
                  <w:r w:rsidRPr="00DF434C">
                    <w:rPr>
                      <w:rFonts w:ascii="Segoe UI" w:hAnsi="Segoe UI" w:cs="Segoe UI"/>
                      <w:snapToGrid w:val="0"/>
                      <w:sz w:val="19"/>
                      <w:szCs w:val="19"/>
                    </w:rPr>
                    <w:t>bidder will receive an additional 10 points up to maximum 8</w:t>
                  </w:r>
                  <w:r w:rsidR="00E22468">
                    <w:rPr>
                      <w:rFonts w:ascii="Segoe UI" w:hAnsi="Segoe UI" w:cs="Segoe UI"/>
                      <w:snapToGrid w:val="0"/>
                      <w:sz w:val="19"/>
                      <w:szCs w:val="19"/>
                    </w:rPr>
                    <w:t>0</w:t>
                  </w:r>
                  <w:r w:rsidRPr="00DF434C">
                    <w:rPr>
                      <w:rFonts w:ascii="Segoe UI" w:hAnsi="Segoe UI" w:cs="Segoe UI"/>
                      <w:snapToGrid w:val="0"/>
                      <w:sz w:val="19"/>
                      <w:szCs w:val="19"/>
                    </w:rPr>
                    <w:t xml:space="preserve"> points in total.</w:t>
                  </w:r>
                </w:p>
              </w:tc>
              <w:tc>
                <w:tcPr>
                  <w:tcW w:w="1418" w:type="dxa"/>
                </w:tcPr>
                <w:p w14:paraId="559E25FF" w14:textId="3F666B5F" w:rsidR="00B14BEB" w:rsidRPr="00DF434C" w:rsidRDefault="00DF434C" w:rsidP="00B14BEB">
                  <w:pPr>
                    <w:jc w:val="center"/>
                    <w:rPr>
                      <w:rFonts w:ascii="Segoe UI" w:hAnsi="Segoe UI" w:cs="Segoe UI"/>
                      <w:snapToGrid w:val="0"/>
                      <w:sz w:val="19"/>
                      <w:szCs w:val="19"/>
                      <w:lang w:val="en-GB"/>
                    </w:rPr>
                  </w:pPr>
                  <w:r>
                    <w:rPr>
                      <w:rFonts w:ascii="Segoe UI" w:hAnsi="Segoe UI" w:cs="Segoe UI"/>
                      <w:snapToGrid w:val="0"/>
                      <w:sz w:val="19"/>
                      <w:szCs w:val="19"/>
                      <w:lang w:val="en-GB"/>
                    </w:rPr>
                    <w:t>8</w:t>
                  </w:r>
                  <w:r w:rsidR="00E22468">
                    <w:rPr>
                      <w:rFonts w:ascii="Segoe UI" w:hAnsi="Segoe UI" w:cs="Segoe UI"/>
                      <w:snapToGrid w:val="0"/>
                      <w:sz w:val="19"/>
                      <w:szCs w:val="19"/>
                      <w:lang w:val="en-GB"/>
                    </w:rPr>
                    <w:t>0</w:t>
                  </w:r>
                </w:p>
              </w:tc>
            </w:tr>
          </w:tbl>
          <w:p w14:paraId="284E228F" w14:textId="77777777" w:rsidR="00C15E94" w:rsidRPr="00585E6B" w:rsidRDefault="00C15E94" w:rsidP="00C15E94">
            <w:pPr>
              <w:spacing w:before="60" w:after="60" w:line="240" w:lineRule="auto"/>
              <w:rPr>
                <w:rFonts w:ascii="Segoe UI" w:hAnsi="Segoe UI" w:cs="Segoe UI"/>
                <w:sz w:val="19"/>
                <w:szCs w:val="19"/>
                <w:lang w:val="en-GB"/>
              </w:rPr>
            </w:pPr>
          </w:p>
        </w:tc>
        <w:tc>
          <w:tcPr>
            <w:tcW w:w="1262" w:type="dxa"/>
            <w:hideMark/>
          </w:tcPr>
          <w:p w14:paraId="5890A263" w14:textId="5194A7F4" w:rsidR="006E2471" w:rsidRPr="00C94E2E" w:rsidRDefault="00DF434C" w:rsidP="0015709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2</w:t>
            </w:r>
            <w:r w:rsidR="00A77590">
              <w:rPr>
                <w:rFonts w:ascii="Segoe UI" w:hAnsi="Segoe UI" w:cs="Segoe UI"/>
                <w:sz w:val="20"/>
                <w:szCs w:val="20"/>
                <w:lang w:val="en-GB"/>
              </w:rPr>
              <w:t>40</w:t>
            </w:r>
          </w:p>
        </w:tc>
      </w:tr>
      <w:tr w:rsidR="006E2471" w:rsidRPr="00C94E2E" w14:paraId="62C76590" w14:textId="77777777" w:rsidTr="00C8603B">
        <w:trPr>
          <w:cantSplit/>
        </w:trPr>
        <w:tc>
          <w:tcPr>
            <w:tcW w:w="8455" w:type="dxa"/>
            <w:gridSpan w:val="2"/>
          </w:tcPr>
          <w:p w14:paraId="40BF059A" w14:textId="77777777" w:rsidR="006E2471" w:rsidRPr="00C94E2E" w:rsidRDefault="001563AF" w:rsidP="00E92D60">
            <w:pPr>
              <w:spacing w:before="60" w:after="60" w:line="240" w:lineRule="auto"/>
              <w:jc w:val="right"/>
              <w:rPr>
                <w:rFonts w:ascii="Segoe UI" w:hAnsi="Segoe UI" w:cs="Segoe UI"/>
                <w:b/>
                <w:sz w:val="20"/>
                <w:szCs w:val="20"/>
                <w:lang w:val="en-GB"/>
              </w:rPr>
            </w:pPr>
            <w:r w:rsidRPr="00C94E2E">
              <w:rPr>
                <w:rFonts w:ascii="Segoe UI" w:hAnsi="Segoe UI" w:cs="Segoe UI"/>
                <w:b/>
                <w:sz w:val="20"/>
                <w:szCs w:val="20"/>
                <w:lang w:val="en-GB"/>
              </w:rPr>
              <w:t>Total Section 1</w:t>
            </w:r>
          </w:p>
        </w:tc>
        <w:tc>
          <w:tcPr>
            <w:tcW w:w="1262" w:type="dxa"/>
            <w:shd w:val="clear" w:color="auto" w:fill="9BDEFF"/>
            <w:hideMark/>
          </w:tcPr>
          <w:p w14:paraId="7B46B62A" w14:textId="2B1122C7" w:rsidR="006E2471" w:rsidRPr="00C94E2E" w:rsidRDefault="009E59DF" w:rsidP="0089579A">
            <w:pPr>
              <w:spacing w:before="60" w:after="60" w:line="240" w:lineRule="auto"/>
              <w:jc w:val="center"/>
              <w:rPr>
                <w:rFonts w:ascii="Segoe UI" w:hAnsi="Segoe UI" w:cs="Segoe UI"/>
                <w:b/>
                <w:sz w:val="20"/>
                <w:szCs w:val="20"/>
                <w:lang w:val="en-GB"/>
              </w:rPr>
            </w:pPr>
            <w:r w:rsidRPr="00C94E2E">
              <w:rPr>
                <w:rFonts w:ascii="Segoe UI" w:hAnsi="Segoe UI" w:cs="Segoe UI"/>
                <w:b/>
                <w:sz w:val="20"/>
                <w:szCs w:val="20"/>
                <w:lang w:val="en-GB"/>
              </w:rPr>
              <w:t>3</w:t>
            </w:r>
            <w:r w:rsidR="0079551C">
              <w:rPr>
                <w:rFonts w:ascii="Segoe UI" w:hAnsi="Segoe UI" w:cs="Segoe UI"/>
                <w:b/>
                <w:sz w:val="20"/>
                <w:szCs w:val="20"/>
                <w:lang w:val="en-GB"/>
              </w:rPr>
              <w:t>9</w:t>
            </w:r>
            <w:r w:rsidRPr="00C94E2E">
              <w:rPr>
                <w:rFonts w:ascii="Segoe UI" w:hAnsi="Segoe UI" w:cs="Segoe UI"/>
                <w:b/>
                <w:sz w:val="20"/>
                <w:szCs w:val="20"/>
                <w:lang w:val="en-GB"/>
              </w:rPr>
              <w:t>0</w:t>
            </w:r>
          </w:p>
        </w:tc>
      </w:tr>
    </w:tbl>
    <w:p w14:paraId="16902C57" w14:textId="4EEB3FEB" w:rsidR="006E2471" w:rsidRDefault="006E2471" w:rsidP="00853467">
      <w:pPr>
        <w:spacing w:after="0"/>
        <w:rPr>
          <w:rFonts w:ascii="Segoe UI" w:hAnsi="Segoe UI" w:cs="Segoe UI"/>
          <w:snapToGrid w:val="0"/>
          <w:sz w:val="20"/>
          <w:szCs w:val="20"/>
          <w:lang w:val="en-GB"/>
        </w:rPr>
      </w:pPr>
    </w:p>
    <w:p w14:paraId="3200024C" w14:textId="4564F4FA" w:rsidR="001B55C8" w:rsidRDefault="001B55C8" w:rsidP="00853467">
      <w:pPr>
        <w:spacing w:after="0"/>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265FAF" w:rsidRPr="00C94E2E" w14:paraId="2F4DA714" w14:textId="77777777" w:rsidTr="00E53039">
        <w:trPr>
          <w:cantSplit/>
          <w:trHeight w:val="575"/>
        </w:trPr>
        <w:tc>
          <w:tcPr>
            <w:tcW w:w="8455" w:type="dxa"/>
            <w:gridSpan w:val="2"/>
            <w:shd w:val="clear" w:color="auto" w:fill="9BDEFF"/>
            <w:vAlign w:val="center"/>
          </w:tcPr>
          <w:p w14:paraId="40E61C48" w14:textId="77777777" w:rsidR="00265FAF" w:rsidRPr="00C94E2E" w:rsidRDefault="00265FAF" w:rsidP="00E53039">
            <w:pPr>
              <w:spacing w:before="60" w:after="60" w:line="240" w:lineRule="auto"/>
              <w:rPr>
                <w:rFonts w:ascii="Segoe UI" w:hAnsi="Segoe UI" w:cs="Segoe UI"/>
                <w:b/>
                <w:sz w:val="20"/>
                <w:szCs w:val="20"/>
                <w:lang w:val="en-GB"/>
              </w:rPr>
            </w:pPr>
            <w:r w:rsidRPr="00C94E2E">
              <w:rPr>
                <w:rFonts w:ascii="Segoe UI" w:hAnsi="Segoe UI" w:cs="Segoe UI"/>
                <w:b/>
                <w:sz w:val="20"/>
                <w:szCs w:val="20"/>
                <w:lang w:val="en-GB"/>
              </w:rPr>
              <w:t>Section 2. Proposed Methodology, Approach and Implementation Plan</w:t>
            </w:r>
          </w:p>
        </w:tc>
        <w:tc>
          <w:tcPr>
            <w:tcW w:w="1262" w:type="dxa"/>
            <w:shd w:val="clear" w:color="auto" w:fill="9BDEFF"/>
            <w:vAlign w:val="center"/>
          </w:tcPr>
          <w:p w14:paraId="56D7C92D" w14:textId="77777777" w:rsidR="00265FAF" w:rsidRPr="00C94E2E" w:rsidRDefault="00265FAF" w:rsidP="00E53039">
            <w:pPr>
              <w:spacing w:before="60" w:after="60" w:line="240" w:lineRule="auto"/>
              <w:jc w:val="center"/>
              <w:rPr>
                <w:rFonts w:ascii="Segoe UI" w:hAnsi="Segoe UI" w:cs="Segoe UI"/>
                <w:b/>
                <w:sz w:val="20"/>
                <w:szCs w:val="20"/>
                <w:lang w:val="en-GB"/>
              </w:rPr>
            </w:pPr>
            <w:r w:rsidRPr="00C94E2E">
              <w:rPr>
                <w:rFonts w:ascii="Segoe UI" w:hAnsi="Segoe UI" w:cs="Segoe UI"/>
                <w:b/>
                <w:sz w:val="20"/>
                <w:szCs w:val="20"/>
                <w:lang w:val="en-GB"/>
              </w:rPr>
              <w:t>Points obtainable</w:t>
            </w:r>
          </w:p>
        </w:tc>
      </w:tr>
      <w:tr w:rsidR="00265FAF" w:rsidRPr="00C94E2E" w14:paraId="3AC17652" w14:textId="77777777" w:rsidTr="00E53039">
        <w:trPr>
          <w:trHeight w:val="1510"/>
        </w:trPr>
        <w:tc>
          <w:tcPr>
            <w:tcW w:w="715" w:type="dxa"/>
            <w:hideMark/>
          </w:tcPr>
          <w:p w14:paraId="510F7B0A" w14:textId="77777777" w:rsidR="00265FAF" w:rsidRPr="00C94E2E" w:rsidRDefault="00265FAF" w:rsidP="00E53039">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2.1</w:t>
            </w:r>
          </w:p>
          <w:p w14:paraId="59F00121" w14:textId="77777777" w:rsidR="00265FAF" w:rsidRPr="00C94E2E" w:rsidRDefault="00265FAF" w:rsidP="00E53039">
            <w:pPr>
              <w:spacing w:before="60" w:after="60" w:line="240" w:lineRule="auto"/>
              <w:jc w:val="center"/>
              <w:rPr>
                <w:rFonts w:ascii="Segoe UI" w:hAnsi="Segoe UI" w:cs="Segoe UI"/>
                <w:sz w:val="20"/>
                <w:szCs w:val="20"/>
                <w:lang w:val="en-GB"/>
              </w:rPr>
            </w:pPr>
          </w:p>
        </w:tc>
        <w:tc>
          <w:tcPr>
            <w:tcW w:w="7740" w:type="dxa"/>
            <w:vAlign w:val="center"/>
            <w:hideMark/>
          </w:tcPr>
          <w:p w14:paraId="6768284D" w14:textId="1BFFF43B" w:rsidR="00265FAF" w:rsidRPr="00106E3E" w:rsidRDefault="00265FAF" w:rsidP="00E53039">
            <w:pPr>
              <w:spacing w:before="60" w:after="60" w:line="240" w:lineRule="auto"/>
              <w:rPr>
                <w:rFonts w:ascii="Segoe UI" w:hAnsi="Segoe UI" w:cs="Segoe UI"/>
                <w:sz w:val="20"/>
                <w:szCs w:val="20"/>
                <w:lang w:val="en-GB"/>
              </w:rPr>
            </w:pPr>
            <w:r w:rsidRPr="00106E3E">
              <w:rPr>
                <w:rFonts w:ascii="Segoe UI" w:hAnsi="Segoe UI" w:cs="Segoe UI"/>
                <w:snapToGrid w:val="0"/>
                <w:sz w:val="20"/>
                <w:lang w:val="en-GB"/>
              </w:rPr>
              <w:t xml:space="preserve">Understanding of the requirement: Have the important aspects of the task been addressed in </w:t>
            </w:r>
            <w:proofErr w:type="gramStart"/>
            <w:r w:rsidRPr="00106E3E">
              <w:rPr>
                <w:rFonts w:ascii="Segoe UI" w:hAnsi="Segoe UI" w:cs="Segoe UI"/>
                <w:snapToGrid w:val="0"/>
                <w:sz w:val="20"/>
                <w:lang w:val="en-GB"/>
              </w:rPr>
              <w:t>sufficient</w:t>
            </w:r>
            <w:proofErr w:type="gramEnd"/>
            <w:r w:rsidRPr="00106E3E">
              <w:rPr>
                <w:rFonts w:ascii="Segoe UI" w:hAnsi="Segoe UI" w:cs="Segoe UI"/>
                <w:snapToGrid w:val="0"/>
                <w:sz w:val="20"/>
                <w:lang w:val="en-GB"/>
              </w:rPr>
              <w:t xml:space="preserve"> detail? Are the different components of the project adequately weighted relative to one another?</w:t>
            </w:r>
            <w:r>
              <w:rPr>
                <w:rFonts w:ascii="Segoe UI" w:hAnsi="Segoe UI" w:cs="Segoe UI"/>
                <w:snapToGrid w:val="0"/>
                <w:sz w:val="20"/>
                <w:lang w:val="en-GB"/>
              </w:rPr>
              <w:t xml:space="preserve"> </w:t>
            </w:r>
            <w:r w:rsidRPr="00B66CFB">
              <w:rPr>
                <w:rFonts w:ascii="Segoe UI" w:hAnsi="Segoe UI" w:cs="Segoe UI"/>
                <w:snapToGrid w:val="0"/>
                <w:sz w:val="20"/>
                <w:szCs w:val="20"/>
              </w:rPr>
              <w:t xml:space="preserve">Does the bidder understand goals of the intervention? Is it demonstrated in the proposal? </w:t>
            </w:r>
          </w:p>
          <w:p w14:paraId="21DEFF98" w14:textId="77777777" w:rsidR="00265FAF" w:rsidRPr="00106E3E" w:rsidRDefault="00265FAF" w:rsidP="00E53039">
            <w:pPr>
              <w:spacing w:before="60" w:after="60" w:line="240" w:lineRule="auto"/>
              <w:rPr>
                <w:rFonts w:ascii="Segoe UI" w:hAnsi="Segoe UI" w:cs="Segoe UI"/>
                <w:sz w:val="20"/>
                <w:szCs w:val="20"/>
                <w:lang w:val="en-GB"/>
              </w:rPr>
            </w:pPr>
          </w:p>
        </w:tc>
        <w:tc>
          <w:tcPr>
            <w:tcW w:w="1262" w:type="dxa"/>
            <w:hideMark/>
          </w:tcPr>
          <w:p w14:paraId="03003A19" w14:textId="77777777" w:rsidR="00265FAF" w:rsidRPr="00C94E2E" w:rsidRDefault="00265FAF" w:rsidP="00E5303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3</w:t>
            </w:r>
            <w:r w:rsidRPr="00C94E2E">
              <w:rPr>
                <w:rFonts w:ascii="Segoe UI" w:hAnsi="Segoe UI" w:cs="Segoe UI"/>
                <w:sz w:val="20"/>
                <w:szCs w:val="20"/>
                <w:lang w:val="en-GB"/>
              </w:rPr>
              <w:t>0</w:t>
            </w:r>
          </w:p>
        </w:tc>
      </w:tr>
      <w:tr w:rsidR="00265FAF" w:rsidRPr="00C94E2E" w14:paraId="091834C6" w14:textId="77777777" w:rsidTr="00E53039">
        <w:tc>
          <w:tcPr>
            <w:tcW w:w="715" w:type="dxa"/>
            <w:hideMark/>
          </w:tcPr>
          <w:p w14:paraId="2AE50C32" w14:textId="77777777" w:rsidR="00265FAF" w:rsidRPr="00C94E2E" w:rsidRDefault="00265FAF" w:rsidP="00E53039">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2.2</w:t>
            </w:r>
          </w:p>
        </w:tc>
        <w:tc>
          <w:tcPr>
            <w:tcW w:w="7740" w:type="dxa"/>
            <w:vAlign w:val="center"/>
            <w:hideMark/>
          </w:tcPr>
          <w:p w14:paraId="3011B3EE" w14:textId="77777777" w:rsidR="00265FAF" w:rsidRPr="00106E3E" w:rsidRDefault="00265FAF" w:rsidP="00E53039">
            <w:pPr>
              <w:spacing w:before="60" w:after="60" w:line="240" w:lineRule="auto"/>
              <w:rPr>
                <w:rFonts w:ascii="Segoe UI" w:hAnsi="Segoe UI" w:cs="Segoe UI"/>
                <w:sz w:val="20"/>
                <w:szCs w:val="20"/>
                <w:lang w:val="en-GB"/>
              </w:rPr>
            </w:pPr>
            <w:r w:rsidRPr="00106E3E">
              <w:rPr>
                <w:rFonts w:ascii="Segoe UI" w:hAnsi="Segoe UI" w:cs="Segoe UI"/>
                <w:sz w:val="20"/>
                <w:lang w:val="en-GB"/>
              </w:rPr>
              <w:t>Description of the Offeror’s approach and methodology for meeting or exceeding the requirements of the Terms of Reference</w:t>
            </w:r>
            <w:r>
              <w:rPr>
                <w:rFonts w:ascii="Segoe UI" w:hAnsi="Segoe UI" w:cs="Segoe UI"/>
                <w:sz w:val="20"/>
                <w:lang w:val="en-GB"/>
              </w:rPr>
              <w:t xml:space="preserve">. </w:t>
            </w:r>
            <w:r w:rsidRPr="00EA4EE1">
              <w:rPr>
                <w:rFonts w:ascii="Segoe UI" w:hAnsi="Segoe UI" w:cs="Segoe UI"/>
                <w:sz w:val="20"/>
                <w:lang w:val="en-GB"/>
              </w:rPr>
              <w:t>Structure of the methodology, is it developed in detail?</w:t>
            </w:r>
            <w:r>
              <w:rPr>
                <w:rFonts w:ascii="Segoe UI" w:hAnsi="Segoe UI" w:cs="Segoe UI"/>
                <w:sz w:val="20"/>
                <w:lang w:val="en-GB"/>
              </w:rPr>
              <w:t xml:space="preserve"> </w:t>
            </w:r>
            <w:r w:rsidRPr="00EA4EE1">
              <w:rPr>
                <w:rFonts w:ascii="Segoe UI" w:hAnsi="Segoe UI" w:cs="Segoe UI"/>
                <w:sz w:val="20"/>
                <w:lang w:val="en-GB"/>
              </w:rPr>
              <w:t>Are all activities of the assignment developed in a c</w:t>
            </w:r>
            <w:r>
              <w:rPr>
                <w:rFonts w:ascii="Segoe UI" w:hAnsi="Segoe UI" w:cs="Segoe UI"/>
                <w:sz w:val="20"/>
                <w:lang w:val="en-GB"/>
              </w:rPr>
              <w:t xml:space="preserve">lear and logical manner? </w:t>
            </w:r>
            <w:r w:rsidRPr="00EA4EE1">
              <w:rPr>
                <w:rFonts w:ascii="Segoe UI" w:hAnsi="Segoe UI" w:cs="Segoe UI"/>
                <w:sz w:val="20"/>
                <w:lang w:val="en-GB"/>
              </w:rPr>
              <w:t>Clarity of the proposed procedures, their relevance and connection wit</w:t>
            </w:r>
            <w:r>
              <w:rPr>
                <w:rFonts w:ascii="Segoe UI" w:hAnsi="Segoe UI" w:cs="Segoe UI"/>
                <w:sz w:val="20"/>
                <w:lang w:val="en-GB"/>
              </w:rPr>
              <w:t>h the expected outcomes?</w:t>
            </w:r>
          </w:p>
        </w:tc>
        <w:tc>
          <w:tcPr>
            <w:tcW w:w="1262" w:type="dxa"/>
            <w:hideMark/>
          </w:tcPr>
          <w:p w14:paraId="32307C2A" w14:textId="77777777" w:rsidR="00265FAF" w:rsidRPr="00C94E2E" w:rsidRDefault="00265FAF" w:rsidP="00E5303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120</w:t>
            </w:r>
          </w:p>
        </w:tc>
      </w:tr>
      <w:tr w:rsidR="00265FAF" w:rsidRPr="00C94E2E" w14:paraId="153EB7B1" w14:textId="77777777" w:rsidTr="00E53039">
        <w:tc>
          <w:tcPr>
            <w:tcW w:w="715" w:type="dxa"/>
            <w:hideMark/>
          </w:tcPr>
          <w:p w14:paraId="00AD376C" w14:textId="77777777" w:rsidR="00265FAF" w:rsidRPr="00C94E2E" w:rsidRDefault="00265FAF" w:rsidP="00E53039">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2.3</w:t>
            </w:r>
          </w:p>
        </w:tc>
        <w:tc>
          <w:tcPr>
            <w:tcW w:w="7740" w:type="dxa"/>
            <w:vAlign w:val="center"/>
            <w:hideMark/>
          </w:tcPr>
          <w:p w14:paraId="1033D326" w14:textId="32D96439" w:rsidR="00265FAF" w:rsidRPr="00106E3E" w:rsidRDefault="00265FAF" w:rsidP="00E53039">
            <w:pPr>
              <w:spacing w:before="60" w:after="60" w:line="240" w:lineRule="auto"/>
              <w:rPr>
                <w:rFonts w:ascii="Segoe UI" w:hAnsi="Segoe UI" w:cs="Segoe UI"/>
                <w:sz w:val="20"/>
                <w:szCs w:val="20"/>
                <w:lang w:val="en-GB"/>
              </w:rPr>
            </w:pPr>
            <w:r w:rsidRPr="00106E3E">
              <w:rPr>
                <w:rFonts w:ascii="Segoe UI" w:hAnsi="Segoe UI" w:cs="Segoe UI"/>
                <w:sz w:val="20"/>
                <w:lang w:val="en-GB"/>
              </w:rPr>
              <w:t xml:space="preserve">Details on how the different service elements shall be organized, controlled and delivered. </w:t>
            </w:r>
            <w:r>
              <w:rPr>
                <w:rFonts w:ascii="Segoe UI" w:hAnsi="Segoe UI" w:cs="Segoe UI"/>
                <w:sz w:val="20"/>
                <w:lang w:val="en-GB"/>
              </w:rPr>
              <w:t xml:space="preserve">Are there </w:t>
            </w:r>
            <w:proofErr w:type="gramStart"/>
            <w:r>
              <w:rPr>
                <w:rFonts w:ascii="Segoe UI" w:hAnsi="Segoe UI" w:cs="Segoe UI"/>
                <w:sz w:val="20"/>
                <w:lang w:val="en-GB"/>
              </w:rPr>
              <w:t>sufficient</w:t>
            </w:r>
            <w:proofErr w:type="gramEnd"/>
            <w:r>
              <w:rPr>
                <w:rFonts w:ascii="Segoe UI" w:hAnsi="Segoe UI" w:cs="Segoe UI"/>
                <w:sz w:val="20"/>
                <w:lang w:val="en-GB"/>
              </w:rPr>
              <w:t xml:space="preserve"> details on coordination with other stakeholders and bidder’s role in the process? </w:t>
            </w:r>
          </w:p>
        </w:tc>
        <w:tc>
          <w:tcPr>
            <w:tcW w:w="1262" w:type="dxa"/>
            <w:hideMark/>
          </w:tcPr>
          <w:p w14:paraId="2F381307" w14:textId="77777777" w:rsidR="00265FAF" w:rsidRPr="00C94E2E" w:rsidRDefault="00265FAF" w:rsidP="00E5303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tc>
      </w:tr>
      <w:tr w:rsidR="00265FAF" w:rsidRPr="00C94E2E" w14:paraId="4B98DC6B" w14:textId="77777777" w:rsidTr="00E53039">
        <w:tc>
          <w:tcPr>
            <w:tcW w:w="715" w:type="dxa"/>
            <w:hideMark/>
          </w:tcPr>
          <w:p w14:paraId="2219CFB7" w14:textId="77777777" w:rsidR="00265FAF" w:rsidRPr="00C94E2E" w:rsidRDefault="00265FAF" w:rsidP="00E53039">
            <w:pPr>
              <w:spacing w:before="60" w:after="60" w:line="240" w:lineRule="auto"/>
              <w:jc w:val="center"/>
              <w:rPr>
                <w:rFonts w:ascii="Segoe UI" w:hAnsi="Segoe UI" w:cs="Segoe UI"/>
                <w:sz w:val="20"/>
                <w:szCs w:val="20"/>
                <w:lang w:val="en-GB"/>
              </w:rPr>
            </w:pPr>
            <w:r w:rsidRPr="00C94E2E">
              <w:rPr>
                <w:rFonts w:ascii="Segoe UI" w:hAnsi="Segoe UI" w:cs="Segoe UI"/>
                <w:sz w:val="20"/>
                <w:szCs w:val="20"/>
                <w:lang w:val="en-GB"/>
              </w:rPr>
              <w:t>2.4</w:t>
            </w:r>
          </w:p>
        </w:tc>
        <w:tc>
          <w:tcPr>
            <w:tcW w:w="7740" w:type="dxa"/>
            <w:vAlign w:val="center"/>
            <w:hideMark/>
          </w:tcPr>
          <w:p w14:paraId="53426979" w14:textId="733C02B3" w:rsidR="00265FAF" w:rsidRPr="00106E3E" w:rsidRDefault="00265FAF" w:rsidP="00E53039">
            <w:pPr>
              <w:spacing w:before="60" w:after="60" w:line="240" w:lineRule="auto"/>
              <w:rPr>
                <w:rFonts w:ascii="Segoe UI" w:hAnsi="Segoe UI" w:cs="Segoe UI"/>
                <w:sz w:val="20"/>
                <w:szCs w:val="20"/>
                <w:lang w:val="en-GB"/>
              </w:rPr>
            </w:pPr>
            <w:r w:rsidRPr="0079551C">
              <w:rPr>
                <w:rFonts w:ascii="Segoe UI" w:hAnsi="Segoe UI" w:cs="Segoe UI"/>
                <w:snapToGrid w:val="0"/>
                <w:sz w:val="20"/>
                <w:lang w:val="en-GB"/>
              </w:rPr>
              <w:t>Assessment of the implementation plan proposed including whether the activities are properly sequenced and if these are logical and realistic</w:t>
            </w:r>
            <w:r>
              <w:rPr>
                <w:rFonts w:ascii="Segoe UI" w:hAnsi="Segoe UI" w:cs="Segoe UI"/>
                <w:snapToGrid w:val="0"/>
                <w:sz w:val="20"/>
                <w:lang w:val="en-GB"/>
              </w:rPr>
              <w:t xml:space="preserve">? </w:t>
            </w:r>
          </w:p>
        </w:tc>
        <w:tc>
          <w:tcPr>
            <w:tcW w:w="1262" w:type="dxa"/>
            <w:hideMark/>
          </w:tcPr>
          <w:p w14:paraId="35D51BD0" w14:textId="77777777" w:rsidR="00265FAF" w:rsidRPr="00C94E2E" w:rsidRDefault="00265FAF" w:rsidP="00E53039">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w:t>
            </w:r>
            <w:r w:rsidRPr="00C94E2E">
              <w:rPr>
                <w:rFonts w:ascii="Segoe UI" w:hAnsi="Segoe UI" w:cs="Segoe UI"/>
                <w:sz w:val="20"/>
                <w:szCs w:val="20"/>
                <w:lang w:val="en-GB"/>
              </w:rPr>
              <w:t>0</w:t>
            </w:r>
          </w:p>
        </w:tc>
      </w:tr>
      <w:tr w:rsidR="00265FAF" w:rsidRPr="00C94E2E" w14:paraId="7BE45F4E" w14:textId="77777777" w:rsidTr="00E53039">
        <w:tc>
          <w:tcPr>
            <w:tcW w:w="8455" w:type="dxa"/>
            <w:gridSpan w:val="2"/>
          </w:tcPr>
          <w:p w14:paraId="424CD741" w14:textId="77777777" w:rsidR="00265FAF" w:rsidRPr="00C94E2E" w:rsidRDefault="00265FAF" w:rsidP="00E53039">
            <w:pPr>
              <w:spacing w:before="60" w:after="60" w:line="240" w:lineRule="auto"/>
              <w:jc w:val="right"/>
              <w:rPr>
                <w:rFonts w:ascii="Segoe UI" w:hAnsi="Segoe UI" w:cs="Segoe UI"/>
                <w:sz w:val="20"/>
                <w:szCs w:val="20"/>
                <w:lang w:val="en-GB"/>
              </w:rPr>
            </w:pPr>
            <w:r w:rsidRPr="00C94E2E">
              <w:rPr>
                <w:rFonts w:ascii="Segoe UI" w:hAnsi="Segoe UI" w:cs="Segoe UI"/>
                <w:b/>
                <w:sz w:val="20"/>
                <w:szCs w:val="20"/>
                <w:lang w:val="en-GB"/>
              </w:rPr>
              <w:t>Total Section</w:t>
            </w:r>
            <w:r w:rsidRPr="00C94E2E">
              <w:rPr>
                <w:rFonts w:ascii="Segoe UI" w:hAnsi="Segoe UI" w:cs="Segoe UI"/>
                <w:sz w:val="20"/>
                <w:szCs w:val="20"/>
                <w:lang w:val="en-GB"/>
              </w:rPr>
              <w:t xml:space="preserve"> </w:t>
            </w:r>
            <w:r w:rsidRPr="00C94E2E">
              <w:rPr>
                <w:rFonts w:ascii="Segoe UI" w:hAnsi="Segoe UI" w:cs="Segoe UI"/>
                <w:b/>
                <w:sz w:val="20"/>
                <w:szCs w:val="20"/>
                <w:lang w:val="en-GB"/>
              </w:rPr>
              <w:t>2</w:t>
            </w:r>
          </w:p>
        </w:tc>
        <w:tc>
          <w:tcPr>
            <w:tcW w:w="1262" w:type="dxa"/>
            <w:shd w:val="clear" w:color="auto" w:fill="9BDEFF"/>
            <w:hideMark/>
          </w:tcPr>
          <w:p w14:paraId="18EA9F0C" w14:textId="77777777" w:rsidR="00265FAF" w:rsidRPr="00C94E2E" w:rsidRDefault="00265FAF" w:rsidP="00E53039">
            <w:pPr>
              <w:spacing w:before="60" w:after="60" w:line="240" w:lineRule="auto"/>
              <w:jc w:val="center"/>
              <w:rPr>
                <w:rFonts w:ascii="Segoe UI" w:hAnsi="Segoe UI" w:cs="Segoe UI"/>
                <w:b/>
                <w:sz w:val="20"/>
                <w:szCs w:val="20"/>
                <w:lang w:val="en-GB"/>
              </w:rPr>
            </w:pPr>
            <w:r>
              <w:rPr>
                <w:rFonts w:ascii="Segoe UI" w:hAnsi="Segoe UI" w:cs="Segoe UI"/>
                <w:b/>
                <w:sz w:val="20"/>
                <w:szCs w:val="20"/>
                <w:lang w:val="en-GB"/>
              </w:rPr>
              <w:t>260</w:t>
            </w:r>
          </w:p>
        </w:tc>
      </w:tr>
    </w:tbl>
    <w:p w14:paraId="0E7454B0" w14:textId="1FE19A6A" w:rsidR="00130BE8" w:rsidRDefault="00130BE8" w:rsidP="00853467">
      <w:pPr>
        <w:spacing w:after="0"/>
        <w:rPr>
          <w:rFonts w:ascii="Segoe UI" w:hAnsi="Segoe UI" w:cs="Segoe UI"/>
          <w:snapToGrid w:val="0"/>
          <w:sz w:val="20"/>
          <w:szCs w:val="20"/>
          <w:lang w:val="en-GB"/>
        </w:rPr>
      </w:pPr>
    </w:p>
    <w:p w14:paraId="4CD7632F" w14:textId="3996B568" w:rsidR="001250B3" w:rsidRDefault="001250B3" w:rsidP="00853467">
      <w:pPr>
        <w:spacing w:after="0"/>
        <w:rPr>
          <w:rFonts w:ascii="Segoe UI" w:hAnsi="Segoe UI" w:cs="Segoe UI"/>
          <w:snapToGrid w:val="0"/>
          <w:sz w:val="20"/>
          <w:szCs w:val="20"/>
          <w:lang w:val="en-GB"/>
        </w:rPr>
      </w:pPr>
    </w:p>
    <w:p w14:paraId="65BA3530" w14:textId="33976D8C" w:rsidR="000F6B0D" w:rsidRDefault="000F6B0D" w:rsidP="00853467">
      <w:pPr>
        <w:spacing w:after="0"/>
        <w:rPr>
          <w:rFonts w:ascii="Segoe UI" w:hAnsi="Segoe UI" w:cs="Segoe UI"/>
          <w:snapToGrid w:val="0"/>
          <w:sz w:val="20"/>
          <w:szCs w:val="20"/>
          <w:lang w:val="en-GB"/>
        </w:rPr>
      </w:pPr>
    </w:p>
    <w:p w14:paraId="5352580B" w14:textId="19088314" w:rsidR="000F6B0D" w:rsidRDefault="000F6B0D" w:rsidP="00853467">
      <w:pPr>
        <w:spacing w:after="0"/>
        <w:rPr>
          <w:rFonts w:ascii="Segoe UI" w:hAnsi="Segoe UI" w:cs="Segoe UI"/>
          <w:snapToGrid w:val="0"/>
          <w:sz w:val="20"/>
          <w:szCs w:val="20"/>
          <w:lang w:val="en-GB"/>
        </w:rPr>
      </w:pPr>
    </w:p>
    <w:p w14:paraId="76994B03" w14:textId="77777777" w:rsidR="000F6B0D" w:rsidRDefault="000F6B0D" w:rsidP="00853467">
      <w:pPr>
        <w:spacing w:after="0"/>
        <w:rPr>
          <w:rFonts w:ascii="Segoe UI" w:hAnsi="Segoe UI" w:cs="Segoe UI"/>
          <w:snapToGrid w:val="0"/>
          <w:sz w:val="20"/>
          <w:szCs w:val="20"/>
          <w:lang w:val="en-GB"/>
        </w:rPr>
      </w:pPr>
    </w:p>
    <w:p w14:paraId="2C37A74D" w14:textId="77777777" w:rsidR="00B0746D" w:rsidRDefault="00B0746D" w:rsidP="00853467">
      <w:pPr>
        <w:spacing w:after="0"/>
        <w:rPr>
          <w:rFonts w:ascii="Segoe UI" w:hAnsi="Segoe UI" w:cs="Segoe UI"/>
          <w:snapToGrid w:val="0"/>
          <w:sz w:val="20"/>
          <w:szCs w:val="20"/>
          <w:lang w:val="en-GB"/>
        </w:rPr>
      </w:pPr>
    </w:p>
    <w:p w14:paraId="72A8BE51" w14:textId="77777777" w:rsidR="00CA1A74" w:rsidRDefault="00CA1A74" w:rsidP="00853467">
      <w:pPr>
        <w:spacing w:after="0"/>
        <w:rPr>
          <w:rFonts w:ascii="Segoe UI" w:hAnsi="Segoe UI" w:cs="Segoe UI"/>
          <w:snapToGrid w:val="0"/>
          <w:sz w:val="20"/>
          <w:szCs w:val="20"/>
          <w:lang w:val="en-GB"/>
        </w:rPr>
      </w:pPr>
    </w:p>
    <w:tbl>
      <w:tblPr>
        <w:tblW w:w="9778"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987"/>
        <w:gridCol w:w="7374"/>
        <w:gridCol w:w="1417"/>
      </w:tblGrid>
      <w:tr w:rsidR="009D0BD3" w:rsidRPr="007B1B1D" w14:paraId="66179394" w14:textId="77777777" w:rsidTr="00B03423">
        <w:trPr>
          <w:cantSplit/>
          <w:trHeight w:val="575"/>
        </w:trPr>
        <w:tc>
          <w:tcPr>
            <w:tcW w:w="8361" w:type="dxa"/>
            <w:gridSpan w:val="2"/>
            <w:tcBorders>
              <w:top w:val="single" w:sz="2" w:space="0" w:color="99CCFF"/>
              <w:left w:val="single" w:sz="2" w:space="0" w:color="99CCFF"/>
              <w:bottom w:val="single" w:sz="2" w:space="0" w:color="99CCFF"/>
              <w:right w:val="single" w:sz="2" w:space="0" w:color="99CCFF"/>
            </w:tcBorders>
            <w:shd w:val="clear" w:color="auto" w:fill="9BDEFF"/>
            <w:vAlign w:val="center"/>
          </w:tcPr>
          <w:p w14:paraId="29CD81D5" w14:textId="77777777" w:rsidR="009D0BD3" w:rsidRPr="007B1B1D" w:rsidRDefault="009D0BD3" w:rsidP="00E53039">
            <w:pPr>
              <w:spacing w:before="60" w:after="60" w:line="240" w:lineRule="auto"/>
              <w:rPr>
                <w:rFonts w:ascii="Segoe UI" w:hAnsi="Segoe UI" w:cs="Segoe UI"/>
                <w:b/>
                <w:snapToGrid w:val="0"/>
                <w:sz w:val="20"/>
                <w:szCs w:val="20"/>
                <w:lang w:val="en-GB"/>
              </w:rPr>
            </w:pPr>
            <w:r w:rsidRPr="007B1B1D">
              <w:rPr>
                <w:rFonts w:ascii="Segoe UI" w:hAnsi="Segoe UI" w:cs="Segoe UI"/>
                <w:b/>
                <w:snapToGrid w:val="0"/>
                <w:sz w:val="20"/>
                <w:szCs w:val="20"/>
                <w:lang w:val="en-GB"/>
              </w:rPr>
              <w:t>Section 3. Management Structure and Key Personnel</w:t>
            </w:r>
          </w:p>
        </w:tc>
        <w:tc>
          <w:tcPr>
            <w:tcW w:w="1417" w:type="dxa"/>
            <w:tcBorders>
              <w:top w:val="single" w:sz="2" w:space="0" w:color="99CCFF"/>
              <w:left w:val="single" w:sz="2" w:space="0" w:color="99CCFF"/>
              <w:bottom w:val="single" w:sz="2" w:space="0" w:color="99CCFF"/>
              <w:right w:val="single" w:sz="2" w:space="0" w:color="99CCFF"/>
            </w:tcBorders>
            <w:shd w:val="clear" w:color="auto" w:fill="9BDEFF"/>
            <w:vAlign w:val="center"/>
          </w:tcPr>
          <w:p w14:paraId="4BFA8D9D" w14:textId="77777777" w:rsidR="009D0BD3" w:rsidRPr="007B1B1D" w:rsidRDefault="009D0BD3" w:rsidP="00E53039">
            <w:pPr>
              <w:spacing w:before="60" w:after="60" w:line="240" w:lineRule="auto"/>
              <w:jc w:val="center"/>
              <w:rPr>
                <w:rFonts w:ascii="Segoe UI" w:hAnsi="Segoe UI" w:cs="Segoe UI"/>
                <w:b/>
                <w:snapToGrid w:val="0"/>
                <w:sz w:val="20"/>
                <w:szCs w:val="20"/>
                <w:lang w:val="en-GB"/>
              </w:rPr>
            </w:pPr>
            <w:r w:rsidRPr="007B1B1D">
              <w:rPr>
                <w:rFonts w:ascii="Segoe UI" w:hAnsi="Segoe UI" w:cs="Segoe UI"/>
                <w:b/>
                <w:snapToGrid w:val="0"/>
                <w:sz w:val="20"/>
                <w:szCs w:val="20"/>
                <w:lang w:val="en-GB"/>
              </w:rPr>
              <w:t>Points obtainable</w:t>
            </w:r>
          </w:p>
        </w:tc>
      </w:tr>
      <w:tr w:rsidR="009D0BD3" w:rsidRPr="007B1B1D" w14:paraId="77BB6393" w14:textId="77777777" w:rsidTr="00B03423">
        <w:trPr>
          <w:cantSplit/>
        </w:trPr>
        <w:tc>
          <w:tcPr>
            <w:tcW w:w="987" w:type="dxa"/>
          </w:tcPr>
          <w:p w14:paraId="318582E9" w14:textId="77777777" w:rsidR="009D0BD3" w:rsidRPr="007B1B1D" w:rsidRDefault="009D0BD3" w:rsidP="00E53039">
            <w:pPr>
              <w:spacing w:before="40" w:after="40" w:line="240" w:lineRule="auto"/>
              <w:jc w:val="center"/>
              <w:rPr>
                <w:rFonts w:ascii="Segoe UI" w:hAnsi="Segoe UI" w:cs="Segoe UI"/>
                <w:snapToGrid w:val="0"/>
                <w:sz w:val="20"/>
                <w:szCs w:val="20"/>
                <w:lang w:val="en-GB"/>
              </w:rPr>
            </w:pPr>
            <w:r w:rsidRPr="007B1B1D">
              <w:rPr>
                <w:rFonts w:ascii="Segoe UI" w:hAnsi="Segoe UI" w:cs="Segoe UI"/>
                <w:snapToGrid w:val="0"/>
                <w:sz w:val="20"/>
                <w:szCs w:val="20"/>
                <w:lang w:val="en-GB"/>
              </w:rPr>
              <w:lastRenderedPageBreak/>
              <w:t>3.</w:t>
            </w:r>
            <w:r>
              <w:rPr>
                <w:rFonts w:ascii="Segoe UI" w:hAnsi="Segoe UI" w:cs="Segoe UI"/>
                <w:snapToGrid w:val="0"/>
                <w:sz w:val="20"/>
                <w:szCs w:val="20"/>
                <w:lang w:val="en-GB"/>
              </w:rPr>
              <w:t>1</w:t>
            </w:r>
          </w:p>
        </w:tc>
        <w:tc>
          <w:tcPr>
            <w:tcW w:w="7374" w:type="dxa"/>
          </w:tcPr>
          <w:p w14:paraId="69FBFEEE" w14:textId="084FEAC7" w:rsidR="00CA1A74" w:rsidRPr="000F6B0D" w:rsidRDefault="00B03423" w:rsidP="00E53039">
            <w:pPr>
              <w:spacing w:before="40" w:after="4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Pr>
                <w:rFonts w:ascii="Segoe UI" w:hAnsi="Segoe UI" w:cs="Segoe UI"/>
                <w:snapToGrid w:val="0"/>
                <w:sz w:val="20"/>
                <w:szCs w:val="20"/>
              </w:rPr>
              <w:t>?</w:t>
            </w:r>
          </w:p>
        </w:tc>
        <w:tc>
          <w:tcPr>
            <w:tcW w:w="1417" w:type="dxa"/>
          </w:tcPr>
          <w:p w14:paraId="036FEBF2" w14:textId="4171498E" w:rsidR="009D0BD3" w:rsidRPr="007B1B1D" w:rsidRDefault="00272BA4" w:rsidP="00E53039">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w:t>
            </w:r>
            <w:r w:rsidR="00B03423">
              <w:rPr>
                <w:rFonts w:ascii="Segoe UI" w:hAnsi="Segoe UI" w:cs="Segoe UI"/>
                <w:snapToGrid w:val="0"/>
                <w:sz w:val="20"/>
                <w:szCs w:val="20"/>
                <w:lang w:val="en-GB"/>
              </w:rPr>
              <w:t>0</w:t>
            </w:r>
          </w:p>
        </w:tc>
      </w:tr>
      <w:tr w:rsidR="00A02E16" w:rsidRPr="007B1B1D" w14:paraId="20CBB1CC" w14:textId="77777777" w:rsidTr="00E22468">
        <w:trPr>
          <w:cantSplit/>
        </w:trPr>
        <w:tc>
          <w:tcPr>
            <w:tcW w:w="987" w:type="dxa"/>
          </w:tcPr>
          <w:p w14:paraId="11E4A31B" w14:textId="5CA06F19" w:rsidR="00A02E16" w:rsidRPr="007B1B1D" w:rsidRDefault="00A02E16" w:rsidP="00A02E16">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3.2</w:t>
            </w:r>
          </w:p>
        </w:tc>
        <w:tc>
          <w:tcPr>
            <w:tcW w:w="7374" w:type="dxa"/>
          </w:tcPr>
          <w:p w14:paraId="0B51EF05" w14:textId="5A8B1C0B" w:rsidR="00A02E16" w:rsidRDefault="00A02E16" w:rsidP="00A02E16">
            <w:pPr>
              <w:spacing w:before="40" w:after="40" w:line="240" w:lineRule="auto"/>
              <w:rPr>
                <w:rFonts w:ascii="Segoe UI" w:hAnsi="Segoe UI" w:cs="Segoe UI"/>
                <w:snapToGrid w:val="0"/>
                <w:sz w:val="20"/>
                <w:szCs w:val="20"/>
                <w:lang w:val="en-GB"/>
              </w:rPr>
            </w:pPr>
            <w:r>
              <w:rPr>
                <w:rFonts w:ascii="Segoe UI" w:hAnsi="Segoe UI" w:cs="Segoe UI"/>
                <w:snapToGrid w:val="0"/>
                <w:sz w:val="20"/>
                <w:szCs w:val="20"/>
                <w:lang w:val="en-GB"/>
              </w:rPr>
              <w:t>Team Leader</w:t>
            </w:r>
          </w:p>
        </w:tc>
        <w:tc>
          <w:tcPr>
            <w:tcW w:w="1417" w:type="dxa"/>
          </w:tcPr>
          <w:p w14:paraId="614B4CBC" w14:textId="2BF9C60B" w:rsidR="00A02E16" w:rsidRDefault="00430FB4" w:rsidP="00A02E16">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55</w:t>
            </w:r>
          </w:p>
        </w:tc>
      </w:tr>
      <w:tr w:rsidR="00A02E16" w14:paraId="642B5F41" w14:textId="77777777" w:rsidTr="00B03423">
        <w:trPr>
          <w:cantSplit/>
          <w:trHeight w:val="422"/>
        </w:trPr>
        <w:tc>
          <w:tcPr>
            <w:tcW w:w="987" w:type="dxa"/>
            <w:vAlign w:val="center"/>
          </w:tcPr>
          <w:p w14:paraId="6AE7F53D" w14:textId="77777777" w:rsidR="00A02E16" w:rsidRPr="007B1B1D" w:rsidRDefault="00A02E16" w:rsidP="00A02E16">
            <w:pPr>
              <w:spacing w:before="40" w:after="40" w:line="240" w:lineRule="auto"/>
              <w:jc w:val="center"/>
              <w:rPr>
                <w:rFonts w:ascii="Segoe UI" w:hAnsi="Segoe UI" w:cs="Segoe UI"/>
                <w:snapToGrid w:val="0"/>
                <w:sz w:val="20"/>
                <w:szCs w:val="20"/>
                <w:lang w:val="en-GB"/>
              </w:rPr>
            </w:pPr>
          </w:p>
        </w:tc>
        <w:tc>
          <w:tcPr>
            <w:tcW w:w="7374" w:type="dxa"/>
          </w:tcPr>
          <w:p w14:paraId="5FB8024B" w14:textId="475642A2" w:rsidR="00A02E16" w:rsidRDefault="00A02E16" w:rsidP="00430FB4">
            <w:pPr>
              <w:spacing w:after="0" w:line="240" w:lineRule="auto"/>
              <w:jc w:val="both"/>
              <w:rPr>
                <w:rFonts w:ascii="Segoe UI" w:hAnsi="Segoe UI" w:cs="Segoe UI"/>
                <w:sz w:val="19"/>
                <w:szCs w:val="19"/>
                <w:lang w:val="en-GB"/>
              </w:rPr>
            </w:pPr>
            <w:r>
              <w:rPr>
                <w:rFonts w:ascii="Segoe UI" w:hAnsi="Segoe UI" w:cs="Segoe UI"/>
                <w:sz w:val="19"/>
                <w:szCs w:val="19"/>
                <w:lang w:val="en-GB"/>
              </w:rPr>
              <w:t xml:space="preserve">Team Leader </w:t>
            </w:r>
            <w:r w:rsidR="00430FB4">
              <w:rPr>
                <w:rFonts w:ascii="Segoe UI" w:hAnsi="Segoe UI" w:cs="Segoe UI"/>
                <w:sz w:val="19"/>
                <w:szCs w:val="19"/>
                <w:lang w:val="en-GB"/>
              </w:rPr>
              <w:t>having m</w:t>
            </w:r>
            <w:r w:rsidR="00430FB4" w:rsidRPr="00430FB4">
              <w:rPr>
                <w:rFonts w:ascii="Segoe UI" w:hAnsi="Segoe UI" w:cs="Segoe UI"/>
                <w:sz w:val="19"/>
                <w:szCs w:val="19"/>
                <w:lang w:val="en-GB"/>
              </w:rPr>
              <w:t>inimum 20 years of professional experience</w:t>
            </w:r>
            <w:r w:rsidR="00430FB4">
              <w:rPr>
                <w:rFonts w:ascii="Segoe UI" w:hAnsi="Segoe UI" w:cs="Segoe UI"/>
                <w:sz w:val="19"/>
                <w:szCs w:val="19"/>
                <w:lang w:val="en-GB"/>
              </w:rPr>
              <w:t xml:space="preserve"> and h</w:t>
            </w:r>
            <w:r w:rsidR="00430FB4" w:rsidRPr="00430FB4">
              <w:rPr>
                <w:rFonts w:ascii="Segoe UI" w:hAnsi="Segoe UI" w:cs="Segoe UI"/>
                <w:sz w:val="19"/>
                <w:szCs w:val="19"/>
                <w:lang w:val="en-GB"/>
              </w:rPr>
              <w:t xml:space="preserve">aving successfully conducted at least one technical design on the position of the team leader for the facilities described under </w:t>
            </w:r>
            <w:r w:rsidR="00430FB4">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w:t>
            </w:r>
            <w:r w:rsidR="00430FB4">
              <w:rPr>
                <w:rFonts w:ascii="Segoe UI" w:hAnsi="Segoe UI" w:cs="Segoe UI"/>
                <w:sz w:val="19"/>
                <w:szCs w:val="19"/>
                <w:lang w:val="en-GB"/>
              </w:rPr>
              <w:t>40</w:t>
            </w:r>
            <w:r>
              <w:rPr>
                <w:rFonts w:ascii="Segoe UI" w:hAnsi="Segoe UI" w:cs="Segoe UI"/>
                <w:sz w:val="19"/>
                <w:szCs w:val="19"/>
                <w:lang w:val="en-GB"/>
              </w:rPr>
              <w:t xml:space="preserve"> points. </w:t>
            </w:r>
          </w:p>
          <w:p w14:paraId="2061696A" w14:textId="2D17E243" w:rsidR="001B55C8" w:rsidRPr="00430FB4" w:rsidRDefault="00A02E16"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 xml:space="preserve">For each additional </w:t>
            </w:r>
            <w:r w:rsidR="00430FB4">
              <w:rPr>
                <w:rFonts w:ascii="Segoe UI" w:hAnsi="Segoe UI" w:cs="Segoe UI"/>
                <w:sz w:val="19"/>
                <w:szCs w:val="19"/>
                <w:lang w:val="en-GB"/>
              </w:rPr>
              <w:t xml:space="preserve">technical design </w:t>
            </w:r>
            <w:r>
              <w:rPr>
                <w:rFonts w:ascii="Segoe UI" w:hAnsi="Segoe UI" w:cs="Segoe UI"/>
                <w:sz w:val="19"/>
                <w:szCs w:val="19"/>
                <w:lang w:val="en-GB"/>
              </w:rPr>
              <w:t xml:space="preserve">reference specified under </w:t>
            </w:r>
            <w:r w:rsidR="00430FB4">
              <w:rPr>
                <w:rFonts w:ascii="Segoe UI" w:hAnsi="Segoe UI" w:cs="Segoe UI"/>
                <w:iCs/>
                <w:sz w:val="19"/>
                <w:szCs w:val="19"/>
              </w:rPr>
              <w:t>the Qualification criteria - Previous experience above - Criteria No. 1</w:t>
            </w:r>
            <w:r w:rsidR="00B03423">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Team leader had a </w:t>
            </w:r>
            <w:r w:rsidR="00430FB4">
              <w:rPr>
                <w:rFonts w:ascii="Segoe UI" w:hAnsi="Segoe UI" w:cs="Segoe UI"/>
                <w:sz w:val="19"/>
                <w:szCs w:val="19"/>
                <w:lang w:val="en-GB"/>
              </w:rPr>
              <w:t>t</w:t>
            </w:r>
            <w:r>
              <w:rPr>
                <w:rFonts w:ascii="Segoe UI" w:hAnsi="Segoe UI" w:cs="Segoe UI"/>
                <w:sz w:val="19"/>
                <w:szCs w:val="19"/>
                <w:lang w:val="en-GB"/>
              </w:rPr>
              <w:t>eam leader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430FB4">
              <w:rPr>
                <w:rFonts w:ascii="Segoe UI" w:hAnsi="Segoe UI" w:cs="Segoe UI"/>
                <w:snapToGrid w:val="0"/>
                <w:sz w:val="19"/>
                <w:szCs w:val="19"/>
              </w:rPr>
              <w:t>55</w:t>
            </w:r>
            <w:r w:rsidRPr="00116968">
              <w:rPr>
                <w:rFonts w:ascii="Segoe UI" w:hAnsi="Segoe UI" w:cs="Segoe UI"/>
                <w:snapToGrid w:val="0"/>
                <w:sz w:val="19"/>
                <w:szCs w:val="19"/>
              </w:rPr>
              <w:t xml:space="preserve"> points in total.</w:t>
            </w:r>
          </w:p>
        </w:tc>
        <w:tc>
          <w:tcPr>
            <w:tcW w:w="1417" w:type="dxa"/>
            <w:vAlign w:val="center"/>
          </w:tcPr>
          <w:p w14:paraId="5415D223" w14:textId="77777777" w:rsidR="00A02E16" w:rsidRDefault="00A02E16" w:rsidP="00A02E16">
            <w:pPr>
              <w:spacing w:before="60" w:after="60" w:line="240" w:lineRule="auto"/>
              <w:jc w:val="center"/>
              <w:rPr>
                <w:rFonts w:ascii="Segoe UI" w:hAnsi="Segoe UI" w:cs="Segoe UI"/>
                <w:snapToGrid w:val="0"/>
                <w:sz w:val="20"/>
                <w:szCs w:val="20"/>
                <w:lang w:val="en-GB"/>
              </w:rPr>
            </w:pPr>
          </w:p>
        </w:tc>
      </w:tr>
      <w:tr w:rsidR="00A02E16" w14:paraId="2184C244" w14:textId="77777777" w:rsidTr="00B03423">
        <w:trPr>
          <w:cantSplit/>
          <w:trHeight w:val="422"/>
        </w:trPr>
        <w:tc>
          <w:tcPr>
            <w:tcW w:w="987" w:type="dxa"/>
            <w:vAlign w:val="center"/>
          </w:tcPr>
          <w:p w14:paraId="6EF238F2" w14:textId="7173714C" w:rsidR="00A02E16" w:rsidRPr="007B1B1D" w:rsidRDefault="00A02E16" w:rsidP="00A02E16">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w:t>
            </w:r>
            <w:r w:rsidR="00B03423">
              <w:rPr>
                <w:rFonts w:ascii="Segoe UI" w:hAnsi="Segoe UI" w:cs="Segoe UI"/>
                <w:snapToGrid w:val="0"/>
                <w:sz w:val="20"/>
                <w:szCs w:val="20"/>
                <w:lang w:val="en-GB"/>
              </w:rPr>
              <w:t>3</w:t>
            </w:r>
          </w:p>
        </w:tc>
        <w:tc>
          <w:tcPr>
            <w:tcW w:w="7374" w:type="dxa"/>
          </w:tcPr>
          <w:p w14:paraId="5D7F912D" w14:textId="77777777" w:rsidR="00A02E16" w:rsidRPr="00EE59F1" w:rsidRDefault="00A02E16" w:rsidP="00A02E16">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lang w:val="en-GB"/>
              </w:rPr>
              <w:t>Main Architect</w:t>
            </w:r>
          </w:p>
        </w:tc>
        <w:tc>
          <w:tcPr>
            <w:tcW w:w="1417" w:type="dxa"/>
            <w:vAlign w:val="center"/>
          </w:tcPr>
          <w:p w14:paraId="01F14F88" w14:textId="42DF4CFE" w:rsidR="00A02E16" w:rsidRDefault="00430FB4" w:rsidP="00A02E16">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55</w:t>
            </w:r>
          </w:p>
        </w:tc>
      </w:tr>
      <w:tr w:rsidR="00430FB4" w:rsidRPr="007B1B1D" w14:paraId="19FCE21C" w14:textId="77777777" w:rsidTr="00B03423">
        <w:trPr>
          <w:cantSplit/>
        </w:trPr>
        <w:tc>
          <w:tcPr>
            <w:tcW w:w="987" w:type="dxa"/>
          </w:tcPr>
          <w:p w14:paraId="7D1D6479" w14:textId="77777777" w:rsidR="00430FB4" w:rsidRPr="007B1B1D" w:rsidRDefault="00430FB4" w:rsidP="00430FB4">
            <w:pPr>
              <w:spacing w:before="40" w:after="40" w:line="240" w:lineRule="auto"/>
              <w:jc w:val="center"/>
              <w:rPr>
                <w:rFonts w:ascii="Segoe UI" w:hAnsi="Segoe UI" w:cs="Segoe UI"/>
                <w:snapToGrid w:val="0"/>
                <w:sz w:val="20"/>
                <w:szCs w:val="20"/>
                <w:lang w:val="en-GB"/>
              </w:rPr>
            </w:pPr>
          </w:p>
        </w:tc>
        <w:tc>
          <w:tcPr>
            <w:tcW w:w="7374" w:type="dxa"/>
          </w:tcPr>
          <w:p w14:paraId="6CEDB90F" w14:textId="5E04A7D0" w:rsidR="00430FB4" w:rsidRDefault="00430FB4" w:rsidP="00430FB4">
            <w:pPr>
              <w:spacing w:after="0" w:line="240" w:lineRule="auto"/>
              <w:jc w:val="both"/>
              <w:rPr>
                <w:rFonts w:ascii="Segoe UI" w:hAnsi="Segoe UI" w:cs="Segoe UI"/>
                <w:sz w:val="19"/>
                <w:szCs w:val="19"/>
                <w:lang w:val="en-GB"/>
              </w:rPr>
            </w:pPr>
            <w:r w:rsidRPr="00EE59F1">
              <w:rPr>
                <w:rFonts w:ascii="Segoe UI" w:hAnsi="Segoe UI" w:cs="Segoe UI"/>
                <w:snapToGrid w:val="0"/>
                <w:sz w:val="20"/>
                <w:szCs w:val="20"/>
                <w:lang w:val="en-GB"/>
              </w:rPr>
              <w:t>Main Architect</w:t>
            </w:r>
            <w:r>
              <w:rPr>
                <w:rFonts w:ascii="Segoe UI" w:hAnsi="Segoe UI" w:cs="Segoe UI"/>
                <w:sz w:val="19"/>
                <w:szCs w:val="19"/>
                <w:lang w:val="en-GB"/>
              </w:rPr>
              <w:t xml:space="preserve"> having m</w:t>
            </w:r>
            <w:r w:rsidRPr="00430FB4">
              <w:rPr>
                <w:rFonts w:ascii="Segoe UI" w:hAnsi="Segoe UI" w:cs="Segoe UI"/>
                <w:sz w:val="19"/>
                <w:szCs w:val="19"/>
                <w:lang w:val="en-GB"/>
              </w:rPr>
              <w:t xml:space="preserve">inimum </w:t>
            </w:r>
            <w:r>
              <w:rPr>
                <w:rFonts w:ascii="Segoe UI" w:hAnsi="Segoe UI" w:cs="Segoe UI"/>
                <w:sz w:val="19"/>
                <w:szCs w:val="19"/>
                <w:lang w:val="en-GB"/>
              </w:rPr>
              <w:t>15</w:t>
            </w:r>
            <w:r w:rsidRPr="00430FB4">
              <w:rPr>
                <w:rFonts w:ascii="Segoe UI" w:hAnsi="Segoe UI" w:cs="Segoe UI"/>
                <w:sz w:val="19"/>
                <w:szCs w:val="19"/>
                <w:lang w:val="en-GB"/>
              </w:rPr>
              <w:t xml:space="preserve"> years of professional experience</w:t>
            </w:r>
            <w:r>
              <w:rPr>
                <w:rFonts w:ascii="Segoe UI" w:hAnsi="Segoe UI" w:cs="Segoe UI"/>
                <w:sz w:val="19"/>
                <w:szCs w:val="19"/>
                <w:lang w:val="en-GB"/>
              </w:rPr>
              <w:t xml:space="preserve"> and h</w:t>
            </w:r>
            <w:r w:rsidRPr="00430FB4">
              <w:rPr>
                <w:rFonts w:ascii="Segoe UI" w:hAnsi="Segoe UI" w:cs="Segoe UI"/>
                <w:sz w:val="19"/>
                <w:szCs w:val="19"/>
                <w:lang w:val="en-GB"/>
              </w:rPr>
              <w:t xml:space="preserve">aving successfully conducted at least one technical design on the position of the </w:t>
            </w:r>
            <w:r>
              <w:rPr>
                <w:rFonts w:ascii="Segoe UI" w:hAnsi="Segoe UI" w:cs="Segoe UI"/>
                <w:sz w:val="19"/>
                <w:szCs w:val="19"/>
                <w:lang w:val="en-GB"/>
              </w:rPr>
              <w:t>main architect</w:t>
            </w:r>
            <w:r w:rsidRPr="00430FB4">
              <w:rPr>
                <w:rFonts w:ascii="Segoe UI" w:hAnsi="Segoe UI" w:cs="Segoe UI"/>
                <w:sz w:val="19"/>
                <w:szCs w:val="19"/>
                <w:lang w:val="en-GB"/>
              </w:rPr>
              <w:t xml:space="preserve"> for the facilities described under </w:t>
            </w:r>
            <w:r>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40 points. </w:t>
            </w:r>
          </w:p>
          <w:p w14:paraId="54BC2FE9" w14:textId="1B2D1F56" w:rsidR="001B55C8" w:rsidRPr="000F6B0D" w:rsidRDefault="00430FB4"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 xml:space="preserve">For each additional technical design reference specified under </w:t>
            </w:r>
            <w:r>
              <w:rPr>
                <w:rFonts w:ascii="Segoe UI" w:hAnsi="Segoe UI" w:cs="Segoe UI"/>
                <w:iCs/>
                <w:sz w:val="19"/>
                <w:szCs w:val="19"/>
              </w:rPr>
              <w:t>the Qualification criteria - Previous experience above - Criteria No. 1</w:t>
            </w:r>
            <w:r>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w:t>
            </w:r>
            <w:r w:rsidRPr="00EE59F1">
              <w:rPr>
                <w:rFonts w:ascii="Segoe UI" w:hAnsi="Segoe UI" w:cs="Segoe UI"/>
                <w:snapToGrid w:val="0"/>
                <w:sz w:val="20"/>
                <w:szCs w:val="20"/>
                <w:lang w:val="en-GB"/>
              </w:rPr>
              <w:t>Main Architect</w:t>
            </w:r>
            <w:r>
              <w:rPr>
                <w:rFonts w:ascii="Segoe UI" w:hAnsi="Segoe UI" w:cs="Segoe UI"/>
                <w:sz w:val="19"/>
                <w:szCs w:val="19"/>
                <w:lang w:val="en-GB"/>
              </w:rPr>
              <w:t xml:space="preserve"> had a 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a</w:t>
            </w:r>
            <w:r w:rsidRPr="00EE59F1">
              <w:rPr>
                <w:rFonts w:ascii="Segoe UI" w:hAnsi="Segoe UI" w:cs="Segoe UI"/>
                <w:snapToGrid w:val="0"/>
                <w:sz w:val="20"/>
                <w:szCs w:val="20"/>
                <w:lang w:val="en-GB"/>
              </w:rPr>
              <w:t>rchitect</w:t>
            </w:r>
            <w:r>
              <w:rPr>
                <w:rFonts w:ascii="Segoe UI" w:hAnsi="Segoe UI" w:cs="Segoe UI"/>
                <w:sz w:val="19"/>
                <w:szCs w:val="19"/>
                <w:lang w:val="en-GB"/>
              </w:rPr>
              <w:t xml:space="preserve">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Pr>
                <w:rFonts w:ascii="Segoe UI" w:hAnsi="Segoe UI" w:cs="Segoe UI"/>
                <w:snapToGrid w:val="0"/>
                <w:sz w:val="19"/>
                <w:szCs w:val="19"/>
              </w:rPr>
              <w:t>55</w:t>
            </w:r>
            <w:r w:rsidRPr="00116968">
              <w:rPr>
                <w:rFonts w:ascii="Segoe UI" w:hAnsi="Segoe UI" w:cs="Segoe UI"/>
                <w:snapToGrid w:val="0"/>
                <w:sz w:val="19"/>
                <w:szCs w:val="19"/>
              </w:rPr>
              <w:t xml:space="preserve"> points in total.</w:t>
            </w:r>
          </w:p>
        </w:tc>
        <w:tc>
          <w:tcPr>
            <w:tcW w:w="1417" w:type="dxa"/>
          </w:tcPr>
          <w:p w14:paraId="5286D742"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6385BA15" w14:textId="77777777" w:rsidTr="00B03423">
        <w:trPr>
          <w:cantSplit/>
        </w:trPr>
        <w:tc>
          <w:tcPr>
            <w:tcW w:w="987" w:type="dxa"/>
          </w:tcPr>
          <w:p w14:paraId="157B0B90" w14:textId="2C4C8A05" w:rsidR="00430FB4" w:rsidRPr="007B1B1D" w:rsidRDefault="00430FB4" w:rsidP="00430FB4">
            <w:pPr>
              <w:spacing w:before="40" w:after="40" w:line="240" w:lineRule="auto"/>
              <w:jc w:val="center"/>
              <w:rPr>
                <w:rFonts w:ascii="Segoe UI" w:hAnsi="Segoe UI" w:cs="Segoe UI"/>
                <w:snapToGrid w:val="0"/>
                <w:sz w:val="20"/>
                <w:szCs w:val="20"/>
                <w:lang w:val="en-GB"/>
              </w:rPr>
            </w:pPr>
            <w:r w:rsidRPr="007B1B1D">
              <w:rPr>
                <w:rFonts w:ascii="Segoe UI" w:hAnsi="Segoe UI" w:cs="Segoe UI"/>
                <w:snapToGrid w:val="0"/>
                <w:sz w:val="20"/>
                <w:szCs w:val="20"/>
                <w:lang w:val="en-GB"/>
              </w:rPr>
              <w:t>3.</w:t>
            </w:r>
            <w:r>
              <w:rPr>
                <w:rFonts w:ascii="Segoe UI" w:hAnsi="Segoe UI" w:cs="Segoe UI"/>
                <w:snapToGrid w:val="0"/>
                <w:sz w:val="20"/>
                <w:szCs w:val="20"/>
                <w:lang w:val="en-GB"/>
              </w:rPr>
              <w:t>4</w:t>
            </w:r>
          </w:p>
        </w:tc>
        <w:tc>
          <w:tcPr>
            <w:tcW w:w="7374" w:type="dxa"/>
          </w:tcPr>
          <w:p w14:paraId="2C77606A" w14:textId="77777777" w:rsidR="00430FB4" w:rsidRPr="000C288A" w:rsidRDefault="00430FB4" w:rsidP="00430FB4">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rPr>
              <w:t xml:space="preserve">Main Civil </w:t>
            </w:r>
            <w:r>
              <w:rPr>
                <w:rFonts w:ascii="Segoe UI" w:hAnsi="Segoe UI" w:cs="Segoe UI"/>
                <w:snapToGrid w:val="0"/>
                <w:sz w:val="20"/>
                <w:szCs w:val="20"/>
              </w:rPr>
              <w:t>E</w:t>
            </w:r>
            <w:r w:rsidRPr="00EE59F1">
              <w:rPr>
                <w:rFonts w:ascii="Segoe UI" w:hAnsi="Segoe UI" w:cs="Segoe UI"/>
                <w:snapToGrid w:val="0"/>
                <w:sz w:val="20"/>
                <w:szCs w:val="20"/>
              </w:rPr>
              <w:t>ngineer</w:t>
            </w:r>
          </w:p>
        </w:tc>
        <w:tc>
          <w:tcPr>
            <w:tcW w:w="1417" w:type="dxa"/>
          </w:tcPr>
          <w:p w14:paraId="7ABA98D2" w14:textId="69A8C7B7" w:rsidR="00430FB4" w:rsidRPr="007B1B1D" w:rsidRDefault="00430FB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45</w:t>
            </w:r>
          </w:p>
        </w:tc>
      </w:tr>
      <w:tr w:rsidR="00430FB4" w:rsidRPr="007B1B1D" w14:paraId="5DCA651E" w14:textId="77777777" w:rsidTr="00B03423">
        <w:trPr>
          <w:cantSplit/>
        </w:trPr>
        <w:tc>
          <w:tcPr>
            <w:tcW w:w="987" w:type="dxa"/>
            <w:vAlign w:val="center"/>
            <w:hideMark/>
          </w:tcPr>
          <w:p w14:paraId="1C4092F8" w14:textId="77777777" w:rsidR="00430FB4" w:rsidRPr="007B1B1D" w:rsidRDefault="00430FB4" w:rsidP="00430FB4">
            <w:pPr>
              <w:spacing w:before="40" w:after="40" w:line="240" w:lineRule="auto"/>
              <w:jc w:val="center"/>
              <w:rPr>
                <w:rFonts w:ascii="Segoe UI" w:hAnsi="Segoe UI" w:cs="Segoe UI"/>
                <w:snapToGrid w:val="0"/>
                <w:sz w:val="20"/>
                <w:szCs w:val="20"/>
                <w:lang w:val="en-GB"/>
              </w:rPr>
            </w:pPr>
          </w:p>
        </w:tc>
        <w:tc>
          <w:tcPr>
            <w:tcW w:w="7374" w:type="dxa"/>
          </w:tcPr>
          <w:p w14:paraId="64828C73" w14:textId="6804053F" w:rsidR="00430FB4" w:rsidRDefault="00430FB4" w:rsidP="00430FB4">
            <w:pPr>
              <w:spacing w:after="0" w:line="240" w:lineRule="auto"/>
              <w:jc w:val="both"/>
              <w:rPr>
                <w:rFonts w:ascii="Segoe UI" w:hAnsi="Segoe UI" w:cs="Segoe UI"/>
                <w:sz w:val="19"/>
                <w:szCs w:val="19"/>
                <w:lang w:val="en-GB"/>
              </w:rPr>
            </w:pPr>
            <w:r w:rsidRPr="00EE59F1">
              <w:rPr>
                <w:rFonts w:ascii="Segoe UI" w:hAnsi="Segoe UI" w:cs="Segoe UI"/>
                <w:snapToGrid w:val="0"/>
                <w:sz w:val="20"/>
                <w:szCs w:val="20"/>
                <w:lang w:val="en-GB"/>
              </w:rPr>
              <w:t xml:space="preserve">Main </w:t>
            </w:r>
            <w:r>
              <w:rPr>
                <w:rFonts w:ascii="Segoe UI" w:hAnsi="Segoe UI" w:cs="Segoe UI"/>
                <w:snapToGrid w:val="0"/>
                <w:sz w:val="20"/>
                <w:szCs w:val="20"/>
                <w:lang w:val="en-GB"/>
              </w:rPr>
              <w:t>Civil Engineer</w:t>
            </w:r>
            <w:r>
              <w:rPr>
                <w:rFonts w:ascii="Segoe UI" w:hAnsi="Segoe UI" w:cs="Segoe UI"/>
                <w:sz w:val="19"/>
                <w:szCs w:val="19"/>
                <w:lang w:val="en-GB"/>
              </w:rPr>
              <w:t xml:space="preserve"> having m</w:t>
            </w:r>
            <w:r w:rsidRPr="00430FB4">
              <w:rPr>
                <w:rFonts w:ascii="Segoe UI" w:hAnsi="Segoe UI" w:cs="Segoe UI"/>
                <w:sz w:val="19"/>
                <w:szCs w:val="19"/>
                <w:lang w:val="en-GB"/>
              </w:rPr>
              <w:t xml:space="preserve">inimum </w:t>
            </w:r>
            <w:r>
              <w:rPr>
                <w:rFonts w:ascii="Segoe UI" w:hAnsi="Segoe UI" w:cs="Segoe UI"/>
                <w:sz w:val="19"/>
                <w:szCs w:val="19"/>
                <w:lang w:val="en-GB"/>
              </w:rPr>
              <w:t>15</w:t>
            </w:r>
            <w:r w:rsidRPr="00430FB4">
              <w:rPr>
                <w:rFonts w:ascii="Segoe UI" w:hAnsi="Segoe UI" w:cs="Segoe UI"/>
                <w:sz w:val="19"/>
                <w:szCs w:val="19"/>
                <w:lang w:val="en-GB"/>
              </w:rPr>
              <w:t xml:space="preserve"> years of professional experience</w:t>
            </w:r>
            <w:r>
              <w:rPr>
                <w:rFonts w:ascii="Segoe UI" w:hAnsi="Segoe UI" w:cs="Segoe UI"/>
                <w:sz w:val="19"/>
                <w:szCs w:val="19"/>
                <w:lang w:val="en-GB"/>
              </w:rPr>
              <w:t xml:space="preserve"> and h</w:t>
            </w:r>
            <w:r w:rsidRPr="00430FB4">
              <w:rPr>
                <w:rFonts w:ascii="Segoe UI" w:hAnsi="Segoe UI" w:cs="Segoe UI"/>
                <w:sz w:val="19"/>
                <w:szCs w:val="19"/>
                <w:lang w:val="en-GB"/>
              </w:rPr>
              <w:t xml:space="preserve">aving successfully conducted at least one technical design on the position of the </w:t>
            </w:r>
            <w:r>
              <w:rPr>
                <w:rFonts w:ascii="Segoe UI" w:hAnsi="Segoe UI" w:cs="Segoe UI"/>
                <w:sz w:val="19"/>
                <w:szCs w:val="19"/>
                <w:lang w:val="en-GB"/>
              </w:rPr>
              <w:t>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civil engineer</w:t>
            </w:r>
            <w:r>
              <w:rPr>
                <w:rFonts w:ascii="Segoe UI" w:hAnsi="Segoe UI" w:cs="Segoe UI"/>
                <w:sz w:val="19"/>
                <w:szCs w:val="19"/>
                <w:lang w:val="en-GB"/>
              </w:rPr>
              <w:t xml:space="preserve"> </w:t>
            </w:r>
            <w:r w:rsidRPr="00430FB4">
              <w:rPr>
                <w:rFonts w:ascii="Segoe UI" w:hAnsi="Segoe UI" w:cs="Segoe UI"/>
                <w:sz w:val="19"/>
                <w:szCs w:val="19"/>
                <w:lang w:val="en-GB"/>
              </w:rPr>
              <w:t xml:space="preserve">for the facilities described under </w:t>
            </w:r>
            <w:r>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3</w:t>
            </w:r>
            <w:r w:rsidR="00CA1A74">
              <w:rPr>
                <w:rFonts w:ascii="Segoe UI" w:hAnsi="Segoe UI" w:cs="Segoe UI"/>
                <w:sz w:val="19"/>
                <w:szCs w:val="19"/>
                <w:lang w:val="en-GB"/>
              </w:rPr>
              <w:t>5</w:t>
            </w:r>
            <w:r>
              <w:rPr>
                <w:rFonts w:ascii="Segoe UI" w:hAnsi="Segoe UI" w:cs="Segoe UI"/>
                <w:sz w:val="19"/>
                <w:szCs w:val="19"/>
                <w:lang w:val="en-GB"/>
              </w:rPr>
              <w:t xml:space="preserve"> points. </w:t>
            </w:r>
          </w:p>
          <w:p w14:paraId="1CF41714" w14:textId="0A2727C3" w:rsidR="001B55C8" w:rsidRPr="000F6B0D" w:rsidRDefault="00430FB4"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 xml:space="preserve">For each additional technical design reference specified under </w:t>
            </w:r>
            <w:r>
              <w:rPr>
                <w:rFonts w:ascii="Segoe UI" w:hAnsi="Segoe UI" w:cs="Segoe UI"/>
                <w:iCs/>
                <w:sz w:val="19"/>
                <w:szCs w:val="19"/>
              </w:rPr>
              <w:t>the Qualification criteria - Previous experience above - Criteria No. 1</w:t>
            </w:r>
            <w:r>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w:t>
            </w:r>
            <w:r w:rsidRPr="00EE59F1">
              <w:rPr>
                <w:rFonts w:ascii="Segoe UI" w:hAnsi="Segoe UI" w:cs="Segoe UI"/>
                <w:snapToGrid w:val="0"/>
                <w:sz w:val="20"/>
                <w:szCs w:val="20"/>
                <w:lang w:val="en-GB"/>
              </w:rPr>
              <w:t xml:space="preserve">Main </w:t>
            </w:r>
            <w:r>
              <w:rPr>
                <w:rFonts w:ascii="Segoe UI" w:hAnsi="Segoe UI" w:cs="Segoe UI"/>
                <w:snapToGrid w:val="0"/>
                <w:sz w:val="20"/>
                <w:szCs w:val="20"/>
                <w:lang w:val="en-GB"/>
              </w:rPr>
              <w:t>Civil Engineer</w:t>
            </w:r>
            <w:r>
              <w:rPr>
                <w:rFonts w:ascii="Segoe UI" w:hAnsi="Segoe UI" w:cs="Segoe UI"/>
                <w:sz w:val="19"/>
                <w:szCs w:val="19"/>
                <w:lang w:val="en-GB"/>
              </w:rPr>
              <w:t xml:space="preserve"> had 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civil engineer</w:t>
            </w:r>
            <w:r>
              <w:rPr>
                <w:rFonts w:ascii="Segoe UI" w:hAnsi="Segoe UI" w:cs="Segoe UI"/>
                <w:sz w:val="19"/>
                <w:szCs w:val="19"/>
                <w:lang w:val="en-GB"/>
              </w:rPr>
              <w:t xml:space="preserve">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Pr>
                <w:rFonts w:ascii="Segoe UI" w:hAnsi="Segoe UI" w:cs="Segoe UI"/>
                <w:snapToGrid w:val="0"/>
                <w:sz w:val="19"/>
                <w:szCs w:val="19"/>
              </w:rPr>
              <w:t>45</w:t>
            </w:r>
            <w:r w:rsidRPr="00116968">
              <w:rPr>
                <w:rFonts w:ascii="Segoe UI" w:hAnsi="Segoe UI" w:cs="Segoe UI"/>
                <w:snapToGrid w:val="0"/>
                <w:sz w:val="19"/>
                <w:szCs w:val="19"/>
              </w:rPr>
              <w:t xml:space="preserve"> points in total.</w:t>
            </w:r>
          </w:p>
        </w:tc>
        <w:tc>
          <w:tcPr>
            <w:tcW w:w="1417" w:type="dxa"/>
            <w:vAlign w:val="center"/>
          </w:tcPr>
          <w:p w14:paraId="5B260CEA"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272BA4" w14:paraId="3F867E2D" w14:textId="77777777" w:rsidTr="0012558F">
        <w:trPr>
          <w:cantSplit/>
        </w:trPr>
        <w:tc>
          <w:tcPr>
            <w:tcW w:w="987" w:type="dxa"/>
          </w:tcPr>
          <w:p w14:paraId="38961042" w14:textId="33E3AC69" w:rsidR="00272BA4" w:rsidRPr="007B1B1D" w:rsidRDefault="00272BA4" w:rsidP="00430FB4">
            <w:pPr>
              <w:spacing w:before="40" w:after="40" w:line="240" w:lineRule="auto"/>
              <w:jc w:val="center"/>
              <w:rPr>
                <w:rFonts w:ascii="Segoe UI" w:hAnsi="Segoe UI" w:cs="Segoe UI"/>
                <w:snapToGrid w:val="0"/>
                <w:sz w:val="20"/>
                <w:szCs w:val="20"/>
                <w:lang w:val="en-GB"/>
              </w:rPr>
            </w:pPr>
            <w:r w:rsidRPr="007B1B1D">
              <w:rPr>
                <w:rFonts w:ascii="Segoe UI" w:hAnsi="Segoe UI" w:cs="Segoe UI"/>
                <w:snapToGrid w:val="0"/>
                <w:sz w:val="20"/>
                <w:szCs w:val="20"/>
                <w:lang w:val="en-GB"/>
              </w:rPr>
              <w:t>3.</w:t>
            </w:r>
            <w:r>
              <w:rPr>
                <w:rFonts w:ascii="Segoe UI" w:hAnsi="Segoe UI" w:cs="Segoe UI"/>
                <w:snapToGrid w:val="0"/>
                <w:sz w:val="20"/>
                <w:szCs w:val="20"/>
                <w:lang w:val="en-GB"/>
              </w:rPr>
              <w:t>5</w:t>
            </w:r>
          </w:p>
        </w:tc>
        <w:tc>
          <w:tcPr>
            <w:tcW w:w="7374" w:type="dxa"/>
          </w:tcPr>
          <w:p w14:paraId="77C3B7C1" w14:textId="1ACFF01D" w:rsidR="00272BA4" w:rsidRPr="000C288A" w:rsidRDefault="00272BA4" w:rsidP="00272BA4">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rPr>
              <w:t>Main Electrical Engineer</w:t>
            </w:r>
          </w:p>
        </w:tc>
        <w:tc>
          <w:tcPr>
            <w:tcW w:w="1417" w:type="dxa"/>
          </w:tcPr>
          <w:p w14:paraId="2A6D55EF" w14:textId="720F1CB1" w:rsidR="00272BA4" w:rsidRDefault="00272BA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35</w:t>
            </w:r>
          </w:p>
        </w:tc>
      </w:tr>
      <w:tr w:rsidR="00430FB4" w14:paraId="4B53EC15" w14:textId="77777777" w:rsidTr="00B03423">
        <w:trPr>
          <w:cantSplit/>
        </w:trPr>
        <w:tc>
          <w:tcPr>
            <w:tcW w:w="987" w:type="dxa"/>
            <w:vAlign w:val="center"/>
          </w:tcPr>
          <w:p w14:paraId="25A361B6" w14:textId="77777777" w:rsidR="00430FB4" w:rsidRPr="007B1B1D" w:rsidRDefault="00430FB4" w:rsidP="00430FB4">
            <w:pPr>
              <w:spacing w:before="40" w:after="40" w:line="240" w:lineRule="auto"/>
              <w:jc w:val="center"/>
              <w:rPr>
                <w:rFonts w:ascii="Segoe UI" w:hAnsi="Segoe UI" w:cs="Segoe UI"/>
                <w:snapToGrid w:val="0"/>
                <w:sz w:val="20"/>
                <w:szCs w:val="20"/>
                <w:lang w:val="en-GB"/>
              </w:rPr>
            </w:pPr>
          </w:p>
        </w:tc>
        <w:tc>
          <w:tcPr>
            <w:tcW w:w="7374" w:type="dxa"/>
          </w:tcPr>
          <w:p w14:paraId="52A1F86F" w14:textId="1A557765" w:rsidR="00430FB4" w:rsidRDefault="00430FB4" w:rsidP="00430FB4">
            <w:pPr>
              <w:spacing w:after="0" w:line="240" w:lineRule="auto"/>
              <w:jc w:val="both"/>
              <w:rPr>
                <w:rFonts w:ascii="Segoe UI" w:hAnsi="Segoe UI" w:cs="Segoe UI"/>
                <w:sz w:val="19"/>
                <w:szCs w:val="19"/>
                <w:lang w:val="en-GB"/>
              </w:rPr>
            </w:pPr>
            <w:r w:rsidRPr="00EE59F1">
              <w:rPr>
                <w:rFonts w:ascii="Segoe UI" w:hAnsi="Segoe UI" w:cs="Segoe UI"/>
                <w:snapToGrid w:val="0"/>
                <w:sz w:val="20"/>
                <w:szCs w:val="20"/>
                <w:lang w:val="en-GB"/>
              </w:rPr>
              <w:t xml:space="preserve">Main </w:t>
            </w:r>
            <w:r w:rsidRPr="00EE59F1">
              <w:rPr>
                <w:rFonts w:ascii="Segoe UI" w:hAnsi="Segoe UI" w:cs="Segoe UI"/>
                <w:snapToGrid w:val="0"/>
                <w:sz w:val="20"/>
                <w:szCs w:val="20"/>
              </w:rPr>
              <w:t xml:space="preserve">Electrical </w:t>
            </w:r>
            <w:r>
              <w:rPr>
                <w:rFonts w:ascii="Segoe UI" w:hAnsi="Segoe UI" w:cs="Segoe UI"/>
                <w:snapToGrid w:val="0"/>
                <w:sz w:val="20"/>
                <w:szCs w:val="20"/>
                <w:lang w:val="en-GB"/>
              </w:rPr>
              <w:t>Engineer</w:t>
            </w:r>
            <w:r>
              <w:rPr>
                <w:rFonts w:ascii="Segoe UI" w:hAnsi="Segoe UI" w:cs="Segoe UI"/>
                <w:sz w:val="19"/>
                <w:szCs w:val="19"/>
                <w:lang w:val="en-GB"/>
              </w:rPr>
              <w:t xml:space="preserve"> having m</w:t>
            </w:r>
            <w:r w:rsidRPr="00430FB4">
              <w:rPr>
                <w:rFonts w:ascii="Segoe UI" w:hAnsi="Segoe UI" w:cs="Segoe UI"/>
                <w:sz w:val="19"/>
                <w:szCs w:val="19"/>
                <w:lang w:val="en-GB"/>
              </w:rPr>
              <w:t xml:space="preserve">inimum </w:t>
            </w:r>
            <w:r>
              <w:rPr>
                <w:rFonts w:ascii="Segoe UI" w:hAnsi="Segoe UI" w:cs="Segoe UI"/>
                <w:sz w:val="19"/>
                <w:szCs w:val="19"/>
                <w:lang w:val="en-GB"/>
              </w:rPr>
              <w:t>15</w:t>
            </w:r>
            <w:r w:rsidRPr="00430FB4">
              <w:rPr>
                <w:rFonts w:ascii="Segoe UI" w:hAnsi="Segoe UI" w:cs="Segoe UI"/>
                <w:sz w:val="19"/>
                <w:szCs w:val="19"/>
                <w:lang w:val="en-GB"/>
              </w:rPr>
              <w:t xml:space="preserve"> years of professional experience</w:t>
            </w:r>
            <w:r>
              <w:rPr>
                <w:rFonts w:ascii="Segoe UI" w:hAnsi="Segoe UI" w:cs="Segoe UI"/>
                <w:sz w:val="19"/>
                <w:szCs w:val="19"/>
                <w:lang w:val="en-GB"/>
              </w:rPr>
              <w:t xml:space="preserve"> and h</w:t>
            </w:r>
            <w:r w:rsidRPr="00430FB4">
              <w:rPr>
                <w:rFonts w:ascii="Segoe UI" w:hAnsi="Segoe UI" w:cs="Segoe UI"/>
                <w:sz w:val="19"/>
                <w:szCs w:val="19"/>
                <w:lang w:val="en-GB"/>
              </w:rPr>
              <w:t xml:space="preserve">aving successfully conducted at least one technical design on the position of the </w:t>
            </w:r>
            <w:r>
              <w:rPr>
                <w:rFonts w:ascii="Segoe UI" w:hAnsi="Segoe UI" w:cs="Segoe UI"/>
                <w:sz w:val="19"/>
                <w:szCs w:val="19"/>
                <w:lang w:val="en-GB"/>
              </w:rPr>
              <w:t>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e</w:t>
            </w:r>
            <w:proofErr w:type="spellStart"/>
            <w:r w:rsidRPr="00EE59F1">
              <w:rPr>
                <w:rFonts w:ascii="Segoe UI" w:hAnsi="Segoe UI" w:cs="Segoe UI"/>
                <w:snapToGrid w:val="0"/>
                <w:sz w:val="20"/>
                <w:szCs w:val="20"/>
              </w:rPr>
              <w:t>lectrical</w:t>
            </w:r>
            <w:proofErr w:type="spellEnd"/>
            <w:r w:rsidRPr="00EE59F1">
              <w:rPr>
                <w:rFonts w:ascii="Segoe UI" w:hAnsi="Segoe UI" w:cs="Segoe UI"/>
                <w:snapToGrid w:val="0"/>
                <w:sz w:val="20"/>
                <w:szCs w:val="20"/>
              </w:rPr>
              <w:t xml:space="preserve"> </w:t>
            </w:r>
            <w:r>
              <w:rPr>
                <w:rFonts w:ascii="Segoe UI" w:hAnsi="Segoe UI" w:cs="Segoe UI"/>
                <w:snapToGrid w:val="0"/>
                <w:sz w:val="20"/>
                <w:szCs w:val="20"/>
                <w:lang w:val="en-GB"/>
              </w:rPr>
              <w:t>engineer</w:t>
            </w:r>
            <w:r>
              <w:rPr>
                <w:rFonts w:ascii="Segoe UI" w:hAnsi="Segoe UI" w:cs="Segoe UI"/>
                <w:sz w:val="19"/>
                <w:szCs w:val="19"/>
                <w:lang w:val="en-GB"/>
              </w:rPr>
              <w:t xml:space="preserve"> </w:t>
            </w:r>
            <w:r w:rsidRPr="00430FB4">
              <w:rPr>
                <w:rFonts w:ascii="Segoe UI" w:hAnsi="Segoe UI" w:cs="Segoe UI"/>
                <w:sz w:val="19"/>
                <w:szCs w:val="19"/>
                <w:lang w:val="en-GB"/>
              </w:rPr>
              <w:t xml:space="preserve">for the facilities described under </w:t>
            </w:r>
            <w:r>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w:t>
            </w:r>
            <w:r w:rsidR="00272BA4">
              <w:rPr>
                <w:rFonts w:ascii="Segoe UI" w:hAnsi="Segoe UI" w:cs="Segoe UI"/>
                <w:sz w:val="19"/>
                <w:szCs w:val="19"/>
                <w:lang w:val="en-GB"/>
              </w:rPr>
              <w:t>25</w:t>
            </w:r>
            <w:r>
              <w:rPr>
                <w:rFonts w:ascii="Segoe UI" w:hAnsi="Segoe UI" w:cs="Segoe UI"/>
                <w:sz w:val="19"/>
                <w:szCs w:val="19"/>
                <w:lang w:val="en-GB"/>
              </w:rPr>
              <w:t xml:space="preserve"> points. </w:t>
            </w:r>
          </w:p>
          <w:p w14:paraId="2B210E4E" w14:textId="615EBA8A" w:rsidR="001B55C8" w:rsidRPr="000C288A" w:rsidRDefault="00430FB4" w:rsidP="000F6B0D">
            <w:pPr>
              <w:spacing w:before="40" w:after="40" w:line="240" w:lineRule="auto"/>
              <w:rPr>
                <w:rFonts w:ascii="Segoe UI" w:hAnsi="Segoe UI" w:cs="Segoe UI"/>
                <w:snapToGrid w:val="0"/>
                <w:sz w:val="20"/>
                <w:szCs w:val="20"/>
                <w:lang w:val="en-GB"/>
              </w:rPr>
            </w:pPr>
            <w:r>
              <w:rPr>
                <w:rFonts w:ascii="Segoe UI" w:hAnsi="Segoe UI" w:cs="Segoe UI"/>
                <w:sz w:val="19"/>
                <w:szCs w:val="19"/>
                <w:lang w:val="en-GB"/>
              </w:rPr>
              <w:t xml:space="preserve">For each additional technical design reference specified under </w:t>
            </w:r>
            <w:r>
              <w:rPr>
                <w:rFonts w:ascii="Segoe UI" w:hAnsi="Segoe UI" w:cs="Segoe UI"/>
                <w:iCs/>
                <w:sz w:val="19"/>
                <w:szCs w:val="19"/>
              </w:rPr>
              <w:t>the Qualification criteria - Previous experience above - Criteria No. 1</w:t>
            </w:r>
            <w:r>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w:t>
            </w:r>
            <w:r w:rsidRPr="00EE59F1">
              <w:rPr>
                <w:rFonts w:ascii="Segoe UI" w:hAnsi="Segoe UI" w:cs="Segoe UI"/>
                <w:snapToGrid w:val="0"/>
                <w:sz w:val="20"/>
                <w:szCs w:val="20"/>
                <w:lang w:val="en-GB"/>
              </w:rPr>
              <w:t xml:space="preserve">Main </w:t>
            </w:r>
            <w:r w:rsidRPr="00EE59F1">
              <w:rPr>
                <w:rFonts w:ascii="Segoe UI" w:hAnsi="Segoe UI" w:cs="Segoe UI"/>
                <w:snapToGrid w:val="0"/>
                <w:sz w:val="20"/>
                <w:szCs w:val="20"/>
              </w:rPr>
              <w:t xml:space="preserve">Electrical </w:t>
            </w:r>
            <w:r>
              <w:rPr>
                <w:rFonts w:ascii="Segoe UI" w:hAnsi="Segoe UI" w:cs="Segoe UI"/>
                <w:snapToGrid w:val="0"/>
                <w:sz w:val="20"/>
                <w:szCs w:val="20"/>
                <w:lang w:val="en-GB"/>
              </w:rPr>
              <w:t>Engineer</w:t>
            </w:r>
            <w:r>
              <w:rPr>
                <w:rFonts w:ascii="Segoe UI" w:hAnsi="Segoe UI" w:cs="Segoe UI"/>
                <w:sz w:val="19"/>
                <w:szCs w:val="19"/>
                <w:lang w:val="en-GB"/>
              </w:rPr>
              <w:t xml:space="preserve"> had 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e</w:t>
            </w:r>
            <w:proofErr w:type="spellStart"/>
            <w:r w:rsidRPr="00EE59F1">
              <w:rPr>
                <w:rFonts w:ascii="Segoe UI" w:hAnsi="Segoe UI" w:cs="Segoe UI"/>
                <w:snapToGrid w:val="0"/>
                <w:sz w:val="20"/>
                <w:szCs w:val="20"/>
              </w:rPr>
              <w:t>lectrical</w:t>
            </w:r>
            <w:proofErr w:type="spellEnd"/>
            <w:r w:rsidRPr="00EE59F1">
              <w:rPr>
                <w:rFonts w:ascii="Segoe UI" w:hAnsi="Segoe UI" w:cs="Segoe UI"/>
                <w:snapToGrid w:val="0"/>
                <w:sz w:val="20"/>
                <w:szCs w:val="20"/>
              </w:rPr>
              <w:t xml:space="preserve"> </w:t>
            </w:r>
            <w:r>
              <w:rPr>
                <w:rFonts w:ascii="Segoe UI" w:hAnsi="Segoe UI" w:cs="Segoe UI"/>
                <w:snapToGrid w:val="0"/>
                <w:sz w:val="20"/>
                <w:szCs w:val="20"/>
                <w:lang w:val="en-GB"/>
              </w:rPr>
              <w:t>engineer</w:t>
            </w:r>
            <w:r>
              <w:rPr>
                <w:rFonts w:ascii="Segoe UI" w:hAnsi="Segoe UI" w:cs="Segoe UI"/>
                <w:sz w:val="19"/>
                <w:szCs w:val="19"/>
                <w:lang w:val="en-GB"/>
              </w:rPr>
              <w:t xml:space="preserve">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272BA4">
              <w:rPr>
                <w:rFonts w:ascii="Segoe UI" w:hAnsi="Segoe UI" w:cs="Segoe UI"/>
                <w:snapToGrid w:val="0"/>
                <w:sz w:val="19"/>
                <w:szCs w:val="19"/>
              </w:rPr>
              <w:t>35</w:t>
            </w:r>
            <w:r w:rsidRPr="00116968">
              <w:rPr>
                <w:rFonts w:ascii="Segoe UI" w:hAnsi="Segoe UI" w:cs="Segoe UI"/>
                <w:snapToGrid w:val="0"/>
                <w:sz w:val="19"/>
                <w:szCs w:val="19"/>
              </w:rPr>
              <w:t xml:space="preserve"> points in total.</w:t>
            </w:r>
          </w:p>
        </w:tc>
        <w:tc>
          <w:tcPr>
            <w:tcW w:w="1417" w:type="dxa"/>
          </w:tcPr>
          <w:p w14:paraId="2E2E8FEB" w14:textId="77777777" w:rsidR="00430FB4"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491173EA" w14:textId="77777777" w:rsidTr="00B03423">
        <w:trPr>
          <w:cantSplit/>
        </w:trPr>
        <w:tc>
          <w:tcPr>
            <w:tcW w:w="987" w:type="dxa"/>
          </w:tcPr>
          <w:p w14:paraId="6D94C6EE" w14:textId="59F247E8" w:rsidR="00430FB4" w:rsidRPr="007B1B1D" w:rsidRDefault="00430FB4" w:rsidP="00430FB4">
            <w:pPr>
              <w:spacing w:before="40" w:after="40" w:line="240" w:lineRule="auto"/>
              <w:jc w:val="center"/>
              <w:rPr>
                <w:rFonts w:ascii="Segoe UI" w:hAnsi="Segoe UI" w:cs="Segoe UI"/>
                <w:snapToGrid w:val="0"/>
                <w:sz w:val="20"/>
                <w:szCs w:val="20"/>
                <w:lang w:val="en-GB"/>
              </w:rPr>
            </w:pPr>
            <w:r w:rsidRPr="007B1B1D">
              <w:rPr>
                <w:rFonts w:ascii="Segoe UI" w:hAnsi="Segoe UI" w:cs="Segoe UI"/>
                <w:snapToGrid w:val="0"/>
                <w:sz w:val="20"/>
                <w:szCs w:val="20"/>
                <w:lang w:val="en-GB"/>
              </w:rPr>
              <w:t>3.</w:t>
            </w:r>
            <w:r>
              <w:rPr>
                <w:rFonts w:ascii="Segoe UI" w:hAnsi="Segoe UI" w:cs="Segoe UI"/>
                <w:snapToGrid w:val="0"/>
                <w:sz w:val="20"/>
                <w:szCs w:val="20"/>
                <w:lang w:val="en-GB"/>
              </w:rPr>
              <w:t>6</w:t>
            </w:r>
          </w:p>
        </w:tc>
        <w:tc>
          <w:tcPr>
            <w:tcW w:w="7374" w:type="dxa"/>
          </w:tcPr>
          <w:p w14:paraId="7FA0887A" w14:textId="77777777" w:rsidR="00430FB4" w:rsidRPr="001A21A1" w:rsidRDefault="00430FB4" w:rsidP="00430FB4">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rPr>
              <w:t>Main Mechanical engineer</w:t>
            </w:r>
          </w:p>
        </w:tc>
        <w:tc>
          <w:tcPr>
            <w:tcW w:w="1417" w:type="dxa"/>
          </w:tcPr>
          <w:p w14:paraId="4CA09F70" w14:textId="5DC673AC" w:rsidR="00430FB4" w:rsidRPr="007B1B1D" w:rsidRDefault="00272BA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35</w:t>
            </w:r>
          </w:p>
        </w:tc>
      </w:tr>
      <w:tr w:rsidR="00430FB4" w:rsidRPr="007B1B1D" w14:paraId="13B6C017" w14:textId="77777777" w:rsidTr="00B03423">
        <w:trPr>
          <w:cantSplit/>
        </w:trPr>
        <w:tc>
          <w:tcPr>
            <w:tcW w:w="987" w:type="dxa"/>
            <w:vAlign w:val="center"/>
            <w:hideMark/>
          </w:tcPr>
          <w:p w14:paraId="3D98A4E2" w14:textId="77777777" w:rsidR="00430FB4" w:rsidRPr="007B1B1D" w:rsidRDefault="00430FB4" w:rsidP="00430FB4">
            <w:pPr>
              <w:spacing w:before="40" w:after="40" w:line="240" w:lineRule="auto"/>
              <w:rPr>
                <w:rFonts w:ascii="Segoe UI" w:hAnsi="Segoe UI" w:cs="Segoe UI"/>
                <w:snapToGrid w:val="0"/>
                <w:sz w:val="20"/>
                <w:szCs w:val="20"/>
                <w:lang w:val="en-GB"/>
              </w:rPr>
            </w:pPr>
          </w:p>
        </w:tc>
        <w:tc>
          <w:tcPr>
            <w:tcW w:w="7374" w:type="dxa"/>
          </w:tcPr>
          <w:p w14:paraId="2C19B2E3" w14:textId="2AE95493" w:rsidR="00430FB4" w:rsidRDefault="00430FB4" w:rsidP="00430FB4">
            <w:pPr>
              <w:spacing w:after="0" w:line="240" w:lineRule="auto"/>
              <w:jc w:val="both"/>
              <w:rPr>
                <w:rFonts w:ascii="Segoe UI" w:hAnsi="Segoe UI" w:cs="Segoe UI"/>
                <w:sz w:val="19"/>
                <w:szCs w:val="19"/>
                <w:lang w:val="en-GB"/>
              </w:rPr>
            </w:pPr>
            <w:r w:rsidRPr="00EE59F1">
              <w:rPr>
                <w:rFonts w:ascii="Segoe UI" w:hAnsi="Segoe UI" w:cs="Segoe UI"/>
                <w:snapToGrid w:val="0"/>
                <w:sz w:val="20"/>
                <w:szCs w:val="20"/>
                <w:lang w:val="en-GB"/>
              </w:rPr>
              <w:t xml:space="preserve">Main </w:t>
            </w:r>
            <w:r>
              <w:rPr>
                <w:rFonts w:ascii="Segoe UI" w:hAnsi="Segoe UI" w:cs="Segoe UI"/>
                <w:snapToGrid w:val="0"/>
                <w:sz w:val="20"/>
                <w:szCs w:val="20"/>
                <w:lang w:val="en-GB"/>
              </w:rPr>
              <w:t>Mechanical Engineer</w:t>
            </w:r>
            <w:r>
              <w:rPr>
                <w:rFonts w:ascii="Segoe UI" w:hAnsi="Segoe UI" w:cs="Segoe UI"/>
                <w:sz w:val="19"/>
                <w:szCs w:val="19"/>
                <w:lang w:val="en-GB"/>
              </w:rPr>
              <w:t xml:space="preserve"> having m</w:t>
            </w:r>
            <w:r w:rsidRPr="00430FB4">
              <w:rPr>
                <w:rFonts w:ascii="Segoe UI" w:hAnsi="Segoe UI" w:cs="Segoe UI"/>
                <w:sz w:val="19"/>
                <w:szCs w:val="19"/>
                <w:lang w:val="en-GB"/>
              </w:rPr>
              <w:t xml:space="preserve">inimum </w:t>
            </w:r>
            <w:r>
              <w:rPr>
                <w:rFonts w:ascii="Segoe UI" w:hAnsi="Segoe UI" w:cs="Segoe UI"/>
                <w:sz w:val="19"/>
                <w:szCs w:val="19"/>
                <w:lang w:val="en-GB"/>
              </w:rPr>
              <w:t>15</w:t>
            </w:r>
            <w:r w:rsidRPr="00430FB4">
              <w:rPr>
                <w:rFonts w:ascii="Segoe UI" w:hAnsi="Segoe UI" w:cs="Segoe UI"/>
                <w:sz w:val="19"/>
                <w:szCs w:val="19"/>
                <w:lang w:val="en-GB"/>
              </w:rPr>
              <w:t xml:space="preserve"> years of professional experience</w:t>
            </w:r>
            <w:r>
              <w:rPr>
                <w:rFonts w:ascii="Segoe UI" w:hAnsi="Segoe UI" w:cs="Segoe UI"/>
                <w:sz w:val="19"/>
                <w:szCs w:val="19"/>
                <w:lang w:val="en-GB"/>
              </w:rPr>
              <w:t xml:space="preserve"> and h</w:t>
            </w:r>
            <w:r w:rsidRPr="00430FB4">
              <w:rPr>
                <w:rFonts w:ascii="Segoe UI" w:hAnsi="Segoe UI" w:cs="Segoe UI"/>
                <w:sz w:val="19"/>
                <w:szCs w:val="19"/>
                <w:lang w:val="en-GB"/>
              </w:rPr>
              <w:t xml:space="preserve">aving successfully conducted at least one technical design on the position of the </w:t>
            </w:r>
            <w:r>
              <w:rPr>
                <w:rFonts w:ascii="Segoe UI" w:hAnsi="Segoe UI" w:cs="Segoe UI"/>
                <w:sz w:val="19"/>
                <w:szCs w:val="19"/>
                <w:lang w:val="en-GB"/>
              </w:rPr>
              <w:t>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mechanical engineer</w:t>
            </w:r>
            <w:r>
              <w:rPr>
                <w:rFonts w:ascii="Segoe UI" w:hAnsi="Segoe UI" w:cs="Segoe UI"/>
                <w:sz w:val="19"/>
                <w:szCs w:val="19"/>
                <w:lang w:val="en-GB"/>
              </w:rPr>
              <w:t xml:space="preserve"> </w:t>
            </w:r>
            <w:r w:rsidRPr="00430FB4">
              <w:rPr>
                <w:rFonts w:ascii="Segoe UI" w:hAnsi="Segoe UI" w:cs="Segoe UI"/>
                <w:sz w:val="19"/>
                <w:szCs w:val="19"/>
                <w:lang w:val="en-GB"/>
              </w:rPr>
              <w:t xml:space="preserve">for the facilities described under </w:t>
            </w:r>
            <w:r>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w:t>
            </w:r>
            <w:r w:rsidR="00272BA4">
              <w:rPr>
                <w:rFonts w:ascii="Segoe UI" w:hAnsi="Segoe UI" w:cs="Segoe UI"/>
                <w:sz w:val="19"/>
                <w:szCs w:val="19"/>
                <w:lang w:val="en-GB"/>
              </w:rPr>
              <w:t>25</w:t>
            </w:r>
            <w:r>
              <w:rPr>
                <w:rFonts w:ascii="Segoe UI" w:hAnsi="Segoe UI" w:cs="Segoe UI"/>
                <w:sz w:val="19"/>
                <w:szCs w:val="19"/>
                <w:lang w:val="en-GB"/>
              </w:rPr>
              <w:t xml:space="preserve"> points. </w:t>
            </w:r>
          </w:p>
          <w:p w14:paraId="5C6309C2" w14:textId="5005FE22" w:rsidR="008974DC" w:rsidRPr="00ED645F" w:rsidRDefault="00430FB4"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 xml:space="preserve">For each additional technical design reference specified under </w:t>
            </w:r>
            <w:r>
              <w:rPr>
                <w:rFonts w:ascii="Segoe UI" w:hAnsi="Segoe UI" w:cs="Segoe UI"/>
                <w:iCs/>
                <w:sz w:val="19"/>
                <w:szCs w:val="19"/>
              </w:rPr>
              <w:t>the Qualification criteria - Previous experience above - Criteria No. 1</w:t>
            </w:r>
            <w:r>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w:t>
            </w:r>
            <w:r w:rsidRPr="00EE59F1">
              <w:rPr>
                <w:rFonts w:ascii="Segoe UI" w:hAnsi="Segoe UI" w:cs="Segoe UI"/>
                <w:snapToGrid w:val="0"/>
                <w:sz w:val="20"/>
                <w:szCs w:val="20"/>
                <w:lang w:val="en-GB"/>
              </w:rPr>
              <w:t xml:space="preserve">Main </w:t>
            </w:r>
            <w:r>
              <w:rPr>
                <w:rFonts w:ascii="Segoe UI" w:hAnsi="Segoe UI" w:cs="Segoe UI"/>
                <w:snapToGrid w:val="0"/>
                <w:sz w:val="20"/>
                <w:szCs w:val="20"/>
                <w:lang w:val="en-GB"/>
              </w:rPr>
              <w:t>Mechanical Engineer</w:t>
            </w:r>
            <w:r>
              <w:rPr>
                <w:rFonts w:ascii="Segoe UI" w:hAnsi="Segoe UI" w:cs="Segoe UI"/>
                <w:sz w:val="19"/>
                <w:szCs w:val="19"/>
                <w:lang w:val="en-GB"/>
              </w:rPr>
              <w:t xml:space="preserve"> had m</w:t>
            </w:r>
            <w:r w:rsidRPr="00EE59F1">
              <w:rPr>
                <w:rFonts w:ascii="Segoe UI" w:hAnsi="Segoe UI" w:cs="Segoe UI"/>
                <w:snapToGrid w:val="0"/>
                <w:sz w:val="20"/>
                <w:szCs w:val="20"/>
                <w:lang w:val="en-GB"/>
              </w:rPr>
              <w:t xml:space="preserve">ain </w:t>
            </w:r>
            <w:r>
              <w:rPr>
                <w:rFonts w:ascii="Segoe UI" w:hAnsi="Segoe UI" w:cs="Segoe UI"/>
                <w:snapToGrid w:val="0"/>
                <w:sz w:val="20"/>
                <w:szCs w:val="20"/>
                <w:lang w:val="en-GB"/>
              </w:rPr>
              <w:t>mechanical engineer</w:t>
            </w:r>
            <w:r>
              <w:rPr>
                <w:rFonts w:ascii="Segoe UI" w:hAnsi="Segoe UI" w:cs="Segoe UI"/>
                <w:sz w:val="19"/>
                <w:szCs w:val="19"/>
                <w:lang w:val="en-GB"/>
              </w:rPr>
              <w:t xml:space="preserve">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272BA4">
              <w:rPr>
                <w:rFonts w:ascii="Segoe UI" w:hAnsi="Segoe UI" w:cs="Segoe UI"/>
                <w:snapToGrid w:val="0"/>
                <w:sz w:val="19"/>
                <w:szCs w:val="19"/>
              </w:rPr>
              <w:t>35</w:t>
            </w:r>
            <w:r w:rsidRPr="00116968">
              <w:rPr>
                <w:rFonts w:ascii="Segoe UI" w:hAnsi="Segoe UI" w:cs="Segoe UI"/>
                <w:snapToGrid w:val="0"/>
                <w:sz w:val="19"/>
                <w:szCs w:val="19"/>
              </w:rPr>
              <w:t xml:space="preserve"> points in total.</w:t>
            </w:r>
          </w:p>
        </w:tc>
        <w:tc>
          <w:tcPr>
            <w:tcW w:w="1417" w:type="dxa"/>
            <w:vAlign w:val="center"/>
          </w:tcPr>
          <w:p w14:paraId="5E7A4505"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07CFD58A" w14:textId="77777777" w:rsidTr="00B03423">
        <w:trPr>
          <w:cantSplit/>
        </w:trPr>
        <w:tc>
          <w:tcPr>
            <w:tcW w:w="987" w:type="dxa"/>
            <w:vAlign w:val="center"/>
          </w:tcPr>
          <w:p w14:paraId="64F3DBB7" w14:textId="0792AC9B" w:rsidR="00430FB4" w:rsidRPr="007B1B1D" w:rsidRDefault="00430FB4" w:rsidP="00430FB4">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3.7</w:t>
            </w:r>
          </w:p>
        </w:tc>
        <w:tc>
          <w:tcPr>
            <w:tcW w:w="7374" w:type="dxa"/>
          </w:tcPr>
          <w:p w14:paraId="7A40DF82" w14:textId="77777777" w:rsidR="00430FB4" w:rsidRDefault="00430FB4" w:rsidP="00430FB4">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rPr>
              <w:t>Main Water and Wastewater Services Engineer</w:t>
            </w:r>
          </w:p>
        </w:tc>
        <w:tc>
          <w:tcPr>
            <w:tcW w:w="1417" w:type="dxa"/>
            <w:vAlign w:val="center"/>
          </w:tcPr>
          <w:p w14:paraId="25CB6AE0" w14:textId="56793BA5" w:rsidR="00430FB4" w:rsidRPr="007B1B1D" w:rsidRDefault="00272BA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35</w:t>
            </w:r>
          </w:p>
        </w:tc>
      </w:tr>
      <w:tr w:rsidR="00430FB4" w:rsidRPr="007B1B1D" w14:paraId="03D691AF" w14:textId="77777777" w:rsidTr="00B03423">
        <w:trPr>
          <w:cantSplit/>
        </w:trPr>
        <w:tc>
          <w:tcPr>
            <w:tcW w:w="987" w:type="dxa"/>
            <w:vAlign w:val="center"/>
          </w:tcPr>
          <w:p w14:paraId="4B3FD185" w14:textId="77777777" w:rsidR="00430FB4" w:rsidRPr="007B1B1D" w:rsidRDefault="00430FB4" w:rsidP="00430FB4">
            <w:pPr>
              <w:spacing w:before="40" w:after="40" w:line="240" w:lineRule="auto"/>
              <w:rPr>
                <w:rFonts w:ascii="Segoe UI" w:hAnsi="Segoe UI" w:cs="Segoe UI"/>
                <w:snapToGrid w:val="0"/>
                <w:sz w:val="20"/>
                <w:szCs w:val="20"/>
                <w:lang w:val="en-GB"/>
              </w:rPr>
            </w:pPr>
          </w:p>
        </w:tc>
        <w:tc>
          <w:tcPr>
            <w:tcW w:w="7374" w:type="dxa"/>
          </w:tcPr>
          <w:p w14:paraId="2C9D051D" w14:textId="74986FE0" w:rsidR="00430FB4" w:rsidRDefault="00430FB4" w:rsidP="00430FB4">
            <w:pPr>
              <w:spacing w:after="0" w:line="240" w:lineRule="auto"/>
              <w:jc w:val="both"/>
              <w:rPr>
                <w:rFonts w:ascii="Segoe UI" w:hAnsi="Segoe UI" w:cs="Segoe UI"/>
                <w:sz w:val="19"/>
                <w:szCs w:val="19"/>
                <w:lang w:val="en-GB"/>
              </w:rPr>
            </w:pPr>
            <w:r w:rsidRPr="00EE59F1">
              <w:rPr>
                <w:rFonts w:ascii="Segoe UI" w:hAnsi="Segoe UI" w:cs="Segoe UI"/>
                <w:snapToGrid w:val="0"/>
                <w:sz w:val="20"/>
                <w:szCs w:val="20"/>
                <w:lang w:val="en-GB"/>
              </w:rPr>
              <w:t xml:space="preserve">Main </w:t>
            </w:r>
            <w:r w:rsidRPr="00EE59F1">
              <w:rPr>
                <w:rFonts w:ascii="Segoe UI" w:hAnsi="Segoe UI" w:cs="Segoe UI"/>
                <w:snapToGrid w:val="0"/>
                <w:sz w:val="20"/>
                <w:szCs w:val="20"/>
              </w:rPr>
              <w:t xml:space="preserve">Water and Wastewater Services </w:t>
            </w:r>
            <w:r>
              <w:rPr>
                <w:rFonts w:ascii="Segoe UI" w:hAnsi="Segoe UI" w:cs="Segoe UI"/>
                <w:snapToGrid w:val="0"/>
                <w:sz w:val="20"/>
                <w:szCs w:val="20"/>
                <w:lang w:val="en-GB"/>
              </w:rPr>
              <w:t>Engineer</w:t>
            </w:r>
            <w:r>
              <w:rPr>
                <w:rFonts w:ascii="Segoe UI" w:hAnsi="Segoe UI" w:cs="Segoe UI"/>
                <w:sz w:val="19"/>
                <w:szCs w:val="19"/>
                <w:lang w:val="en-GB"/>
              </w:rPr>
              <w:t xml:space="preserve"> having m</w:t>
            </w:r>
            <w:r w:rsidRPr="00430FB4">
              <w:rPr>
                <w:rFonts w:ascii="Segoe UI" w:hAnsi="Segoe UI" w:cs="Segoe UI"/>
                <w:sz w:val="19"/>
                <w:szCs w:val="19"/>
                <w:lang w:val="en-GB"/>
              </w:rPr>
              <w:t xml:space="preserve">inimum </w:t>
            </w:r>
            <w:r>
              <w:rPr>
                <w:rFonts w:ascii="Segoe UI" w:hAnsi="Segoe UI" w:cs="Segoe UI"/>
                <w:sz w:val="19"/>
                <w:szCs w:val="19"/>
                <w:lang w:val="en-GB"/>
              </w:rPr>
              <w:t>15</w:t>
            </w:r>
            <w:r w:rsidRPr="00430FB4">
              <w:rPr>
                <w:rFonts w:ascii="Segoe UI" w:hAnsi="Segoe UI" w:cs="Segoe UI"/>
                <w:sz w:val="19"/>
                <w:szCs w:val="19"/>
                <w:lang w:val="en-GB"/>
              </w:rPr>
              <w:t xml:space="preserve"> years of professional experience</w:t>
            </w:r>
            <w:r>
              <w:rPr>
                <w:rFonts w:ascii="Segoe UI" w:hAnsi="Segoe UI" w:cs="Segoe UI"/>
                <w:sz w:val="19"/>
                <w:szCs w:val="19"/>
                <w:lang w:val="en-GB"/>
              </w:rPr>
              <w:t xml:space="preserve"> and h</w:t>
            </w:r>
            <w:r w:rsidRPr="00430FB4">
              <w:rPr>
                <w:rFonts w:ascii="Segoe UI" w:hAnsi="Segoe UI" w:cs="Segoe UI"/>
                <w:sz w:val="19"/>
                <w:szCs w:val="19"/>
                <w:lang w:val="en-GB"/>
              </w:rPr>
              <w:t xml:space="preserve">aving successfully conducted at least one technical design on the position of the </w:t>
            </w:r>
            <w:r>
              <w:rPr>
                <w:rFonts w:ascii="Segoe UI" w:hAnsi="Segoe UI" w:cs="Segoe UI"/>
                <w:sz w:val="19"/>
                <w:szCs w:val="19"/>
                <w:lang w:val="en-GB"/>
              </w:rPr>
              <w:t>m</w:t>
            </w:r>
            <w:r w:rsidRPr="00EE59F1">
              <w:rPr>
                <w:rFonts w:ascii="Segoe UI" w:hAnsi="Segoe UI" w:cs="Segoe UI"/>
                <w:snapToGrid w:val="0"/>
                <w:sz w:val="20"/>
                <w:szCs w:val="20"/>
                <w:lang w:val="en-GB"/>
              </w:rPr>
              <w:t xml:space="preserve">ain </w:t>
            </w:r>
            <w:r>
              <w:rPr>
                <w:rFonts w:ascii="Segoe UI" w:hAnsi="Segoe UI" w:cs="Segoe UI"/>
                <w:snapToGrid w:val="0"/>
                <w:sz w:val="20"/>
                <w:szCs w:val="20"/>
              </w:rPr>
              <w:t>w</w:t>
            </w:r>
            <w:r w:rsidRPr="00EE59F1">
              <w:rPr>
                <w:rFonts w:ascii="Segoe UI" w:hAnsi="Segoe UI" w:cs="Segoe UI"/>
                <w:snapToGrid w:val="0"/>
                <w:sz w:val="20"/>
                <w:szCs w:val="20"/>
              </w:rPr>
              <w:t xml:space="preserve">ater and </w:t>
            </w:r>
            <w:r w:rsidR="00272BA4">
              <w:rPr>
                <w:rFonts w:ascii="Segoe UI" w:hAnsi="Segoe UI" w:cs="Segoe UI"/>
                <w:snapToGrid w:val="0"/>
                <w:sz w:val="20"/>
                <w:szCs w:val="20"/>
              </w:rPr>
              <w:t>w</w:t>
            </w:r>
            <w:r w:rsidRPr="00EE59F1">
              <w:rPr>
                <w:rFonts w:ascii="Segoe UI" w:hAnsi="Segoe UI" w:cs="Segoe UI"/>
                <w:snapToGrid w:val="0"/>
                <w:sz w:val="20"/>
                <w:szCs w:val="20"/>
              </w:rPr>
              <w:t xml:space="preserve">astewater </w:t>
            </w:r>
            <w:r w:rsidR="00272BA4">
              <w:rPr>
                <w:rFonts w:ascii="Segoe UI" w:hAnsi="Segoe UI" w:cs="Segoe UI"/>
                <w:snapToGrid w:val="0"/>
                <w:sz w:val="20"/>
                <w:szCs w:val="20"/>
              </w:rPr>
              <w:t>s</w:t>
            </w:r>
            <w:r w:rsidRPr="00EE59F1">
              <w:rPr>
                <w:rFonts w:ascii="Segoe UI" w:hAnsi="Segoe UI" w:cs="Segoe UI"/>
                <w:snapToGrid w:val="0"/>
                <w:sz w:val="20"/>
                <w:szCs w:val="20"/>
              </w:rPr>
              <w:t xml:space="preserve">ervices </w:t>
            </w:r>
            <w:r>
              <w:rPr>
                <w:rFonts w:ascii="Segoe UI" w:hAnsi="Segoe UI" w:cs="Segoe UI"/>
                <w:snapToGrid w:val="0"/>
                <w:sz w:val="20"/>
                <w:szCs w:val="20"/>
                <w:lang w:val="en-GB"/>
              </w:rPr>
              <w:t>engineer</w:t>
            </w:r>
            <w:r>
              <w:rPr>
                <w:rFonts w:ascii="Segoe UI" w:hAnsi="Segoe UI" w:cs="Segoe UI"/>
                <w:sz w:val="19"/>
                <w:szCs w:val="19"/>
                <w:lang w:val="en-GB"/>
              </w:rPr>
              <w:t xml:space="preserve"> </w:t>
            </w:r>
            <w:r w:rsidRPr="00430FB4">
              <w:rPr>
                <w:rFonts w:ascii="Segoe UI" w:hAnsi="Segoe UI" w:cs="Segoe UI"/>
                <w:sz w:val="19"/>
                <w:szCs w:val="19"/>
                <w:lang w:val="en-GB"/>
              </w:rPr>
              <w:t xml:space="preserve">for the facilities described under </w:t>
            </w:r>
            <w:r>
              <w:rPr>
                <w:rFonts w:ascii="Segoe UI" w:hAnsi="Segoe UI" w:cs="Segoe UI"/>
                <w:iCs/>
                <w:sz w:val="19"/>
                <w:szCs w:val="19"/>
              </w:rPr>
              <w:t>the Qualification criteria - Previous experience above - Criteria No. 1</w:t>
            </w:r>
            <w:r>
              <w:rPr>
                <w:rFonts w:ascii="Segoe UI" w:hAnsi="Segoe UI" w:cs="Segoe UI"/>
                <w:sz w:val="19"/>
                <w:szCs w:val="19"/>
                <w:lang w:val="en-GB"/>
              </w:rPr>
              <w:t xml:space="preserve"> will receive </w:t>
            </w:r>
            <w:r w:rsidR="00272BA4">
              <w:rPr>
                <w:rFonts w:ascii="Segoe UI" w:hAnsi="Segoe UI" w:cs="Segoe UI"/>
                <w:sz w:val="19"/>
                <w:szCs w:val="19"/>
                <w:lang w:val="en-GB"/>
              </w:rPr>
              <w:t>25</w:t>
            </w:r>
            <w:r>
              <w:rPr>
                <w:rFonts w:ascii="Segoe UI" w:hAnsi="Segoe UI" w:cs="Segoe UI"/>
                <w:sz w:val="19"/>
                <w:szCs w:val="19"/>
                <w:lang w:val="en-GB"/>
              </w:rPr>
              <w:t xml:space="preserve"> points. </w:t>
            </w:r>
          </w:p>
          <w:p w14:paraId="0112ED5C" w14:textId="77777777" w:rsidR="00430FB4" w:rsidRDefault="00430FB4"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 xml:space="preserve">For each additional technical design reference specified under </w:t>
            </w:r>
            <w:r>
              <w:rPr>
                <w:rFonts w:ascii="Segoe UI" w:hAnsi="Segoe UI" w:cs="Segoe UI"/>
                <w:iCs/>
                <w:sz w:val="19"/>
                <w:szCs w:val="19"/>
              </w:rPr>
              <w:t>the Qualification criteria - Previous experience above - Criteria No. 1</w:t>
            </w:r>
            <w:r>
              <w:rPr>
                <w:rFonts w:ascii="Segoe UI" w:hAnsi="Segoe UI" w:cs="Segoe UI"/>
                <w:bCs/>
                <w:iCs/>
                <w:snapToGrid w:val="0"/>
                <w:sz w:val="19"/>
                <w:szCs w:val="19"/>
                <w:lang w:val="en-GB"/>
              </w:rPr>
              <w:t xml:space="preserve"> </w:t>
            </w:r>
            <w:r>
              <w:rPr>
                <w:rFonts w:ascii="Segoe UI" w:hAnsi="Segoe UI" w:cs="Segoe UI"/>
                <w:sz w:val="19"/>
                <w:szCs w:val="19"/>
                <w:lang w:val="en-GB"/>
              </w:rPr>
              <w:t xml:space="preserve">on which the proposed </w:t>
            </w:r>
            <w:r w:rsidRPr="00EE59F1">
              <w:rPr>
                <w:rFonts w:ascii="Segoe UI" w:hAnsi="Segoe UI" w:cs="Segoe UI"/>
                <w:snapToGrid w:val="0"/>
                <w:sz w:val="20"/>
                <w:szCs w:val="20"/>
                <w:lang w:val="en-GB"/>
              </w:rPr>
              <w:t xml:space="preserve">Main </w:t>
            </w:r>
            <w:r w:rsidR="00272BA4" w:rsidRPr="00EE59F1">
              <w:rPr>
                <w:rFonts w:ascii="Segoe UI" w:hAnsi="Segoe UI" w:cs="Segoe UI"/>
                <w:snapToGrid w:val="0"/>
                <w:sz w:val="20"/>
                <w:szCs w:val="20"/>
              </w:rPr>
              <w:t xml:space="preserve">Water and Wastewater Services </w:t>
            </w:r>
            <w:r>
              <w:rPr>
                <w:rFonts w:ascii="Segoe UI" w:hAnsi="Segoe UI" w:cs="Segoe UI"/>
                <w:snapToGrid w:val="0"/>
                <w:sz w:val="20"/>
                <w:szCs w:val="20"/>
                <w:lang w:val="en-GB"/>
              </w:rPr>
              <w:t>Engineer</w:t>
            </w:r>
            <w:r>
              <w:rPr>
                <w:rFonts w:ascii="Segoe UI" w:hAnsi="Segoe UI" w:cs="Segoe UI"/>
                <w:sz w:val="19"/>
                <w:szCs w:val="19"/>
                <w:lang w:val="en-GB"/>
              </w:rPr>
              <w:t xml:space="preserve"> had m</w:t>
            </w:r>
            <w:r w:rsidRPr="00EE59F1">
              <w:rPr>
                <w:rFonts w:ascii="Segoe UI" w:hAnsi="Segoe UI" w:cs="Segoe UI"/>
                <w:snapToGrid w:val="0"/>
                <w:sz w:val="20"/>
                <w:szCs w:val="20"/>
                <w:lang w:val="en-GB"/>
              </w:rPr>
              <w:t xml:space="preserve">ain </w:t>
            </w:r>
            <w:r w:rsidR="00272BA4">
              <w:rPr>
                <w:rFonts w:ascii="Segoe UI" w:hAnsi="Segoe UI" w:cs="Segoe UI"/>
                <w:snapToGrid w:val="0"/>
                <w:sz w:val="20"/>
                <w:szCs w:val="20"/>
                <w:lang w:val="en-GB"/>
              </w:rPr>
              <w:t>w</w:t>
            </w:r>
            <w:r w:rsidR="001B55C8">
              <w:rPr>
                <w:rFonts w:ascii="Segoe UI" w:hAnsi="Segoe UI" w:cs="Segoe UI"/>
                <w:snapToGrid w:val="0"/>
                <w:sz w:val="20"/>
                <w:szCs w:val="20"/>
                <w:lang w:val="en-GB"/>
              </w:rPr>
              <w:t>ater</w:t>
            </w:r>
            <w:r w:rsidR="00272BA4" w:rsidRPr="00EE59F1">
              <w:rPr>
                <w:rFonts w:ascii="Segoe UI" w:hAnsi="Segoe UI" w:cs="Segoe UI"/>
                <w:snapToGrid w:val="0"/>
                <w:sz w:val="20"/>
                <w:szCs w:val="20"/>
              </w:rPr>
              <w:t xml:space="preserve"> and</w:t>
            </w:r>
            <w:r w:rsidR="00272BA4">
              <w:rPr>
                <w:rFonts w:ascii="Segoe UI" w:hAnsi="Segoe UI" w:cs="Segoe UI"/>
                <w:snapToGrid w:val="0"/>
                <w:sz w:val="20"/>
                <w:szCs w:val="20"/>
              </w:rPr>
              <w:t xml:space="preserve"> w</w:t>
            </w:r>
            <w:r w:rsidR="00272BA4" w:rsidRPr="00EE59F1">
              <w:rPr>
                <w:rFonts w:ascii="Segoe UI" w:hAnsi="Segoe UI" w:cs="Segoe UI"/>
                <w:snapToGrid w:val="0"/>
                <w:sz w:val="20"/>
                <w:szCs w:val="20"/>
              </w:rPr>
              <w:t xml:space="preserve">astewater </w:t>
            </w:r>
            <w:r w:rsidR="001B55C8">
              <w:rPr>
                <w:rFonts w:ascii="Segoe UI" w:hAnsi="Segoe UI" w:cs="Segoe UI"/>
                <w:snapToGrid w:val="0"/>
                <w:sz w:val="20"/>
                <w:szCs w:val="20"/>
              </w:rPr>
              <w:t>s</w:t>
            </w:r>
            <w:r w:rsidR="00272BA4" w:rsidRPr="00EE59F1">
              <w:rPr>
                <w:rFonts w:ascii="Segoe UI" w:hAnsi="Segoe UI" w:cs="Segoe UI"/>
                <w:snapToGrid w:val="0"/>
                <w:sz w:val="20"/>
                <w:szCs w:val="20"/>
              </w:rPr>
              <w:t xml:space="preserve">ervices </w:t>
            </w:r>
            <w:r>
              <w:rPr>
                <w:rFonts w:ascii="Segoe UI" w:hAnsi="Segoe UI" w:cs="Segoe UI"/>
                <w:snapToGrid w:val="0"/>
                <w:sz w:val="20"/>
                <w:szCs w:val="20"/>
                <w:lang w:val="en-GB"/>
              </w:rPr>
              <w:t>engineer</w:t>
            </w:r>
            <w:r>
              <w:rPr>
                <w:rFonts w:ascii="Segoe UI" w:hAnsi="Segoe UI" w:cs="Segoe UI"/>
                <w:sz w:val="19"/>
                <w:szCs w:val="19"/>
                <w:lang w:val="en-GB"/>
              </w:rPr>
              <w:t xml:space="preserve"> role, additional 5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272BA4">
              <w:rPr>
                <w:rFonts w:ascii="Segoe UI" w:hAnsi="Segoe UI" w:cs="Segoe UI"/>
                <w:snapToGrid w:val="0"/>
                <w:sz w:val="19"/>
                <w:szCs w:val="19"/>
              </w:rPr>
              <w:t>35</w:t>
            </w:r>
            <w:r w:rsidRPr="00116968">
              <w:rPr>
                <w:rFonts w:ascii="Segoe UI" w:hAnsi="Segoe UI" w:cs="Segoe UI"/>
                <w:snapToGrid w:val="0"/>
                <w:sz w:val="19"/>
                <w:szCs w:val="19"/>
              </w:rPr>
              <w:t xml:space="preserve"> points in total.</w:t>
            </w:r>
          </w:p>
          <w:p w14:paraId="655C40FF" w14:textId="14F47400" w:rsidR="001B55C8" w:rsidRPr="000C288A" w:rsidRDefault="001B55C8" w:rsidP="00430FB4">
            <w:pPr>
              <w:spacing w:after="0" w:line="240" w:lineRule="auto"/>
              <w:jc w:val="both"/>
              <w:rPr>
                <w:rFonts w:ascii="Segoe UI" w:hAnsi="Segoe UI" w:cs="Segoe UI"/>
                <w:snapToGrid w:val="0"/>
                <w:sz w:val="20"/>
                <w:szCs w:val="20"/>
                <w:lang w:val="en-GB"/>
              </w:rPr>
            </w:pPr>
          </w:p>
        </w:tc>
        <w:tc>
          <w:tcPr>
            <w:tcW w:w="1417" w:type="dxa"/>
            <w:vAlign w:val="center"/>
          </w:tcPr>
          <w:p w14:paraId="1F365E91"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7DC3305B" w14:textId="77777777" w:rsidTr="00B03423">
        <w:trPr>
          <w:cantSplit/>
        </w:trPr>
        <w:tc>
          <w:tcPr>
            <w:tcW w:w="987" w:type="dxa"/>
            <w:vAlign w:val="center"/>
          </w:tcPr>
          <w:p w14:paraId="599F921B" w14:textId="59A82B6B" w:rsidR="00430FB4" w:rsidRPr="007B1B1D" w:rsidRDefault="00430FB4" w:rsidP="00430FB4">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3.8</w:t>
            </w:r>
          </w:p>
        </w:tc>
        <w:tc>
          <w:tcPr>
            <w:tcW w:w="7374" w:type="dxa"/>
          </w:tcPr>
          <w:p w14:paraId="59B5041A" w14:textId="77777777" w:rsidR="00430FB4" w:rsidRPr="001A21A1" w:rsidRDefault="00430FB4" w:rsidP="00430FB4">
            <w:pPr>
              <w:spacing w:before="40" w:after="40" w:line="240" w:lineRule="auto"/>
              <w:rPr>
                <w:rFonts w:ascii="Segoe UI" w:hAnsi="Segoe UI" w:cs="Segoe UI"/>
                <w:snapToGrid w:val="0"/>
                <w:sz w:val="20"/>
                <w:szCs w:val="20"/>
                <w:lang w:val="en-GB"/>
              </w:rPr>
            </w:pPr>
            <w:r w:rsidRPr="00EE59F1">
              <w:rPr>
                <w:rFonts w:ascii="Segoe UI" w:hAnsi="Segoe UI" w:cs="Segoe UI"/>
                <w:snapToGrid w:val="0"/>
                <w:sz w:val="20"/>
                <w:szCs w:val="20"/>
              </w:rPr>
              <w:t>Financial Analyst</w:t>
            </w:r>
          </w:p>
        </w:tc>
        <w:tc>
          <w:tcPr>
            <w:tcW w:w="1417" w:type="dxa"/>
            <w:vAlign w:val="center"/>
          </w:tcPr>
          <w:p w14:paraId="106B41AC" w14:textId="276849CF" w:rsidR="00430FB4" w:rsidRPr="007B1B1D" w:rsidRDefault="00430FB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30</w:t>
            </w:r>
          </w:p>
        </w:tc>
      </w:tr>
      <w:tr w:rsidR="00430FB4" w:rsidRPr="007B1B1D" w14:paraId="6E2F396C" w14:textId="77777777" w:rsidTr="00B03423">
        <w:trPr>
          <w:cantSplit/>
        </w:trPr>
        <w:tc>
          <w:tcPr>
            <w:tcW w:w="987" w:type="dxa"/>
            <w:vAlign w:val="center"/>
          </w:tcPr>
          <w:p w14:paraId="44232133" w14:textId="77777777" w:rsidR="00430FB4" w:rsidRPr="007B1B1D" w:rsidRDefault="00430FB4" w:rsidP="00430FB4">
            <w:pPr>
              <w:spacing w:before="40" w:after="40" w:line="240" w:lineRule="auto"/>
              <w:rPr>
                <w:rFonts w:ascii="Segoe UI" w:hAnsi="Segoe UI" w:cs="Segoe UI"/>
                <w:snapToGrid w:val="0"/>
                <w:sz w:val="20"/>
                <w:szCs w:val="20"/>
                <w:lang w:val="en-GB"/>
              </w:rPr>
            </w:pPr>
          </w:p>
        </w:tc>
        <w:tc>
          <w:tcPr>
            <w:tcW w:w="7374" w:type="dxa"/>
          </w:tcPr>
          <w:p w14:paraId="12BD6B09" w14:textId="1C664F49" w:rsidR="00430FB4" w:rsidRDefault="00430FB4" w:rsidP="00430FB4">
            <w:pPr>
              <w:spacing w:after="0" w:line="240" w:lineRule="auto"/>
              <w:jc w:val="both"/>
              <w:rPr>
                <w:rFonts w:ascii="Segoe UI" w:hAnsi="Segoe UI" w:cs="Segoe UI"/>
                <w:sz w:val="19"/>
                <w:szCs w:val="19"/>
                <w:lang w:val="en-GB"/>
              </w:rPr>
            </w:pPr>
            <w:r>
              <w:rPr>
                <w:rFonts w:ascii="Segoe UI" w:hAnsi="Segoe UI" w:cs="Segoe UI"/>
                <w:snapToGrid w:val="0"/>
                <w:sz w:val="20"/>
                <w:szCs w:val="20"/>
              </w:rPr>
              <w:t>Financial Analyst</w:t>
            </w:r>
            <w:r w:rsidRPr="00D24A4B">
              <w:rPr>
                <w:rFonts w:ascii="Segoe UI" w:hAnsi="Segoe UI" w:cs="Segoe UI"/>
                <w:snapToGrid w:val="0"/>
                <w:sz w:val="20"/>
                <w:szCs w:val="20"/>
              </w:rPr>
              <w:t xml:space="preserve"> </w:t>
            </w:r>
            <w:r>
              <w:rPr>
                <w:rFonts w:ascii="Segoe UI" w:hAnsi="Segoe UI" w:cs="Segoe UI"/>
                <w:sz w:val="19"/>
                <w:szCs w:val="19"/>
                <w:lang w:val="en-GB"/>
              </w:rPr>
              <w:t xml:space="preserve">possessing </w:t>
            </w:r>
            <w:r w:rsidR="00272BA4">
              <w:rPr>
                <w:rFonts w:ascii="Segoe UI" w:hAnsi="Segoe UI" w:cs="Segoe UI"/>
                <w:sz w:val="19"/>
                <w:szCs w:val="19"/>
                <w:lang w:val="en-GB"/>
              </w:rPr>
              <w:t xml:space="preserve">at </w:t>
            </w:r>
            <w:r w:rsidR="00272BA4" w:rsidRPr="00587EAA">
              <w:rPr>
                <w:rFonts w:ascii="Segoe UI" w:hAnsi="Segoe UI" w:cs="Segoe UI"/>
                <w:sz w:val="19"/>
                <w:szCs w:val="19"/>
              </w:rPr>
              <w:t>least 10 years of experience in financial analysis of complex construction projects, and the managing the process of feasibility studies</w:t>
            </w:r>
            <w:r w:rsidR="001B55C8">
              <w:rPr>
                <w:rFonts w:ascii="Segoe UI" w:hAnsi="Segoe UI" w:cs="Segoe UI"/>
                <w:sz w:val="19"/>
                <w:szCs w:val="19"/>
              </w:rPr>
              <w:t xml:space="preserve"> </w:t>
            </w:r>
            <w:r w:rsidR="00272BA4">
              <w:rPr>
                <w:rFonts w:ascii="Segoe UI" w:hAnsi="Segoe UI" w:cs="Segoe UI"/>
                <w:sz w:val="19"/>
                <w:szCs w:val="19"/>
              </w:rPr>
              <w:t>will receive 21 points.</w:t>
            </w:r>
            <w:r>
              <w:rPr>
                <w:rFonts w:ascii="Segoe UI" w:hAnsi="Segoe UI" w:cs="Segoe UI"/>
                <w:sz w:val="19"/>
                <w:szCs w:val="19"/>
                <w:lang w:val="en-GB"/>
              </w:rPr>
              <w:t xml:space="preserve"> </w:t>
            </w:r>
          </w:p>
          <w:p w14:paraId="07BFF304" w14:textId="674A389A" w:rsidR="00430FB4" w:rsidRDefault="00430FB4" w:rsidP="00430FB4">
            <w:pPr>
              <w:spacing w:after="0" w:line="240" w:lineRule="auto"/>
              <w:jc w:val="both"/>
              <w:rPr>
                <w:rFonts w:ascii="Segoe UI" w:hAnsi="Segoe UI" w:cs="Segoe UI"/>
                <w:snapToGrid w:val="0"/>
                <w:sz w:val="19"/>
                <w:szCs w:val="19"/>
              </w:rPr>
            </w:pPr>
            <w:r>
              <w:rPr>
                <w:rFonts w:ascii="Segoe UI" w:hAnsi="Segoe UI" w:cs="Segoe UI"/>
                <w:sz w:val="19"/>
                <w:szCs w:val="19"/>
                <w:lang w:val="en-GB"/>
              </w:rPr>
              <w:t>For each reference for Feasibility studies for complex sport facilities, additional 3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272BA4">
              <w:rPr>
                <w:rFonts w:ascii="Segoe UI" w:hAnsi="Segoe UI" w:cs="Segoe UI"/>
                <w:snapToGrid w:val="0"/>
                <w:sz w:val="19"/>
                <w:szCs w:val="19"/>
              </w:rPr>
              <w:t>30</w:t>
            </w:r>
            <w:r w:rsidRPr="00116968">
              <w:rPr>
                <w:rFonts w:ascii="Segoe UI" w:hAnsi="Segoe UI" w:cs="Segoe UI"/>
                <w:snapToGrid w:val="0"/>
                <w:sz w:val="19"/>
                <w:szCs w:val="19"/>
              </w:rPr>
              <w:t xml:space="preserve"> points in total.</w:t>
            </w:r>
          </w:p>
          <w:p w14:paraId="03BFC83D" w14:textId="77777777" w:rsidR="00430FB4" w:rsidRDefault="00430FB4" w:rsidP="00272BA4">
            <w:pPr>
              <w:spacing w:after="0" w:line="240" w:lineRule="auto"/>
              <w:jc w:val="both"/>
              <w:rPr>
                <w:rFonts w:ascii="Segoe UI" w:hAnsi="Segoe UI" w:cs="Segoe UI"/>
                <w:snapToGrid w:val="0"/>
                <w:sz w:val="20"/>
                <w:szCs w:val="20"/>
                <w:lang w:val="en-GB"/>
              </w:rPr>
            </w:pPr>
          </w:p>
        </w:tc>
        <w:tc>
          <w:tcPr>
            <w:tcW w:w="1417" w:type="dxa"/>
            <w:vAlign w:val="center"/>
          </w:tcPr>
          <w:p w14:paraId="6F7171FF"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0A11BC4D" w14:textId="77777777" w:rsidTr="00B03423">
        <w:trPr>
          <w:cantSplit/>
        </w:trPr>
        <w:tc>
          <w:tcPr>
            <w:tcW w:w="987" w:type="dxa"/>
            <w:vAlign w:val="center"/>
          </w:tcPr>
          <w:p w14:paraId="6EF45216" w14:textId="602EB276" w:rsidR="00430FB4" w:rsidRPr="00272BA4" w:rsidRDefault="00430FB4" w:rsidP="00430FB4">
            <w:pPr>
              <w:spacing w:before="40" w:after="40" w:line="240" w:lineRule="auto"/>
              <w:jc w:val="center"/>
              <w:rPr>
                <w:rFonts w:ascii="Segoe UI" w:hAnsi="Segoe UI" w:cs="Segoe UI"/>
                <w:snapToGrid w:val="0"/>
                <w:sz w:val="20"/>
                <w:szCs w:val="20"/>
                <w:lang w:val="en-GB"/>
              </w:rPr>
            </w:pPr>
            <w:r w:rsidRPr="00272BA4">
              <w:rPr>
                <w:rFonts w:ascii="Segoe UI" w:hAnsi="Segoe UI" w:cs="Segoe UI"/>
                <w:snapToGrid w:val="0"/>
                <w:sz w:val="20"/>
                <w:szCs w:val="20"/>
                <w:lang w:val="en-GB"/>
              </w:rPr>
              <w:t>3.9</w:t>
            </w:r>
          </w:p>
        </w:tc>
        <w:tc>
          <w:tcPr>
            <w:tcW w:w="7374" w:type="dxa"/>
          </w:tcPr>
          <w:p w14:paraId="2DFE1A04" w14:textId="1CB4AB2D" w:rsidR="00430FB4" w:rsidRPr="00272BA4" w:rsidRDefault="00430FB4" w:rsidP="00430FB4">
            <w:pPr>
              <w:pStyle w:val="Default"/>
              <w:spacing w:after="120"/>
              <w:jc w:val="both"/>
              <w:rPr>
                <w:rFonts w:asciiTheme="minorHAnsi" w:hAnsiTheme="minorHAnsi" w:cstheme="minorHAnsi"/>
                <w:sz w:val="22"/>
                <w:szCs w:val="22"/>
              </w:rPr>
            </w:pPr>
            <w:r w:rsidRPr="00272BA4">
              <w:rPr>
                <w:rFonts w:asciiTheme="minorHAnsi" w:hAnsiTheme="minorHAnsi" w:cstheme="minorHAnsi"/>
                <w:sz w:val="22"/>
                <w:szCs w:val="22"/>
              </w:rPr>
              <w:t>Quantity Surveyor</w:t>
            </w:r>
          </w:p>
        </w:tc>
        <w:tc>
          <w:tcPr>
            <w:tcW w:w="1417" w:type="dxa"/>
            <w:vAlign w:val="center"/>
          </w:tcPr>
          <w:p w14:paraId="0838E765" w14:textId="3A72D8EF" w:rsidR="00430FB4" w:rsidRPr="007B1B1D" w:rsidRDefault="00430FB4" w:rsidP="00430FB4">
            <w:pPr>
              <w:spacing w:before="60" w:after="6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30</w:t>
            </w:r>
          </w:p>
        </w:tc>
      </w:tr>
      <w:tr w:rsidR="00430FB4" w:rsidRPr="007B1B1D" w14:paraId="118662EF" w14:textId="77777777" w:rsidTr="00B03423">
        <w:trPr>
          <w:cantSplit/>
        </w:trPr>
        <w:tc>
          <w:tcPr>
            <w:tcW w:w="987" w:type="dxa"/>
            <w:vAlign w:val="center"/>
          </w:tcPr>
          <w:p w14:paraId="1194A0D2" w14:textId="77777777" w:rsidR="00430FB4" w:rsidRPr="007B1B1D" w:rsidRDefault="00430FB4" w:rsidP="00430FB4">
            <w:pPr>
              <w:spacing w:before="40" w:after="40" w:line="240" w:lineRule="auto"/>
              <w:rPr>
                <w:rFonts w:ascii="Segoe UI" w:hAnsi="Segoe UI" w:cs="Segoe UI"/>
                <w:snapToGrid w:val="0"/>
                <w:sz w:val="20"/>
                <w:szCs w:val="20"/>
                <w:lang w:val="en-GB"/>
              </w:rPr>
            </w:pPr>
          </w:p>
        </w:tc>
        <w:tc>
          <w:tcPr>
            <w:tcW w:w="7374" w:type="dxa"/>
          </w:tcPr>
          <w:p w14:paraId="30C1BB6A" w14:textId="5137FDBA" w:rsidR="00272BA4" w:rsidRPr="00272BA4" w:rsidRDefault="00430FB4" w:rsidP="00272BA4">
            <w:pPr>
              <w:spacing w:after="0" w:line="240" w:lineRule="auto"/>
              <w:jc w:val="both"/>
              <w:rPr>
                <w:rFonts w:ascii="Segoe UI" w:hAnsi="Segoe UI" w:cs="Segoe UI"/>
                <w:snapToGrid w:val="0"/>
                <w:sz w:val="20"/>
                <w:szCs w:val="20"/>
              </w:rPr>
            </w:pPr>
            <w:r w:rsidRPr="00272BA4">
              <w:rPr>
                <w:rFonts w:ascii="Segoe UI" w:hAnsi="Segoe UI" w:cs="Segoe UI"/>
                <w:snapToGrid w:val="0"/>
                <w:sz w:val="20"/>
                <w:szCs w:val="20"/>
              </w:rPr>
              <w:t>Quantity Surveyor</w:t>
            </w:r>
            <w:r>
              <w:rPr>
                <w:rFonts w:ascii="Segoe UI" w:hAnsi="Segoe UI" w:cs="Segoe UI"/>
                <w:snapToGrid w:val="0"/>
                <w:sz w:val="20"/>
                <w:szCs w:val="20"/>
              </w:rPr>
              <w:t xml:space="preserve"> </w:t>
            </w:r>
            <w:r w:rsidR="00272BA4">
              <w:rPr>
                <w:rFonts w:ascii="Segoe UI" w:hAnsi="Segoe UI" w:cs="Segoe UI"/>
                <w:snapToGrid w:val="0"/>
                <w:sz w:val="20"/>
                <w:szCs w:val="20"/>
              </w:rPr>
              <w:t>possessing a</w:t>
            </w:r>
            <w:r w:rsidR="00272BA4" w:rsidRPr="00272BA4">
              <w:rPr>
                <w:rFonts w:ascii="Segoe UI" w:hAnsi="Segoe UI" w:cs="Segoe UI"/>
                <w:snapToGrid w:val="0"/>
                <w:sz w:val="20"/>
                <w:szCs w:val="20"/>
              </w:rPr>
              <w:t>t least 10 years of experience in quantity surveying and cost estimates on complex construction projects</w:t>
            </w:r>
            <w:r w:rsidR="00272BA4">
              <w:rPr>
                <w:rFonts w:ascii="Segoe UI" w:hAnsi="Segoe UI" w:cs="Segoe UI"/>
                <w:snapToGrid w:val="0"/>
                <w:sz w:val="20"/>
                <w:szCs w:val="20"/>
              </w:rPr>
              <w:t xml:space="preserve"> will receive 21 points.</w:t>
            </w:r>
          </w:p>
          <w:p w14:paraId="709E2C3C" w14:textId="23021BAD" w:rsidR="00430FB4" w:rsidRPr="00272BA4" w:rsidRDefault="00430FB4" w:rsidP="00430FB4">
            <w:pPr>
              <w:spacing w:after="0" w:line="240" w:lineRule="auto"/>
              <w:jc w:val="both"/>
              <w:rPr>
                <w:rFonts w:ascii="Segoe UI" w:hAnsi="Segoe UI" w:cs="Segoe UI"/>
                <w:snapToGrid w:val="0"/>
                <w:sz w:val="20"/>
                <w:szCs w:val="20"/>
              </w:rPr>
            </w:pPr>
          </w:p>
          <w:p w14:paraId="050B95BE" w14:textId="77777777" w:rsidR="00430FB4" w:rsidRDefault="00430FB4" w:rsidP="00272BA4">
            <w:pPr>
              <w:spacing w:after="0" w:line="240" w:lineRule="auto"/>
              <w:jc w:val="both"/>
              <w:rPr>
                <w:rFonts w:ascii="Segoe UI" w:hAnsi="Segoe UI" w:cs="Segoe UI"/>
                <w:snapToGrid w:val="0"/>
                <w:sz w:val="19"/>
                <w:szCs w:val="19"/>
              </w:rPr>
            </w:pPr>
            <w:r w:rsidRPr="00272BA4">
              <w:rPr>
                <w:rFonts w:ascii="Segoe UI" w:hAnsi="Segoe UI" w:cs="Segoe UI"/>
                <w:snapToGrid w:val="0"/>
                <w:sz w:val="20"/>
                <w:szCs w:val="20"/>
              </w:rPr>
              <w:t xml:space="preserve">For each reference </w:t>
            </w:r>
            <w:r w:rsidRPr="00587EAA">
              <w:rPr>
                <w:rFonts w:cstheme="minorHAnsi"/>
              </w:rPr>
              <w:t>in quantity surveying and cost estimates on complex construction projects</w:t>
            </w:r>
            <w:r>
              <w:rPr>
                <w:rFonts w:ascii="Segoe UI" w:hAnsi="Segoe UI" w:cs="Segoe UI"/>
                <w:sz w:val="19"/>
                <w:szCs w:val="19"/>
                <w:lang w:val="en-GB"/>
              </w:rPr>
              <w:t>, additional 3 points will be received</w:t>
            </w:r>
            <w:r w:rsidDel="00AD3EB2">
              <w:rPr>
                <w:rFonts w:ascii="Segoe UI" w:hAnsi="Segoe UI" w:cs="Segoe UI"/>
                <w:sz w:val="19"/>
                <w:szCs w:val="19"/>
                <w:lang w:val="en-GB"/>
              </w:rPr>
              <w:t xml:space="preserve"> </w:t>
            </w:r>
            <w:r w:rsidRPr="00116968">
              <w:rPr>
                <w:rFonts w:ascii="Segoe UI" w:hAnsi="Segoe UI" w:cs="Segoe UI"/>
                <w:snapToGrid w:val="0"/>
                <w:sz w:val="19"/>
                <w:szCs w:val="19"/>
              </w:rPr>
              <w:t xml:space="preserve">up to maximum </w:t>
            </w:r>
            <w:r w:rsidR="00272BA4">
              <w:rPr>
                <w:rFonts w:ascii="Segoe UI" w:hAnsi="Segoe UI" w:cs="Segoe UI"/>
                <w:snapToGrid w:val="0"/>
                <w:sz w:val="19"/>
                <w:szCs w:val="19"/>
              </w:rPr>
              <w:t>30</w:t>
            </w:r>
            <w:r w:rsidRPr="00116968">
              <w:rPr>
                <w:rFonts w:ascii="Segoe UI" w:hAnsi="Segoe UI" w:cs="Segoe UI"/>
                <w:snapToGrid w:val="0"/>
                <w:sz w:val="19"/>
                <w:szCs w:val="19"/>
              </w:rPr>
              <w:t xml:space="preserve"> points in total.</w:t>
            </w:r>
          </w:p>
          <w:p w14:paraId="0DEA60E6" w14:textId="4E288F3A" w:rsidR="001B55C8" w:rsidRPr="00272BA4" w:rsidRDefault="001B55C8" w:rsidP="00272BA4">
            <w:pPr>
              <w:spacing w:after="0" w:line="240" w:lineRule="auto"/>
              <w:jc w:val="both"/>
              <w:rPr>
                <w:rFonts w:ascii="Segoe UI" w:hAnsi="Segoe UI" w:cs="Segoe UI"/>
                <w:snapToGrid w:val="0"/>
                <w:sz w:val="19"/>
                <w:szCs w:val="19"/>
              </w:rPr>
            </w:pPr>
          </w:p>
        </w:tc>
        <w:tc>
          <w:tcPr>
            <w:tcW w:w="1417" w:type="dxa"/>
            <w:vAlign w:val="center"/>
          </w:tcPr>
          <w:p w14:paraId="73940B67" w14:textId="77777777" w:rsidR="00430FB4" w:rsidRPr="007B1B1D" w:rsidRDefault="00430FB4" w:rsidP="00430FB4">
            <w:pPr>
              <w:spacing w:before="60" w:after="60" w:line="240" w:lineRule="auto"/>
              <w:jc w:val="center"/>
              <w:rPr>
                <w:rFonts w:ascii="Segoe UI" w:hAnsi="Segoe UI" w:cs="Segoe UI"/>
                <w:snapToGrid w:val="0"/>
                <w:sz w:val="20"/>
                <w:szCs w:val="20"/>
                <w:lang w:val="en-GB"/>
              </w:rPr>
            </w:pPr>
          </w:p>
        </w:tc>
      </w:tr>
      <w:tr w:rsidR="00430FB4" w:rsidRPr="007B1B1D" w14:paraId="1DE1DA7D" w14:textId="77777777" w:rsidTr="00B03423">
        <w:trPr>
          <w:cantSplit/>
        </w:trPr>
        <w:tc>
          <w:tcPr>
            <w:tcW w:w="8361" w:type="dxa"/>
            <w:gridSpan w:val="2"/>
          </w:tcPr>
          <w:p w14:paraId="24BAD2C1" w14:textId="77777777" w:rsidR="00430FB4" w:rsidRPr="007B1B1D" w:rsidRDefault="00430FB4" w:rsidP="00430FB4">
            <w:pPr>
              <w:spacing w:before="60" w:after="60" w:line="240" w:lineRule="auto"/>
              <w:jc w:val="right"/>
              <w:rPr>
                <w:rFonts w:ascii="Segoe UI" w:hAnsi="Segoe UI" w:cs="Segoe UI"/>
                <w:b/>
                <w:snapToGrid w:val="0"/>
                <w:sz w:val="20"/>
                <w:szCs w:val="20"/>
                <w:lang w:val="en-GB"/>
              </w:rPr>
            </w:pPr>
            <w:r w:rsidRPr="007B1B1D">
              <w:rPr>
                <w:rFonts w:ascii="Segoe UI" w:hAnsi="Segoe UI" w:cs="Segoe UI"/>
                <w:b/>
                <w:sz w:val="20"/>
                <w:szCs w:val="20"/>
                <w:lang w:val="en-GB"/>
              </w:rPr>
              <w:t xml:space="preserve">Total Section 3 </w:t>
            </w:r>
          </w:p>
        </w:tc>
        <w:tc>
          <w:tcPr>
            <w:tcW w:w="1417" w:type="dxa"/>
            <w:shd w:val="clear" w:color="auto" w:fill="9BDEFF"/>
            <w:hideMark/>
          </w:tcPr>
          <w:p w14:paraId="2E340CF5" w14:textId="77777777" w:rsidR="00430FB4" w:rsidRPr="007B1B1D" w:rsidRDefault="00430FB4" w:rsidP="00430FB4">
            <w:pPr>
              <w:spacing w:before="60" w:after="60" w:line="240" w:lineRule="auto"/>
              <w:jc w:val="center"/>
              <w:rPr>
                <w:rFonts w:ascii="Segoe UI" w:hAnsi="Segoe UI" w:cs="Segoe UI"/>
                <w:b/>
                <w:snapToGrid w:val="0"/>
                <w:sz w:val="20"/>
                <w:szCs w:val="20"/>
                <w:lang w:val="en-GB"/>
              </w:rPr>
            </w:pPr>
            <w:r>
              <w:rPr>
                <w:rFonts w:ascii="Segoe UI" w:hAnsi="Segoe UI" w:cs="Segoe UI"/>
                <w:b/>
                <w:snapToGrid w:val="0"/>
                <w:sz w:val="20"/>
                <w:szCs w:val="20"/>
                <w:lang w:val="en-GB"/>
              </w:rPr>
              <w:t>350</w:t>
            </w:r>
          </w:p>
        </w:tc>
      </w:tr>
      <w:bookmarkEnd w:id="78"/>
    </w:tbl>
    <w:p w14:paraId="693E2AB3" w14:textId="77777777" w:rsidR="003463E3" w:rsidRPr="00C94E2E" w:rsidRDefault="003463E3">
      <w:pPr>
        <w:rPr>
          <w:rFonts w:ascii="Segoe UI" w:hAnsi="Segoe UI" w:cs="Segoe UI"/>
          <w:sz w:val="20"/>
          <w:szCs w:val="20"/>
          <w:lang w:val="en-GB"/>
        </w:rPr>
      </w:pPr>
      <w:r w:rsidRPr="00C94E2E">
        <w:rPr>
          <w:rFonts w:ascii="Segoe UI" w:hAnsi="Segoe UI" w:cs="Segoe UI"/>
          <w:sz w:val="20"/>
          <w:szCs w:val="20"/>
          <w:lang w:val="en-GB"/>
        </w:rPr>
        <w:br w:type="page"/>
      </w:r>
    </w:p>
    <w:p w14:paraId="10F90247" w14:textId="77777777" w:rsidR="00817E47" w:rsidRPr="00C94E2E" w:rsidRDefault="004B0700" w:rsidP="00385497">
      <w:pPr>
        <w:pStyle w:val="Heading1"/>
        <w:pBdr>
          <w:bottom w:val="single" w:sz="4" w:space="1" w:color="auto"/>
        </w:pBdr>
        <w:rPr>
          <w:rFonts w:ascii="Segoe UI" w:hAnsi="Segoe UI" w:cs="Segoe UI"/>
          <w:b w:val="0"/>
          <w:color w:val="0070C0"/>
          <w:lang w:val="en-GB"/>
        </w:rPr>
      </w:pPr>
      <w:bookmarkStart w:id="79" w:name="_Toc508440532"/>
      <w:r w:rsidRPr="00E35353">
        <w:rPr>
          <w:rFonts w:ascii="Segoe UI" w:hAnsi="Segoe UI" w:cs="Segoe UI"/>
          <w:color w:val="0070C0"/>
          <w:lang w:val="en-GB"/>
        </w:rPr>
        <w:lastRenderedPageBreak/>
        <w:t xml:space="preserve">Section </w:t>
      </w:r>
      <w:r w:rsidR="00A968DE" w:rsidRPr="00E35353">
        <w:rPr>
          <w:rFonts w:ascii="Segoe UI" w:hAnsi="Segoe UI" w:cs="Segoe UI"/>
          <w:color w:val="0070C0"/>
          <w:lang w:val="en-GB"/>
        </w:rPr>
        <w:t>5</w:t>
      </w:r>
      <w:r w:rsidRPr="00E35353">
        <w:rPr>
          <w:rFonts w:ascii="Segoe UI" w:hAnsi="Segoe UI" w:cs="Segoe UI"/>
          <w:color w:val="0070C0"/>
          <w:lang w:val="en-GB"/>
        </w:rPr>
        <w:t>.</w:t>
      </w:r>
      <w:r w:rsidRPr="00E35353">
        <w:rPr>
          <w:rFonts w:ascii="Segoe UI" w:hAnsi="Segoe UI" w:cs="Segoe UI"/>
          <w:b w:val="0"/>
          <w:color w:val="0070C0"/>
          <w:lang w:val="en-GB"/>
        </w:rPr>
        <w:t xml:space="preserve"> Terms of Reference</w:t>
      </w:r>
      <w:bookmarkEnd w:id="79"/>
    </w:p>
    <w:p w14:paraId="445E9D3D" w14:textId="77777777" w:rsidR="00E35353" w:rsidRPr="006A2B7A" w:rsidRDefault="00E35353" w:rsidP="00E35353">
      <w:pPr>
        <w:spacing w:after="120" w:line="240" w:lineRule="auto"/>
        <w:ind w:left="2160" w:hanging="2160"/>
        <w:rPr>
          <w:rFonts w:eastAsia="MS Mincho" w:cstheme="minorHAnsi"/>
          <w:lang w:val="en-GB"/>
        </w:rPr>
      </w:pPr>
      <w:r w:rsidRPr="006A2B7A">
        <w:rPr>
          <w:rFonts w:eastAsia="MS Mincho" w:cstheme="minorHAnsi"/>
          <w:b/>
          <w:lang w:val="en-GB"/>
        </w:rPr>
        <w:t xml:space="preserve">Title: </w:t>
      </w:r>
      <w:r w:rsidRPr="006A2B7A">
        <w:rPr>
          <w:rFonts w:eastAsia="MS Mincho" w:cstheme="minorHAnsi"/>
          <w:b/>
          <w:lang w:val="en-GB"/>
        </w:rPr>
        <w:tab/>
      </w:r>
      <w:r w:rsidRPr="006A2B7A">
        <w:rPr>
          <w:rFonts w:eastAsia="MS Mincho" w:cstheme="minorHAnsi"/>
          <w:lang w:val="en-GB"/>
        </w:rPr>
        <w:t xml:space="preserve">Preparation of Technical Documentation for </w:t>
      </w:r>
      <w:r>
        <w:rPr>
          <w:rFonts w:eastAsia="MS Mincho" w:cstheme="minorHAnsi"/>
          <w:lang w:val="en-GB"/>
        </w:rPr>
        <w:t>the Construction of the New National Football Stadium</w:t>
      </w:r>
    </w:p>
    <w:p w14:paraId="7CC2FBE8" w14:textId="77777777" w:rsidR="00E35353" w:rsidRPr="006A2B7A" w:rsidRDefault="00E35353" w:rsidP="00E35353">
      <w:pPr>
        <w:spacing w:after="120" w:line="240" w:lineRule="auto"/>
        <w:ind w:left="2160" w:hanging="2160"/>
        <w:jc w:val="both"/>
        <w:rPr>
          <w:rFonts w:eastAsia="Calibri" w:cstheme="minorHAnsi"/>
          <w:lang w:val="en-GB"/>
        </w:rPr>
      </w:pPr>
      <w:r w:rsidRPr="006A2B7A">
        <w:rPr>
          <w:rFonts w:eastAsia="Calibri" w:cstheme="minorHAnsi"/>
          <w:b/>
          <w:lang w:val="en-GB"/>
        </w:rPr>
        <w:t>Programme:</w:t>
      </w:r>
      <w:r w:rsidRPr="006A2B7A">
        <w:rPr>
          <w:rFonts w:eastAsia="Calibri" w:cstheme="minorHAnsi"/>
          <w:b/>
          <w:lang w:val="en-GB"/>
        </w:rPr>
        <w:tab/>
      </w:r>
      <w:r w:rsidRPr="006A2B7A">
        <w:rPr>
          <w:rFonts w:eastAsia="Calibri" w:cstheme="minorHAnsi"/>
          <w:lang w:val="en-GB"/>
        </w:rPr>
        <w:t>Memorandum for Provision of Management and other Support Services</w:t>
      </w:r>
    </w:p>
    <w:p w14:paraId="5F46EFCF" w14:textId="77777777" w:rsidR="00E35353" w:rsidRPr="002978B3" w:rsidRDefault="00E35353" w:rsidP="00E35353">
      <w:pPr>
        <w:spacing w:after="120" w:line="240" w:lineRule="auto"/>
        <w:jc w:val="both"/>
        <w:rPr>
          <w:rFonts w:eastAsia="MS Mincho" w:cstheme="minorHAnsi"/>
          <w:lang w:val="en-GB"/>
        </w:rPr>
      </w:pPr>
      <w:r w:rsidRPr="002978B3">
        <w:rPr>
          <w:rFonts w:eastAsia="Calibri" w:cstheme="minorHAnsi"/>
          <w:b/>
          <w:lang w:val="en-GB"/>
        </w:rPr>
        <w:t>Reporting:</w:t>
      </w:r>
      <w:r w:rsidRPr="002978B3">
        <w:rPr>
          <w:rFonts w:eastAsia="Calibri" w:cstheme="minorHAnsi"/>
          <w:b/>
          <w:lang w:val="en-GB"/>
        </w:rPr>
        <w:tab/>
      </w:r>
      <w:r w:rsidRPr="002978B3">
        <w:rPr>
          <w:rFonts w:eastAsia="Calibri" w:cstheme="minorHAnsi"/>
          <w:b/>
          <w:lang w:val="en-GB"/>
        </w:rPr>
        <w:tab/>
      </w:r>
      <w:r w:rsidRPr="002978B3">
        <w:rPr>
          <w:rFonts w:eastAsia="MS Mincho" w:cstheme="minorHAnsi"/>
          <w:lang w:val="en-GB"/>
        </w:rPr>
        <w:t>UNDP Portfolio Manager</w:t>
      </w:r>
    </w:p>
    <w:p w14:paraId="3F6AD435" w14:textId="68385654" w:rsidR="00E35353" w:rsidRPr="002978B3" w:rsidRDefault="00E35353" w:rsidP="00E35353">
      <w:pPr>
        <w:spacing w:after="120" w:line="240" w:lineRule="auto"/>
        <w:jc w:val="both"/>
        <w:rPr>
          <w:rFonts w:eastAsia="MS Mincho" w:cstheme="minorHAnsi"/>
          <w:lang w:val="en-GB"/>
        </w:rPr>
      </w:pPr>
      <w:r w:rsidRPr="002978B3">
        <w:rPr>
          <w:rFonts w:eastAsia="Calibri"/>
          <w:b/>
          <w:lang w:val="en-GB"/>
        </w:rPr>
        <w:t>Duration:</w:t>
      </w:r>
      <w:r w:rsidRPr="002978B3">
        <w:rPr>
          <w:rFonts w:eastAsia="Calibri" w:cstheme="minorHAnsi"/>
          <w:b/>
          <w:lang w:val="en-GB"/>
        </w:rPr>
        <w:tab/>
      </w:r>
      <w:r w:rsidRPr="002978B3">
        <w:rPr>
          <w:rFonts w:eastAsia="Calibri" w:cstheme="minorHAnsi"/>
          <w:b/>
          <w:lang w:val="en-GB"/>
        </w:rPr>
        <w:tab/>
      </w:r>
      <w:r w:rsidR="00C336DA">
        <w:rPr>
          <w:rFonts w:eastAsia="MS Mincho"/>
          <w:lang w:val="en-GB"/>
        </w:rPr>
        <w:t>January</w:t>
      </w:r>
      <w:r w:rsidR="00220030" w:rsidRPr="00220030">
        <w:rPr>
          <w:rFonts w:eastAsia="MS Mincho"/>
          <w:lang w:val="en-GB"/>
        </w:rPr>
        <w:t xml:space="preserve"> </w:t>
      </w:r>
      <w:r w:rsidRPr="00220030">
        <w:rPr>
          <w:rFonts w:eastAsia="MS Mincho"/>
          <w:lang w:val="en-GB"/>
        </w:rPr>
        <w:t>20</w:t>
      </w:r>
      <w:r w:rsidR="00C336DA">
        <w:rPr>
          <w:rFonts w:eastAsia="MS Mincho"/>
          <w:lang w:val="en-GB"/>
        </w:rPr>
        <w:t>20</w:t>
      </w:r>
      <w:r w:rsidRPr="00220030">
        <w:rPr>
          <w:rFonts w:eastAsia="MS Mincho"/>
          <w:lang w:val="en-GB"/>
        </w:rPr>
        <w:t xml:space="preserve"> – </w:t>
      </w:r>
      <w:r w:rsidR="00C336DA">
        <w:rPr>
          <w:rFonts w:eastAsia="MS Mincho"/>
          <w:lang w:val="en-GB"/>
        </w:rPr>
        <w:t>January</w:t>
      </w:r>
      <w:r w:rsidR="00DE11DA">
        <w:rPr>
          <w:rFonts w:eastAsia="MS Mincho"/>
          <w:lang w:val="en-GB"/>
        </w:rPr>
        <w:t xml:space="preserve"> </w:t>
      </w:r>
      <w:r w:rsidR="00C336DA">
        <w:rPr>
          <w:rFonts w:eastAsia="MS Mincho"/>
          <w:lang w:val="en-GB"/>
        </w:rPr>
        <w:t>15</w:t>
      </w:r>
      <w:r w:rsidR="00DE11DA">
        <w:rPr>
          <w:rFonts w:eastAsia="MS Mincho"/>
          <w:lang w:val="en-GB"/>
        </w:rPr>
        <w:t>,</w:t>
      </w:r>
      <w:r w:rsidRPr="00220030">
        <w:rPr>
          <w:rFonts w:eastAsia="MS Mincho"/>
          <w:lang w:val="en-GB"/>
        </w:rPr>
        <w:t xml:space="preserve"> 202</w:t>
      </w:r>
      <w:r w:rsidR="00C336DA">
        <w:rPr>
          <w:rFonts w:eastAsia="MS Mincho"/>
          <w:lang w:val="en-GB"/>
        </w:rPr>
        <w:t>2</w:t>
      </w:r>
    </w:p>
    <w:p w14:paraId="005BC056" w14:textId="77777777" w:rsidR="00E35353" w:rsidRPr="002978B3" w:rsidRDefault="00E35353" w:rsidP="00E35353">
      <w:pPr>
        <w:pStyle w:val="Heading1NEW"/>
        <w:spacing w:line="240" w:lineRule="auto"/>
      </w:pPr>
    </w:p>
    <w:p w14:paraId="5AEE56DE" w14:textId="77777777" w:rsidR="00E35353" w:rsidRPr="00800636" w:rsidRDefault="00E35353" w:rsidP="00E35353">
      <w:pPr>
        <w:pStyle w:val="Heading1"/>
        <w:jc w:val="left"/>
      </w:pPr>
      <w:r w:rsidRPr="00800636">
        <w:t>1. Purpose</w:t>
      </w:r>
    </w:p>
    <w:p w14:paraId="04876243" w14:textId="77777777" w:rsidR="00E35353" w:rsidRDefault="00E35353" w:rsidP="00E35353">
      <w:pPr>
        <w:spacing w:line="240" w:lineRule="auto"/>
        <w:jc w:val="both"/>
        <w:rPr>
          <w:lang w:val="en-GB"/>
        </w:rPr>
      </w:pPr>
      <w:r w:rsidRPr="00873B21">
        <w:rPr>
          <w:lang w:val="en-GB"/>
        </w:rPr>
        <w:t>To prepare technical documentation and provide expert engineering services for the purpose of construction of</w:t>
      </w:r>
      <w:r>
        <w:rPr>
          <w:lang w:val="en-GB"/>
        </w:rPr>
        <w:t xml:space="preserve"> a</w:t>
      </w:r>
      <w:r w:rsidRPr="00873B21">
        <w:rPr>
          <w:lang w:val="en-GB"/>
        </w:rPr>
        <w:t xml:space="preserve"> new National Football Stadium</w:t>
      </w:r>
      <w:r>
        <w:rPr>
          <w:lang w:val="en-GB"/>
        </w:rPr>
        <w:t xml:space="preserve"> </w:t>
      </w:r>
      <w:r w:rsidRPr="00847284">
        <w:rPr>
          <w:lang w:val="en-GB"/>
        </w:rPr>
        <w:t>(hereinafter the “Stadium”)</w:t>
      </w:r>
      <w:r w:rsidRPr="00873B21">
        <w:rPr>
          <w:lang w:val="en-GB"/>
        </w:rPr>
        <w:t xml:space="preserve"> with a gross </w:t>
      </w:r>
      <w:r w:rsidRPr="00555127">
        <w:rPr>
          <w:lang w:val="en-GB"/>
        </w:rPr>
        <w:t>capacity</w:t>
      </w:r>
      <w:r w:rsidRPr="00873B21">
        <w:rPr>
          <w:lang w:val="en-GB"/>
        </w:rPr>
        <w:t xml:space="preserve"> </w:t>
      </w:r>
      <w:r w:rsidRPr="00EE7067">
        <w:rPr>
          <w:lang w:val="en-GB"/>
        </w:rPr>
        <w:t xml:space="preserve">of </w:t>
      </w:r>
      <w:r w:rsidRPr="00C134F0">
        <w:rPr>
          <w:lang w:val="en-GB"/>
        </w:rPr>
        <w:t xml:space="preserve">52,000 </w:t>
      </w:r>
      <w:r w:rsidRPr="00873B21">
        <w:rPr>
          <w:lang w:val="en-GB"/>
        </w:rPr>
        <w:t>spectators in accordance with UEFA and FIFA standards for top-level sport venues.</w:t>
      </w:r>
    </w:p>
    <w:p w14:paraId="58D15D82" w14:textId="77777777" w:rsidR="00E35353" w:rsidRPr="00873B21" w:rsidRDefault="00E35353" w:rsidP="00E35353">
      <w:pPr>
        <w:pStyle w:val="Heading1"/>
        <w:jc w:val="left"/>
        <w:rPr>
          <w:b w:val="0"/>
        </w:rPr>
      </w:pPr>
      <w:r w:rsidRPr="00873B21">
        <w:t>2. Objective</w:t>
      </w:r>
    </w:p>
    <w:p w14:paraId="72FD34C4" w14:textId="77777777" w:rsidR="00E35353" w:rsidRPr="00873B21" w:rsidRDefault="00E35353" w:rsidP="00E35353">
      <w:pPr>
        <w:spacing w:line="240" w:lineRule="auto"/>
        <w:jc w:val="both"/>
        <w:rPr>
          <w:b/>
          <w:lang w:val="en-GB"/>
        </w:rPr>
      </w:pPr>
      <w:r w:rsidRPr="00873B21">
        <w:rPr>
          <w:lang w:val="en-GB"/>
        </w:rPr>
        <w:t>To support public investments in sport infrastructure and promotion in the Republic of Serbia.</w:t>
      </w:r>
    </w:p>
    <w:p w14:paraId="76DE3CA9" w14:textId="77777777" w:rsidR="00E35353" w:rsidRPr="00847284" w:rsidRDefault="00E35353" w:rsidP="00E35353">
      <w:pPr>
        <w:pStyle w:val="Heading1"/>
        <w:jc w:val="left"/>
        <w:rPr>
          <w:b w:val="0"/>
        </w:rPr>
      </w:pPr>
      <w:r w:rsidRPr="00847284">
        <w:t>3. Background information</w:t>
      </w:r>
    </w:p>
    <w:p w14:paraId="46CA0A2B" w14:textId="77777777" w:rsidR="00E35353" w:rsidRDefault="00E35353" w:rsidP="00E35353">
      <w:pPr>
        <w:spacing w:line="240" w:lineRule="auto"/>
        <w:jc w:val="both"/>
        <w:rPr>
          <w:lang w:val="en-GB"/>
        </w:rPr>
      </w:pPr>
      <w:r>
        <w:rPr>
          <w:lang w:val="en-GB"/>
        </w:rPr>
        <w:t xml:space="preserve">The Government of the Republic of Serbia </w:t>
      </w:r>
      <w:r w:rsidRPr="00847284">
        <w:rPr>
          <w:lang w:val="en-GB"/>
        </w:rPr>
        <w:t>(hereinafter the “</w:t>
      </w:r>
      <w:r>
        <w:rPr>
          <w:lang w:val="en-GB"/>
        </w:rPr>
        <w:t>Government</w:t>
      </w:r>
      <w:r w:rsidRPr="00847284">
        <w:rPr>
          <w:lang w:val="en-GB"/>
        </w:rPr>
        <w:t>”)</w:t>
      </w:r>
      <w:r>
        <w:rPr>
          <w:lang w:val="en-GB"/>
        </w:rPr>
        <w:t xml:space="preserve"> is planning on constructing a new football stadium in Belgrade with the aim of improving the existing sports infrastructure and developing the area of Belgrade in the vicinity of the Stadium. The Stadium is foreseen to be used for large-scale football </w:t>
      </w:r>
      <w:r w:rsidRPr="00C134F0">
        <w:rPr>
          <w:color w:val="000000" w:themeColor="text1"/>
          <w:lang w:val="en-GB"/>
        </w:rPr>
        <w:t xml:space="preserve">events; such </w:t>
      </w:r>
      <w:r>
        <w:rPr>
          <w:lang w:val="en-GB"/>
        </w:rPr>
        <w:t>are the UEFA Champions League, Europa League and European Championship, as well as FIFA World Championship matches. The new Stadium shall be used as the main sport facility of the country and as a home stadium for the Serbian national football team.</w:t>
      </w:r>
    </w:p>
    <w:p w14:paraId="4FF4E751" w14:textId="77777777" w:rsidR="00E35353" w:rsidRPr="00DF675B" w:rsidRDefault="00E35353" w:rsidP="00E35353">
      <w:pPr>
        <w:spacing w:line="240" w:lineRule="auto"/>
        <w:jc w:val="both"/>
        <w:rPr>
          <w:lang w:val="en-GB"/>
        </w:rPr>
      </w:pPr>
      <w:r w:rsidRPr="00DF675B">
        <w:rPr>
          <w:lang w:val="en-GB"/>
        </w:rPr>
        <w:t xml:space="preserve">UNDP, at the request of and in cooperation with the Public Investment Management Office (PIMO) of the Government of the Republic of Serbia, is currently implementing </w:t>
      </w:r>
      <w:r w:rsidRPr="00DF675B">
        <w:rPr>
          <w:rFonts w:eastAsia="Calibri" w:cstheme="minorHAnsi"/>
          <w:lang w:val="en-GB"/>
        </w:rPr>
        <w:t xml:space="preserve">a project of preparing </w:t>
      </w:r>
      <w:r w:rsidRPr="00DF675B">
        <w:rPr>
          <w:lang w:val="en-GB"/>
        </w:rPr>
        <w:t>technical documentation for construction of the Stadium.</w:t>
      </w:r>
    </w:p>
    <w:p w14:paraId="015AE426" w14:textId="77777777" w:rsidR="00E35353" w:rsidRPr="00DF675B" w:rsidRDefault="00E35353" w:rsidP="00E35353">
      <w:pPr>
        <w:autoSpaceDE w:val="0"/>
        <w:autoSpaceDN w:val="0"/>
        <w:adjustRightInd w:val="0"/>
        <w:spacing w:after="120" w:line="240" w:lineRule="auto"/>
        <w:jc w:val="both"/>
        <w:rPr>
          <w:rFonts w:eastAsia="Calibri" w:cstheme="minorHAnsi"/>
          <w:lang w:val="en-GB"/>
        </w:rPr>
      </w:pPr>
      <w:r w:rsidRPr="00DF675B">
        <w:rPr>
          <w:rFonts w:eastAsia="Calibri" w:cstheme="minorHAnsi"/>
          <w:lang w:val="en-GB"/>
        </w:rPr>
        <w:t xml:space="preserve">Within the scope of this project, UNDP shall conduct a competitive process in order to engage a qualified company/consortium to prepare technical documentation for the </w:t>
      </w:r>
      <w:r w:rsidRPr="00DF675B">
        <w:rPr>
          <w:lang w:val="en-GB"/>
        </w:rPr>
        <w:t>construction of the Stadium.</w:t>
      </w:r>
    </w:p>
    <w:p w14:paraId="16EF317E" w14:textId="77777777" w:rsidR="00E35353" w:rsidRPr="00FA52F5" w:rsidRDefault="00E35353" w:rsidP="00E35353">
      <w:pPr>
        <w:autoSpaceDE w:val="0"/>
        <w:autoSpaceDN w:val="0"/>
        <w:adjustRightInd w:val="0"/>
        <w:spacing w:after="120" w:line="240" w:lineRule="auto"/>
        <w:jc w:val="both"/>
        <w:rPr>
          <w:rFonts w:eastAsia="Calibri" w:cstheme="minorHAnsi"/>
          <w:lang w:val="en-GB"/>
        </w:rPr>
      </w:pPr>
      <w:r w:rsidRPr="00FA52F5">
        <w:rPr>
          <w:rFonts w:eastAsia="Calibri" w:cstheme="minorHAnsi"/>
          <w:lang w:val="en-GB"/>
        </w:rPr>
        <w:t>UNDP is currently looking for a legal entity (hereinafter the “Selected Bidder”) to produce the technical documentation in line with this Terms of Reference and in compliance with relevant normative and legal framework applicable in the Republic of Serbia, as well as applicable UEFA and FIFA requirements, who shall, in the course of preparing the documentation, apply all standards and exercise good professional practice necessary for designing this type of facilities.</w:t>
      </w:r>
    </w:p>
    <w:p w14:paraId="714A5E47" w14:textId="77777777" w:rsidR="00E35353" w:rsidRPr="008E48A5" w:rsidRDefault="00E35353" w:rsidP="00E35353">
      <w:pPr>
        <w:pStyle w:val="Heading1"/>
        <w:jc w:val="left"/>
        <w:rPr>
          <w:b w:val="0"/>
        </w:rPr>
      </w:pPr>
      <w:r w:rsidRPr="008E48A5">
        <w:t>4. Description of services</w:t>
      </w:r>
      <w:r w:rsidRPr="008E48A5" w:rsidDel="003712E3">
        <w:t xml:space="preserve"> </w:t>
      </w:r>
    </w:p>
    <w:p w14:paraId="4D0FB547" w14:textId="77777777" w:rsidR="00E35353" w:rsidRPr="000A29DD" w:rsidRDefault="00E35353" w:rsidP="00E35353">
      <w:pPr>
        <w:pStyle w:val="Heading2NEW"/>
        <w:spacing w:after="0" w:afterAutospacing="0"/>
        <w:rPr>
          <w:b w:val="0"/>
        </w:rPr>
      </w:pPr>
      <w:r w:rsidRPr="000A29DD">
        <w:t>4.1 Location</w:t>
      </w:r>
      <w:r w:rsidRPr="000A29DD" w:rsidDel="00C0516A">
        <w:t xml:space="preserve"> </w:t>
      </w:r>
    </w:p>
    <w:p w14:paraId="6EAA412D" w14:textId="77777777" w:rsidR="00E35353" w:rsidRPr="004C3339" w:rsidRDefault="00E35353" w:rsidP="00E35353">
      <w:pPr>
        <w:autoSpaceDE w:val="0"/>
        <w:autoSpaceDN w:val="0"/>
        <w:adjustRightInd w:val="0"/>
        <w:spacing w:after="0" w:line="240" w:lineRule="auto"/>
        <w:jc w:val="both"/>
        <w:rPr>
          <w:rFonts w:eastAsia="Calibri" w:cstheme="minorHAnsi"/>
          <w:lang w:val="en-GB"/>
        </w:rPr>
      </w:pPr>
      <w:bookmarkStart w:id="80" w:name="_Hlk526264287"/>
      <w:r w:rsidRPr="000A29DD">
        <w:rPr>
          <w:rFonts w:eastAsia="Calibri" w:cstheme="minorHAnsi"/>
          <w:lang w:val="en-GB"/>
        </w:rPr>
        <w:t>The</w:t>
      </w:r>
      <w:r>
        <w:rPr>
          <w:rFonts w:eastAsia="Calibri" w:cstheme="minorHAnsi"/>
          <w:lang w:val="en-GB"/>
        </w:rPr>
        <w:t xml:space="preserve"> planned location of the</w:t>
      </w:r>
      <w:r w:rsidRPr="000A29DD">
        <w:rPr>
          <w:rFonts w:eastAsia="Calibri" w:cstheme="minorHAnsi"/>
          <w:lang w:val="en-GB"/>
        </w:rPr>
        <w:t xml:space="preserve"> Stadium </w:t>
      </w:r>
      <w:r>
        <w:rPr>
          <w:rFonts w:eastAsia="Calibri" w:cstheme="minorHAnsi"/>
          <w:lang w:val="en-GB"/>
        </w:rPr>
        <w:t xml:space="preserve">is discussed in the </w:t>
      </w:r>
      <w:r w:rsidRPr="00D91570">
        <w:rPr>
          <w:rFonts w:cstheme="minorHAnsi"/>
          <w:lang w:val="en-GB"/>
        </w:rPr>
        <w:t>Study for Early Public Review of the Special Purpose Area Spatial Plan for National Football Stadium</w:t>
      </w:r>
      <w:r>
        <w:rPr>
          <w:rFonts w:cstheme="minorHAnsi"/>
          <w:lang w:val="en-GB"/>
        </w:rPr>
        <w:t xml:space="preserve"> (“</w:t>
      </w:r>
      <w:proofErr w:type="spellStart"/>
      <w:r w:rsidRPr="00101590">
        <w:rPr>
          <w:rFonts w:cstheme="minorHAnsi"/>
        </w:rPr>
        <w:t>S</w:t>
      </w:r>
      <w:r w:rsidRPr="00101590">
        <w:rPr>
          <w:rFonts w:cstheme="minorHAnsi"/>
          <w:i/>
        </w:rPr>
        <w:t>tudija</w:t>
      </w:r>
      <w:proofErr w:type="spellEnd"/>
      <w:r w:rsidRPr="00101590">
        <w:rPr>
          <w:rFonts w:cstheme="minorHAnsi"/>
          <w:i/>
        </w:rPr>
        <w:t xml:space="preserve"> o </w:t>
      </w:r>
      <w:proofErr w:type="spellStart"/>
      <w:r w:rsidRPr="00101590">
        <w:rPr>
          <w:rFonts w:cstheme="minorHAnsi"/>
          <w:i/>
        </w:rPr>
        <w:t>ranom</w:t>
      </w:r>
      <w:proofErr w:type="spellEnd"/>
      <w:r w:rsidRPr="00101590">
        <w:rPr>
          <w:rFonts w:cstheme="minorHAnsi"/>
          <w:i/>
        </w:rPr>
        <w:t xml:space="preserve"> </w:t>
      </w:r>
      <w:proofErr w:type="spellStart"/>
      <w:r w:rsidRPr="00101590">
        <w:rPr>
          <w:rFonts w:cstheme="minorHAnsi"/>
          <w:i/>
        </w:rPr>
        <w:t>javnom</w:t>
      </w:r>
      <w:proofErr w:type="spellEnd"/>
      <w:r w:rsidRPr="00101590">
        <w:rPr>
          <w:rFonts w:cstheme="minorHAnsi"/>
          <w:i/>
        </w:rPr>
        <w:t xml:space="preserve"> </w:t>
      </w:r>
      <w:proofErr w:type="spellStart"/>
      <w:r w:rsidRPr="00101590">
        <w:rPr>
          <w:rFonts w:cstheme="minorHAnsi"/>
          <w:i/>
        </w:rPr>
        <w:t>uvidu</w:t>
      </w:r>
      <w:proofErr w:type="spellEnd"/>
      <w:r w:rsidRPr="00101590">
        <w:rPr>
          <w:rFonts w:cstheme="minorHAnsi"/>
          <w:i/>
        </w:rPr>
        <w:t xml:space="preserve"> u </w:t>
      </w:r>
      <w:proofErr w:type="spellStart"/>
      <w:r w:rsidRPr="00101590">
        <w:rPr>
          <w:rFonts w:cstheme="minorHAnsi"/>
          <w:i/>
        </w:rPr>
        <w:t>prostorni</w:t>
      </w:r>
      <w:proofErr w:type="spellEnd"/>
      <w:r w:rsidRPr="00101590">
        <w:rPr>
          <w:rFonts w:cstheme="minorHAnsi"/>
          <w:i/>
        </w:rPr>
        <w:t xml:space="preserve"> plan </w:t>
      </w:r>
      <w:proofErr w:type="spellStart"/>
      <w:r w:rsidRPr="00101590">
        <w:rPr>
          <w:rFonts w:cstheme="minorHAnsi"/>
          <w:i/>
        </w:rPr>
        <w:t>podrucja</w:t>
      </w:r>
      <w:proofErr w:type="spellEnd"/>
      <w:r w:rsidRPr="00101590">
        <w:rPr>
          <w:rFonts w:cstheme="minorHAnsi"/>
          <w:i/>
        </w:rPr>
        <w:t xml:space="preserve"> </w:t>
      </w:r>
      <w:proofErr w:type="spellStart"/>
      <w:r w:rsidRPr="00101590">
        <w:rPr>
          <w:rFonts w:cstheme="minorHAnsi"/>
          <w:i/>
        </w:rPr>
        <w:t>posebne</w:t>
      </w:r>
      <w:proofErr w:type="spellEnd"/>
      <w:r w:rsidRPr="00101590">
        <w:rPr>
          <w:rFonts w:cstheme="minorHAnsi"/>
          <w:i/>
        </w:rPr>
        <w:t xml:space="preserve"> </w:t>
      </w:r>
      <w:proofErr w:type="spellStart"/>
      <w:r w:rsidRPr="00101590">
        <w:rPr>
          <w:rFonts w:cstheme="minorHAnsi"/>
          <w:i/>
        </w:rPr>
        <w:t>namene</w:t>
      </w:r>
      <w:proofErr w:type="spellEnd"/>
      <w:r w:rsidRPr="00101590">
        <w:rPr>
          <w:rFonts w:cstheme="minorHAnsi"/>
          <w:i/>
        </w:rPr>
        <w:t xml:space="preserve"> </w:t>
      </w:r>
      <w:proofErr w:type="spellStart"/>
      <w:r w:rsidRPr="00101590">
        <w:rPr>
          <w:rFonts w:cstheme="minorHAnsi"/>
          <w:i/>
        </w:rPr>
        <w:t>nacionalnog</w:t>
      </w:r>
      <w:proofErr w:type="spellEnd"/>
      <w:r w:rsidRPr="00101590">
        <w:rPr>
          <w:rFonts w:cstheme="minorHAnsi"/>
          <w:i/>
        </w:rPr>
        <w:t xml:space="preserve"> </w:t>
      </w:r>
      <w:proofErr w:type="spellStart"/>
      <w:r w:rsidRPr="00101590">
        <w:rPr>
          <w:rFonts w:cstheme="minorHAnsi"/>
          <w:i/>
        </w:rPr>
        <w:t>fudbalskog</w:t>
      </w:r>
      <w:proofErr w:type="spellEnd"/>
      <w:r w:rsidRPr="00101590">
        <w:rPr>
          <w:rFonts w:cstheme="minorHAnsi"/>
          <w:i/>
        </w:rPr>
        <w:t xml:space="preserve"> </w:t>
      </w:r>
      <w:proofErr w:type="spellStart"/>
      <w:proofErr w:type="gramStart"/>
      <w:r w:rsidRPr="00101590">
        <w:rPr>
          <w:rFonts w:cstheme="minorHAnsi"/>
          <w:i/>
        </w:rPr>
        <w:t>stadiona</w:t>
      </w:r>
      <w:proofErr w:type="spellEnd"/>
      <w:r w:rsidRPr="004A6810">
        <w:rPr>
          <w:rFonts w:cstheme="minorHAnsi"/>
        </w:rPr>
        <w:t>“</w:t>
      </w:r>
      <w:proofErr w:type="gramEnd"/>
      <w:r>
        <w:rPr>
          <w:rFonts w:eastAsia="Calibri" w:cstheme="minorHAnsi"/>
          <w:lang w:val="en-GB"/>
        </w:rPr>
        <w:t>). According to the Study, the Stadium</w:t>
      </w:r>
      <w:r w:rsidRPr="000A29DD">
        <w:rPr>
          <w:rFonts w:eastAsia="Calibri" w:cstheme="minorHAnsi"/>
          <w:lang w:val="en-GB"/>
        </w:rPr>
        <w:t xml:space="preserve"> and its associated infrastructure shall </w:t>
      </w:r>
      <w:proofErr w:type="gramStart"/>
      <w:r w:rsidRPr="000A29DD">
        <w:rPr>
          <w:rFonts w:eastAsia="Calibri" w:cstheme="minorHAnsi"/>
          <w:lang w:val="en-GB"/>
        </w:rPr>
        <w:t>be located in</w:t>
      </w:r>
      <w:proofErr w:type="gramEnd"/>
      <w:r w:rsidRPr="000A29DD">
        <w:rPr>
          <w:rFonts w:eastAsia="Calibri" w:cstheme="minorHAnsi"/>
          <w:lang w:val="en-GB"/>
        </w:rPr>
        <w:t xml:space="preserve"> the vicinity of the E-70 and E-75 highways, close to the </w:t>
      </w:r>
      <w:proofErr w:type="spellStart"/>
      <w:r w:rsidRPr="000A29DD">
        <w:rPr>
          <w:rFonts w:eastAsia="Calibri" w:cstheme="minorHAnsi"/>
          <w:lang w:val="en-GB"/>
        </w:rPr>
        <w:t>Dobanovci</w:t>
      </w:r>
      <w:proofErr w:type="spellEnd"/>
      <w:r w:rsidRPr="000A29DD">
        <w:rPr>
          <w:rFonts w:eastAsia="Calibri" w:cstheme="minorHAnsi"/>
          <w:lang w:val="en-GB"/>
        </w:rPr>
        <w:t xml:space="preserve"> interchange and Nikola Tesla Airport. The location is comprised of </w:t>
      </w:r>
      <w:proofErr w:type="gramStart"/>
      <w:r w:rsidRPr="000A29DD">
        <w:rPr>
          <w:rFonts w:eastAsia="Calibri" w:cstheme="minorHAnsi"/>
          <w:lang w:val="en-GB"/>
        </w:rPr>
        <w:t>a number of</w:t>
      </w:r>
      <w:proofErr w:type="gramEnd"/>
      <w:r w:rsidRPr="000A29DD">
        <w:rPr>
          <w:rFonts w:eastAsia="Calibri" w:cstheme="minorHAnsi"/>
          <w:lang w:val="en-GB"/>
        </w:rPr>
        <w:t xml:space="preserve"> Land Registry </w:t>
      </w:r>
      <w:r>
        <w:rPr>
          <w:rFonts w:eastAsia="Calibri" w:cstheme="minorHAnsi"/>
          <w:lang w:val="en-GB"/>
        </w:rPr>
        <w:t>P</w:t>
      </w:r>
      <w:r w:rsidRPr="000A29DD">
        <w:rPr>
          <w:rFonts w:eastAsia="Calibri" w:cstheme="minorHAnsi"/>
          <w:lang w:val="en-GB"/>
        </w:rPr>
        <w:t>lots</w:t>
      </w:r>
      <w:r>
        <w:rPr>
          <w:rFonts w:eastAsia="Calibri" w:cstheme="minorHAnsi"/>
          <w:lang w:val="en-GB"/>
        </w:rPr>
        <w:t xml:space="preserve"> (LRP) </w:t>
      </w:r>
      <w:r w:rsidRPr="000A29DD">
        <w:rPr>
          <w:rFonts w:eastAsia="Calibri" w:cstheme="minorHAnsi"/>
          <w:lang w:val="en-GB"/>
        </w:rPr>
        <w:t xml:space="preserve">within the Land Registry </w:t>
      </w:r>
      <w:r w:rsidRPr="004C3339">
        <w:rPr>
          <w:rFonts w:eastAsia="Calibri" w:cstheme="minorHAnsi"/>
          <w:lang w:val="en-GB"/>
        </w:rPr>
        <w:t xml:space="preserve">Municipality (LRM) of </w:t>
      </w:r>
      <w:proofErr w:type="spellStart"/>
      <w:r w:rsidRPr="004C3339">
        <w:rPr>
          <w:rFonts w:eastAsia="Calibri" w:cstheme="minorHAnsi"/>
          <w:lang w:val="en-GB"/>
        </w:rPr>
        <w:t>Surcin</w:t>
      </w:r>
      <w:proofErr w:type="spellEnd"/>
      <w:r w:rsidRPr="004C3339">
        <w:rPr>
          <w:rFonts w:eastAsia="Calibri" w:cstheme="minorHAnsi"/>
          <w:lang w:val="en-GB"/>
        </w:rPr>
        <w:t xml:space="preserve"> occupy</w:t>
      </w:r>
      <w:r>
        <w:rPr>
          <w:rFonts w:eastAsia="Calibri" w:cstheme="minorHAnsi"/>
          <w:lang w:val="en-GB"/>
        </w:rPr>
        <w:t>ing</w:t>
      </w:r>
      <w:r w:rsidRPr="004C3339">
        <w:rPr>
          <w:rFonts w:eastAsia="Calibri" w:cstheme="minorHAnsi"/>
          <w:lang w:val="en-GB"/>
        </w:rPr>
        <w:t xml:space="preserve"> a total surface area of approximately 35 hectares. </w:t>
      </w:r>
    </w:p>
    <w:p w14:paraId="14935A21" w14:textId="77777777" w:rsidR="00E35353" w:rsidRPr="004C3339" w:rsidRDefault="00E35353" w:rsidP="00E35353">
      <w:pPr>
        <w:autoSpaceDE w:val="0"/>
        <w:autoSpaceDN w:val="0"/>
        <w:adjustRightInd w:val="0"/>
        <w:spacing w:after="120" w:line="240" w:lineRule="auto"/>
        <w:jc w:val="both"/>
        <w:rPr>
          <w:rFonts w:eastAsia="Calibri" w:cstheme="minorHAnsi"/>
          <w:lang w:val="en-GB"/>
        </w:rPr>
      </w:pPr>
      <w:r w:rsidRPr="004C3339">
        <w:rPr>
          <w:rFonts w:eastAsia="Calibri" w:cstheme="minorHAnsi"/>
          <w:lang w:val="en-GB"/>
        </w:rPr>
        <w:lastRenderedPageBreak/>
        <w:t>The Stadium structure, as well as its adjacent parking spaces and internal traffic routes shall occupy parts of the following LRPs: 4729, 4756, 4728, 4742, 4727, 4741, 4726/1, 4757/2 and 4753.</w:t>
      </w:r>
    </w:p>
    <w:p w14:paraId="73F56459" w14:textId="77777777" w:rsidR="00E35353" w:rsidRPr="004C3339" w:rsidRDefault="00E35353" w:rsidP="00E35353">
      <w:pPr>
        <w:autoSpaceDE w:val="0"/>
        <w:autoSpaceDN w:val="0"/>
        <w:adjustRightInd w:val="0"/>
        <w:spacing w:after="120" w:line="240" w:lineRule="auto"/>
        <w:jc w:val="both"/>
        <w:rPr>
          <w:rFonts w:eastAsia="Calibri" w:cstheme="minorHAnsi"/>
          <w:lang w:val="en-GB"/>
        </w:rPr>
      </w:pPr>
      <w:r w:rsidRPr="004C3339">
        <w:rPr>
          <w:rFonts w:eastAsia="Calibri" w:cstheme="minorHAnsi"/>
          <w:lang w:val="en-GB"/>
        </w:rPr>
        <w:t xml:space="preserve">Furthermore, the necessary traffic and utility infrastructure for the Stadium are foreseen </w:t>
      </w:r>
      <w:r>
        <w:rPr>
          <w:rFonts w:eastAsia="Calibri" w:cstheme="minorHAnsi"/>
          <w:lang w:val="en-GB"/>
        </w:rPr>
        <w:t xml:space="preserve">to occupy </w:t>
      </w:r>
      <w:r w:rsidRPr="004C3339">
        <w:rPr>
          <w:rFonts w:eastAsia="Calibri" w:cstheme="minorHAnsi"/>
          <w:lang w:val="en-GB"/>
        </w:rPr>
        <w:t>the following LRPs: 4806, 4800/2, 4715/7, 4715/2, 4737/3, 4714/3, 4737/1, 4715/1, 4715/3 and 4737/2.</w:t>
      </w:r>
    </w:p>
    <w:p w14:paraId="2817ABA9" w14:textId="77777777" w:rsidR="00E35353" w:rsidRPr="002C0412" w:rsidRDefault="00E35353" w:rsidP="00E35353">
      <w:pPr>
        <w:autoSpaceDE w:val="0"/>
        <w:autoSpaceDN w:val="0"/>
        <w:adjustRightInd w:val="0"/>
        <w:spacing w:after="120" w:line="240" w:lineRule="auto"/>
        <w:jc w:val="both"/>
        <w:rPr>
          <w:rFonts w:eastAsia="Calibri" w:cstheme="minorHAnsi"/>
          <w:lang w:val="en-GB"/>
        </w:rPr>
      </w:pPr>
      <w:r w:rsidRPr="002C0412">
        <w:rPr>
          <w:rFonts w:eastAsia="Calibri" w:cstheme="minorHAnsi"/>
          <w:lang w:val="en-GB"/>
        </w:rPr>
        <w:t>However, the Selected Bidder shall note that the above-mentioned LRP list shall be revised in accordance with the applicable planning documentation, i.e. the Special Purpose Area Spatial Plan for National Football Stadium (“</w:t>
      </w:r>
      <w:proofErr w:type="spellStart"/>
      <w:r w:rsidRPr="00154043">
        <w:rPr>
          <w:rFonts w:eastAsia="Calibri" w:cstheme="minorHAnsi"/>
          <w:lang w:val="en-GB"/>
        </w:rPr>
        <w:t>Prostorni</w:t>
      </w:r>
      <w:proofErr w:type="spellEnd"/>
      <w:r w:rsidRPr="00154043">
        <w:rPr>
          <w:rFonts w:eastAsia="Calibri" w:cstheme="minorHAnsi"/>
          <w:lang w:val="en-GB"/>
        </w:rPr>
        <w:t xml:space="preserve"> plan </w:t>
      </w:r>
      <w:proofErr w:type="spellStart"/>
      <w:r w:rsidRPr="00154043">
        <w:rPr>
          <w:rFonts w:eastAsia="Calibri" w:cstheme="minorHAnsi"/>
          <w:lang w:val="en-GB"/>
        </w:rPr>
        <w:t>podrucja</w:t>
      </w:r>
      <w:proofErr w:type="spellEnd"/>
      <w:r w:rsidRPr="00154043">
        <w:rPr>
          <w:rFonts w:eastAsia="Calibri" w:cstheme="minorHAnsi"/>
          <w:lang w:val="en-GB"/>
        </w:rPr>
        <w:t xml:space="preserve"> </w:t>
      </w:r>
      <w:proofErr w:type="spellStart"/>
      <w:r w:rsidRPr="00154043">
        <w:rPr>
          <w:rFonts w:eastAsia="Calibri" w:cstheme="minorHAnsi"/>
          <w:lang w:val="en-GB"/>
        </w:rPr>
        <w:t>posebne</w:t>
      </w:r>
      <w:proofErr w:type="spellEnd"/>
      <w:r w:rsidRPr="00154043">
        <w:rPr>
          <w:rFonts w:eastAsia="Calibri" w:cstheme="minorHAnsi"/>
          <w:lang w:val="en-GB"/>
        </w:rPr>
        <w:t xml:space="preserve"> </w:t>
      </w:r>
      <w:proofErr w:type="spellStart"/>
      <w:r w:rsidRPr="00154043">
        <w:rPr>
          <w:rFonts w:eastAsia="Calibri" w:cstheme="minorHAnsi"/>
          <w:lang w:val="en-GB"/>
        </w:rPr>
        <w:t>namene</w:t>
      </w:r>
      <w:proofErr w:type="spellEnd"/>
      <w:r w:rsidRPr="00154043">
        <w:rPr>
          <w:rFonts w:eastAsia="Calibri" w:cstheme="minorHAnsi"/>
          <w:lang w:val="en-GB"/>
        </w:rPr>
        <w:t xml:space="preserve"> </w:t>
      </w:r>
      <w:proofErr w:type="spellStart"/>
      <w:r w:rsidRPr="00154043">
        <w:rPr>
          <w:rFonts w:eastAsia="Calibri" w:cstheme="minorHAnsi"/>
          <w:lang w:val="en-GB"/>
        </w:rPr>
        <w:t>nacionalnog</w:t>
      </w:r>
      <w:proofErr w:type="spellEnd"/>
      <w:r w:rsidRPr="00154043">
        <w:rPr>
          <w:rFonts w:eastAsia="Calibri" w:cstheme="minorHAnsi"/>
          <w:lang w:val="en-GB"/>
        </w:rPr>
        <w:t xml:space="preserve"> </w:t>
      </w:r>
      <w:proofErr w:type="spellStart"/>
      <w:r w:rsidRPr="00154043">
        <w:rPr>
          <w:rFonts w:eastAsia="Calibri" w:cstheme="minorHAnsi"/>
          <w:lang w:val="en-GB"/>
        </w:rPr>
        <w:t>fudbalskog</w:t>
      </w:r>
      <w:proofErr w:type="spellEnd"/>
      <w:r w:rsidRPr="00154043">
        <w:rPr>
          <w:rFonts w:eastAsia="Calibri" w:cstheme="minorHAnsi"/>
          <w:lang w:val="en-GB"/>
        </w:rPr>
        <w:t xml:space="preserve"> </w:t>
      </w:r>
      <w:proofErr w:type="spellStart"/>
      <w:r w:rsidRPr="00154043">
        <w:rPr>
          <w:rFonts w:eastAsia="Calibri" w:cstheme="minorHAnsi"/>
          <w:lang w:val="en-GB"/>
        </w:rPr>
        <w:t>stadiona</w:t>
      </w:r>
      <w:proofErr w:type="spellEnd"/>
      <w:r w:rsidRPr="002C0412">
        <w:rPr>
          <w:rFonts w:eastAsia="Calibri" w:cstheme="minorHAnsi"/>
          <w:lang w:val="en-GB"/>
        </w:rPr>
        <w:t xml:space="preserve">”) that is currently being prepared. </w:t>
      </w:r>
      <w:proofErr w:type="gramStart"/>
      <w:r w:rsidRPr="002C0412">
        <w:rPr>
          <w:rFonts w:eastAsia="Calibri" w:cstheme="minorHAnsi"/>
          <w:lang w:val="en-GB"/>
        </w:rPr>
        <w:t>This being said, it</w:t>
      </w:r>
      <w:proofErr w:type="gramEnd"/>
      <w:r w:rsidRPr="002C0412">
        <w:rPr>
          <w:rFonts w:eastAsia="Calibri" w:cstheme="minorHAnsi"/>
          <w:lang w:val="en-GB"/>
        </w:rPr>
        <w:t xml:space="preserve"> shall be noted that the planned location of the Stadium and its accompanying infrastructure shall possibly include additional LRPs or parts of thereof within the LRM of </w:t>
      </w:r>
      <w:proofErr w:type="spellStart"/>
      <w:r w:rsidRPr="002C0412">
        <w:rPr>
          <w:rFonts w:eastAsia="Calibri" w:cstheme="minorHAnsi"/>
          <w:lang w:val="en-GB"/>
        </w:rPr>
        <w:t>Surcin</w:t>
      </w:r>
      <w:proofErr w:type="spellEnd"/>
      <w:r w:rsidRPr="002C0412">
        <w:rPr>
          <w:rFonts w:eastAsia="Calibri" w:cstheme="minorHAnsi"/>
          <w:lang w:val="en-GB"/>
        </w:rPr>
        <w:t xml:space="preserve">. </w:t>
      </w:r>
    </w:p>
    <w:p w14:paraId="2F2139A7" w14:textId="77777777" w:rsidR="00E35353" w:rsidRPr="003B564C" w:rsidRDefault="00E35353" w:rsidP="00E35353">
      <w:pPr>
        <w:autoSpaceDE w:val="0"/>
        <w:autoSpaceDN w:val="0"/>
        <w:adjustRightInd w:val="0"/>
        <w:spacing w:after="120" w:line="240" w:lineRule="auto"/>
        <w:jc w:val="both"/>
        <w:rPr>
          <w:rFonts w:eastAsia="Calibri" w:cstheme="minorHAnsi"/>
          <w:i/>
          <w:lang w:val="en-GB"/>
        </w:rPr>
      </w:pPr>
      <w:bookmarkStart w:id="81" w:name="_Hlk536861413"/>
      <w:r w:rsidRPr="002C0412">
        <w:rPr>
          <w:rFonts w:eastAsia="Calibri" w:cstheme="minorHAnsi"/>
          <w:lang w:val="en-GB"/>
        </w:rPr>
        <w:t xml:space="preserve">The preparation of the above-mentioned Special Purpose Area Spatial Plan was initiated by the Government whose decision was published in the Official Gazette of the Republic of Serbia, No. 86/2018. The Plan is expected to have been completed by the January 2020 according to the information published by the Ministry of Construction, Transport and Infrastructure of the Republic of Serbia at the following link: </w:t>
      </w:r>
      <w:hyperlink r:id="rId28" w:history="1">
        <w:r w:rsidRPr="00255BA1">
          <w:rPr>
            <w:rStyle w:val="Hyperlink"/>
            <w:rFonts w:eastAsia="Calibri" w:cstheme="minorHAnsi"/>
            <w:i/>
            <w:color w:val="5B9BD5" w:themeColor="accent1"/>
            <w:lang w:val="en-GB"/>
          </w:rPr>
          <w:t>https://www.mgsi.gov.rs/lat/projekti/prostorni-plan-podrucja-posebne-namene-nacionalnog-fudbalskog-stadiona</w:t>
        </w:r>
      </w:hyperlink>
      <w:r w:rsidRPr="002C0412">
        <w:rPr>
          <w:rFonts w:eastAsia="Calibri" w:cstheme="minorHAnsi"/>
          <w:i/>
          <w:lang w:val="en-GB"/>
        </w:rPr>
        <w:t>.</w:t>
      </w:r>
      <w:bookmarkEnd w:id="81"/>
    </w:p>
    <w:p w14:paraId="28AD8B8B" w14:textId="77777777" w:rsidR="00E35353" w:rsidRPr="0089001A" w:rsidRDefault="00E35353" w:rsidP="00E35353">
      <w:pPr>
        <w:autoSpaceDE w:val="0"/>
        <w:autoSpaceDN w:val="0"/>
        <w:adjustRightInd w:val="0"/>
        <w:spacing w:after="120" w:line="240" w:lineRule="auto"/>
        <w:jc w:val="both"/>
        <w:rPr>
          <w:rFonts w:eastAsia="Calibri" w:cstheme="minorHAnsi"/>
          <w:lang w:val="en-GB"/>
        </w:rPr>
      </w:pPr>
      <w:r w:rsidRPr="0089001A">
        <w:rPr>
          <w:rFonts w:eastAsia="Calibri" w:cstheme="minorHAnsi"/>
          <w:lang w:val="en-GB"/>
        </w:rPr>
        <w:t xml:space="preserve">There are no exiting facilities within the area of the planned location necessary for the design to consider. </w:t>
      </w:r>
    </w:p>
    <w:p w14:paraId="24CF1F1A" w14:textId="77777777" w:rsidR="00E35353" w:rsidRPr="0089001A" w:rsidRDefault="00E35353" w:rsidP="00E35353">
      <w:pPr>
        <w:autoSpaceDE w:val="0"/>
        <w:autoSpaceDN w:val="0"/>
        <w:adjustRightInd w:val="0"/>
        <w:spacing w:after="120" w:line="240" w:lineRule="auto"/>
        <w:jc w:val="both"/>
        <w:rPr>
          <w:rFonts w:eastAsia="Calibri" w:cstheme="minorHAnsi"/>
          <w:lang w:val="en-GB"/>
        </w:rPr>
      </w:pPr>
      <w:r w:rsidRPr="0089001A">
        <w:rPr>
          <w:rFonts w:eastAsia="Calibri" w:cstheme="minorHAnsi"/>
          <w:lang w:val="en-GB"/>
        </w:rPr>
        <w:t>The following access points to the Stadium, as shown in the Fig</w:t>
      </w:r>
      <w:r>
        <w:rPr>
          <w:rFonts w:eastAsia="Calibri" w:cstheme="minorHAnsi"/>
          <w:lang w:val="en-GB"/>
        </w:rPr>
        <w:t>.</w:t>
      </w:r>
      <w:r w:rsidRPr="0089001A">
        <w:rPr>
          <w:rFonts w:eastAsia="Calibri" w:cstheme="minorHAnsi"/>
          <w:lang w:val="en-GB"/>
        </w:rPr>
        <w:t xml:space="preserve"> 1, shall be foreseen:</w:t>
      </w:r>
    </w:p>
    <w:p w14:paraId="38E8E67D" w14:textId="77777777" w:rsidR="00E35353" w:rsidRPr="0089001A"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Pr>
          <w:rFonts w:eastAsia="Calibri" w:cstheme="minorHAnsi"/>
          <w:lang w:val="en-GB"/>
        </w:rPr>
        <w:t>a</w:t>
      </w:r>
      <w:r w:rsidRPr="0089001A">
        <w:rPr>
          <w:rFonts w:eastAsia="Calibri" w:cstheme="minorHAnsi"/>
          <w:lang w:val="en-GB"/>
        </w:rPr>
        <w:t xml:space="preserve">n interchange at the junction of the existing </w:t>
      </w:r>
      <w:proofErr w:type="spellStart"/>
      <w:r w:rsidRPr="0089001A">
        <w:rPr>
          <w:rFonts w:eastAsia="Calibri" w:cstheme="minorHAnsi"/>
          <w:lang w:val="en-GB"/>
        </w:rPr>
        <w:t>Dobanovci</w:t>
      </w:r>
      <w:proofErr w:type="spellEnd"/>
      <w:r w:rsidRPr="0089001A">
        <w:rPr>
          <w:rFonts w:eastAsia="Calibri" w:cstheme="minorHAnsi"/>
          <w:lang w:val="en-GB"/>
        </w:rPr>
        <w:t xml:space="preserve"> – </w:t>
      </w:r>
      <w:proofErr w:type="spellStart"/>
      <w:r w:rsidRPr="0089001A">
        <w:rPr>
          <w:rFonts w:eastAsia="Calibri" w:cstheme="minorHAnsi"/>
          <w:lang w:val="en-GB"/>
        </w:rPr>
        <w:t>Bubanj</w:t>
      </w:r>
      <w:proofErr w:type="spellEnd"/>
      <w:r w:rsidRPr="0089001A">
        <w:rPr>
          <w:rFonts w:eastAsia="Calibri" w:cstheme="minorHAnsi"/>
          <w:lang w:val="en-GB"/>
        </w:rPr>
        <w:t xml:space="preserve"> </w:t>
      </w:r>
      <w:proofErr w:type="spellStart"/>
      <w:r w:rsidRPr="0089001A">
        <w:rPr>
          <w:rFonts w:eastAsia="Calibri" w:cstheme="minorHAnsi"/>
          <w:lang w:val="en-GB"/>
        </w:rPr>
        <w:t>potok</w:t>
      </w:r>
      <w:proofErr w:type="spellEnd"/>
      <w:r w:rsidRPr="0089001A">
        <w:rPr>
          <w:rFonts w:eastAsia="Calibri" w:cstheme="minorHAnsi"/>
          <w:lang w:val="en-GB"/>
        </w:rPr>
        <w:t xml:space="preserve"> bypass road;</w:t>
      </w:r>
    </w:p>
    <w:p w14:paraId="59DF0C2C" w14:textId="77777777" w:rsidR="00E35353" w:rsidRPr="0089001A"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Pr>
          <w:rFonts w:eastAsia="Calibri" w:cstheme="minorHAnsi"/>
          <w:lang w:val="en-GB"/>
        </w:rPr>
        <w:t>a</w:t>
      </w:r>
      <w:r w:rsidRPr="0089001A">
        <w:rPr>
          <w:rFonts w:eastAsia="Calibri" w:cstheme="minorHAnsi"/>
          <w:lang w:val="en-GB"/>
        </w:rPr>
        <w:t xml:space="preserve">n interchange at the new </w:t>
      </w:r>
      <w:proofErr w:type="spellStart"/>
      <w:r w:rsidRPr="0089001A">
        <w:rPr>
          <w:rFonts w:eastAsia="Calibri" w:cstheme="minorHAnsi"/>
          <w:lang w:val="en-GB"/>
        </w:rPr>
        <w:t>Surcin</w:t>
      </w:r>
      <w:proofErr w:type="spellEnd"/>
      <w:r w:rsidRPr="0089001A">
        <w:rPr>
          <w:rFonts w:eastAsia="Calibri" w:cstheme="minorHAnsi"/>
          <w:lang w:val="en-GB"/>
        </w:rPr>
        <w:t xml:space="preserve"> – </w:t>
      </w:r>
      <w:proofErr w:type="spellStart"/>
      <w:r w:rsidRPr="0089001A">
        <w:rPr>
          <w:rFonts w:eastAsia="Calibri" w:cstheme="minorHAnsi"/>
          <w:lang w:val="en-GB"/>
        </w:rPr>
        <w:t>Obrenovac</w:t>
      </w:r>
      <w:proofErr w:type="spellEnd"/>
      <w:r w:rsidRPr="0089001A">
        <w:rPr>
          <w:rFonts w:eastAsia="Calibri" w:cstheme="minorHAnsi"/>
          <w:lang w:val="en-GB"/>
        </w:rPr>
        <w:t xml:space="preserve"> highway.</w:t>
      </w:r>
    </w:p>
    <w:p w14:paraId="5CE2C7C1" w14:textId="77777777" w:rsidR="00E35353" w:rsidRPr="0089001A" w:rsidRDefault="00E35353" w:rsidP="00E35353">
      <w:pPr>
        <w:autoSpaceDE w:val="0"/>
        <w:autoSpaceDN w:val="0"/>
        <w:adjustRightInd w:val="0"/>
        <w:spacing w:after="120" w:line="240" w:lineRule="auto"/>
        <w:jc w:val="both"/>
        <w:rPr>
          <w:rFonts w:eastAsia="Calibri" w:cstheme="minorHAnsi"/>
          <w:lang w:val="en-GB"/>
        </w:rPr>
      </w:pPr>
      <w:r w:rsidRPr="0089001A">
        <w:rPr>
          <w:rFonts w:eastAsia="Calibri" w:cstheme="minorHAnsi"/>
          <w:lang w:val="en-GB"/>
        </w:rPr>
        <w:t>The planned location is situated in the broader area of the Belgrade water source protection zone and is as such subject to Conditions issued by the City of Belgrade, namely the Public Utility Company of Belgrade Water Supply and Sewage (“</w:t>
      </w:r>
      <w:proofErr w:type="spellStart"/>
      <w:r w:rsidRPr="0089001A">
        <w:rPr>
          <w:rFonts w:eastAsia="Calibri" w:cstheme="minorHAnsi"/>
          <w:i/>
        </w:rPr>
        <w:t>Javno</w:t>
      </w:r>
      <w:proofErr w:type="spellEnd"/>
      <w:r w:rsidRPr="0089001A">
        <w:rPr>
          <w:rFonts w:eastAsia="Calibri" w:cstheme="minorHAnsi"/>
          <w:i/>
        </w:rPr>
        <w:t xml:space="preserve"> </w:t>
      </w:r>
      <w:proofErr w:type="spellStart"/>
      <w:r w:rsidRPr="0089001A">
        <w:rPr>
          <w:rFonts w:eastAsia="Calibri" w:cstheme="minorHAnsi"/>
          <w:i/>
        </w:rPr>
        <w:t>komunalno</w:t>
      </w:r>
      <w:proofErr w:type="spellEnd"/>
      <w:r w:rsidRPr="0089001A">
        <w:rPr>
          <w:rFonts w:eastAsia="Calibri" w:cstheme="minorHAnsi"/>
          <w:i/>
        </w:rPr>
        <w:t xml:space="preserve"> </w:t>
      </w:r>
      <w:proofErr w:type="spellStart"/>
      <w:r w:rsidRPr="0089001A">
        <w:rPr>
          <w:rFonts w:eastAsia="Calibri" w:cstheme="minorHAnsi"/>
          <w:i/>
        </w:rPr>
        <w:t>preduzece</w:t>
      </w:r>
      <w:proofErr w:type="spellEnd"/>
      <w:r w:rsidRPr="0089001A">
        <w:rPr>
          <w:rFonts w:eastAsia="Calibri" w:cstheme="minorHAnsi"/>
          <w:i/>
        </w:rPr>
        <w:t xml:space="preserve"> </w:t>
      </w:r>
      <w:proofErr w:type="spellStart"/>
      <w:r w:rsidRPr="0089001A">
        <w:rPr>
          <w:rFonts w:eastAsia="Calibri" w:cstheme="minorHAnsi"/>
          <w:i/>
        </w:rPr>
        <w:t>Beogradski</w:t>
      </w:r>
      <w:proofErr w:type="spellEnd"/>
      <w:r w:rsidRPr="0089001A">
        <w:rPr>
          <w:rFonts w:eastAsia="Calibri" w:cstheme="minorHAnsi"/>
          <w:i/>
        </w:rPr>
        <w:t xml:space="preserve"> </w:t>
      </w:r>
      <w:proofErr w:type="spellStart"/>
      <w:r w:rsidRPr="0089001A">
        <w:rPr>
          <w:rFonts w:eastAsia="Calibri" w:cstheme="minorHAnsi"/>
          <w:i/>
        </w:rPr>
        <w:t>vodovod</w:t>
      </w:r>
      <w:proofErr w:type="spellEnd"/>
      <w:r w:rsidRPr="0089001A">
        <w:rPr>
          <w:rFonts w:eastAsia="Calibri" w:cstheme="minorHAnsi"/>
          <w:i/>
        </w:rPr>
        <w:t xml:space="preserve"> </w:t>
      </w:r>
      <w:proofErr w:type="spellStart"/>
      <w:r w:rsidRPr="0089001A">
        <w:rPr>
          <w:rFonts w:eastAsia="Calibri" w:cstheme="minorHAnsi"/>
          <w:i/>
        </w:rPr>
        <w:t>i</w:t>
      </w:r>
      <w:proofErr w:type="spellEnd"/>
      <w:r w:rsidRPr="0089001A">
        <w:rPr>
          <w:rFonts w:eastAsia="Calibri" w:cstheme="minorHAnsi"/>
          <w:i/>
        </w:rPr>
        <w:t xml:space="preserve"> </w:t>
      </w:r>
      <w:proofErr w:type="spellStart"/>
      <w:r w:rsidRPr="0089001A">
        <w:rPr>
          <w:rFonts w:eastAsia="Calibri" w:cstheme="minorHAnsi"/>
          <w:i/>
        </w:rPr>
        <w:t>kanalizacija</w:t>
      </w:r>
      <w:proofErr w:type="spellEnd"/>
      <w:r w:rsidRPr="0089001A">
        <w:rPr>
          <w:rFonts w:eastAsia="Calibri" w:cstheme="minorHAnsi"/>
          <w:lang w:val="en-GB"/>
        </w:rPr>
        <w:t xml:space="preserve">”). </w:t>
      </w:r>
    </w:p>
    <w:bookmarkEnd w:id="80"/>
    <w:p w14:paraId="031613CE" w14:textId="77777777" w:rsidR="00E35353" w:rsidRPr="00C03CEE" w:rsidRDefault="00E35353" w:rsidP="00E35353">
      <w:pPr>
        <w:autoSpaceDE w:val="0"/>
        <w:autoSpaceDN w:val="0"/>
        <w:adjustRightInd w:val="0"/>
        <w:spacing w:after="120" w:line="240" w:lineRule="auto"/>
        <w:jc w:val="both"/>
        <w:rPr>
          <w:rFonts w:eastAsia="Calibri" w:cstheme="minorHAnsi"/>
          <w:highlight w:val="yellow"/>
          <w:lang w:val="en-GB"/>
        </w:rPr>
      </w:pPr>
    </w:p>
    <w:p w14:paraId="01026D67" w14:textId="77777777" w:rsidR="00E35353" w:rsidRPr="00FA520F" w:rsidRDefault="00E35353" w:rsidP="00E35353">
      <w:pPr>
        <w:spacing w:line="240" w:lineRule="auto"/>
        <w:jc w:val="center"/>
        <w:rPr>
          <w:lang w:val="en-GB"/>
        </w:rPr>
      </w:pPr>
      <w:r w:rsidRPr="006D6293">
        <w:rPr>
          <w:rFonts w:cstheme="minorHAnsi"/>
          <w:noProof/>
          <w:lang w:val="es-ES" w:eastAsia="es-ES"/>
        </w:rPr>
        <w:lastRenderedPageBreak/>
        <w:drawing>
          <wp:inline distT="0" distB="0" distL="114300" distR="114300" wp14:anchorId="0B088B22" wp14:editId="61CE571D">
            <wp:extent cx="6046470" cy="7272123"/>
            <wp:effectExtent l="0" t="0" r="0" b="5080"/>
            <wp:docPr id="5" name="Picture 5" descr="plan za 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za TOR"/>
                    <pic:cNvPicPr>
                      <a:picLocks noChangeAspect="1"/>
                    </pic:cNvPicPr>
                  </pic:nvPicPr>
                  <pic:blipFill>
                    <a:blip r:embed="rId29" cstate="print"/>
                    <a:srcRect t="9014" b="9738"/>
                    <a:stretch>
                      <a:fillRect/>
                    </a:stretch>
                  </pic:blipFill>
                  <pic:spPr>
                    <a:xfrm>
                      <a:off x="0" y="0"/>
                      <a:ext cx="6046470" cy="7272123"/>
                    </a:xfrm>
                    <a:prstGeom prst="rect">
                      <a:avLst/>
                    </a:prstGeom>
                  </pic:spPr>
                </pic:pic>
              </a:graphicData>
            </a:graphic>
          </wp:inline>
        </w:drawing>
      </w:r>
      <w:r w:rsidRPr="00FA520F">
        <w:rPr>
          <w:b/>
          <w:lang w:val="en-GB"/>
        </w:rPr>
        <w:t>Fig. 1.</w:t>
      </w:r>
      <w:r w:rsidRPr="00FA520F">
        <w:rPr>
          <w:lang w:val="en-GB"/>
        </w:rPr>
        <w:t xml:space="preserve"> The planned location of the Stadium</w:t>
      </w:r>
    </w:p>
    <w:p w14:paraId="552BB84C" w14:textId="77777777" w:rsidR="00E35353" w:rsidRPr="00C03CEE" w:rsidRDefault="00E35353" w:rsidP="00E35353">
      <w:pPr>
        <w:spacing w:line="240" w:lineRule="auto"/>
        <w:jc w:val="center"/>
        <w:rPr>
          <w:highlight w:val="yellow"/>
          <w:lang w:val="en-GB"/>
        </w:rPr>
      </w:pPr>
    </w:p>
    <w:p w14:paraId="094A2F12" w14:textId="77777777" w:rsidR="00E35353" w:rsidRPr="0089563D" w:rsidRDefault="00E35353" w:rsidP="00E35353">
      <w:pPr>
        <w:pStyle w:val="Heading2NEW"/>
        <w:rPr>
          <w:b w:val="0"/>
        </w:rPr>
      </w:pPr>
      <w:r w:rsidRPr="0089563D">
        <w:t>4.2 General conditions of the Terms of Reference</w:t>
      </w:r>
      <w:r w:rsidRPr="0089563D" w:rsidDel="00927417">
        <w:t xml:space="preserve"> </w:t>
      </w:r>
    </w:p>
    <w:p w14:paraId="7DFC88BF" w14:textId="77777777" w:rsidR="00E35353" w:rsidRDefault="00E35353" w:rsidP="00E35353">
      <w:pPr>
        <w:spacing w:after="120" w:line="240" w:lineRule="auto"/>
        <w:jc w:val="both"/>
        <w:rPr>
          <w:lang w:val="en-GB"/>
        </w:rPr>
      </w:pPr>
      <w:r w:rsidRPr="00C61625">
        <w:rPr>
          <w:rFonts w:eastAsia="Calibri" w:cstheme="minorHAnsi"/>
          <w:lang w:val="en-GB"/>
        </w:rPr>
        <w:t xml:space="preserve">For the purpose of this </w:t>
      </w:r>
      <w:r w:rsidRPr="00C61625">
        <w:t>Terms of Reference</w:t>
      </w:r>
      <w:r w:rsidRPr="00C61625">
        <w:rPr>
          <w:rFonts w:eastAsia="Calibri" w:cstheme="minorHAnsi"/>
          <w:lang w:val="en-GB"/>
        </w:rPr>
        <w:t>, the term “</w:t>
      </w:r>
      <w:r>
        <w:rPr>
          <w:rFonts w:eastAsia="Calibri" w:cstheme="minorHAnsi"/>
          <w:lang w:val="en-GB"/>
        </w:rPr>
        <w:t>construction</w:t>
      </w:r>
      <w:r w:rsidRPr="00C61625">
        <w:rPr>
          <w:rFonts w:eastAsia="Calibri" w:cstheme="minorHAnsi"/>
          <w:lang w:val="en-GB"/>
        </w:rPr>
        <w:t>” means</w:t>
      </w:r>
      <w:r>
        <w:rPr>
          <w:rFonts w:eastAsia="Calibri" w:cstheme="minorHAnsi"/>
          <w:lang w:val="en-GB"/>
        </w:rPr>
        <w:t xml:space="preserve"> the construction of new facilities (“</w:t>
      </w:r>
      <w:proofErr w:type="spellStart"/>
      <w:r>
        <w:rPr>
          <w:rFonts w:eastAsia="Calibri" w:cstheme="minorHAnsi"/>
        </w:rPr>
        <w:t>izgradnja</w:t>
      </w:r>
      <w:proofErr w:type="spellEnd"/>
      <w:r w:rsidRPr="00C61625">
        <w:rPr>
          <w:lang w:val="en-GB"/>
        </w:rPr>
        <w:t>”</w:t>
      </w:r>
      <w:r>
        <w:rPr>
          <w:lang w:val="en-GB"/>
        </w:rPr>
        <w:t>)</w:t>
      </w:r>
      <w:r w:rsidRPr="00C61625">
        <w:rPr>
          <w:lang w:val="en-GB"/>
        </w:rPr>
        <w:t xml:space="preserve"> as per terms of the Serbian Law on Planning and Construction.</w:t>
      </w:r>
    </w:p>
    <w:p w14:paraId="5C1704F7" w14:textId="77777777" w:rsidR="00E35353" w:rsidRDefault="00E35353" w:rsidP="00E35353">
      <w:pPr>
        <w:spacing w:after="120" w:line="240" w:lineRule="auto"/>
        <w:jc w:val="both"/>
        <w:rPr>
          <w:rFonts w:eastAsia="Calibri" w:cstheme="minorHAnsi"/>
          <w:lang w:val="en-GB"/>
        </w:rPr>
      </w:pPr>
      <w:r w:rsidRPr="0089563D">
        <w:rPr>
          <w:rFonts w:eastAsia="Calibri" w:cstheme="minorHAnsi"/>
          <w:lang w:val="en-GB"/>
        </w:rPr>
        <w:lastRenderedPageBreak/>
        <w:t>The technical documentation shall entail all necessary construction, finishing and installation works that shall result in the facility that is ready for its intended use and in compliance with the laws, regulations and standards applicable in the Republic of Serbia, as well as</w:t>
      </w:r>
      <w:r>
        <w:rPr>
          <w:rFonts w:eastAsia="Calibri" w:cstheme="minorHAnsi"/>
          <w:lang w:val="en-GB"/>
        </w:rPr>
        <w:t xml:space="preserve"> </w:t>
      </w:r>
      <w:r w:rsidRPr="0089563D">
        <w:rPr>
          <w:rFonts w:eastAsia="Calibri" w:cstheme="minorHAnsi"/>
          <w:lang w:val="en-GB"/>
        </w:rPr>
        <w:t xml:space="preserve">applicable UEFA and FIFA requirements. </w:t>
      </w:r>
    </w:p>
    <w:p w14:paraId="7A26620D" w14:textId="77777777" w:rsidR="00E35353" w:rsidRPr="00FC4580" w:rsidRDefault="00E35353" w:rsidP="00E35353">
      <w:pPr>
        <w:spacing w:line="240" w:lineRule="auto"/>
        <w:jc w:val="both"/>
        <w:rPr>
          <w:rFonts w:eastAsia="Times New Roman" w:cstheme="minorHAnsi"/>
          <w:kern w:val="28"/>
          <w:lang w:val="en-GB"/>
        </w:rPr>
      </w:pPr>
      <w:r w:rsidRPr="002C7520">
        <w:rPr>
          <w:lang w:val="en-GB"/>
        </w:rPr>
        <w:t xml:space="preserve">The technical documentation shall contain all elements required by the Serbian Law on Planning and Construction, as well as for the </w:t>
      </w:r>
      <w:r w:rsidRPr="002C7520">
        <w:rPr>
          <w:rFonts w:eastAsia="Times New Roman" w:cstheme="minorHAnsi"/>
          <w:kern w:val="28"/>
          <w:lang w:val="en-GB"/>
        </w:rPr>
        <w:t>procurement and execution of the designed works.</w:t>
      </w:r>
    </w:p>
    <w:p w14:paraId="35E3D4E1" w14:textId="4B2A24F3" w:rsidR="00DD4CEF" w:rsidRPr="00DD4CEF" w:rsidRDefault="00DD4CEF" w:rsidP="00DD4CEF">
      <w:pPr>
        <w:autoSpaceDE w:val="0"/>
        <w:autoSpaceDN w:val="0"/>
        <w:adjustRightInd w:val="0"/>
        <w:spacing w:after="120" w:line="240" w:lineRule="auto"/>
        <w:jc w:val="both"/>
        <w:rPr>
          <w:rFonts w:eastAsia="Calibri" w:cstheme="minorHAnsi"/>
          <w:lang w:val="en-GB"/>
        </w:rPr>
      </w:pPr>
      <w:r>
        <w:rPr>
          <w:rFonts w:eastAsia="Calibri" w:cstheme="minorHAnsi"/>
          <w:lang w:val="en-GB"/>
        </w:rPr>
        <w:t xml:space="preserve">The </w:t>
      </w:r>
      <w:r w:rsidRPr="00DD4CEF">
        <w:rPr>
          <w:rFonts w:eastAsia="Calibri" w:cstheme="minorHAnsi"/>
          <w:lang w:val="en-GB"/>
        </w:rPr>
        <w:t>draft of the Study (Report) for Early Public Review of the Special Purpose Area Spatial Plan for National Football Stadium (“</w:t>
      </w:r>
      <w:proofErr w:type="spellStart"/>
      <w:r w:rsidRPr="00DD4CEF">
        <w:rPr>
          <w:rFonts w:eastAsia="Calibri" w:cstheme="minorHAnsi"/>
        </w:rPr>
        <w:t>Elaborat</w:t>
      </w:r>
      <w:proofErr w:type="spellEnd"/>
      <w:r w:rsidRPr="00DD4CEF">
        <w:rPr>
          <w:rFonts w:eastAsia="Calibri" w:cstheme="minorHAnsi"/>
          <w:i/>
        </w:rPr>
        <w:t xml:space="preserve"> o </w:t>
      </w:r>
      <w:proofErr w:type="spellStart"/>
      <w:r w:rsidRPr="00DD4CEF">
        <w:rPr>
          <w:rFonts w:eastAsia="Calibri" w:cstheme="minorHAnsi"/>
          <w:i/>
        </w:rPr>
        <w:t>ranom</w:t>
      </w:r>
      <w:proofErr w:type="spellEnd"/>
      <w:r w:rsidRPr="00DD4CEF">
        <w:rPr>
          <w:rFonts w:eastAsia="Calibri" w:cstheme="minorHAnsi"/>
          <w:i/>
        </w:rPr>
        <w:t xml:space="preserve"> </w:t>
      </w:r>
      <w:proofErr w:type="spellStart"/>
      <w:r w:rsidRPr="00DD4CEF">
        <w:rPr>
          <w:rFonts w:eastAsia="Calibri" w:cstheme="minorHAnsi"/>
          <w:i/>
        </w:rPr>
        <w:t>javnom</w:t>
      </w:r>
      <w:proofErr w:type="spellEnd"/>
      <w:r w:rsidRPr="00DD4CEF">
        <w:rPr>
          <w:rFonts w:eastAsia="Calibri" w:cstheme="minorHAnsi"/>
          <w:i/>
        </w:rPr>
        <w:t xml:space="preserve"> </w:t>
      </w:r>
      <w:proofErr w:type="spellStart"/>
      <w:r w:rsidRPr="00DD4CEF">
        <w:rPr>
          <w:rFonts w:eastAsia="Calibri" w:cstheme="minorHAnsi"/>
          <w:i/>
        </w:rPr>
        <w:t>uvidu</w:t>
      </w:r>
      <w:proofErr w:type="spellEnd"/>
      <w:r w:rsidRPr="00DD4CEF">
        <w:rPr>
          <w:rFonts w:eastAsia="Calibri" w:cstheme="minorHAnsi"/>
          <w:i/>
        </w:rPr>
        <w:t xml:space="preserve"> u </w:t>
      </w:r>
      <w:proofErr w:type="spellStart"/>
      <w:r w:rsidRPr="00DD4CEF">
        <w:rPr>
          <w:rFonts w:eastAsia="Calibri" w:cstheme="minorHAnsi"/>
          <w:i/>
        </w:rPr>
        <w:t>prostorni</w:t>
      </w:r>
      <w:proofErr w:type="spellEnd"/>
      <w:r w:rsidRPr="00DD4CEF">
        <w:rPr>
          <w:rFonts w:eastAsia="Calibri" w:cstheme="minorHAnsi"/>
          <w:i/>
        </w:rPr>
        <w:t xml:space="preserve"> plan </w:t>
      </w:r>
      <w:proofErr w:type="spellStart"/>
      <w:r w:rsidRPr="00DD4CEF">
        <w:rPr>
          <w:rFonts w:eastAsia="Calibri" w:cstheme="minorHAnsi"/>
          <w:i/>
        </w:rPr>
        <w:t>podrucja</w:t>
      </w:r>
      <w:proofErr w:type="spellEnd"/>
      <w:r w:rsidRPr="00DD4CEF">
        <w:rPr>
          <w:rFonts w:eastAsia="Calibri" w:cstheme="minorHAnsi"/>
          <w:i/>
        </w:rPr>
        <w:t xml:space="preserve"> </w:t>
      </w:r>
      <w:proofErr w:type="spellStart"/>
      <w:r w:rsidRPr="00DD4CEF">
        <w:rPr>
          <w:rFonts w:eastAsia="Calibri" w:cstheme="minorHAnsi"/>
          <w:i/>
        </w:rPr>
        <w:t>posebne</w:t>
      </w:r>
      <w:proofErr w:type="spellEnd"/>
      <w:r w:rsidRPr="00DD4CEF">
        <w:rPr>
          <w:rFonts w:eastAsia="Calibri" w:cstheme="minorHAnsi"/>
          <w:i/>
        </w:rPr>
        <w:t xml:space="preserve"> </w:t>
      </w:r>
      <w:proofErr w:type="spellStart"/>
      <w:r w:rsidRPr="00DD4CEF">
        <w:rPr>
          <w:rFonts w:eastAsia="Calibri" w:cstheme="minorHAnsi"/>
          <w:i/>
        </w:rPr>
        <w:t>namene</w:t>
      </w:r>
      <w:proofErr w:type="spellEnd"/>
      <w:r w:rsidRPr="00DD4CEF">
        <w:rPr>
          <w:rFonts w:eastAsia="Calibri" w:cstheme="minorHAnsi"/>
          <w:i/>
        </w:rPr>
        <w:t xml:space="preserve"> </w:t>
      </w:r>
      <w:proofErr w:type="spellStart"/>
      <w:r w:rsidRPr="00DD4CEF">
        <w:rPr>
          <w:rFonts w:eastAsia="Calibri" w:cstheme="minorHAnsi"/>
          <w:i/>
        </w:rPr>
        <w:t>nacionalnog</w:t>
      </w:r>
      <w:proofErr w:type="spellEnd"/>
      <w:r w:rsidRPr="00DD4CEF">
        <w:rPr>
          <w:rFonts w:eastAsia="Calibri" w:cstheme="minorHAnsi"/>
          <w:i/>
        </w:rPr>
        <w:t xml:space="preserve"> </w:t>
      </w:r>
      <w:proofErr w:type="spellStart"/>
      <w:r w:rsidRPr="00DD4CEF">
        <w:rPr>
          <w:rFonts w:eastAsia="Calibri" w:cstheme="minorHAnsi"/>
          <w:i/>
        </w:rPr>
        <w:t>fudbalskog</w:t>
      </w:r>
      <w:proofErr w:type="spellEnd"/>
      <w:r w:rsidRPr="00DD4CEF">
        <w:rPr>
          <w:rFonts w:eastAsia="Calibri" w:cstheme="minorHAnsi"/>
          <w:i/>
        </w:rPr>
        <w:t xml:space="preserve"> </w:t>
      </w:r>
      <w:proofErr w:type="spellStart"/>
      <w:proofErr w:type="gramStart"/>
      <w:r w:rsidRPr="00DD4CEF">
        <w:rPr>
          <w:rFonts w:eastAsia="Calibri" w:cstheme="minorHAnsi"/>
          <w:i/>
        </w:rPr>
        <w:t>stadiona</w:t>
      </w:r>
      <w:proofErr w:type="spellEnd"/>
      <w:r w:rsidRPr="00DD4CEF">
        <w:rPr>
          <w:rFonts w:eastAsia="Calibri" w:cstheme="minorHAnsi"/>
        </w:rPr>
        <w:t>“</w:t>
      </w:r>
      <w:proofErr w:type="gramEnd"/>
      <w:r w:rsidRPr="00DD4CEF">
        <w:rPr>
          <w:rFonts w:eastAsia="Calibri" w:cstheme="minorHAnsi"/>
          <w:lang w:val="en-GB"/>
        </w:rPr>
        <w:t>), which was used for defining the location can be accessed on the following link:</w:t>
      </w:r>
    </w:p>
    <w:p w14:paraId="006A8C97" w14:textId="77777777" w:rsidR="00DD4CEF" w:rsidRPr="00DD4CEF" w:rsidRDefault="00D12736" w:rsidP="00DD4CEF">
      <w:pPr>
        <w:autoSpaceDE w:val="0"/>
        <w:autoSpaceDN w:val="0"/>
        <w:adjustRightInd w:val="0"/>
        <w:spacing w:after="120" w:line="240" w:lineRule="auto"/>
        <w:jc w:val="both"/>
        <w:rPr>
          <w:rFonts w:eastAsia="Calibri" w:cstheme="minorHAnsi"/>
        </w:rPr>
      </w:pPr>
      <w:hyperlink r:id="rId30" w:history="1">
        <w:r w:rsidR="00DD4CEF" w:rsidRPr="00DD4CEF">
          <w:rPr>
            <w:rStyle w:val="Hyperlink"/>
            <w:rFonts w:eastAsia="Calibri" w:cstheme="minorHAnsi"/>
          </w:rPr>
          <w:t>https://www.mgsi.gov.rs/lat/dokumenti/rani-javni-uvid-povodom-izrade-prostornog-plana-podrucja-posebne-namene-nacionalnog</w:t>
        </w:r>
      </w:hyperlink>
    </w:p>
    <w:p w14:paraId="039ED6A7" w14:textId="77777777" w:rsidR="00DD4CEF" w:rsidRDefault="00DD4CEF" w:rsidP="00E35353">
      <w:pPr>
        <w:autoSpaceDE w:val="0"/>
        <w:autoSpaceDN w:val="0"/>
        <w:adjustRightInd w:val="0"/>
        <w:spacing w:after="120" w:line="240" w:lineRule="auto"/>
        <w:jc w:val="both"/>
        <w:rPr>
          <w:rFonts w:eastAsia="Calibri" w:cstheme="minorHAnsi"/>
          <w:lang w:val="en-GB"/>
        </w:rPr>
      </w:pPr>
    </w:p>
    <w:p w14:paraId="0294629B" w14:textId="77777777" w:rsidR="00E35353" w:rsidRDefault="00E35353" w:rsidP="00E35353">
      <w:pPr>
        <w:autoSpaceDE w:val="0"/>
        <w:autoSpaceDN w:val="0"/>
        <w:adjustRightInd w:val="0"/>
        <w:spacing w:after="120" w:line="240" w:lineRule="auto"/>
        <w:jc w:val="both"/>
        <w:rPr>
          <w:rFonts w:eastAsia="Calibri" w:cstheme="minorHAnsi"/>
          <w:lang w:val="en-GB"/>
        </w:rPr>
      </w:pPr>
      <w:proofErr w:type="gramStart"/>
      <w:r>
        <w:rPr>
          <w:rFonts w:eastAsia="Calibri" w:cstheme="minorHAnsi"/>
          <w:lang w:val="en-GB"/>
        </w:rPr>
        <w:t>That being said, t</w:t>
      </w:r>
      <w:r w:rsidRPr="00741ECD">
        <w:rPr>
          <w:rFonts w:eastAsia="Calibri" w:cstheme="minorHAnsi"/>
          <w:lang w:val="en-GB"/>
        </w:rPr>
        <w:t>he</w:t>
      </w:r>
      <w:proofErr w:type="gramEnd"/>
      <w:r w:rsidRPr="00741ECD">
        <w:rPr>
          <w:rFonts w:eastAsia="Calibri" w:cstheme="minorHAnsi"/>
          <w:lang w:val="en-GB"/>
        </w:rPr>
        <w:t xml:space="preserve"> Selected Bidder shall cooperate with the City of Belgrade in terms of providing expert support related to applicable UEFA and FIFA requirements during the preparation of the planning documentation. </w:t>
      </w:r>
    </w:p>
    <w:p w14:paraId="11978FCE" w14:textId="77777777" w:rsidR="00E35353" w:rsidRDefault="00E35353" w:rsidP="00E35353">
      <w:pPr>
        <w:autoSpaceDE w:val="0"/>
        <w:autoSpaceDN w:val="0"/>
        <w:adjustRightInd w:val="0"/>
        <w:spacing w:after="120" w:line="240" w:lineRule="auto"/>
        <w:jc w:val="both"/>
        <w:rPr>
          <w:rFonts w:eastAsia="Calibri" w:cstheme="minorHAnsi"/>
          <w:lang w:val="en-GB"/>
        </w:rPr>
      </w:pPr>
      <w:r>
        <w:rPr>
          <w:rFonts w:eastAsia="Calibri" w:cstheme="minorHAnsi"/>
          <w:lang w:val="en-GB"/>
        </w:rPr>
        <w:t>Furthermore, t</w:t>
      </w:r>
      <w:r w:rsidRPr="00E12314">
        <w:rPr>
          <w:rFonts w:eastAsia="Calibri" w:cstheme="minorHAnsi"/>
          <w:lang w:val="en-GB"/>
        </w:rPr>
        <w:t>he design shall consider a broader area of the planned location in terms of terrain preparation related to complex hydro-technical ameliorative facilities and terrain regulation up to the level of the high waters effect for the ground areas at altitudes of 72 metres above the sea level and below.</w:t>
      </w:r>
    </w:p>
    <w:p w14:paraId="7E748DDA" w14:textId="77777777" w:rsidR="00E35353" w:rsidRPr="0089001A" w:rsidRDefault="00E35353" w:rsidP="00E35353">
      <w:pPr>
        <w:autoSpaceDE w:val="0"/>
        <w:autoSpaceDN w:val="0"/>
        <w:adjustRightInd w:val="0"/>
        <w:spacing w:after="120" w:line="240" w:lineRule="auto"/>
        <w:jc w:val="both"/>
        <w:rPr>
          <w:rFonts w:eastAsia="Calibri" w:cstheme="minorHAnsi"/>
          <w:lang w:val="en-GB"/>
        </w:rPr>
      </w:pPr>
      <w:r>
        <w:rPr>
          <w:rFonts w:eastAsia="Calibri" w:cstheme="minorHAnsi"/>
          <w:lang w:val="en-GB"/>
        </w:rPr>
        <w:t xml:space="preserve">The design shall be prepared in accordance with the requirements </w:t>
      </w:r>
      <w:r w:rsidRPr="0089001A">
        <w:rPr>
          <w:rFonts w:eastAsia="Calibri" w:cstheme="minorHAnsi"/>
          <w:lang w:val="en-GB"/>
        </w:rPr>
        <w:t>issued by the City of Belgrade, namely the Public Utility Company of Belgrade Water Supply and Sewage (“</w:t>
      </w:r>
      <w:proofErr w:type="spellStart"/>
      <w:r w:rsidRPr="0089001A">
        <w:rPr>
          <w:rFonts w:eastAsia="Calibri" w:cstheme="minorHAnsi"/>
          <w:i/>
        </w:rPr>
        <w:t>Javno</w:t>
      </w:r>
      <w:proofErr w:type="spellEnd"/>
      <w:r w:rsidRPr="0089001A">
        <w:rPr>
          <w:rFonts w:eastAsia="Calibri" w:cstheme="minorHAnsi"/>
          <w:i/>
        </w:rPr>
        <w:t xml:space="preserve"> </w:t>
      </w:r>
      <w:proofErr w:type="spellStart"/>
      <w:r w:rsidRPr="0089001A">
        <w:rPr>
          <w:rFonts w:eastAsia="Calibri" w:cstheme="minorHAnsi"/>
          <w:i/>
        </w:rPr>
        <w:t>komunalno</w:t>
      </w:r>
      <w:proofErr w:type="spellEnd"/>
      <w:r w:rsidRPr="0089001A">
        <w:rPr>
          <w:rFonts w:eastAsia="Calibri" w:cstheme="minorHAnsi"/>
          <w:i/>
        </w:rPr>
        <w:t xml:space="preserve"> </w:t>
      </w:r>
      <w:proofErr w:type="spellStart"/>
      <w:r w:rsidRPr="0089001A">
        <w:rPr>
          <w:rFonts w:eastAsia="Calibri" w:cstheme="minorHAnsi"/>
          <w:i/>
        </w:rPr>
        <w:t>preduzece</w:t>
      </w:r>
      <w:proofErr w:type="spellEnd"/>
      <w:r w:rsidRPr="0089001A">
        <w:rPr>
          <w:rFonts w:eastAsia="Calibri" w:cstheme="minorHAnsi"/>
          <w:i/>
        </w:rPr>
        <w:t xml:space="preserve"> </w:t>
      </w:r>
      <w:proofErr w:type="spellStart"/>
      <w:r w:rsidRPr="0089001A">
        <w:rPr>
          <w:rFonts w:eastAsia="Calibri" w:cstheme="minorHAnsi"/>
          <w:i/>
        </w:rPr>
        <w:t>Beogradski</w:t>
      </w:r>
      <w:proofErr w:type="spellEnd"/>
      <w:r w:rsidRPr="0089001A">
        <w:rPr>
          <w:rFonts w:eastAsia="Calibri" w:cstheme="minorHAnsi"/>
          <w:i/>
        </w:rPr>
        <w:t xml:space="preserve"> </w:t>
      </w:r>
      <w:proofErr w:type="spellStart"/>
      <w:r w:rsidRPr="0089001A">
        <w:rPr>
          <w:rFonts w:eastAsia="Calibri" w:cstheme="minorHAnsi"/>
          <w:i/>
        </w:rPr>
        <w:t>vodovod</w:t>
      </w:r>
      <w:proofErr w:type="spellEnd"/>
      <w:r w:rsidRPr="0089001A">
        <w:rPr>
          <w:rFonts w:eastAsia="Calibri" w:cstheme="minorHAnsi"/>
          <w:i/>
        </w:rPr>
        <w:t xml:space="preserve"> </w:t>
      </w:r>
      <w:proofErr w:type="spellStart"/>
      <w:r w:rsidRPr="0089001A">
        <w:rPr>
          <w:rFonts w:eastAsia="Calibri" w:cstheme="minorHAnsi"/>
          <w:i/>
        </w:rPr>
        <w:t>i</w:t>
      </w:r>
      <w:proofErr w:type="spellEnd"/>
      <w:r w:rsidRPr="0089001A">
        <w:rPr>
          <w:rFonts w:eastAsia="Calibri" w:cstheme="minorHAnsi"/>
          <w:i/>
        </w:rPr>
        <w:t xml:space="preserve"> </w:t>
      </w:r>
      <w:proofErr w:type="spellStart"/>
      <w:r w:rsidRPr="0089001A">
        <w:rPr>
          <w:rFonts w:eastAsia="Calibri" w:cstheme="minorHAnsi"/>
          <w:i/>
        </w:rPr>
        <w:t>kanalizacija</w:t>
      </w:r>
      <w:proofErr w:type="spellEnd"/>
      <w:r w:rsidRPr="0089001A">
        <w:rPr>
          <w:rFonts w:eastAsia="Calibri" w:cstheme="minorHAnsi"/>
          <w:lang w:val="en-GB"/>
        </w:rPr>
        <w:t>”)</w:t>
      </w:r>
      <w:r>
        <w:rPr>
          <w:rFonts w:eastAsia="Calibri" w:cstheme="minorHAnsi"/>
          <w:lang w:val="en-GB"/>
        </w:rPr>
        <w:t xml:space="preserve"> that are related to construction works within the</w:t>
      </w:r>
      <w:r w:rsidRPr="0089001A">
        <w:rPr>
          <w:rFonts w:eastAsia="Calibri" w:cstheme="minorHAnsi"/>
          <w:lang w:val="en-GB"/>
        </w:rPr>
        <w:t xml:space="preserve"> Belgrade water source protection zone. </w:t>
      </w:r>
    </w:p>
    <w:p w14:paraId="5872E7FE" w14:textId="77777777" w:rsidR="00E35353" w:rsidRDefault="00E35353" w:rsidP="00E35353">
      <w:pPr>
        <w:spacing w:line="240" w:lineRule="auto"/>
        <w:jc w:val="both"/>
        <w:rPr>
          <w:lang w:val="en-GB"/>
        </w:rPr>
      </w:pPr>
      <w:r>
        <w:rPr>
          <w:lang w:val="en-GB"/>
        </w:rPr>
        <w:t>T</w:t>
      </w:r>
      <w:r w:rsidRPr="006B4E1D">
        <w:rPr>
          <w:lang w:val="en-GB"/>
        </w:rPr>
        <w:t>he Selected Bidder shall assist the city of Belgrade</w:t>
      </w:r>
      <w:r>
        <w:rPr>
          <w:lang w:val="en-GB"/>
        </w:rPr>
        <w:t xml:space="preserve"> </w:t>
      </w:r>
      <w:r w:rsidRPr="00B0071A">
        <w:rPr>
          <w:lang w:val="en-GB"/>
        </w:rPr>
        <w:t>(</w:t>
      </w:r>
      <w:r w:rsidRPr="00B0071A">
        <w:rPr>
          <w:rFonts w:eastAsia="Calibri" w:cstheme="minorHAnsi"/>
          <w:lang w:val="en-GB"/>
        </w:rPr>
        <w:t>hereinafter the</w:t>
      </w:r>
      <w:r w:rsidRPr="00B0071A">
        <w:rPr>
          <w:lang w:val="en-GB"/>
        </w:rPr>
        <w:t xml:space="preserve"> “Investor”)</w:t>
      </w:r>
      <w:r w:rsidRPr="006B4E1D">
        <w:rPr>
          <w:lang w:val="en-GB"/>
        </w:rPr>
        <w:t xml:space="preserve"> and act on its behalf in the process of submission of the technical documentation, </w:t>
      </w:r>
      <w:r w:rsidRPr="006B4E1D">
        <w:rPr>
          <w:rFonts w:eastAsia="Times New Roman" w:cstheme="minorHAnsi"/>
          <w:kern w:val="28"/>
          <w:lang w:val="en-GB"/>
        </w:rPr>
        <w:t>as well as in the process of obtaining c</w:t>
      </w:r>
      <w:r w:rsidRPr="006B4E1D">
        <w:rPr>
          <w:lang w:val="en-GB"/>
        </w:rPr>
        <w:t>onditions, permits and/or decisions as foreseen by the Serbian Law on Planning and Construction and the Integrated Central Electronic Procedure (“</w:t>
      </w:r>
      <w:proofErr w:type="spellStart"/>
      <w:r>
        <w:rPr>
          <w:i/>
        </w:rPr>
        <w:t>C</w:t>
      </w:r>
      <w:r w:rsidRPr="006B4E1D">
        <w:rPr>
          <w:i/>
        </w:rPr>
        <w:t>entralna</w:t>
      </w:r>
      <w:proofErr w:type="spellEnd"/>
      <w:r w:rsidRPr="006B4E1D">
        <w:rPr>
          <w:i/>
        </w:rPr>
        <w:t xml:space="preserve"> </w:t>
      </w:r>
      <w:proofErr w:type="spellStart"/>
      <w:r w:rsidRPr="006B4E1D">
        <w:rPr>
          <w:i/>
        </w:rPr>
        <w:t>evidencija</w:t>
      </w:r>
      <w:proofErr w:type="spellEnd"/>
      <w:r w:rsidRPr="006B4E1D">
        <w:rPr>
          <w:i/>
        </w:rPr>
        <w:t xml:space="preserve"> </w:t>
      </w:r>
      <w:proofErr w:type="spellStart"/>
      <w:r w:rsidRPr="006B4E1D">
        <w:rPr>
          <w:i/>
        </w:rPr>
        <w:t>objedinjenih</w:t>
      </w:r>
      <w:proofErr w:type="spellEnd"/>
      <w:r w:rsidRPr="006B4E1D">
        <w:rPr>
          <w:i/>
        </w:rPr>
        <w:t xml:space="preserve"> </w:t>
      </w:r>
      <w:proofErr w:type="spellStart"/>
      <w:r w:rsidRPr="006B4E1D">
        <w:rPr>
          <w:i/>
        </w:rPr>
        <w:t>procedura</w:t>
      </w:r>
      <w:proofErr w:type="spellEnd"/>
      <w:r w:rsidRPr="006B4E1D">
        <w:rPr>
          <w:lang w:val="en-GB"/>
        </w:rPr>
        <w:t>”).</w:t>
      </w:r>
    </w:p>
    <w:p w14:paraId="4B3AE898" w14:textId="77777777" w:rsidR="00E35353" w:rsidRDefault="00E35353" w:rsidP="00E35353">
      <w:pPr>
        <w:spacing w:line="240" w:lineRule="auto"/>
        <w:jc w:val="both"/>
        <w:rPr>
          <w:lang w:val="en-GB"/>
        </w:rPr>
      </w:pPr>
      <w:r w:rsidRPr="00255BA1">
        <w:rPr>
          <w:lang w:val="en-GB"/>
        </w:rPr>
        <w:t>The Selected Bidder shall comply with UNDP visibility guidelines. The prepared technical documentation shall be submitted to UNDP and shall remain the property of UNDP. Furthermore, following the successful completion of each stage of the works, UNDP shall transfer the technical documentation to the Government. None of the materials, reports, designs, brochures or articles from the future Contract shall be used, published and/or distributed without the previous consent of UNDP.</w:t>
      </w:r>
    </w:p>
    <w:p w14:paraId="2DF9E995" w14:textId="77777777" w:rsidR="00E35353" w:rsidRDefault="00E35353" w:rsidP="00E35353">
      <w:pPr>
        <w:shd w:val="clear" w:color="auto" w:fill="FFFFFF" w:themeFill="background1"/>
        <w:spacing w:before="120" w:after="120" w:line="276" w:lineRule="auto"/>
        <w:jc w:val="both"/>
        <w:rPr>
          <w:rFonts w:cstheme="minorHAnsi"/>
          <w:lang w:val="en-GB"/>
        </w:rPr>
      </w:pPr>
      <w:r>
        <w:rPr>
          <w:rFonts w:cstheme="minorHAnsi"/>
          <w:lang w:val="en-GB"/>
        </w:rPr>
        <w:t>The complete</w:t>
      </w:r>
      <w:r w:rsidRPr="0021675A">
        <w:rPr>
          <w:rFonts w:cstheme="minorHAnsi"/>
          <w:lang w:val="en-GB"/>
        </w:rPr>
        <w:t xml:space="preserve"> technical documentation shall be approved by the UNDP Portfolio Manage</w:t>
      </w:r>
      <w:r>
        <w:rPr>
          <w:rFonts w:cstheme="minorHAnsi"/>
          <w:lang w:val="en-GB"/>
        </w:rPr>
        <w:t>r</w:t>
      </w:r>
      <w:r w:rsidRPr="0021675A">
        <w:rPr>
          <w:rFonts w:cstheme="minorHAnsi"/>
          <w:lang w:val="en-GB"/>
        </w:rPr>
        <w:t>, with the support of the Government.</w:t>
      </w:r>
    </w:p>
    <w:p w14:paraId="6782D537" w14:textId="77777777" w:rsidR="00E35353" w:rsidRPr="00555127" w:rsidRDefault="00E35353" w:rsidP="00E35353">
      <w:pPr>
        <w:spacing w:before="120" w:after="120" w:line="276" w:lineRule="auto"/>
        <w:jc w:val="both"/>
        <w:rPr>
          <w:rFonts w:cstheme="minorHAnsi"/>
          <w:b/>
          <w:iCs/>
        </w:rPr>
      </w:pPr>
      <w:r w:rsidRPr="00A86860">
        <w:t>Bidder’s technical proposal (methodology) shall include detailed description of how key experts and other experts of different specializations, such as sports architecture, landscaping, façade and roof, master plan and overlay, cable roof engineering, wind tunnel engineering, geotechnical engineering, fire alarm, firefighting, fire life and safety, ICT / AV / Media, sports lighting, special lighting, interior design, VIP y VVIP, inclusive design (disabled), crowd modeling, pitch, acoustics, vertical transport (lifts), catering, waste management consultant, cleaning and maintenance, way finding, security / access / CCTV, BIM and all other required specializations shall organize work. Also, methodology shall elaborate how the local legal requirements, such as company and personal licenses will be fulfilled.</w:t>
      </w:r>
    </w:p>
    <w:p w14:paraId="213A81E3" w14:textId="77777777" w:rsidR="00E35353" w:rsidRPr="00154043" w:rsidRDefault="00E35353" w:rsidP="00E35353">
      <w:pPr>
        <w:spacing w:line="240" w:lineRule="auto"/>
        <w:rPr>
          <w:b/>
          <w:i/>
          <w:lang w:val="en-GB"/>
        </w:rPr>
      </w:pPr>
      <w:r w:rsidRPr="00154043">
        <w:rPr>
          <w:b/>
          <w:i/>
          <w:lang w:val="en-GB"/>
        </w:rPr>
        <w:t>4.3 Requirements per types of works</w:t>
      </w:r>
    </w:p>
    <w:p w14:paraId="5C95B250" w14:textId="77777777" w:rsidR="00E35353" w:rsidRPr="00154043" w:rsidRDefault="00E35353" w:rsidP="00E35353">
      <w:pPr>
        <w:spacing w:line="240" w:lineRule="auto"/>
        <w:rPr>
          <w:b/>
          <w:i/>
          <w:lang w:val="en-GB"/>
        </w:rPr>
      </w:pPr>
      <w:r w:rsidRPr="00154043">
        <w:rPr>
          <w:b/>
          <w:i/>
          <w:lang w:val="en-GB"/>
        </w:rPr>
        <w:t>4.3.1 Architecture</w:t>
      </w:r>
    </w:p>
    <w:p w14:paraId="75E68086" w14:textId="77777777" w:rsidR="00E35353" w:rsidRPr="00EE7067" w:rsidRDefault="00E35353" w:rsidP="00E35353">
      <w:pPr>
        <w:spacing w:line="240" w:lineRule="auto"/>
        <w:jc w:val="both"/>
        <w:rPr>
          <w:lang w:val="en-GB"/>
        </w:rPr>
      </w:pPr>
      <w:r w:rsidRPr="00255BA1">
        <w:rPr>
          <w:lang w:val="en-GB"/>
        </w:rPr>
        <w:lastRenderedPageBreak/>
        <w:t xml:space="preserve">The Stadium shall be “multi-use” i.e. flexible and adaptable for a wide range of uses to ensure its maximum utilisation. It would be used </w:t>
      </w:r>
      <w:r w:rsidRPr="00EE7067">
        <w:rPr>
          <w:lang w:val="en-GB"/>
        </w:rPr>
        <w:t xml:space="preserve">for football and other sports events, as well as major concerts, community and entertainment events.  </w:t>
      </w:r>
    </w:p>
    <w:p w14:paraId="26DD903D" w14:textId="77777777" w:rsidR="00E35353" w:rsidRPr="00EE7067" w:rsidRDefault="00E35353" w:rsidP="00E35353">
      <w:pPr>
        <w:spacing w:line="240" w:lineRule="auto"/>
        <w:jc w:val="both"/>
        <w:rPr>
          <w:lang w:val="en-GB"/>
        </w:rPr>
      </w:pPr>
      <w:r w:rsidRPr="00EE7067">
        <w:rPr>
          <w:lang w:val="en-GB"/>
        </w:rPr>
        <w:t xml:space="preserve">The stadium shall be designed to have the maximum capacity of 52,000 seats.  </w:t>
      </w:r>
    </w:p>
    <w:p w14:paraId="1CF33BDE" w14:textId="77777777" w:rsidR="00E35353" w:rsidRPr="00EE7067" w:rsidRDefault="00E35353" w:rsidP="00E35353">
      <w:pPr>
        <w:spacing w:line="240" w:lineRule="auto"/>
        <w:jc w:val="both"/>
        <w:rPr>
          <w:lang w:val="en-GB"/>
        </w:rPr>
      </w:pPr>
      <w:r w:rsidRPr="00EE7067">
        <w:rPr>
          <w:lang w:val="en-GB"/>
        </w:rPr>
        <w:t>In addition, the Stadium shall be designed in a way which allows the Investor to increase its seating capacity in the future, to up to 60,000 seats, to accommodate UEFA and FIFA competitions (or other large events) and allowing for dismantling of this addition and returning to the original capacity of 52,000 seats after the event. The design shall allow for this possibility in the way which is financially and economically justified, as demonstrated in the pre-feasibility and feasibility studies.</w:t>
      </w:r>
    </w:p>
    <w:p w14:paraId="3A4C86F8" w14:textId="77777777" w:rsidR="00E35353" w:rsidRPr="00255BA1" w:rsidRDefault="00E35353" w:rsidP="00E35353">
      <w:pPr>
        <w:spacing w:line="240" w:lineRule="auto"/>
        <w:jc w:val="both"/>
        <w:rPr>
          <w:lang w:val="en-GB"/>
        </w:rPr>
      </w:pPr>
      <w:r w:rsidRPr="00255BA1">
        <w:rPr>
          <w:lang w:val="en-GB"/>
        </w:rPr>
        <w:t xml:space="preserve">The conceptual architectural and structural solution shall be subject to approval of the UNDP, with the support of the Investor’s expert team, and must comply with the effective regulations in this area and all the standards and requirements specified in the applicable UEFA and FIFA regulations. </w:t>
      </w:r>
    </w:p>
    <w:p w14:paraId="24E2B156" w14:textId="77777777" w:rsidR="00E35353" w:rsidRPr="00255BA1" w:rsidRDefault="00E35353" w:rsidP="00E35353">
      <w:pPr>
        <w:spacing w:line="240" w:lineRule="auto"/>
        <w:jc w:val="both"/>
        <w:rPr>
          <w:lang w:val="en-GB"/>
        </w:rPr>
      </w:pPr>
      <w:r w:rsidRPr="00255BA1">
        <w:rPr>
          <w:lang w:val="en-GB"/>
        </w:rPr>
        <w:t>An integral part of the architectural design shall be the interior design, which shall include all indoor areas within the Stadium serving the purposes of the features and the activities.</w:t>
      </w:r>
    </w:p>
    <w:p w14:paraId="27B9F088" w14:textId="77777777" w:rsidR="00E35353" w:rsidRPr="00255BA1" w:rsidRDefault="00E35353" w:rsidP="00E35353">
      <w:pPr>
        <w:spacing w:line="240" w:lineRule="auto"/>
        <w:jc w:val="both"/>
        <w:rPr>
          <w:lang w:val="en-GB"/>
        </w:rPr>
      </w:pPr>
      <w:r w:rsidRPr="00255BA1">
        <w:rPr>
          <w:lang w:val="en-GB"/>
        </w:rPr>
        <w:t>All spaces covered by the Stadium structure shall be designed for a specific use. The commercial contents shall be developed at the stage of (pre)feasibility studies.</w:t>
      </w:r>
    </w:p>
    <w:p w14:paraId="234D6567" w14:textId="77777777" w:rsidR="00E35353" w:rsidRPr="00255BA1" w:rsidRDefault="00E35353" w:rsidP="00E35353">
      <w:pPr>
        <w:spacing w:line="240" w:lineRule="auto"/>
        <w:jc w:val="both"/>
        <w:rPr>
          <w:lang w:val="en-GB"/>
        </w:rPr>
      </w:pPr>
      <w:r w:rsidRPr="00255BA1">
        <w:rPr>
          <w:lang w:val="en-GB"/>
        </w:rPr>
        <w:t xml:space="preserve">The spectator seating area shall be fully covered by the roof (100%), to ensure protection against sunlight and rain. The pitch itself shall not be covered. </w:t>
      </w:r>
    </w:p>
    <w:p w14:paraId="6B37EBA5" w14:textId="77777777" w:rsidR="00E35353" w:rsidRPr="00255BA1" w:rsidRDefault="00E35353" w:rsidP="00E35353">
      <w:pPr>
        <w:spacing w:line="240" w:lineRule="auto"/>
        <w:jc w:val="both"/>
        <w:rPr>
          <w:lang w:val="en-GB"/>
        </w:rPr>
      </w:pPr>
      <w:bookmarkStart w:id="82" w:name="_Hlk132278"/>
      <w:r w:rsidRPr="00255BA1">
        <w:rPr>
          <w:lang w:val="en-GB"/>
        </w:rPr>
        <w:t>The pitch shall be positioned along the north/south axis, with minimum discrepancy, which shall not exceed 15°</w:t>
      </w:r>
      <w:bookmarkEnd w:id="82"/>
      <w:r w:rsidRPr="00255BA1">
        <w:rPr>
          <w:lang w:val="en-GB"/>
        </w:rPr>
        <w:t xml:space="preserve"> </w:t>
      </w:r>
      <w:bookmarkStart w:id="83" w:name="_Hlk45957"/>
      <w:r w:rsidRPr="00255BA1">
        <w:rPr>
          <w:lang w:val="en-GB"/>
        </w:rPr>
        <w:t>in line with the good practices in Europe, to avoid putting either team in an unequal position in terms of sun exposure.</w:t>
      </w:r>
    </w:p>
    <w:bookmarkEnd w:id="83"/>
    <w:p w14:paraId="5B5800DE" w14:textId="77777777" w:rsidR="00E35353" w:rsidRPr="00255BA1" w:rsidRDefault="00E35353" w:rsidP="00E35353">
      <w:pPr>
        <w:spacing w:line="240" w:lineRule="auto"/>
        <w:jc w:val="both"/>
        <w:rPr>
          <w:lang w:val="en-GB"/>
        </w:rPr>
      </w:pPr>
      <w:r w:rsidRPr="00255BA1">
        <w:rPr>
          <w:lang w:val="en-GB"/>
        </w:rPr>
        <w:t xml:space="preserve">Additionally, the design shall consider the following aspects: </w:t>
      </w:r>
    </w:p>
    <w:p w14:paraId="5A261C17"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Pr>
          <w:rFonts w:eastAsia="Calibri" w:cstheme="minorHAnsi"/>
          <w:lang w:val="en-GB"/>
        </w:rPr>
        <w:t>M</w:t>
      </w:r>
      <w:r w:rsidRPr="00D8642E">
        <w:rPr>
          <w:rFonts w:eastAsia="Calibri" w:cstheme="minorHAnsi"/>
          <w:lang w:val="en-GB"/>
        </w:rPr>
        <w:t>aximum level of comfort, safety and speed in case of evacuation of spectators;</w:t>
      </w:r>
    </w:p>
    <w:p w14:paraId="03107739"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bookmarkStart w:id="84" w:name="_Hlk132689"/>
      <w:r>
        <w:rPr>
          <w:rFonts w:eastAsia="Calibri" w:cstheme="minorHAnsi"/>
          <w:lang w:val="en-GB"/>
        </w:rPr>
        <w:t>A</w:t>
      </w:r>
      <w:r w:rsidRPr="00D8642E">
        <w:rPr>
          <w:rFonts w:eastAsia="Calibri" w:cstheme="minorHAnsi"/>
          <w:lang w:val="en-GB"/>
        </w:rPr>
        <w:t xml:space="preserve"> balance between modern design and rational and cost-efficient feasible solutions;</w:t>
      </w:r>
      <w:bookmarkEnd w:id="84"/>
    </w:p>
    <w:p w14:paraId="29BA8985"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bookmarkStart w:id="85" w:name="_Hlk132799"/>
      <w:r>
        <w:rPr>
          <w:rFonts w:eastAsia="Calibri" w:cstheme="minorHAnsi"/>
          <w:lang w:val="en-GB"/>
        </w:rPr>
        <w:t>S</w:t>
      </w:r>
      <w:r w:rsidRPr="00D8642E">
        <w:rPr>
          <w:rFonts w:eastAsia="Calibri" w:cstheme="minorHAnsi"/>
          <w:lang w:val="en-GB"/>
        </w:rPr>
        <w:t>olutions that can be useful for the wider community, as venues for football matches or other performances and events</w:t>
      </w:r>
      <w:bookmarkEnd w:id="85"/>
      <w:r w:rsidRPr="00D8642E">
        <w:rPr>
          <w:rFonts w:eastAsia="Calibri" w:cstheme="minorHAnsi"/>
          <w:lang w:val="en-GB"/>
        </w:rPr>
        <w:t>;</w:t>
      </w:r>
    </w:p>
    <w:p w14:paraId="743A758D"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bookmarkStart w:id="86" w:name="_Hlk526330601"/>
      <w:r>
        <w:rPr>
          <w:rFonts w:eastAsia="Calibri" w:cstheme="minorHAnsi"/>
          <w:lang w:val="en-GB"/>
        </w:rPr>
        <w:t xml:space="preserve">Specific visual </w:t>
      </w:r>
      <w:r w:rsidRPr="00D91570">
        <w:rPr>
          <w:rFonts w:eastAsia="Calibri" w:cstheme="minorHAnsi"/>
          <w:lang w:val="en-GB"/>
        </w:rPr>
        <w:t>and architectural feature</w:t>
      </w:r>
      <w:r>
        <w:rPr>
          <w:rFonts w:eastAsia="Calibri" w:cstheme="minorHAnsi"/>
          <w:lang w:val="en-GB"/>
        </w:rPr>
        <w:t>s</w:t>
      </w:r>
      <w:r w:rsidRPr="00D91570">
        <w:rPr>
          <w:rFonts w:eastAsia="Calibri" w:cstheme="minorHAnsi"/>
          <w:lang w:val="en-GB"/>
        </w:rPr>
        <w:t xml:space="preserve"> representing the local culture, with a pronounced identity</w:t>
      </w:r>
      <w:r>
        <w:rPr>
          <w:rFonts w:eastAsia="Calibri" w:cstheme="minorHAnsi"/>
          <w:lang w:val="en-GB"/>
        </w:rPr>
        <w:t xml:space="preserve">, that should be </w:t>
      </w:r>
      <w:r w:rsidRPr="00D91570">
        <w:rPr>
          <w:rFonts w:eastAsia="Calibri" w:cstheme="minorHAnsi"/>
          <w:lang w:val="en-GB"/>
        </w:rPr>
        <w:t>the pinnacle of aesthetic achievement</w:t>
      </w:r>
      <w:r>
        <w:rPr>
          <w:rFonts w:eastAsia="Calibri" w:cstheme="minorHAnsi"/>
          <w:lang w:val="en-GB"/>
        </w:rPr>
        <w:t xml:space="preserve">. The aim of a unique architectural design is to create a visual impression on the visitors coming to Serbia via the nearby airport; </w:t>
      </w:r>
      <w:bookmarkStart w:id="87" w:name="_Hlk50208"/>
    </w:p>
    <w:p w14:paraId="01BCA8F3"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Pr>
          <w:rFonts w:eastAsia="Calibri" w:cstheme="minorHAnsi"/>
          <w:lang w:val="en-GB"/>
        </w:rPr>
        <w:t>T</w:t>
      </w:r>
      <w:r w:rsidRPr="00D8642E">
        <w:rPr>
          <w:rFonts w:eastAsia="Calibri" w:cstheme="minorHAnsi"/>
          <w:lang w:val="en-GB"/>
        </w:rPr>
        <w:t xml:space="preserve">he optimum geometry of the Stadium and good visibility of the pitch from the </w:t>
      </w:r>
      <w:r w:rsidRPr="00246FA7">
        <w:rPr>
          <w:rFonts w:eastAsia="Calibri" w:cstheme="minorHAnsi"/>
          <w:lang w:val="en-GB"/>
        </w:rPr>
        <w:t>spectators’</w:t>
      </w:r>
      <w:r w:rsidRPr="00D8642E">
        <w:rPr>
          <w:rFonts w:eastAsia="Calibri" w:cstheme="minorHAnsi"/>
          <w:lang w:val="en-GB"/>
        </w:rPr>
        <w:t xml:space="preserve"> perspective. </w:t>
      </w:r>
    </w:p>
    <w:p w14:paraId="3DAA162B" w14:textId="77777777" w:rsidR="00E35353" w:rsidRPr="00255BA1" w:rsidRDefault="00E35353" w:rsidP="00E35353">
      <w:pPr>
        <w:spacing w:line="240" w:lineRule="auto"/>
        <w:jc w:val="both"/>
        <w:rPr>
          <w:lang w:val="en-GB"/>
        </w:rPr>
      </w:pPr>
      <w:bookmarkStart w:id="88" w:name="_Hlk132996"/>
      <w:bookmarkEnd w:id="87"/>
      <w:r w:rsidRPr="00255BA1">
        <w:rPr>
          <w:lang w:val="en-GB"/>
        </w:rPr>
        <w:t xml:space="preserve">The access and movement of persons with disabilities, children and the elderly shall be designed in accordance with the effective national regulations in this field and in accordance with the requirements specified in the publication </w:t>
      </w:r>
      <w:bookmarkStart w:id="89" w:name="_Hlk528080826"/>
      <w:r w:rsidRPr="00255BA1">
        <w:rPr>
          <w:lang w:val="en-GB"/>
        </w:rPr>
        <w:t>“UEFA-CAFE Access for All”.</w:t>
      </w:r>
      <w:bookmarkEnd w:id="89"/>
    </w:p>
    <w:bookmarkEnd w:id="86"/>
    <w:bookmarkEnd w:id="88"/>
    <w:p w14:paraId="412149B0" w14:textId="77777777" w:rsidR="00E35353" w:rsidRPr="00154043" w:rsidRDefault="00E35353" w:rsidP="00E35353">
      <w:pPr>
        <w:pStyle w:val="Heading3NEW"/>
        <w:spacing w:before="0" w:line="240" w:lineRule="auto"/>
        <w:rPr>
          <w:b/>
          <w:u w:val="none"/>
        </w:rPr>
      </w:pPr>
      <w:r w:rsidRPr="00154043">
        <w:rPr>
          <w:b/>
          <w:u w:val="none"/>
        </w:rPr>
        <w:t>4.3.2 Structure</w:t>
      </w:r>
    </w:p>
    <w:p w14:paraId="3514BC28" w14:textId="77777777" w:rsidR="00E35353" w:rsidRPr="00255BA1" w:rsidRDefault="00E35353" w:rsidP="00E35353">
      <w:pPr>
        <w:spacing w:line="240" w:lineRule="auto"/>
        <w:jc w:val="both"/>
        <w:rPr>
          <w:lang w:val="en-GB"/>
        </w:rPr>
      </w:pPr>
      <w:bookmarkStart w:id="90" w:name="_Hlk52644"/>
      <w:r w:rsidRPr="00255BA1">
        <w:rPr>
          <w:lang w:val="en-GB"/>
        </w:rPr>
        <w:t>The proposed structural engineering design, as a part of the overall project solution, shall be subject to approval of UNDP, with the support of the Investor’s expert team, at the initial conceptual design stage.</w:t>
      </w:r>
    </w:p>
    <w:p w14:paraId="77830E7D" w14:textId="77777777" w:rsidR="00E35353" w:rsidRPr="00255BA1" w:rsidRDefault="00E35353" w:rsidP="00E35353">
      <w:pPr>
        <w:spacing w:line="240" w:lineRule="auto"/>
        <w:jc w:val="both"/>
        <w:rPr>
          <w:lang w:val="en-GB"/>
        </w:rPr>
      </w:pPr>
      <w:r w:rsidRPr="00255BA1">
        <w:rPr>
          <w:lang w:val="en-GB"/>
        </w:rPr>
        <w:t xml:space="preserve">The entire Stadium structural engineering design must be in accordance with the effective national-Serbian regulations, and with the EUROCODE regulations for this type of construction. The Selected Bidder shall carry out dynamic load calculations pertaining to the vibrations produced by the spectators on the stands. For the wind load, apart from the data contained in the effective rulebook, the statistical data from the nearby meteorological stations shall also be reviewed (Belgrade, Belgrade Airport). The construction calculations shall consider the higher load values. The Selected Bidder shall carry out a valid wind tunnel test for the Stadium and use the test results in the development of the structural design to correctly </w:t>
      </w:r>
      <w:r w:rsidRPr="00255BA1">
        <w:rPr>
          <w:lang w:val="en-GB"/>
        </w:rPr>
        <w:lastRenderedPageBreak/>
        <w:t>optimise the structural design. The wind tunnel laboratory shall have relevant experience in physical model testing for stadium designs.</w:t>
      </w:r>
    </w:p>
    <w:p w14:paraId="79CFC7F2" w14:textId="77777777" w:rsidR="00E35353" w:rsidRPr="00255BA1" w:rsidRDefault="00E35353" w:rsidP="00E35353">
      <w:pPr>
        <w:spacing w:line="240" w:lineRule="auto"/>
        <w:jc w:val="both"/>
        <w:rPr>
          <w:lang w:val="en-GB"/>
        </w:rPr>
      </w:pPr>
      <w:r w:rsidRPr="00255BA1">
        <w:rPr>
          <w:lang w:val="en-GB"/>
        </w:rPr>
        <w:t>Considering the high seismicity of the area, the Selected Bidder shall carry out a seismic analysis (PBSD approach).</w:t>
      </w:r>
    </w:p>
    <w:bookmarkEnd w:id="90"/>
    <w:p w14:paraId="3336768A" w14:textId="77777777" w:rsidR="00E35353" w:rsidRPr="00255BA1" w:rsidRDefault="00E35353" w:rsidP="00E35353">
      <w:pPr>
        <w:spacing w:line="240" w:lineRule="auto"/>
        <w:jc w:val="both"/>
        <w:rPr>
          <w:lang w:val="en-GB"/>
        </w:rPr>
      </w:pPr>
      <w:r w:rsidRPr="00255BA1">
        <w:rPr>
          <w:lang w:val="en-GB"/>
        </w:rPr>
        <w:t>Within the framework of the structural design, a techno-economic analysis shall be conducted to determine the optimum structural system and technology. In line with the modern construction methods for this type of facilities, maximum standardisation of structural elements is expected.</w:t>
      </w:r>
    </w:p>
    <w:p w14:paraId="4B6E6E10" w14:textId="77777777" w:rsidR="00E35353" w:rsidRPr="00255BA1" w:rsidRDefault="00E35353" w:rsidP="00E35353">
      <w:pPr>
        <w:spacing w:line="240" w:lineRule="auto"/>
        <w:jc w:val="both"/>
        <w:rPr>
          <w:lang w:val="en-GB"/>
        </w:rPr>
      </w:pPr>
      <w:r w:rsidRPr="00255BA1">
        <w:rPr>
          <w:lang w:val="en-GB"/>
        </w:rPr>
        <w:t>The design shall provide a full roof cover over the spectator stands and the Stadium facilities. The roof structures shall be used for floodlight lighting, the public address (PA) systems, cameras and for other purposes.</w:t>
      </w:r>
    </w:p>
    <w:p w14:paraId="66814529" w14:textId="77777777" w:rsidR="00E35353" w:rsidRPr="00154043" w:rsidRDefault="00E35353" w:rsidP="00E35353">
      <w:pPr>
        <w:pStyle w:val="Heading3NEW"/>
        <w:spacing w:before="0" w:line="240" w:lineRule="auto"/>
        <w:rPr>
          <w:b/>
        </w:rPr>
      </w:pPr>
      <w:r w:rsidRPr="00154043">
        <w:rPr>
          <w:b/>
          <w:u w:val="none"/>
        </w:rPr>
        <w:t>4.3.3 Hydrotechnical installations</w:t>
      </w:r>
    </w:p>
    <w:p w14:paraId="08471E93" w14:textId="77777777" w:rsidR="00E35353" w:rsidRPr="00255BA1" w:rsidRDefault="00E35353" w:rsidP="00E35353">
      <w:pPr>
        <w:spacing w:line="240" w:lineRule="auto"/>
        <w:jc w:val="both"/>
        <w:rPr>
          <w:lang w:val="en-GB"/>
        </w:rPr>
      </w:pPr>
      <w:r w:rsidRPr="00255BA1">
        <w:rPr>
          <w:lang w:val="en-GB"/>
        </w:rPr>
        <w:t>The water supply and sewage installations shall be included in the design to enable to connection to the city water supply and sewage network.</w:t>
      </w:r>
    </w:p>
    <w:p w14:paraId="2B6C975D" w14:textId="77777777" w:rsidR="00E35353" w:rsidRPr="00255BA1" w:rsidRDefault="00E35353" w:rsidP="00E35353">
      <w:pPr>
        <w:spacing w:line="240" w:lineRule="auto"/>
        <w:jc w:val="both"/>
        <w:rPr>
          <w:lang w:val="en-GB"/>
        </w:rPr>
      </w:pPr>
      <w:r w:rsidRPr="00255BA1">
        <w:rPr>
          <w:lang w:val="en-GB"/>
        </w:rPr>
        <w:t xml:space="preserve">The design shall include a firefighting water network, as well as a storm water sewage network for the whole complex. </w:t>
      </w:r>
    </w:p>
    <w:p w14:paraId="7FF799D5" w14:textId="77777777" w:rsidR="00E35353" w:rsidRPr="00255BA1" w:rsidRDefault="00E35353" w:rsidP="00E35353">
      <w:pPr>
        <w:spacing w:line="240" w:lineRule="auto"/>
        <w:jc w:val="both"/>
        <w:rPr>
          <w:lang w:val="en-GB"/>
        </w:rPr>
      </w:pPr>
      <w:r w:rsidRPr="00255BA1">
        <w:rPr>
          <w:lang w:val="en-GB"/>
        </w:rPr>
        <w:t xml:space="preserve">Furthermore, the design shall foresee the irrigation system for the football pitches. The irrigation system dimensioning parameters shall be determined based on the analysis of the climate factors. The irrigation system shall consist of water sources, a distribution network and a sprinkling system. Depending on the capacity of the city water supply system, the design shall include a booster or a pumping station with a water tank or water supply from a water well, independent from the city water supply system. The distribution network shall be made of polyethylene (PE) piping of adequate diameter and class, according to the hydraulic calculation. </w:t>
      </w:r>
      <w:proofErr w:type="gramStart"/>
      <w:r w:rsidRPr="00255BA1">
        <w:rPr>
          <w:lang w:val="en-GB"/>
        </w:rPr>
        <w:t>The majority of</w:t>
      </w:r>
      <w:proofErr w:type="gramEnd"/>
      <w:r w:rsidRPr="00255BA1">
        <w:rPr>
          <w:lang w:val="en-GB"/>
        </w:rPr>
        <w:t xml:space="preserve"> automatic sprinklers shall be placed along the perimeter of the pitch and in the central part with an aim of ensuring uniform water distribution. The design shall include a control unit and a rainfall sensor within the irrigation system.</w:t>
      </w:r>
    </w:p>
    <w:p w14:paraId="58D5726B" w14:textId="77777777" w:rsidR="00E35353" w:rsidRPr="00255BA1" w:rsidRDefault="00E35353" w:rsidP="00E35353">
      <w:pPr>
        <w:spacing w:line="240" w:lineRule="auto"/>
        <w:jc w:val="both"/>
        <w:rPr>
          <w:lang w:val="en-GB"/>
        </w:rPr>
      </w:pPr>
      <w:r w:rsidRPr="00255BA1">
        <w:rPr>
          <w:lang w:val="en-GB"/>
        </w:rPr>
        <w:t xml:space="preserve">The design shall include a football pitch drainage system. The drainage system shall be selected according to the grass field layers and the possibility of connecting the drainage system to the existing city sewage network. </w:t>
      </w:r>
    </w:p>
    <w:p w14:paraId="0F935E65" w14:textId="77777777" w:rsidR="00E35353" w:rsidRPr="00154043" w:rsidRDefault="00E35353" w:rsidP="00E35353">
      <w:pPr>
        <w:pStyle w:val="Heading3NEW"/>
        <w:spacing w:before="0" w:line="240" w:lineRule="auto"/>
        <w:rPr>
          <w:b/>
        </w:rPr>
      </w:pPr>
      <w:r w:rsidRPr="00154043">
        <w:rPr>
          <w:b/>
          <w:u w:val="none"/>
        </w:rPr>
        <w:t>4.3.4 Electrical power installations</w:t>
      </w:r>
    </w:p>
    <w:p w14:paraId="23991545" w14:textId="77777777" w:rsidR="00E35353" w:rsidRPr="00255BA1" w:rsidRDefault="00E35353" w:rsidP="00E35353">
      <w:pPr>
        <w:spacing w:line="240" w:lineRule="auto"/>
        <w:jc w:val="both"/>
        <w:rPr>
          <w:lang w:val="en-GB"/>
        </w:rPr>
      </w:pPr>
      <w:r w:rsidRPr="00255BA1">
        <w:rPr>
          <w:lang w:val="en-GB"/>
        </w:rPr>
        <w:t>The electrical installation design shall be made in accordance with the valid Law on Planning and Construction, the Fire Protection Law, the Rulebook on Technical Norms for Protection of Low-Voltage Networks and Accompanying Transformer Stations, the Rulebook on Technical Norms on Low-Voltage Electrical Power Installations, the Rulebook on Technical Norms for Protection of Structures against Atmospheric Discharges Applicable in the Republic of Serbia, and other applicable and relevant rulebooks regulating this field in greater detail.</w:t>
      </w:r>
    </w:p>
    <w:p w14:paraId="42D1C3F8" w14:textId="77777777" w:rsidR="00E35353" w:rsidRPr="00255BA1" w:rsidRDefault="00E35353" w:rsidP="00E35353">
      <w:pPr>
        <w:spacing w:line="240" w:lineRule="auto"/>
        <w:jc w:val="both"/>
        <w:rPr>
          <w:lang w:val="en-GB"/>
        </w:rPr>
      </w:pPr>
      <w:r w:rsidRPr="00255BA1">
        <w:rPr>
          <w:lang w:val="en-GB"/>
        </w:rPr>
        <w:t xml:space="preserve">The design shall foresee a separate typical distribution substation for the Stadium. The design shall include a medium-voltage switchgear equipped with apparatus in sulphur hexafluoride (SF6) technology and in RING execution. The design shall ensure power consumption measurements at the medium-voltage side of the transformer station, using a combined measuring-incomer panel. If possible, connections to the 10 (20) kV distribution network shall be based on the input/output principle, i.e. avoiding radial connection. The design shall include dry-type power transformer with minimum apparent power of 400 kVA. The exact power requirements for the transformer shall be determined based on the load calculations and exploitation conditions. On the low-voltage side, the design shall foresee a main switch with an adjustable trigger unit. Additionally, a 185 mm busbar system with three-pole NH2 type fuse switch disconnectors shall be foreseen as well. </w:t>
      </w:r>
    </w:p>
    <w:p w14:paraId="0457DB03" w14:textId="77777777" w:rsidR="00E35353" w:rsidRPr="00255BA1" w:rsidRDefault="00E35353" w:rsidP="00E35353">
      <w:pPr>
        <w:spacing w:line="240" w:lineRule="auto"/>
        <w:jc w:val="both"/>
        <w:rPr>
          <w:lang w:val="en-GB"/>
        </w:rPr>
      </w:pPr>
      <w:r w:rsidRPr="00255BA1">
        <w:rPr>
          <w:lang w:val="en-GB"/>
        </w:rPr>
        <w:lastRenderedPageBreak/>
        <w:t>In case of power failure during sports events, it is necessary to ensure independent power supply, adjusted to the lighting levels and other conditions prescribed by the valid UEFA Stadium Infrastructure regulation for category 4 football stadiums, as well as by the relevant FIFA regulations.</w:t>
      </w:r>
    </w:p>
    <w:p w14:paraId="3979B45E" w14:textId="77777777" w:rsidR="00E35353" w:rsidRPr="00255BA1" w:rsidRDefault="00E35353" w:rsidP="00E35353">
      <w:pPr>
        <w:spacing w:line="240" w:lineRule="auto"/>
        <w:jc w:val="both"/>
        <w:rPr>
          <w:lang w:val="en-GB"/>
        </w:rPr>
      </w:pPr>
      <w:r w:rsidRPr="00255BA1">
        <w:rPr>
          <w:lang w:val="en-GB"/>
        </w:rPr>
        <w:t>The design shall include network analysers with graphic liquid-crystal displays (LCD) on all main distribution panels. The displays shall be able to show electrical measurements and other standard electrical indicators, as well as diagrams of both voltage and current harmonics.</w:t>
      </w:r>
    </w:p>
    <w:p w14:paraId="0D094F6C" w14:textId="77777777" w:rsidR="00E35353" w:rsidRPr="00255BA1" w:rsidRDefault="00E35353" w:rsidP="00E35353">
      <w:pPr>
        <w:spacing w:line="240" w:lineRule="auto"/>
        <w:jc w:val="both"/>
        <w:rPr>
          <w:lang w:val="en-GB"/>
        </w:rPr>
      </w:pPr>
      <w:r w:rsidRPr="00255BA1">
        <w:rPr>
          <w:lang w:val="en-GB"/>
        </w:rPr>
        <w:t xml:space="preserve">The design shall include power installation of general consumption of all stadium premises. The distribution panels shall be equipped with automatic switches for short-current and overload protection, as well as residual-current devices (RCD). The number of single-phase and/or three phase switches shall be defined based on the intended use of the room and the number of persons in it. </w:t>
      </w:r>
    </w:p>
    <w:p w14:paraId="39388A79" w14:textId="77777777" w:rsidR="00E35353" w:rsidRPr="00255BA1" w:rsidRDefault="00E35353" w:rsidP="00E35353">
      <w:pPr>
        <w:spacing w:line="240" w:lineRule="auto"/>
        <w:jc w:val="both"/>
        <w:rPr>
          <w:lang w:val="en-GB"/>
        </w:rPr>
      </w:pPr>
      <w:r w:rsidRPr="00255BA1">
        <w:rPr>
          <w:lang w:val="en-GB"/>
        </w:rPr>
        <w:t>The design shall include lighting installations for all stadium premises. Photometric requirements shall be adopted from the stricter of the prevailing standards and/or recommendations of Yugoslav Lightning Committee (“</w:t>
      </w:r>
      <w:proofErr w:type="spellStart"/>
      <w:r w:rsidRPr="00255BA1">
        <w:rPr>
          <w:lang w:val="en-GB"/>
        </w:rPr>
        <w:t>Jugoslovenski</w:t>
      </w:r>
      <w:proofErr w:type="spellEnd"/>
      <w:r w:rsidRPr="00255BA1">
        <w:rPr>
          <w:lang w:val="en-GB"/>
        </w:rPr>
        <w:t xml:space="preserve"> </w:t>
      </w:r>
      <w:proofErr w:type="spellStart"/>
      <w:r w:rsidRPr="00255BA1">
        <w:rPr>
          <w:lang w:val="en-GB"/>
        </w:rPr>
        <w:t>komitet</w:t>
      </w:r>
      <w:proofErr w:type="spellEnd"/>
      <w:r w:rsidRPr="00255BA1">
        <w:rPr>
          <w:lang w:val="en-GB"/>
        </w:rPr>
        <w:t xml:space="preserve"> za </w:t>
      </w:r>
      <w:proofErr w:type="spellStart"/>
      <w:r w:rsidRPr="00255BA1">
        <w:rPr>
          <w:lang w:val="en-GB"/>
        </w:rPr>
        <w:t>osvetljenje</w:t>
      </w:r>
      <w:proofErr w:type="spellEnd"/>
      <w:r w:rsidRPr="00255BA1">
        <w:rPr>
          <w:lang w:val="en-GB"/>
        </w:rPr>
        <w:t>”). The design shall include LED lighting. The type and manner of installation shall be aligned with the architectural design.</w:t>
      </w:r>
    </w:p>
    <w:p w14:paraId="49250C30" w14:textId="77777777" w:rsidR="00E35353" w:rsidRPr="00255BA1" w:rsidRDefault="00E35353" w:rsidP="00E35353">
      <w:pPr>
        <w:spacing w:line="240" w:lineRule="auto"/>
        <w:jc w:val="both"/>
        <w:rPr>
          <w:lang w:val="en-GB"/>
        </w:rPr>
      </w:pPr>
      <w:r w:rsidRPr="00255BA1">
        <w:rPr>
          <w:lang w:val="en-GB"/>
        </w:rPr>
        <w:t xml:space="preserve">The design shall include installations of anti-panic lighting in all premises and on emergency exit routes. </w:t>
      </w:r>
    </w:p>
    <w:p w14:paraId="2D516B2D" w14:textId="77777777" w:rsidR="00E35353" w:rsidRPr="00255BA1" w:rsidRDefault="00E35353" w:rsidP="00E35353">
      <w:pPr>
        <w:spacing w:line="240" w:lineRule="auto"/>
        <w:jc w:val="both"/>
        <w:rPr>
          <w:lang w:val="en-GB"/>
        </w:rPr>
      </w:pPr>
      <w:r w:rsidRPr="00255BA1">
        <w:rPr>
          <w:lang w:val="en-GB"/>
        </w:rPr>
        <w:t xml:space="preserve">Floodlight lighting for the football pitches shall be designed in accordance with the guidelines provided in the UEFA Stadium Infrastructure Regulation. Light sources shall be selected based on the maximum fixture efficiency (the maximum ratio </w:t>
      </w:r>
      <w:proofErr w:type="spellStart"/>
      <w:r w:rsidRPr="00255BA1">
        <w:rPr>
          <w:lang w:val="en-GB"/>
        </w:rPr>
        <w:t>lm</w:t>
      </w:r>
      <w:proofErr w:type="spellEnd"/>
      <w:r w:rsidRPr="00255BA1">
        <w:rPr>
          <w:lang w:val="en-GB"/>
        </w:rPr>
        <w:t xml:space="preserve">/W). The design shall include a centralised floodlight control system and shall foresee the floodlight operation modes according to the intended uses of the stadium (e.g. football matches broadcasted on TV, football matches not broadcasted on TV, training sessions or service operation mode).  </w:t>
      </w:r>
    </w:p>
    <w:p w14:paraId="278959BE" w14:textId="77777777" w:rsidR="00E35353" w:rsidRPr="00255BA1" w:rsidRDefault="00E35353" w:rsidP="00E35353">
      <w:pPr>
        <w:spacing w:line="240" w:lineRule="auto"/>
        <w:jc w:val="both"/>
        <w:rPr>
          <w:lang w:val="en-GB"/>
        </w:rPr>
      </w:pPr>
      <w:r w:rsidRPr="00255BA1">
        <w:rPr>
          <w:lang w:val="en-GB"/>
        </w:rPr>
        <w:t>The design shall include a central three-phase on-line uninterruptible power supply (UPS). Furthermore, the design shall ensure connections of all power consumers from the control room (power supply and the scoreboard control, video surveillance system, access control system, and other safety and security features of the facility) to the UPS. The UPS shall be designed to ensure aggregate power supply for the consumers from the moment of power failure to the moment of stable network.</w:t>
      </w:r>
    </w:p>
    <w:p w14:paraId="5B4490EF" w14:textId="77777777" w:rsidR="00E35353" w:rsidRPr="00255BA1" w:rsidRDefault="00E35353" w:rsidP="00E35353">
      <w:pPr>
        <w:spacing w:line="240" w:lineRule="auto"/>
        <w:jc w:val="both"/>
        <w:rPr>
          <w:lang w:val="en-GB"/>
        </w:rPr>
      </w:pPr>
      <w:r w:rsidRPr="00255BA1">
        <w:rPr>
          <w:lang w:val="en-GB"/>
        </w:rPr>
        <w:t>The design shall include a grounding installation. If possible, the design shall foresee construction of a joint grounding connecting the operational, protective and lightning grounding for the facility. The grounding shall be made of high-quality and long-lasting materials, to ensure the prevention of electro-chemical corrosion of grounding fixtures.</w:t>
      </w:r>
    </w:p>
    <w:p w14:paraId="70790287" w14:textId="77777777" w:rsidR="00E35353" w:rsidRPr="00255BA1" w:rsidRDefault="00E35353" w:rsidP="00E35353">
      <w:pPr>
        <w:spacing w:line="240" w:lineRule="auto"/>
        <w:jc w:val="both"/>
        <w:rPr>
          <w:lang w:val="en-GB"/>
        </w:rPr>
      </w:pPr>
      <w:r w:rsidRPr="00255BA1">
        <w:rPr>
          <w:lang w:val="en-GB"/>
        </w:rPr>
        <w:t xml:space="preserve">The design shall include Franklin rods lightning protection system (LPS).  The lightning protection zone shall cover both the football pitches and the area directly surrounding it. High-quality durable materials and equipment shall be foreseen. </w:t>
      </w:r>
    </w:p>
    <w:p w14:paraId="6D62EFD9" w14:textId="77777777" w:rsidR="00E35353" w:rsidRPr="00255BA1" w:rsidRDefault="00E35353" w:rsidP="00E35353">
      <w:pPr>
        <w:spacing w:line="240" w:lineRule="auto"/>
        <w:jc w:val="both"/>
        <w:rPr>
          <w:lang w:val="en-GB"/>
        </w:rPr>
      </w:pPr>
      <w:r w:rsidRPr="00255BA1">
        <w:rPr>
          <w:lang w:val="en-GB"/>
        </w:rPr>
        <w:t>The design shall include electrical power installations for supply and control of all other technical systems included in the other parts of the technical solution.</w:t>
      </w:r>
    </w:p>
    <w:p w14:paraId="07984CF3" w14:textId="77777777" w:rsidR="00E35353" w:rsidRPr="00D91570" w:rsidRDefault="00E35353" w:rsidP="00E35353">
      <w:pPr>
        <w:spacing w:line="240" w:lineRule="auto"/>
        <w:jc w:val="both"/>
        <w:rPr>
          <w:rFonts w:cstheme="minorHAnsi"/>
          <w:lang w:val="en-GB"/>
        </w:rPr>
      </w:pPr>
      <w:r w:rsidRPr="00255BA1">
        <w:rPr>
          <w:lang w:val="en-GB"/>
        </w:rPr>
        <w:t xml:space="preserve">The design shall include the Energy Management Information System (EMIS). This system shall include metering devices for electricity, water, energy (calorimeters) and gas, each with a possibility of remote reading, a communication system, and the connection to the EMIS. More details about EMIS are available at </w:t>
      </w:r>
      <w:hyperlink r:id="rId31" w:history="1">
        <w:r w:rsidRPr="00255BA1">
          <w:rPr>
            <w:i/>
            <w:color w:val="5B9BD5" w:themeColor="accent1"/>
            <w:u w:val="single"/>
            <w:lang w:val="en-GB"/>
          </w:rPr>
          <w:t>http://www.mre.gov.rs/latinica/sistem-energetskog-menadzmenta.php</w:t>
        </w:r>
      </w:hyperlink>
      <w:r w:rsidRPr="002C6DC6">
        <w:rPr>
          <w:rFonts w:cstheme="minorHAnsi"/>
          <w:u w:val="single"/>
          <w:lang w:val="en-GB"/>
        </w:rPr>
        <w:t>.</w:t>
      </w:r>
    </w:p>
    <w:p w14:paraId="78CCB627" w14:textId="77777777" w:rsidR="00E35353" w:rsidRPr="000C62AA" w:rsidRDefault="00E35353" w:rsidP="00E35353">
      <w:pPr>
        <w:pStyle w:val="Heading3NEW"/>
        <w:spacing w:before="0" w:line="240" w:lineRule="auto"/>
        <w:rPr>
          <w:b/>
          <w:color w:val="000000" w:themeColor="text1"/>
          <w:u w:val="none"/>
        </w:rPr>
      </w:pPr>
      <w:r w:rsidRPr="000C62AA">
        <w:rPr>
          <w:b/>
          <w:color w:val="000000" w:themeColor="text1"/>
          <w:u w:val="none"/>
        </w:rPr>
        <w:t xml:space="preserve">4.3.5 Telecommunication and signal installations </w:t>
      </w:r>
    </w:p>
    <w:p w14:paraId="6074F8FE" w14:textId="77777777" w:rsidR="00E35353" w:rsidRPr="000C62AA" w:rsidRDefault="00E35353" w:rsidP="00E35353">
      <w:pPr>
        <w:spacing w:line="240" w:lineRule="auto"/>
        <w:jc w:val="both"/>
        <w:rPr>
          <w:lang w:val="en-GB"/>
        </w:rPr>
      </w:pPr>
      <w:r w:rsidRPr="000C62AA">
        <w:rPr>
          <w:lang w:val="en-GB"/>
        </w:rPr>
        <w:t>The telecommunication installations shall be designed in accordance with the valid Serbian Law on Planning and Construction, the Law on Fire Protection, and other valid and relevant rulebooks that regulate this area in greater detail.</w:t>
      </w:r>
    </w:p>
    <w:p w14:paraId="028107D0" w14:textId="77777777" w:rsidR="00E35353" w:rsidRPr="000C62AA" w:rsidRDefault="00E35353" w:rsidP="00E35353">
      <w:pPr>
        <w:spacing w:line="240" w:lineRule="auto"/>
        <w:jc w:val="both"/>
        <w:rPr>
          <w:lang w:val="en-GB"/>
        </w:rPr>
      </w:pPr>
      <w:r w:rsidRPr="000C62AA">
        <w:rPr>
          <w:lang w:val="en-GB"/>
        </w:rPr>
        <w:t>The design shall include an internal telecommunication distribution system with mono-modal fibre optic cables forming a redundant internal fibre optic network in ring topology.</w:t>
      </w:r>
    </w:p>
    <w:p w14:paraId="2B155A61" w14:textId="77777777" w:rsidR="00E35353" w:rsidRPr="000C62AA" w:rsidRDefault="00E35353" w:rsidP="00E35353">
      <w:pPr>
        <w:spacing w:line="240" w:lineRule="auto"/>
        <w:jc w:val="both"/>
        <w:rPr>
          <w:lang w:val="en-GB"/>
        </w:rPr>
      </w:pPr>
      <w:r w:rsidRPr="000C62AA">
        <w:rPr>
          <w:lang w:val="en-GB"/>
        </w:rPr>
        <w:lastRenderedPageBreak/>
        <w:t>Bidders shall identify one public telecommunication network access point. The access characteristics shall be specified based on the conditions issued by the authorisation holder.</w:t>
      </w:r>
    </w:p>
    <w:p w14:paraId="6D390E55" w14:textId="77777777" w:rsidR="00E35353" w:rsidRPr="000C62AA" w:rsidRDefault="00E35353" w:rsidP="00E35353">
      <w:pPr>
        <w:spacing w:line="240" w:lineRule="auto"/>
        <w:jc w:val="both"/>
        <w:rPr>
          <w:lang w:val="en-GB"/>
        </w:rPr>
      </w:pPr>
      <w:r w:rsidRPr="000C62AA">
        <w:rPr>
          <w:lang w:val="en-GB"/>
        </w:rPr>
        <w:t>The design shall include a local computer network with wired and wireless Internet access for the parts of the Stadium specified by the UEFA Stadium Infrastructure regulation, as well as by the relevant FIFA regulations.</w:t>
      </w:r>
    </w:p>
    <w:p w14:paraId="40E7D494" w14:textId="77777777" w:rsidR="00E35353" w:rsidRPr="000C62AA" w:rsidRDefault="00E35353" w:rsidP="00E35353">
      <w:pPr>
        <w:spacing w:line="240" w:lineRule="auto"/>
        <w:jc w:val="both"/>
        <w:rPr>
          <w:lang w:val="en-GB"/>
        </w:rPr>
      </w:pPr>
      <w:r w:rsidRPr="000C62AA">
        <w:rPr>
          <w:lang w:val="en-GB"/>
        </w:rPr>
        <w:t>The design shall include all necessary telecommunication systems that shall provide infrastructure for the media and TV broadcasting of the Stadium events.</w:t>
      </w:r>
    </w:p>
    <w:p w14:paraId="18D31BCB" w14:textId="77777777" w:rsidR="00E35353" w:rsidRPr="000C62AA" w:rsidRDefault="00E35353" w:rsidP="00E35353">
      <w:pPr>
        <w:spacing w:line="240" w:lineRule="auto"/>
        <w:jc w:val="both"/>
        <w:rPr>
          <w:lang w:val="en-GB"/>
        </w:rPr>
      </w:pPr>
      <w:r w:rsidRPr="000C62AA">
        <w:rPr>
          <w:lang w:val="en-GB"/>
        </w:rPr>
        <w:t xml:space="preserve">The design shall foresee access control systems for all Stadium access points. The systems shall be connected to the control room. </w:t>
      </w:r>
    </w:p>
    <w:p w14:paraId="75DDEF0B" w14:textId="77777777" w:rsidR="00E35353" w:rsidRPr="000C62AA" w:rsidRDefault="00E35353" w:rsidP="00E35353">
      <w:pPr>
        <w:spacing w:line="240" w:lineRule="auto"/>
        <w:jc w:val="both"/>
        <w:rPr>
          <w:lang w:val="en-GB"/>
        </w:rPr>
      </w:pPr>
      <w:r w:rsidRPr="000C62AA">
        <w:rPr>
          <w:lang w:val="en-GB"/>
        </w:rPr>
        <w:t xml:space="preserve">The design shall include a closed-circuit video surveillance system for the supervision of the Stadium access points, corridors, spectator areas and other facilities. The control room shall contain a unified supervision centre housing all necessary equipment for recording and reproduction of video content. </w:t>
      </w:r>
    </w:p>
    <w:p w14:paraId="5E2870F4" w14:textId="77777777" w:rsidR="00E35353" w:rsidRPr="000C62AA" w:rsidRDefault="00E35353" w:rsidP="00E35353">
      <w:pPr>
        <w:spacing w:line="240" w:lineRule="auto"/>
        <w:jc w:val="both"/>
        <w:rPr>
          <w:lang w:val="en-GB"/>
        </w:rPr>
      </w:pPr>
      <w:r w:rsidRPr="000C62AA">
        <w:rPr>
          <w:lang w:val="en-GB"/>
        </w:rPr>
        <w:t>The design shall include a fire alarm system in all parts of the Stadium where it is necessary. Furthermore, server rooms shall be equipped with inert gas fire suppression systems.</w:t>
      </w:r>
    </w:p>
    <w:p w14:paraId="50823980" w14:textId="77777777" w:rsidR="00E35353" w:rsidRPr="000C62AA" w:rsidRDefault="00E35353" w:rsidP="00E35353">
      <w:pPr>
        <w:spacing w:line="240" w:lineRule="auto"/>
        <w:jc w:val="both"/>
        <w:rPr>
          <w:lang w:val="en-GB"/>
        </w:rPr>
      </w:pPr>
      <w:r w:rsidRPr="000C62AA">
        <w:rPr>
          <w:lang w:val="en-GB"/>
        </w:rPr>
        <w:t xml:space="preserve">The design shall include a public address (PA) system capable of conveying voice messages to all indoor and outdoor areas of the Stadium instantaneously. </w:t>
      </w:r>
    </w:p>
    <w:p w14:paraId="2EE4BCD1" w14:textId="77777777" w:rsidR="00E35353" w:rsidRPr="000C62AA" w:rsidRDefault="00E35353" w:rsidP="00E35353">
      <w:pPr>
        <w:pStyle w:val="Heading3NEW"/>
        <w:spacing w:before="0" w:line="240" w:lineRule="auto"/>
        <w:rPr>
          <w:b/>
        </w:rPr>
      </w:pPr>
      <w:r w:rsidRPr="000C62AA">
        <w:rPr>
          <w:b/>
          <w:u w:val="none"/>
        </w:rPr>
        <w:t>4.3.6 Mechanical installations</w:t>
      </w:r>
    </w:p>
    <w:p w14:paraId="182C652F" w14:textId="77777777" w:rsidR="00E35353" w:rsidRPr="000C62AA" w:rsidRDefault="00E35353" w:rsidP="00E35353">
      <w:pPr>
        <w:spacing w:line="240" w:lineRule="auto"/>
        <w:jc w:val="both"/>
        <w:rPr>
          <w:lang w:val="en-GB"/>
        </w:rPr>
      </w:pPr>
      <w:bookmarkStart w:id="91" w:name="_Hlk536598550"/>
      <w:r w:rsidRPr="000C62AA">
        <w:rPr>
          <w:lang w:val="en-GB"/>
        </w:rPr>
        <w:t xml:space="preserve">The mechanical installation design shall include the design of heating, ventilation and air-conditioning (HVAC) for all indoor areas within the Stadium, centralized sanitary water generation, the football pitch heating and fire protection systems in the indoor areas with the Stadium, in accordance with all applicable national-Serbian and international standards and norms. </w:t>
      </w:r>
    </w:p>
    <w:p w14:paraId="7A328BF2" w14:textId="77777777" w:rsidR="00E35353" w:rsidRPr="000C62AA" w:rsidRDefault="00E35353" w:rsidP="00E35353">
      <w:pPr>
        <w:spacing w:line="240" w:lineRule="auto"/>
        <w:jc w:val="both"/>
        <w:rPr>
          <w:lang w:val="en-GB"/>
        </w:rPr>
      </w:pPr>
      <w:r w:rsidRPr="000C62AA">
        <w:rPr>
          <w:lang w:val="en-GB"/>
        </w:rPr>
        <w:t>The purpose of the HVAC system is to ensure the necessary working conditions for the equipment and comfort for the people staying on the premises intended for administration, spectators, and other purposes within the Stadium. In addition, a mechanical smoke extraction system shall be foreseen in order to remove smoke in the event of fire.</w:t>
      </w:r>
    </w:p>
    <w:p w14:paraId="002FB4E2" w14:textId="77777777" w:rsidR="00E35353" w:rsidRPr="000C62AA" w:rsidRDefault="00E35353" w:rsidP="00E35353">
      <w:pPr>
        <w:spacing w:line="240" w:lineRule="auto"/>
        <w:jc w:val="both"/>
        <w:rPr>
          <w:lang w:val="en-GB"/>
        </w:rPr>
      </w:pPr>
      <w:r w:rsidRPr="000C62AA">
        <w:rPr>
          <w:lang w:val="en-GB"/>
        </w:rPr>
        <w:t>For all the premises intended for administration, spectators and other purposes within the Stadium complex, it is necessary to design the heating, ventilation and air conditioning system, as well as the HVAC control system, in full compliance with the valid regulations, laws, rulebooks and the requirements applicable in the Republic in Serbia, including the applicable FIFA and UEFA requirements.</w:t>
      </w:r>
    </w:p>
    <w:p w14:paraId="413B0038" w14:textId="77777777" w:rsidR="00E35353" w:rsidRPr="00D8642E" w:rsidRDefault="00E35353" w:rsidP="00E35353">
      <w:pPr>
        <w:spacing w:line="240" w:lineRule="auto"/>
        <w:jc w:val="both"/>
        <w:rPr>
          <w:lang w:val="en-GB"/>
        </w:rPr>
      </w:pPr>
      <w:r w:rsidRPr="003E0EF2">
        <w:rPr>
          <w:lang w:val="en-GB"/>
        </w:rPr>
        <w:t>In the occupied areas, the HVAC system shall fulfil the following requirements</w:t>
      </w:r>
      <w:r w:rsidRPr="00C923CD">
        <w:rPr>
          <w:lang w:val="en-GB"/>
        </w:rPr>
        <w:t>:</w:t>
      </w:r>
    </w:p>
    <w:p w14:paraId="0F842E14"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temperature of the indoor areas shall be in the 20°C to 24°C range;</w:t>
      </w:r>
    </w:p>
    <w:p w14:paraId="5CE86CF0"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volume of fresh air in the indoor areas shall be in accordance with the number of persons and the pressuri</w:t>
      </w:r>
      <w:r w:rsidRPr="000C62AA">
        <w:rPr>
          <w:rFonts w:eastAsia="Calibri" w:cstheme="minorHAnsi"/>
          <w:lang w:val="en-GB"/>
        </w:rPr>
        <w:t>s</w:t>
      </w:r>
      <w:r w:rsidRPr="00D8642E">
        <w:rPr>
          <w:rFonts w:eastAsia="Calibri" w:cstheme="minorHAnsi"/>
          <w:lang w:val="en-GB"/>
        </w:rPr>
        <w:t>ation requirements;</w:t>
      </w:r>
    </w:p>
    <w:p w14:paraId="5BA80B74"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mechanical air extraction from the Stadium areas and the number of air changes shall be in accordance with the room type (toilets, kitchens, technical rooms).</w:t>
      </w:r>
    </w:p>
    <w:p w14:paraId="58CC39EE" w14:textId="77777777" w:rsidR="00E35353" w:rsidRPr="000C62AA" w:rsidRDefault="00E35353" w:rsidP="00E35353">
      <w:pPr>
        <w:spacing w:line="240" w:lineRule="auto"/>
        <w:jc w:val="both"/>
        <w:rPr>
          <w:lang w:val="en-GB"/>
        </w:rPr>
      </w:pPr>
      <w:r w:rsidRPr="000C62AA">
        <w:rPr>
          <w:lang w:val="en-GB"/>
        </w:rPr>
        <w:t>The HVAC systems shall be designed to prevent the spreading of fire and smoke outside the fire compartments. The design shall facilitate isolating parts of the ventilation system with fire dampers. The fresh air supply intake to the fire compartments shall be located at an appropriate distance from the air extraction outlets and other fire compartment smoke vents, to prevent the intake of smoke.</w:t>
      </w:r>
    </w:p>
    <w:p w14:paraId="2DD742AB" w14:textId="77777777" w:rsidR="00E35353" w:rsidRPr="000C62AA" w:rsidRDefault="00E35353" w:rsidP="00E35353">
      <w:pPr>
        <w:spacing w:line="240" w:lineRule="auto"/>
        <w:jc w:val="both"/>
        <w:rPr>
          <w:lang w:val="en-GB"/>
        </w:rPr>
      </w:pPr>
      <w:r w:rsidRPr="000C62AA">
        <w:rPr>
          <w:lang w:val="en-GB"/>
        </w:rPr>
        <w:t>The primary HVAC system equipment (the chillers, air handling units and main circulation pumps) shall consist of 3 units each, with 50% of the required capacity, or 2 units each, with 100% of the required capacity, to ensure the necessary redundancy and continuous operation of the system.</w:t>
      </w:r>
    </w:p>
    <w:p w14:paraId="3625607B" w14:textId="77777777" w:rsidR="00E35353" w:rsidRPr="000C62AA" w:rsidRDefault="00E35353" w:rsidP="00E35353">
      <w:pPr>
        <w:spacing w:line="240" w:lineRule="auto"/>
        <w:jc w:val="both"/>
        <w:rPr>
          <w:lang w:val="en-GB"/>
        </w:rPr>
      </w:pPr>
      <w:r w:rsidRPr="000C62AA">
        <w:rPr>
          <w:lang w:val="en-GB"/>
        </w:rPr>
        <w:t xml:space="preserve">The Selected Bidder shall prepare the best value option analysis prior to the selection of the heating source. </w:t>
      </w:r>
    </w:p>
    <w:p w14:paraId="52F317AA" w14:textId="77777777" w:rsidR="00E35353" w:rsidRPr="000C62AA" w:rsidRDefault="00E35353" w:rsidP="00E35353">
      <w:pPr>
        <w:spacing w:line="240" w:lineRule="auto"/>
        <w:jc w:val="both"/>
        <w:rPr>
          <w:lang w:val="en-GB"/>
        </w:rPr>
      </w:pPr>
      <w:r w:rsidRPr="000C62AA">
        <w:rPr>
          <w:lang w:val="en-GB"/>
        </w:rPr>
        <w:lastRenderedPageBreak/>
        <w:t>For all HVAC systems, the Selected Bidder shall present an assessment of the environmental impact of the proposed solutions, including recommendations for the optimum solution from the life cycle and operations perspective.</w:t>
      </w:r>
    </w:p>
    <w:p w14:paraId="52DFAB73" w14:textId="77777777" w:rsidR="00E35353" w:rsidRPr="000C62AA" w:rsidRDefault="00E35353" w:rsidP="00E35353">
      <w:pPr>
        <w:spacing w:line="240" w:lineRule="auto"/>
        <w:jc w:val="both"/>
        <w:rPr>
          <w:lang w:val="en-GB"/>
        </w:rPr>
      </w:pPr>
      <w:r w:rsidRPr="000C62AA">
        <w:rPr>
          <w:lang w:val="en-GB"/>
        </w:rPr>
        <w:t>For the football pitch heating purposes, an under-soil system shall be designed to prevent the formation of ice or snow layers on the pitch.</w:t>
      </w:r>
    </w:p>
    <w:p w14:paraId="69C13AAF" w14:textId="77777777" w:rsidR="00E35353" w:rsidRPr="000C62AA" w:rsidRDefault="00E35353" w:rsidP="00E35353">
      <w:pPr>
        <w:spacing w:line="240" w:lineRule="auto"/>
        <w:jc w:val="both"/>
        <w:rPr>
          <w:lang w:val="en-GB"/>
        </w:rPr>
      </w:pPr>
      <w:r w:rsidRPr="000C62AA">
        <w:rPr>
          <w:lang w:val="en-GB"/>
        </w:rPr>
        <w:t>The fire safety strategy shall define the fire protection requirements throughout the facility. In all indoor rooms that do not contain electronic and IT equipment sensitive to water, a stable sprinkler fire extinguishing system shall be foreseen.</w:t>
      </w:r>
    </w:p>
    <w:p w14:paraId="34F53899" w14:textId="77777777" w:rsidR="00E35353" w:rsidRPr="000C62AA" w:rsidRDefault="00E35353" w:rsidP="00E35353">
      <w:pPr>
        <w:spacing w:line="240" w:lineRule="auto"/>
        <w:jc w:val="both"/>
        <w:rPr>
          <w:lang w:val="en-GB"/>
        </w:rPr>
      </w:pPr>
      <w:r w:rsidRPr="000C62AA">
        <w:rPr>
          <w:lang w:val="en-GB"/>
        </w:rPr>
        <w:t xml:space="preserve">The sprinkler system shall be in accordance with the fire protection analysis, and the applicable Serbian and international regulations and norms. The sprinkler system shall be functionally connected with the fire detection system. The design shall ensure the redundancy of the sprinkler pumps, as well as the necessary water reserve for a period </w:t>
      </w:r>
      <w:proofErr w:type="gramStart"/>
      <w:r w:rsidRPr="000C62AA">
        <w:rPr>
          <w:lang w:val="en-GB"/>
        </w:rPr>
        <w:t>sufficient</w:t>
      </w:r>
      <w:proofErr w:type="gramEnd"/>
      <w:r w:rsidRPr="000C62AA">
        <w:rPr>
          <w:lang w:val="en-GB"/>
        </w:rPr>
        <w:t xml:space="preserve"> to extinguish fire.</w:t>
      </w:r>
    </w:p>
    <w:p w14:paraId="3E890413" w14:textId="77777777" w:rsidR="00E35353" w:rsidRPr="000C62AA" w:rsidRDefault="00E35353" w:rsidP="00E35353">
      <w:pPr>
        <w:spacing w:line="240" w:lineRule="auto"/>
        <w:jc w:val="both"/>
        <w:rPr>
          <w:lang w:val="en-GB"/>
        </w:rPr>
      </w:pPr>
      <w:r w:rsidRPr="000C62AA">
        <w:rPr>
          <w:lang w:val="en-GB"/>
        </w:rPr>
        <w:t>Centralized sanitary hot water generation shall be provided for the complex. The design shall provide for utilization of solar energy and the heat rejected from the chillers for sanitary hot water generation. Backup electrical heaters shall also be provided.</w:t>
      </w:r>
    </w:p>
    <w:bookmarkEnd w:id="91"/>
    <w:p w14:paraId="296E131D" w14:textId="77777777" w:rsidR="00E35353" w:rsidRPr="000C62AA" w:rsidRDefault="00E35353" w:rsidP="00E35353">
      <w:pPr>
        <w:pStyle w:val="Heading3NEW"/>
        <w:spacing w:before="0" w:line="240" w:lineRule="auto"/>
        <w:rPr>
          <w:b/>
        </w:rPr>
      </w:pPr>
      <w:r w:rsidRPr="000C62AA">
        <w:rPr>
          <w:b/>
          <w:u w:val="none"/>
        </w:rPr>
        <w:t>4.3.7 Crowd movement</w:t>
      </w:r>
    </w:p>
    <w:p w14:paraId="7EDFFA93" w14:textId="77777777" w:rsidR="00E35353" w:rsidRPr="000C62AA" w:rsidRDefault="00E35353" w:rsidP="00E35353">
      <w:pPr>
        <w:spacing w:line="240" w:lineRule="auto"/>
        <w:jc w:val="both"/>
        <w:rPr>
          <w:lang w:val="en-GB"/>
        </w:rPr>
      </w:pPr>
      <w:r w:rsidRPr="000C62AA">
        <w:rPr>
          <w:lang w:val="en-GB"/>
        </w:rPr>
        <w:t>The Selected Bidder shall pay special attention to the features, functions and space distribution, as well as to the circulation system planning, taking into consideration the movement of different user groups within the facility and the areas restricted to public.</w:t>
      </w:r>
    </w:p>
    <w:p w14:paraId="719CDEB2" w14:textId="77777777" w:rsidR="00E35353" w:rsidRPr="000C62AA" w:rsidRDefault="00E35353" w:rsidP="00E35353">
      <w:pPr>
        <w:spacing w:line="240" w:lineRule="auto"/>
        <w:jc w:val="both"/>
        <w:rPr>
          <w:lang w:val="en-GB"/>
        </w:rPr>
      </w:pPr>
      <w:r w:rsidRPr="000C62AA">
        <w:rPr>
          <w:lang w:val="en-GB"/>
        </w:rPr>
        <w:t>When designing the movement flows within the Stadium complex, the following user groups and their needs shall be clearly delineated:</w:t>
      </w:r>
    </w:p>
    <w:p w14:paraId="2A185843"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bookmarkStart w:id="92" w:name="_Hlk74263"/>
      <w:r w:rsidRPr="00D8642E">
        <w:rPr>
          <w:rFonts w:eastAsia="Calibri" w:cstheme="minorHAnsi"/>
          <w:lang w:val="en-GB"/>
        </w:rPr>
        <w:t>the spectators</w:t>
      </w:r>
      <w:r w:rsidRPr="000C62AA">
        <w:rPr>
          <w:rFonts w:eastAsia="Calibri" w:cstheme="minorHAnsi"/>
          <w:lang w:val="en-GB"/>
        </w:rPr>
        <w:t xml:space="preserve"> and</w:t>
      </w:r>
      <w:r w:rsidRPr="00D8642E">
        <w:rPr>
          <w:rFonts w:eastAsia="Calibri" w:cstheme="minorHAnsi"/>
          <w:lang w:val="en-GB"/>
        </w:rPr>
        <w:t xml:space="preserve"> general public</w:t>
      </w:r>
      <w:r w:rsidRPr="000C62AA">
        <w:rPr>
          <w:rFonts w:eastAsia="Calibri" w:cstheme="minorHAnsi"/>
          <w:lang w:val="en-GB"/>
        </w:rPr>
        <w:t>;</w:t>
      </w:r>
    </w:p>
    <w:p w14:paraId="02FED716"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bookmarkStart w:id="93" w:name="_Hlk527536577"/>
      <w:r w:rsidRPr="00D8642E">
        <w:rPr>
          <w:rFonts w:eastAsia="Calibri" w:cstheme="minorHAnsi"/>
          <w:lang w:val="en-GB"/>
        </w:rPr>
        <w:t>VIP visitors and officials</w:t>
      </w:r>
      <w:r w:rsidRPr="000C62AA">
        <w:rPr>
          <w:rFonts w:eastAsia="Calibri" w:cstheme="minorHAnsi"/>
          <w:lang w:val="en-GB"/>
        </w:rPr>
        <w:t>;</w:t>
      </w:r>
    </w:p>
    <w:bookmarkEnd w:id="93"/>
    <w:p w14:paraId="058E2B2E"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players, coaches and team support staff</w:t>
      </w:r>
      <w:r w:rsidRPr="000C62AA">
        <w:rPr>
          <w:rFonts w:eastAsia="Calibri" w:cstheme="minorHAnsi"/>
          <w:lang w:val="en-GB"/>
        </w:rPr>
        <w:t>;</w:t>
      </w:r>
    </w:p>
    <w:p w14:paraId="3A1B426E"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referees and the official staff</w:t>
      </w:r>
      <w:r w:rsidRPr="000C62AA">
        <w:rPr>
          <w:rFonts w:eastAsia="Calibri" w:cstheme="minorHAnsi"/>
          <w:lang w:val="en-GB"/>
        </w:rPr>
        <w:t>;</w:t>
      </w:r>
    </w:p>
    <w:p w14:paraId="42D041B4"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media</w:t>
      </w:r>
      <w:r w:rsidRPr="000C62AA">
        <w:rPr>
          <w:rFonts w:eastAsia="Calibri" w:cstheme="minorHAnsi"/>
          <w:lang w:val="en-GB"/>
        </w:rPr>
        <w:t>;</w:t>
      </w:r>
    </w:p>
    <w:p w14:paraId="4A757972"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 xml:space="preserve">the staff </w:t>
      </w:r>
      <w:r w:rsidRPr="000C62AA">
        <w:rPr>
          <w:rFonts w:eastAsia="Calibri" w:cstheme="minorHAnsi"/>
          <w:lang w:val="en-GB"/>
        </w:rPr>
        <w:t xml:space="preserve">ushering </w:t>
      </w:r>
      <w:r w:rsidRPr="00D8642E">
        <w:rPr>
          <w:rFonts w:eastAsia="Calibri" w:cstheme="minorHAnsi"/>
          <w:lang w:val="en-GB"/>
        </w:rPr>
        <w:t>the spectators</w:t>
      </w:r>
      <w:r w:rsidRPr="000C62AA">
        <w:rPr>
          <w:rFonts w:eastAsia="Calibri" w:cstheme="minorHAnsi"/>
          <w:lang w:val="en-GB"/>
        </w:rPr>
        <w:t>;</w:t>
      </w:r>
    </w:p>
    <w:p w14:paraId="17C0E933"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staff of private security agencies</w:t>
      </w:r>
      <w:r w:rsidRPr="000C62AA">
        <w:rPr>
          <w:rFonts w:eastAsia="Calibri" w:cstheme="minorHAnsi"/>
          <w:lang w:val="en-GB"/>
        </w:rPr>
        <w:t>;</w:t>
      </w:r>
    </w:p>
    <w:p w14:paraId="5EBF1AC0"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maintenance staff</w:t>
      </w:r>
      <w:r w:rsidRPr="000C62AA">
        <w:rPr>
          <w:rFonts w:eastAsia="Calibri" w:cstheme="minorHAnsi"/>
          <w:lang w:val="en-GB"/>
        </w:rPr>
        <w:t>;</w:t>
      </w:r>
    </w:p>
    <w:p w14:paraId="64720DB1"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administrative staff</w:t>
      </w:r>
      <w:r w:rsidRPr="000C62AA">
        <w:rPr>
          <w:rFonts w:eastAsia="Calibri" w:cstheme="minorHAnsi"/>
          <w:lang w:val="en-GB"/>
        </w:rPr>
        <w:t>;</w:t>
      </w:r>
    </w:p>
    <w:p w14:paraId="06842642"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commercial concessions</w:t>
      </w:r>
      <w:r w:rsidRPr="000C62AA">
        <w:rPr>
          <w:rFonts w:eastAsia="Calibri" w:cstheme="minorHAnsi"/>
          <w:lang w:val="en-GB"/>
        </w:rPr>
        <w:t>;</w:t>
      </w:r>
    </w:p>
    <w:p w14:paraId="16BC551F"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emergency and security services</w:t>
      </w:r>
      <w:r w:rsidRPr="000C62AA">
        <w:rPr>
          <w:rFonts w:eastAsia="Calibri" w:cstheme="minorHAnsi"/>
          <w:lang w:val="en-GB"/>
        </w:rPr>
        <w:t>;</w:t>
      </w:r>
    </w:p>
    <w:p w14:paraId="521A4101"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catering and other attendant functions.</w:t>
      </w:r>
    </w:p>
    <w:bookmarkEnd w:id="92"/>
    <w:p w14:paraId="543CACC9" w14:textId="77777777" w:rsidR="00E35353" w:rsidRPr="000C62AA" w:rsidRDefault="00E35353" w:rsidP="00E35353">
      <w:pPr>
        <w:spacing w:line="240" w:lineRule="auto"/>
        <w:jc w:val="both"/>
        <w:rPr>
          <w:lang w:val="en-GB"/>
        </w:rPr>
      </w:pPr>
      <w:r w:rsidRPr="000C62AA">
        <w:rPr>
          <w:lang w:val="en-GB"/>
        </w:rPr>
        <w:t xml:space="preserve">The design shall provide a coordinated and integrated movement plan, identifying the points of entry for each user group, their internal distribution and circulation, as well as their final location before, during and after the match. Furthermore, the design shall foresee a controlled access and quick independent circulation from the external access points to the internal destinations for all above-mentioned user groups before, during and after the match. </w:t>
      </w:r>
    </w:p>
    <w:p w14:paraId="36BD8AAA" w14:textId="77777777" w:rsidR="00E35353" w:rsidRPr="000C62AA" w:rsidRDefault="00E35353" w:rsidP="00E35353">
      <w:pPr>
        <w:spacing w:line="240" w:lineRule="auto"/>
        <w:jc w:val="both"/>
        <w:rPr>
          <w:lang w:val="en-GB"/>
        </w:rPr>
      </w:pPr>
      <w:r w:rsidRPr="000C62AA">
        <w:rPr>
          <w:lang w:val="en-GB"/>
        </w:rPr>
        <w:t>The design shall consider security measures to be the key aspect in planning, designing, construction, use and management of the Stadium. Having said this, the design shall prioritise the security aspects of the Stadium in comparison to other aspects, e.g. spectator comfort.</w:t>
      </w:r>
    </w:p>
    <w:p w14:paraId="207D67F6" w14:textId="77777777" w:rsidR="00E35353" w:rsidRPr="000C62AA" w:rsidRDefault="00E35353" w:rsidP="00E35353">
      <w:pPr>
        <w:spacing w:line="240" w:lineRule="auto"/>
        <w:jc w:val="both"/>
        <w:rPr>
          <w:lang w:val="en-GB"/>
        </w:rPr>
      </w:pPr>
      <w:r w:rsidRPr="000C62AA">
        <w:rPr>
          <w:lang w:val="en-GB"/>
        </w:rPr>
        <w:t>The design shall foresee different design solutions that shall ensure maximum coordination and efficiency of all the services that play a role in increasing the security of the Stadium, such are emergency services, medical teams or private security agencies. A special attention must be paid to the security plan and the strategy of dividing rival supporter groups.</w:t>
      </w:r>
    </w:p>
    <w:p w14:paraId="060A17CC" w14:textId="77777777" w:rsidR="00E35353" w:rsidRPr="000C62AA" w:rsidRDefault="00E35353" w:rsidP="00E35353">
      <w:pPr>
        <w:spacing w:line="240" w:lineRule="auto"/>
        <w:jc w:val="both"/>
        <w:rPr>
          <w:lang w:val="en-GB"/>
        </w:rPr>
      </w:pPr>
      <w:r w:rsidRPr="000C62AA">
        <w:rPr>
          <w:lang w:val="en-GB"/>
        </w:rPr>
        <w:lastRenderedPageBreak/>
        <w:t>The relevant parts of the technical documentation shall include adequate waste handling measures. The design shall include a coherent cleaning and waste management strategy, which shall ensure efficient waste collection and disposal.</w:t>
      </w:r>
    </w:p>
    <w:p w14:paraId="4C3F8EE7" w14:textId="77777777" w:rsidR="00E35353" w:rsidRPr="000C62AA" w:rsidRDefault="00E35353" w:rsidP="00E35353">
      <w:pPr>
        <w:pStyle w:val="Heading3NEW"/>
        <w:spacing w:before="0" w:line="240" w:lineRule="auto"/>
        <w:rPr>
          <w:b/>
          <w:color w:val="000000" w:themeColor="text1"/>
          <w:u w:val="none"/>
        </w:rPr>
      </w:pPr>
      <w:r w:rsidRPr="000C62AA">
        <w:rPr>
          <w:b/>
          <w:color w:val="000000" w:themeColor="text1"/>
          <w:u w:val="none"/>
        </w:rPr>
        <w:t>4.3.8 Traffic and traffic signalisation</w:t>
      </w:r>
    </w:p>
    <w:p w14:paraId="3D5A0AAF" w14:textId="77777777" w:rsidR="00E35353" w:rsidRPr="000C62AA" w:rsidRDefault="00E35353" w:rsidP="00E35353">
      <w:pPr>
        <w:spacing w:line="240" w:lineRule="auto"/>
        <w:jc w:val="both"/>
        <w:rPr>
          <w:lang w:val="en-GB"/>
        </w:rPr>
      </w:pPr>
      <w:r w:rsidRPr="000C62AA">
        <w:rPr>
          <w:lang w:val="en-GB"/>
        </w:rPr>
        <w:t xml:space="preserve">The design shall include necessary works for the construction of access roads, parking spaces and the overall complex area dedicated to motor vehicles and pedestrians. Furthermore, the design shall include all necessary horizontal and vertical signalisation. </w:t>
      </w:r>
    </w:p>
    <w:p w14:paraId="4258C273" w14:textId="77777777" w:rsidR="00E35353" w:rsidRPr="000C62AA" w:rsidRDefault="00E35353" w:rsidP="00E35353">
      <w:pPr>
        <w:spacing w:line="240" w:lineRule="auto"/>
        <w:jc w:val="both"/>
        <w:rPr>
          <w:lang w:val="en-GB"/>
        </w:rPr>
      </w:pPr>
      <w:r w:rsidRPr="000C62AA">
        <w:rPr>
          <w:lang w:val="en-GB"/>
        </w:rPr>
        <w:t>The design shall include necessary entry/exit points for firefighting and ambulance vehicles.</w:t>
      </w:r>
    </w:p>
    <w:p w14:paraId="62289EAD" w14:textId="77777777" w:rsidR="00E35353" w:rsidRPr="000C62AA" w:rsidRDefault="00E35353" w:rsidP="00E35353">
      <w:pPr>
        <w:spacing w:line="240" w:lineRule="auto"/>
        <w:jc w:val="both"/>
        <w:rPr>
          <w:lang w:val="en-GB"/>
        </w:rPr>
      </w:pPr>
      <w:r w:rsidRPr="000C62AA">
        <w:rPr>
          <w:lang w:val="en-GB"/>
        </w:rPr>
        <w:t xml:space="preserve">The Selected Bidder shall analyse the available forms of transport and shall accordingly foresee adequate design solutions </w:t>
      </w:r>
      <w:proofErr w:type="gramStart"/>
      <w:r w:rsidRPr="000C62AA">
        <w:rPr>
          <w:lang w:val="en-GB"/>
        </w:rPr>
        <w:t>in particular during</w:t>
      </w:r>
      <w:proofErr w:type="gramEnd"/>
      <w:r w:rsidRPr="000C62AA">
        <w:rPr>
          <w:lang w:val="en-GB"/>
        </w:rPr>
        <w:t xml:space="preserve"> the days of increased traffic to the Stadium, e.g. important sport of commercial event. Furthermore, the Selected Bidder shall analyse all the flows of traffic with an aim of improving accessibility for both general public and emergency vehicles.</w:t>
      </w:r>
    </w:p>
    <w:p w14:paraId="4B5C3813" w14:textId="77777777" w:rsidR="00E35353" w:rsidRPr="000C62AA" w:rsidRDefault="00E35353" w:rsidP="00E35353">
      <w:pPr>
        <w:spacing w:line="240" w:lineRule="auto"/>
        <w:jc w:val="both"/>
        <w:rPr>
          <w:lang w:val="en-GB"/>
        </w:rPr>
      </w:pPr>
      <w:r w:rsidRPr="000C62AA">
        <w:rPr>
          <w:lang w:val="en-GB"/>
        </w:rPr>
        <w:t xml:space="preserve">The access communications shall be designed and incorporated in the design solution in such a way as to ensure simple traffic connections with the main surrounding traffic lines. </w:t>
      </w:r>
      <w:proofErr w:type="gramStart"/>
      <w:r w:rsidRPr="000C62AA">
        <w:rPr>
          <w:lang w:val="en-GB"/>
        </w:rPr>
        <w:t>Sufficient</w:t>
      </w:r>
      <w:proofErr w:type="gramEnd"/>
      <w:r w:rsidRPr="000C62AA">
        <w:rPr>
          <w:lang w:val="en-GB"/>
        </w:rPr>
        <w:t xml:space="preserve"> parking space shall also be provided for passenger vehicles and buses. The parking strategy shall be developed and coordinated in cooperation with the local law enforcement agencies in order to verify the optimum solution and minimize the disruption of order in the local community.  </w:t>
      </w:r>
    </w:p>
    <w:p w14:paraId="2BE019F4" w14:textId="77777777" w:rsidR="00E35353" w:rsidRPr="000C62AA" w:rsidRDefault="00E35353" w:rsidP="00E35353">
      <w:pPr>
        <w:spacing w:line="240" w:lineRule="auto"/>
        <w:jc w:val="both"/>
        <w:rPr>
          <w:lang w:val="en-GB"/>
        </w:rPr>
      </w:pPr>
      <w:r w:rsidRPr="000C62AA">
        <w:rPr>
          <w:lang w:val="en-GB"/>
        </w:rPr>
        <w:t>Separate parking areas with controlled access shall be foreseen within the Stadium complex for the following user groups: VIP visitors and local officials, players, referees, the media, the catering services, the Stadium staff and the first responders (ambulances, fire fighters and law enforcement). These user groups shall also have separate or common drop-off points located in the vicinity of the entry to the Stadium and the key circulation flows.</w:t>
      </w:r>
    </w:p>
    <w:p w14:paraId="4F507271" w14:textId="77777777" w:rsidR="00E35353" w:rsidRPr="000C62AA" w:rsidRDefault="00E35353" w:rsidP="00E35353">
      <w:pPr>
        <w:spacing w:line="240" w:lineRule="auto"/>
        <w:jc w:val="both"/>
        <w:rPr>
          <w:lang w:val="en-GB"/>
        </w:rPr>
      </w:pPr>
      <w:r w:rsidRPr="000C62AA">
        <w:rPr>
          <w:lang w:val="en-GB"/>
        </w:rPr>
        <w:t xml:space="preserve">With respect to pedestrian access, a safe and </w:t>
      </w:r>
      <w:proofErr w:type="gramStart"/>
      <w:r w:rsidRPr="000C62AA">
        <w:rPr>
          <w:lang w:val="en-GB"/>
        </w:rPr>
        <w:t>sufficient</w:t>
      </w:r>
      <w:proofErr w:type="gramEnd"/>
      <w:r w:rsidRPr="000C62AA">
        <w:rPr>
          <w:lang w:val="en-GB"/>
        </w:rPr>
        <w:t xml:space="preserve"> space, such as sidewalks, squares and parks shall be included in the design. These areas in surrounding the Stadium shall be designed in such way as to receive </w:t>
      </w:r>
      <w:proofErr w:type="gramStart"/>
      <w:r w:rsidRPr="000C62AA">
        <w:rPr>
          <w:lang w:val="en-GB"/>
        </w:rPr>
        <w:t>a large number of</w:t>
      </w:r>
      <w:proofErr w:type="gramEnd"/>
      <w:r w:rsidRPr="000C62AA">
        <w:rPr>
          <w:lang w:val="en-GB"/>
        </w:rPr>
        <w:t xml:space="preserve"> visitors on the days when events are held. The pedestrian flows shall enable passable and simple access to all private and public means of transportation, including parking, buses and taxis.</w:t>
      </w:r>
    </w:p>
    <w:p w14:paraId="5C4339DB" w14:textId="77777777" w:rsidR="00E35353" w:rsidRPr="000C62AA" w:rsidRDefault="00E35353" w:rsidP="00E35353">
      <w:pPr>
        <w:pStyle w:val="Heading3NEW"/>
        <w:spacing w:before="0" w:line="240" w:lineRule="auto"/>
        <w:rPr>
          <w:b/>
          <w:color w:val="000000" w:themeColor="text1"/>
          <w:u w:val="none"/>
        </w:rPr>
      </w:pPr>
      <w:r w:rsidRPr="000C62AA">
        <w:rPr>
          <w:b/>
          <w:color w:val="000000" w:themeColor="text1"/>
          <w:u w:val="none"/>
        </w:rPr>
        <w:t xml:space="preserve">4.3.9 </w:t>
      </w:r>
      <w:bookmarkStart w:id="94" w:name="_Hlk157363"/>
      <w:r w:rsidRPr="000C62AA">
        <w:rPr>
          <w:b/>
          <w:color w:val="000000" w:themeColor="text1"/>
          <w:u w:val="none"/>
        </w:rPr>
        <w:t xml:space="preserve">External area landscaping, scenic architecture and horticulture </w:t>
      </w:r>
    </w:p>
    <w:p w14:paraId="1A0F7A7A" w14:textId="77777777" w:rsidR="00E35353" w:rsidRPr="000C62AA" w:rsidRDefault="00E35353" w:rsidP="00E35353">
      <w:pPr>
        <w:spacing w:line="240" w:lineRule="auto"/>
        <w:jc w:val="both"/>
        <w:rPr>
          <w:lang w:val="en-GB"/>
        </w:rPr>
      </w:pPr>
      <w:r w:rsidRPr="000C62AA">
        <w:rPr>
          <w:lang w:val="en-GB"/>
        </w:rPr>
        <w:t>The design shall foresee the construction/placement of the grass support, in line with the effective Serbian regulations and the common practice for such facilities. With respect to the composition, selection of materials and the use of natural and artificial support, the Selected Bidder shall propose the optimum design solution for this type of facility, and provide alternative solutions such as a natural, hybrid and/or artificial field.</w:t>
      </w:r>
    </w:p>
    <w:p w14:paraId="5EDA4DB8" w14:textId="77777777" w:rsidR="00E35353" w:rsidRPr="000C62AA" w:rsidRDefault="00E35353" w:rsidP="00E35353">
      <w:pPr>
        <w:spacing w:line="240" w:lineRule="auto"/>
        <w:jc w:val="both"/>
        <w:rPr>
          <w:lang w:val="en-GB"/>
        </w:rPr>
      </w:pPr>
      <w:r w:rsidRPr="000C62AA">
        <w:rPr>
          <w:lang w:val="en-GB"/>
        </w:rPr>
        <w:t>In the case of grass fields, according to the effective UEFA Stadium Infrastructure regulations, football pitches shall be levelled and flat and shall be in accordance with the Laws of the Game prepared by The International Football Association Board (IFAB).</w:t>
      </w:r>
    </w:p>
    <w:p w14:paraId="77E47CE8" w14:textId="77777777" w:rsidR="00E35353" w:rsidRPr="00706F90" w:rsidRDefault="00E35353" w:rsidP="00E35353">
      <w:pPr>
        <w:spacing w:line="240" w:lineRule="auto"/>
        <w:jc w:val="both"/>
        <w:rPr>
          <w:lang w:val="en-GB"/>
        </w:rPr>
      </w:pPr>
      <w:r w:rsidRPr="003E0EF2">
        <w:rPr>
          <w:lang w:val="en-GB"/>
        </w:rPr>
        <w:t xml:space="preserve">In the case of artificial grass </w:t>
      </w:r>
      <w:r w:rsidRPr="00706F90">
        <w:rPr>
          <w:lang w:val="en-GB"/>
        </w:rPr>
        <w:t>fields, the following requirements shall be fulfilled:</w:t>
      </w:r>
    </w:p>
    <w:p w14:paraId="1398D428" w14:textId="77777777" w:rsidR="00E35353" w:rsidRPr="000C62AA"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field shall have a FIFA certificate, confirming that it meets all the FIFA standards</w:t>
      </w:r>
      <w:r w:rsidRPr="000C62AA">
        <w:rPr>
          <w:rFonts w:eastAsia="Calibri" w:cstheme="minorHAnsi"/>
          <w:lang w:val="en-GB"/>
        </w:rPr>
        <w:t>;</w:t>
      </w:r>
    </w:p>
    <w:p w14:paraId="690FD061"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0C62AA">
        <w:rPr>
          <w:rFonts w:eastAsia="Calibri" w:cstheme="minorHAnsi"/>
          <w:lang w:val="en-GB"/>
        </w:rPr>
        <w:t>the</w:t>
      </w:r>
      <w:r w:rsidRPr="00D8642E">
        <w:rPr>
          <w:rFonts w:eastAsia="Calibri" w:cstheme="minorHAnsi"/>
          <w:lang w:val="en-GB"/>
        </w:rPr>
        <w:t xml:space="preserve"> certificate </w:t>
      </w:r>
      <w:r w:rsidRPr="000C62AA">
        <w:rPr>
          <w:rFonts w:eastAsia="Calibri" w:cstheme="minorHAnsi"/>
          <w:lang w:val="en-GB"/>
        </w:rPr>
        <w:t>shall be issued</w:t>
      </w:r>
      <w:r w:rsidRPr="00D8642E">
        <w:rPr>
          <w:rFonts w:eastAsia="Calibri" w:cstheme="minorHAnsi"/>
          <w:lang w:val="en-GB"/>
        </w:rPr>
        <w:t xml:space="preserve"> after the testing of the field </w:t>
      </w:r>
      <w:r w:rsidRPr="000C62AA">
        <w:rPr>
          <w:rFonts w:eastAsia="Calibri" w:cstheme="minorHAnsi"/>
          <w:lang w:val="en-GB"/>
        </w:rPr>
        <w:t xml:space="preserve">has been completed </w:t>
      </w:r>
      <w:r w:rsidRPr="00D8642E">
        <w:rPr>
          <w:rFonts w:eastAsia="Calibri" w:cstheme="minorHAnsi"/>
          <w:lang w:val="en-GB"/>
        </w:rPr>
        <w:t xml:space="preserve">in a </w:t>
      </w:r>
      <w:r w:rsidRPr="000C62AA">
        <w:rPr>
          <w:rFonts w:eastAsia="Calibri" w:cstheme="minorHAnsi"/>
          <w:lang w:val="en-GB"/>
        </w:rPr>
        <w:t xml:space="preserve">FIFA accredited </w:t>
      </w:r>
      <w:r w:rsidRPr="00D8642E">
        <w:rPr>
          <w:rFonts w:eastAsia="Calibri" w:cstheme="minorHAnsi"/>
          <w:lang w:val="en-GB"/>
        </w:rPr>
        <w:t>laboratory;</w:t>
      </w:r>
    </w:p>
    <w:p w14:paraId="1EBA0EE1"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field shall meet all the requirements of the effective national regulations.</w:t>
      </w:r>
    </w:p>
    <w:p w14:paraId="62D987F5" w14:textId="77777777" w:rsidR="00E35353" w:rsidRPr="00D8642E" w:rsidRDefault="00E35353" w:rsidP="00E35353">
      <w:pPr>
        <w:spacing w:line="240" w:lineRule="auto"/>
        <w:jc w:val="both"/>
        <w:rPr>
          <w:lang w:val="en-GB"/>
        </w:rPr>
      </w:pPr>
      <w:r w:rsidRPr="00D8642E">
        <w:rPr>
          <w:lang w:val="en-GB"/>
        </w:rPr>
        <w:t>The design shall include all the external works and installations for connection to the utility infrastructure, in accordance with the requirements provided by the utility companies. The Selected Bidder shall prepare a utility plan for the external installations.</w:t>
      </w:r>
    </w:p>
    <w:p w14:paraId="4E41A103" w14:textId="77777777" w:rsidR="00E35353" w:rsidRPr="000C62AA" w:rsidRDefault="00E35353" w:rsidP="00E35353">
      <w:pPr>
        <w:spacing w:line="240" w:lineRule="auto"/>
        <w:jc w:val="both"/>
        <w:rPr>
          <w:lang w:val="en-GB"/>
        </w:rPr>
      </w:pPr>
      <w:r w:rsidRPr="000C62AA">
        <w:rPr>
          <w:lang w:val="en-GB"/>
        </w:rPr>
        <w:t>The green area landscape design shall be in line with the potential of the area. The Selected Bidder shall develop a horticulture design including the undeveloped areas within the project site.</w:t>
      </w:r>
      <w:bookmarkEnd w:id="94"/>
    </w:p>
    <w:p w14:paraId="46CAD638" w14:textId="77777777" w:rsidR="00E35353" w:rsidRPr="000C62AA" w:rsidRDefault="00E35353" w:rsidP="00E35353">
      <w:pPr>
        <w:pStyle w:val="Heading3NEW"/>
        <w:spacing w:before="0" w:line="240" w:lineRule="auto"/>
        <w:rPr>
          <w:b/>
          <w:color w:val="000000" w:themeColor="text1"/>
          <w:u w:val="none"/>
        </w:rPr>
      </w:pPr>
      <w:r w:rsidRPr="000C62AA">
        <w:rPr>
          <w:b/>
          <w:color w:val="000000" w:themeColor="text1"/>
          <w:u w:val="none"/>
        </w:rPr>
        <w:lastRenderedPageBreak/>
        <w:t>4.3.10 Preparatory works</w:t>
      </w:r>
    </w:p>
    <w:p w14:paraId="6E88EBEC" w14:textId="77777777" w:rsidR="00E35353" w:rsidRPr="000C62AA" w:rsidRDefault="00E35353" w:rsidP="00E35353">
      <w:pPr>
        <w:spacing w:line="240" w:lineRule="auto"/>
        <w:jc w:val="both"/>
        <w:rPr>
          <w:lang w:val="en-GB"/>
        </w:rPr>
      </w:pPr>
      <w:bookmarkStart w:id="95" w:name="_Hlk529454773"/>
      <w:bookmarkStart w:id="96" w:name="_Hlk532903467"/>
      <w:r w:rsidRPr="000C62AA">
        <w:rPr>
          <w:lang w:val="en-GB"/>
        </w:rPr>
        <w:t xml:space="preserve">The design shall foresee all preparatory works, including earthworks, demolition, dismounting, rubble removal and relocation of infrastructural lines including hydrotechnical ameliorative works. </w:t>
      </w:r>
    </w:p>
    <w:p w14:paraId="15CFA4D0" w14:textId="77777777" w:rsidR="00E35353" w:rsidRPr="000C62AA" w:rsidRDefault="00E35353" w:rsidP="00E35353">
      <w:pPr>
        <w:pStyle w:val="Heading3NEW"/>
        <w:spacing w:before="0" w:line="240" w:lineRule="auto"/>
        <w:rPr>
          <w:b/>
          <w:color w:val="000000" w:themeColor="text1"/>
          <w:u w:val="none"/>
        </w:rPr>
      </w:pPr>
      <w:r w:rsidRPr="000C62AA">
        <w:rPr>
          <w:b/>
          <w:color w:val="000000" w:themeColor="text1"/>
          <w:u w:val="none"/>
        </w:rPr>
        <w:t>4.3.11 Other</w:t>
      </w:r>
    </w:p>
    <w:p w14:paraId="59F27E93" w14:textId="77777777" w:rsidR="00E35353" w:rsidRPr="000C62AA" w:rsidRDefault="00E35353" w:rsidP="00E35353">
      <w:pPr>
        <w:spacing w:line="240" w:lineRule="auto"/>
        <w:jc w:val="both"/>
        <w:rPr>
          <w:lang w:val="en-GB"/>
        </w:rPr>
      </w:pPr>
      <w:r w:rsidRPr="000C62AA">
        <w:rPr>
          <w:lang w:val="en-GB"/>
        </w:rPr>
        <w:t xml:space="preserve">The sustainability of the project solutions is the key for the optimisation of the Stadium exploitation and maintenance costs. For this reason, the Selected Bidder shall pay special attention to the following:  </w:t>
      </w:r>
    </w:p>
    <w:p w14:paraId="46EEC463"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selecting a water consumption saving system;</w:t>
      </w:r>
    </w:p>
    <w:p w14:paraId="50F0F4E3"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exploring the possibilities for the use of geothermal energy and other renewable energy sources;</w:t>
      </w:r>
    </w:p>
    <w:p w14:paraId="46EF8A05"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optimisation of the heating, ventilation and air conditioning systems;</w:t>
      </w:r>
    </w:p>
    <w:p w14:paraId="6E8ECEAF"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us</w:t>
      </w:r>
      <w:r w:rsidRPr="000C62AA">
        <w:rPr>
          <w:rFonts w:eastAsia="Calibri" w:cstheme="minorHAnsi"/>
          <w:lang w:val="en-GB"/>
        </w:rPr>
        <w:t>age</w:t>
      </w:r>
      <w:r w:rsidRPr="00D8642E">
        <w:rPr>
          <w:rFonts w:eastAsia="Calibri" w:cstheme="minorHAnsi"/>
          <w:lang w:val="en-GB"/>
        </w:rPr>
        <w:t xml:space="preserve"> of ecological materials;</w:t>
      </w:r>
    </w:p>
    <w:p w14:paraId="779C0CDA"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 xml:space="preserve">the waste management; </w:t>
      </w:r>
    </w:p>
    <w:p w14:paraId="38A5FC02"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efficient and optimum lighting system, particularly concerning the pitch lighting and the use of daylight in the premises within the Stadium.</w:t>
      </w:r>
    </w:p>
    <w:p w14:paraId="52C1B975"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cstheme="minorHAnsi"/>
          <w:lang w:val="en-GB"/>
        </w:rPr>
      </w:pPr>
      <w:r w:rsidRPr="00D8642E">
        <w:rPr>
          <w:rFonts w:eastAsia="Calibri" w:cstheme="minorHAnsi"/>
          <w:lang w:val="en-GB"/>
        </w:rPr>
        <w:t>the automatic energy consumption metering with a direct link to the national energy management system.</w:t>
      </w:r>
    </w:p>
    <w:p w14:paraId="6CF4AA72" w14:textId="77777777" w:rsidR="00E35353" w:rsidRPr="000C62AA" w:rsidRDefault="00E35353" w:rsidP="00E35353">
      <w:pPr>
        <w:pStyle w:val="Heading2NEW"/>
      </w:pPr>
      <w:r w:rsidRPr="000C62AA">
        <w:t>4.4 Deliverables and deadlines</w:t>
      </w:r>
    </w:p>
    <w:bookmarkEnd w:id="95"/>
    <w:bookmarkEnd w:id="96"/>
    <w:p w14:paraId="013BDBAB" w14:textId="77777777" w:rsidR="00E35353" w:rsidRPr="000C62AA" w:rsidRDefault="00E35353" w:rsidP="00E35353">
      <w:pPr>
        <w:spacing w:line="240" w:lineRule="auto"/>
        <w:jc w:val="both"/>
        <w:rPr>
          <w:lang w:val="en-GB"/>
        </w:rPr>
      </w:pPr>
      <w:r w:rsidRPr="000C62AA">
        <w:rPr>
          <w:lang w:val="en-GB"/>
        </w:rPr>
        <w:t>The design shall unfold in phases and shall be accompanied by progress reports and guidelines for the activities that need to be monitored. The Selected Bidder shall prepare and submit the technical documentation, pursuant to the following timetable:</w:t>
      </w:r>
    </w:p>
    <w:tbl>
      <w:tblPr>
        <w:tblpPr w:leftFromText="180" w:rightFromText="180" w:vertAnchor="text" w:horzAnchor="margin" w:tblpY="228"/>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10"/>
        <w:gridCol w:w="3690"/>
        <w:gridCol w:w="8"/>
      </w:tblGrid>
      <w:tr w:rsidR="00E35353" w:rsidRPr="00D91570" w14:paraId="33A452E7" w14:textId="77777777" w:rsidTr="00E35353">
        <w:trPr>
          <w:gridAfter w:val="1"/>
          <w:wAfter w:w="8" w:type="dxa"/>
          <w:trHeight w:val="510"/>
        </w:trPr>
        <w:tc>
          <w:tcPr>
            <w:tcW w:w="562" w:type="dxa"/>
            <w:tcBorders>
              <w:bottom w:val="single" w:sz="4" w:space="0" w:color="auto"/>
            </w:tcBorders>
            <w:shd w:val="clear" w:color="auto" w:fill="auto"/>
          </w:tcPr>
          <w:p w14:paraId="7066D329" w14:textId="77777777" w:rsidR="00E35353" w:rsidRPr="00D91570" w:rsidRDefault="00E35353" w:rsidP="00E35353">
            <w:pPr>
              <w:shd w:val="clear" w:color="auto" w:fill="FFFFFF" w:themeFill="background1"/>
              <w:tabs>
                <w:tab w:val="left" w:pos="564"/>
                <w:tab w:val="center" w:pos="3323"/>
              </w:tabs>
              <w:spacing w:before="120" w:after="120" w:line="276" w:lineRule="auto"/>
              <w:rPr>
                <w:rFonts w:cstheme="minorHAnsi"/>
                <w:b/>
                <w:lang w:val="en-GB"/>
              </w:rPr>
            </w:pPr>
            <w:r w:rsidRPr="00D91570">
              <w:rPr>
                <w:rFonts w:cstheme="minorHAnsi"/>
                <w:b/>
                <w:lang w:val="en-GB"/>
              </w:rPr>
              <w:t>No.</w:t>
            </w:r>
          </w:p>
        </w:tc>
        <w:tc>
          <w:tcPr>
            <w:tcW w:w="5310" w:type="dxa"/>
            <w:tcBorders>
              <w:bottom w:val="single" w:sz="4" w:space="0" w:color="auto"/>
            </w:tcBorders>
            <w:shd w:val="clear" w:color="auto" w:fill="auto"/>
          </w:tcPr>
          <w:p w14:paraId="33BFB3E6" w14:textId="77777777" w:rsidR="00E35353" w:rsidRPr="00D91570" w:rsidRDefault="00E35353" w:rsidP="00E35353">
            <w:pPr>
              <w:shd w:val="clear" w:color="auto" w:fill="FFFFFF" w:themeFill="background1"/>
              <w:tabs>
                <w:tab w:val="left" w:pos="564"/>
                <w:tab w:val="center" w:pos="3323"/>
              </w:tabs>
              <w:spacing w:before="120" w:after="120" w:line="276" w:lineRule="auto"/>
              <w:jc w:val="center"/>
              <w:rPr>
                <w:rFonts w:cstheme="minorHAnsi"/>
                <w:b/>
                <w:lang w:val="en-GB"/>
              </w:rPr>
            </w:pPr>
            <w:bookmarkStart w:id="97" w:name="_Hlk121919"/>
            <w:r w:rsidRPr="00D91570">
              <w:rPr>
                <w:rFonts w:cstheme="minorHAnsi"/>
                <w:b/>
                <w:lang w:val="en-GB"/>
              </w:rPr>
              <w:t>Deliverable (Documentation</w:t>
            </w:r>
            <w:bookmarkEnd w:id="97"/>
            <w:r w:rsidRPr="00D91570">
              <w:rPr>
                <w:rFonts w:cstheme="minorHAnsi"/>
                <w:b/>
                <w:lang w:val="en-GB"/>
              </w:rPr>
              <w:t>)</w:t>
            </w:r>
          </w:p>
        </w:tc>
        <w:tc>
          <w:tcPr>
            <w:tcW w:w="3690" w:type="dxa"/>
            <w:tcBorders>
              <w:bottom w:val="single" w:sz="4" w:space="0" w:color="auto"/>
            </w:tcBorders>
            <w:shd w:val="clear" w:color="auto" w:fill="auto"/>
            <w:vAlign w:val="center"/>
          </w:tcPr>
          <w:p w14:paraId="5C654210" w14:textId="77777777" w:rsidR="00E35353" w:rsidRPr="00D91570" w:rsidRDefault="00E35353" w:rsidP="00E35353">
            <w:pPr>
              <w:shd w:val="clear" w:color="auto" w:fill="FFFFFF" w:themeFill="background1"/>
              <w:spacing w:before="120" w:after="120" w:line="276" w:lineRule="auto"/>
              <w:jc w:val="center"/>
              <w:rPr>
                <w:rFonts w:cstheme="minorHAnsi"/>
                <w:b/>
                <w:lang w:val="en-GB"/>
              </w:rPr>
            </w:pPr>
            <w:bookmarkStart w:id="98" w:name="_Hlk121934"/>
            <w:r w:rsidRPr="00D91570">
              <w:rPr>
                <w:rFonts w:cstheme="minorHAnsi"/>
                <w:b/>
                <w:lang w:val="en-GB"/>
              </w:rPr>
              <w:t>Deadline</w:t>
            </w:r>
            <w:bookmarkEnd w:id="98"/>
          </w:p>
        </w:tc>
      </w:tr>
      <w:tr w:rsidR="00E35353" w:rsidRPr="00D91570" w14:paraId="46B51464"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420D41C2" w14:textId="77777777" w:rsidR="00E35353" w:rsidRPr="00D91570" w:rsidRDefault="00E35353" w:rsidP="00E35353">
            <w:pPr>
              <w:spacing w:after="0" w:line="276" w:lineRule="auto"/>
              <w:rPr>
                <w:rFonts w:cstheme="minorHAnsi"/>
                <w:lang w:val="en-GB"/>
              </w:rPr>
            </w:pPr>
            <w:r w:rsidRPr="00D91570">
              <w:rPr>
                <w:rFonts w:cstheme="minorHAnsi"/>
                <w:lang w:val="en-GB"/>
              </w:rPr>
              <w:t>1.</w:t>
            </w:r>
          </w:p>
        </w:tc>
        <w:tc>
          <w:tcPr>
            <w:tcW w:w="5310" w:type="dxa"/>
            <w:tcBorders>
              <w:top w:val="single" w:sz="4" w:space="0" w:color="auto"/>
              <w:left w:val="single" w:sz="4" w:space="0" w:color="auto"/>
              <w:bottom w:val="single" w:sz="4" w:space="0" w:color="auto"/>
              <w:right w:val="single" w:sz="4" w:space="0" w:color="auto"/>
            </w:tcBorders>
            <w:vAlign w:val="center"/>
          </w:tcPr>
          <w:p w14:paraId="11A08127" w14:textId="77777777" w:rsidR="00E35353" w:rsidRPr="00D91570" w:rsidDel="002455CB" w:rsidRDefault="00E35353" w:rsidP="00E35353">
            <w:pPr>
              <w:spacing w:after="0" w:line="276" w:lineRule="auto"/>
              <w:rPr>
                <w:rFonts w:cstheme="minorHAnsi"/>
                <w:lang w:val="en-GB"/>
              </w:rPr>
            </w:pPr>
            <w:r w:rsidRPr="00D91570">
              <w:rPr>
                <w:rFonts w:cstheme="minorHAnsi"/>
                <w:lang w:val="en-GB"/>
              </w:rPr>
              <w:t>Land Registry Topographic Survey</w:t>
            </w:r>
          </w:p>
        </w:tc>
        <w:tc>
          <w:tcPr>
            <w:tcW w:w="3690" w:type="dxa"/>
            <w:tcBorders>
              <w:top w:val="single" w:sz="4" w:space="0" w:color="auto"/>
              <w:left w:val="single" w:sz="4" w:space="0" w:color="auto"/>
              <w:bottom w:val="single" w:sz="4" w:space="0" w:color="auto"/>
              <w:right w:val="single" w:sz="4" w:space="0" w:color="auto"/>
            </w:tcBorders>
            <w:vAlign w:val="center"/>
          </w:tcPr>
          <w:p w14:paraId="55876831" w14:textId="77777777" w:rsidR="00E35353" w:rsidRPr="00D91570" w:rsidRDefault="00E35353" w:rsidP="00E35353">
            <w:pPr>
              <w:spacing w:after="0" w:line="276" w:lineRule="auto"/>
              <w:rPr>
                <w:rFonts w:cstheme="minorHAnsi"/>
                <w:lang w:val="en-GB"/>
              </w:rPr>
            </w:pPr>
            <w:r w:rsidRPr="00D91570">
              <w:rPr>
                <w:rFonts w:cstheme="minorHAnsi"/>
                <w:lang w:val="en-GB"/>
              </w:rPr>
              <w:t>60 days from the date of signing of the contract</w:t>
            </w:r>
          </w:p>
        </w:tc>
      </w:tr>
      <w:tr w:rsidR="00E35353" w:rsidRPr="00D91570" w14:paraId="4F517052"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2BDC0C15" w14:textId="77777777" w:rsidR="00E35353" w:rsidRPr="00D91570" w:rsidRDefault="00E35353" w:rsidP="00E35353">
            <w:pPr>
              <w:spacing w:after="0" w:line="276" w:lineRule="auto"/>
              <w:rPr>
                <w:rFonts w:cstheme="minorHAnsi"/>
                <w:lang w:val="en-GB"/>
              </w:rPr>
            </w:pPr>
            <w:r w:rsidRPr="00D91570">
              <w:rPr>
                <w:rFonts w:cstheme="minorHAnsi"/>
                <w:lang w:val="en-GB"/>
              </w:rPr>
              <w:t>2.</w:t>
            </w:r>
          </w:p>
        </w:tc>
        <w:tc>
          <w:tcPr>
            <w:tcW w:w="5310" w:type="dxa"/>
            <w:tcBorders>
              <w:top w:val="single" w:sz="4" w:space="0" w:color="auto"/>
              <w:left w:val="single" w:sz="4" w:space="0" w:color="auto"/>
              <w:bottom w:val="single" w:sz="4" w:space="0" w:color="auto"/>
              <w:right w:val="single" w:sz="4" w:space="0" w:color="auto"/>
            </w:tcBorders>
            <w:vAlign w:val="center"/>
          </w:tcPr>
          <w:p w14:paraId="33C84D9B" w14:textId="77777777" w:rsidR="00E35353" w:rsidRPr="00D91570" w:rsidRDefault="00E35353" w:rsidP="00E35353">
            <w:pPr>
              <w:spacing w:after="0" w:line="276" w:lineRule="auto"/>
              <w:rPr>
                <w:rFonts w:cstheme="minorHAnsi"/>
                <w:lang w:val="en-GB"/>
              </w:rPr>
            </w:pPr>
            <w:r w:rsidRPr="00D91570">
              <w:rPr>
                <w:rFonts w:cstheme="minorHAnsi"/>
                <w:lang w:val="en-GB"/>
              </w:rPr>
              <w:t>Study on Geotechnical Conditions</w:t>
            </w:r>
          </w:p>
        </w:tc>
        <w:tc>
          <w:tcPr>
            <w:tcW w:w="3690" w:type="dxa"/>
            <w:tcBorders>
              <w:top w:val="single" w:sz="4" w:space="0" w:color="auto"/>
              <w:left w:val="single" w:sz="4" w:space="0" w:color="auto"/>
              <w:bottom w:val="single" w:sz="4" w:space="0" w:color="auto"/>
              <w:right w:val="single" w:sz="4" w:space="0" w:color="auto"/>
            </w:tcBorders>
            <w:vAlign w:val="center"/>
          </w:tcPr>
          <w:p w14:paraId="26561431" w14:textId="77777777" w:rsidR="00E35353" w:rsidRPr="00D91570" w:rsidRDefault="00E35353" w:rsidP="00E35353">
            <w:pPr>
              <w:spacing w:after="0" w:line="276" w:lineRule="auto"/>
              <w:rPr>
                <w:rFonts w:cstheme="minorHAnsi"/>
                <w:lang w:val="en-GB"/>
              </w:rPr>
            </w:pPr>
            <w:r w:rsidRPr="00D91570">
              <w:rPr>
                <w:rFonts w:cstheme="minorHAnsi"/>
                <w:lang w:val="en-GB"/>
              </w:rPr>
              <w:t>60 days from the date of signing of the contract</w:t>
            </w:r>
          </w:p>
        </w:tc>
      </w:tr>
      <w:tr w:rsidR="00E35353" w:rsidRPr="00D91570" w14:paraId="380EB165"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024ECF70" w14:textId="77777777" w:rsidR="00E35353" w:rsidRPr="00D91570" w:rsidRDefault="00E35353" w:rsidP="00E35353">
            <w:pPr>
              <w:spacing w:after="0" w:line="276" w:lineRule="auto"/>
              <w:rPr>
                <w:rFonts w:cstheme="minorHAnsi"/>
                <w:lang w:val="en-GB"/>
              </w:rPr>
            </w:pPr>
            <w:r w:rsidRPr="00D91570">
              <w:rPr>
                <w:rFonts w:cstheme="minorHAnsi"/>
                <w:lang w:val="en-GB"/>
              </w:rPr>
              <w:t>3.</w:t>
            </w:r>
          </w:p>
        </w:tc>
        <w:tc>
          <w:tcPr>
            <w:tcW w:w="5310" w:type="dxa"/>
            <w:tcBorders>
              <w:top w:val="single" w:sz="4" w:space="0" w:color="auto"/>
              <w:left w:val="single" w:sz="4" w:space="0" w:color="auto"/>
              <w:bottom w:val="single" w:sz="4" w:space="0" w:color="auto"/>
              <w:right w:val="single" w:sz="4" w:space="0" w:color="auto"/>
            </w:tcBorders>
            <w:vAlign w:val="center"/>
          </w:tcPr>
          <w:p w14:paraId="2478A068" w14:textId="77777777" w:rsidR="00E35353" w:rsidRPr="00D91570" w:rsidDel="002455CB" w:rsidRDefault="00E35353" w:rsidP="00E35353">
            <w:pPr>
              <w:spacing w:after="0" w:line="276" w:lineRule="auto"/>
              <w:rPr>
                <w:rFonts w:cstheme="minorHAnsi"/>
                <w:lang w:val="en-GB"/>
              </w:rPr>
            </w:pPr>
            <w:r w:rsidRPr="00D91570">
              <w:rPr>
                <w:rFonts w:cstheme="minorHAnsi"/>
                <w:lang w:val="en-GB"/>
              </w:rPr>
              <w:t>Environmental Impact Assessment Study</w:t>
            </w:r>
          </w:p>
        </w:tc>
        <w:tc>
          <w:tcPr>
            <w:tcW w:w="3690" w:type="dxa"/>
            <w:tcBorders>
              <w:top w:val="single" w:sz="4" w:space="0" w:color="auto"/>
              <w:left w:val="single" w:sz="4" w:space="0" w:color="auto"/>
              <w:bottom w:val="single" w:sz="4" w:space="0" w:color="auto"/>
              <w:right w:val="single" w:sz="4" w:space="0" w:color="auto"/>
            </w:tcBorders>
            <w:vAlign w:val="center"/>
          </w:tcPr>
          <w:p w14:paraId="42AE6969" w14:textId="77777777" w:rsidR="00E35353" w:rsidRPr="00D91570" w:rsidRDefault="00E35353" w:rsidP="00E35353">
            <w:pPr>
              <w:spacing w:after="0" w:line="276" w:lineRule="auto"/>
              <w:rPr>
                <w:rFonts w:cstheme="minorHAnsi"/>
                <w:lang w:val="en-GB"/>
              </w:rPr>
            </w:pPr>
            <w:r w:rsidRPr="00D91570">
              <w:rPr>
                <w:rFonts w:cstheme="minorHAnsi"/>
                <w:lang w:val="en-GB"/>
              </w:rPr>
              <w:t>60 days from the date of signing of the contract</w:t>
            </w:r>
          </w:p>
        </w:tc>
      </w:tr>
      <w:tr w:rsidR="00E35353" w:rsidRPr="00D91570" w14:paraId="7EAAAB32"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26B837C6" w14:textId="77777777" w:rsidR="00E35353" w:rsidRPr="00D91570" w:rsidRDefault="00E35353" w:rsidP="00E35353">
            <w:pPr>
              <w:spacing w:after="0" w:line="276" w:lineRule="auto"/>
              <w:rPr>
                <w:rFonts w:cstheme="minorHAnsi"/>
                <w:lang w:val="en-GB"/>
              </w:rPr>
            </w:pPr>
            <w:r w:rsidRPr="00D91570">
              <w:rPr>
                <w:rFonts w:cstheme="minorHAnsi"/>
                <w:lang w:val="en-GB"/>
              </w:rPr>
              <w:t>4.</w:t>
            </w:r>
          </w:p>
        </w:tc>
        <w:tc>
          <w:tcPr>
            <w:tcW w:w="5310" w:type="dxa"/>
            <w:tcBorders>
              <w:top w:val="single" w:sz="4" w:space="0" w:color="auto"/>
              <w:left w:val="single" w:sz="4" w:space="0" w:color="auto"/>
              <w:bottom w:val="single" w:sz="4" w:space="0" w:color="auto"/>
              <w:right w:val="single" w:sz="4" w:space="0" w:color="auto"/>
            </w:tcBorders>
            <w:vAlign w:val="center"/>
          </w:tcPr>
          <w:p w14:paraId="044076BB" w14:textId="77777777" w:rsidR="00E35353" w:rsidRPr="00D91570" w:rsidRDefault="00E35353" w:rsidP="00E35353">
            <w:pPr>
              <w:spacing w:after="0" w:line="276" w:lineRule="auto"/>
              <w:rPr>
                <w:rFonts w:cstheme="minorHAnsi"/>
                <w:lang w:val="en-GB"/>
              </w:rPr>
            </w:pPr>
            <w:r w:rsidRPr="00D91570">
              <w:rPr>
                <w:rFonts w:cstheme="minorHAnsi"/>
                <w:lang w:val="en-GB"/>
              </w:rPr>
              <w:t>General Design</w:t>
            </w:r>
          </w:p>
        </w:tc>
        <w:tc>
          <w:tcPr>
            <w:tcW w:w="3690" w:type="dxa"/>
            <w:tcBorders>
              <w:top w:val="single" w:sz="4" w:space="0" w:color="auto"/>
              <w:left w:val="single" w:sz="4" w:space="0" w:color="auto"/>
              <w:bottom w:val="single" w:sz="4" w:space="0" w:color="auto"/>
              <w:right w:val="single" w:sz="4" w:space="0" w:color="auto"/>
            </w:tcBorders>
            <w:vAlign w:val="center"/>
          </w:tcPr>
          <w:p w14:paraId="3817A892" w14:textId="77777777" w:rsidR="00E35353" w:rsidRPr="00D91570" w:rsidRDefault="00E35353" w:rsidP="00E35353">
            <w:pPr>
              <w:spacing w:after="0" w:line="276" w:lineRule="auto"/>
              <w:rPr>
                <w:rFonts w:cstheme="minorHAnsi"/>
                <w:lang w:val="en-GB"/>
              </w:rPr>
            </w:pPr>
            <w:bookmarkStart w:id="99" w:name="_Hlk122150"/>
            <w:r w:rsidRPr="00D91570">
              <w:rPr>
                <w:rFonts w:cstheme="minorHAnsi"/>
                <w:lang w:val="en-GB"/>
              </w:rPr>
              <w:t>90 days from the date of signing of the contract</w:t>
            </w:r>
            <w:bookmarkEnd w:id="99"/>
          </w:p>
        </w:tc>
      </w:tr>
      <w:tr w:rsidR="00E35353" w:rsidRPr="00D91570" w14:paraId="50CBCA70"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7476AC46" w14:textId="77777777" w:rsidR="00E35353" w:rsidRPr="00D91570" w:rsidRDefault="00E35353" w:rsidP="00E35353">
            <w:pPr>
              <w:spacing w:after="0" w:line="276" w:lineRule="auto"/>
              <w:rPr>
                <w:rFonts w:cstheme="minorHAnsi"/>
                <w:lang w:val="en-GB"/>
              </w:rPr>
            </w:pPr>
            <w:r w:rsidRPr="00D91570">
              <w:rPr>
                <w:rFonts w:cstheme="minorHAnsi"/>
                <w:lang w:val="en-GB"/>
              </w:rPr>
              <w:t>5.</w:t>
            </w:r>
          </w:p>
        </w:tc>
        <w:tc>
          <w:tcPr>
            <w:tcW w:w="5310" w:type="dxa"/>
            <w:tcBorders>
              <w:top w:val="single" w:sz="4" w:space="0" w:color="auto"/>
              <w:left w:val="single" w:sz="4" w:space="0" w:color="auto"/>
              <w:bottom w:val="single" w:sz="4" w:space="0" w:color="auto"/>
              <w:right w:val="single" w:sz="4" w:space="0" w:color="auto"/>
            </w:tcBorders>
            <w:vAlign w:val="center"/>
          </w:tcPr>
          <w:p w14:paraId="07BBF73D" w14:textId="77777777" w:rsidR="00E35353" w:rsidRPr="00D91570" w:rsidRDefault="00E35353" w:rsidP="00E35353">
            <w:pPr>
              <w:spacing w:after="0" w:line="276" w:lineRule="auto"/>
              <w:rPr>
                <w:rFonts w:cstheme="minorHAnsi"/>
                <w:lang w:val="en-GB"/>
              </w:rPr>
            </w:pPr>
            <w:r w:rsidRPr="00D91570">
              <w:rPr>
                <w:rFonts w:cstheme="minorHAnsi"/>
                <w:lang w:val="en-GB"/>
              </w:rPr>
              <w:t>Pre-</w:t>
            </w:r>
            <w:r>
              <w:rPr>
                <w:rFonts w:cstheme="minorHAnsi"/>
                <w:lang w:val="en-GB"/>
              </w:rPr>
              <w:t>f</w:t>
            </w:r>
            <w:r w:rsidRPr="00D91570">
              <w:rPr>
                <w:rFonts w:cstheme="minorHAnsi"/>
                <w:lang w:val="en-GB"/>
              </w:rPr>
              <w:t>easibility Study</w:t>
            </w:r>
          </w:p>
        </w:tc>
        <w:tc>
          <w:tcPr>
            <w:tcW w:w="3690" w:type="dxa"/>
            <w:tcBorders>
              <w:top w:val="single" w:sz="4" w:space="0" w:color="auto"/>
              <w:left w:val="single" w:sz="4" w:space="0" w:color="auto"/>
              <w:bottom w:val="single" w:sz="4" w:space="0" w:color="auto"/>
              <w:right w:val="single" w:sz="4" w:space="0" w:color="auto"/>
            </w:tcBorders>
            <w:vAlign w:val="center"/>
          </w:tcPr>
          <w:p w14:paraId="510891BC" w14:textId="77777777" w:rsidR="00E35353" w:rsidRPr="00D91570" w:rsidRDefault="00E35353" w:rsidP="00E35353">
            <w:pPr>
              <w:spacing w:after="0" w:line="276" w:lineRule="auto"/>
              <w:rPr>
                <w:rFonts w:cstheme="minorHAnsi"/>
                <w:lang w:val="en-GB"/>
              </w:rPr>
            </w:pPr>
            <w:r w:rsidRPr="00D91570">
              <w:rPr>
                <w:rFonts w:cstheme="minorHAnsi"/>
                <w:lang w:val="en-GB"/>
              </w:rPr>
              <w:t>90 days from the date of signing of the contract</w:t>
            </w:r>
          </w:p>
        </w:tc>
      </w:tr>
      <w:tr w:rsidR="00E35353" w:rsidRPr="00D91570" w14:paraId="76ACAE59" w14:textId="77777777" w:rsidTr="00E35353">
        <w:trPr>
          <w:gridAfter w:val="1"/>
          <w:wAfter w:w="8" w:type="dxa"/>
          <w:trHeight w:val="510"/>
        </w:trPr>
        <w:tc>
          <w:tcPr>
            <w:tcW w:w="9562" w:type="dxa"/>
            <w:gridSpan w:val="3"/>
            <w:tcBorders>
              <w:top w:val="single" w:sz="4" w:space="0" w:color="auto"/>
              <w:left w:val="single" w:sz="4" w:space="0" w:color="auto"/>
              <w:bottom w:val="single" w:sz="4" w:space="0" w:color="auto"/>
              <w:right w:val="single" w:sz="4" w:space="0" w:color="auto"/>
            </w:tcBorders>
            <w:vAlign w:val="center"/>
          </w:tcPr>
          <w:p w14:paraId="35220F2B" w14:textId="77777777" w:rsidR="00E35353" w:rsidRPr="00D91570" w:rsidRDefault="00E35353" w:rsidP="00E35353">
            <w:pPr>
              <w:spacing w:after="0" w:line="276" w:lineRule="auto"/>
              <w:rPr>
                <w:rFonts w:cstheme="minorHAnsi"/>
                <w:lang w:val="en-GB"/>
              </w:rPr>
            </w:pPr>
            <w:bookmarkStart w:id="100" w:name="_Hlk125882"/>
            <w:r>
              <w:rPr>
                <w:rFonts w:cstheme="minorHAnsi"/>
                <w:lang w:val="en-GB"/>
              </w:rPr>
              <w:t xml:space="preserve">The preparation of the </w:t>
            </w:r>
            <w:r w:rsidRPr="00D91570">
              <w:rPr>
                <w:rFonts w:cstheme="minorHAnsi"/>
                <w:lang w:val="en-GB"/>
              </w:rPr>
              <w:t>technical documentation shall continue</w:t>
            </w:r>
            <w:r>
              <w:rPr>
                <w:rFonts w:cstheme="minorHAnsi"/>
                <w:lang w:val="en-GB"/>
              </w:rPr>
              <w:t xml:space="preserve"> only a</w:t>
            </w:r>
            <w:r w:rsidRPr="00D91570">
              <w:rPr>
                <w:rFonts w:cstheme="minorHAnsi"/>
                <w:lang w:val="en-GB"/>
              </w:rPr>
              <w:t xml:space="preserve">fter the Pre-feasibility Study and the General Design </w:t>
            </w:r>
            <w:r>
              <w:rPr>
                <w:rFonts w:cstheme="minorHAnsi"/>
                <w:lang w:val="en-GB"/>
              </w:rPr>
              <w:t>have been</w:t>
            </w:r>
            <w:r w:rsidRPr="00D91570">
              <w:rPr>
                <w:rFonts w:cstheme="minorHAnsi"/>
                <w:lang w:val="en-GB"/>
              </w:rPr>
              <w:t xml:space="preserve"> accepted by UNDP, with</w:t>
            </w:r>
            <w:r>
              <w:rPr>
                <w:rFonts w:cstheme="minorHAnsi"/>
                <w:lang w:val="en-GB"/>
              </w:rPr>
              <w:t xml:space="preserve"> the</w:t>
            </w:r>
            <w:r w:rsidRPr="00D91570">
              <w:rPr>
                <w:rFonts w:cstheme="minorHAnsi"/>
                <w:lang w:val="en-GB"/>
              </w:rPr>
              <w:t xml:space="preserve"> support of the Government, and </w:t>
            </w:r>
            <w:r>
              <w:rPr>
                <w:rFonts w:cstheme="minorHAnsi"/>
                <w:lang w:val="en-GB"/>
              </w:rPr>
              <w:t xml:space="preserve">the documentation has been subsequently </w:t>
            </w:r>
            <w:r w:rsidRPr="00D91570">
              <w:rPr>
                <w:rFonts w:cstheme="minorHAnsi"/>
                <w:lang w:val="en-GB"/>
              </w:rPr>
              <w:t>verified by the review commission</w:t>
            </w:r>
            <w:bookmarkEnd w:id="100"/>
            <w:r>
              <w:rPr>
                <w:rFonts w:cstheme="minorHAnsi"/>
                <w:lang w:val="en-GB"/>
              </w:rPr>
              <w:t>.</w:t>
            </w:r>
          </w:p>
        </w:tc>
      </w:tr>
      <w:tr w:rsidR="00E35353" w:rsidRPr="00D91570" w14:paraId="7AEED096"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59A98258" w14:textId="77777777" w:rsidR="00E35353" w:rsidRPr="00D91570" w:rsidRDefault="00E35353" w:rsidP="00E35353">
            <w:pPr>
              <w:spacing w:after="0" w:line="276" w:lineRule="auto"/>
              <w:rPr>
                <w:rFonts w:cstheme="minorHAnsi"/>
                <w:lang w:val="en-GB"/>
              </w:rPr>
            </w:pPr>
            <w:r w:rsidRPr="00D91570">
              <w:rPr>
                <w:rFonts w:cstheme="minorHAnsi"/>
                <w:lang w:val="en-GB"/>
              </w:rPr>
              <w:t>6.</w:t>
            </w:r>
          </w:p>
        </w:tc>
        <w:tc>
          <w:tcPr>
            <w:tcW w:w="5310" w:type="dxa"/>
            <w:tcBorders>
              <w:top w:val="single" w:sz="4" w:space="0" w:color="auto"/>
              <w:left w:val="single" w:sz="4" w:space="0" w:color="auto"/>
              <w:bottom w:val="single" w:sz="4" w:space="0" w:color="auto"/>
              <w:right w:val="single" w:sz="4" w:space="0" w:color="auto"/>
            </w:tcBorders>
            <w:vAlign w:val="center"/>
          </w:tcPr>
          <w:p w14:paraId="56FA471B" w14:textId="77777777" w:rsidR="00E35353" w:rsidRPr="00D91570" w:rsidRDefault="00E35353" w:rsidP="00E35353">
            <w:pPr>
              <w:spacing w:after="0" w:line="276" w:lineRule="auto"/>
              <w:rPr>
                <w:rFonts w:cstheme="minorHAnsi"/>
                <w:lang w:val="en-GB"/>
              </w:rPr>
            </w:pPr>
            <w:bookmarkStart w:id="101" w:name="_Hlk125920"/>
            <w:r w:rsidRPr="00D91570">
              <w:rPr>
                <w:rFonts w:cstheme="minorHAnsi"/>
                <w:lang w:val="en-GB"/>
              </w:rPr>
              <w:t xml:space="preserve">Concept Design  </w:t>
            </w:r>
            <w:bookmarkEnd w:id="101"/>
          </w:p>
        </w:tc>
        <w:tc>
          <w:tcPr>
            <w:tcW w:w="3690" w:type="dxa"/>
            <w:tcBorders>
              <w:top w:val="single" w:sz="4" w:space="0" w:color="auto"/>
              <w:left w:val="single" w:sz="4" w:space="0" w:color="auto"/>
              <w:bottom w:val="single" w:sz="4" w:space="0" w:color="auto"/>
              <w:right w:val="single" w:sz="4" w:space="0" w:color="auto"/>
            </w:tcBorders>
            <w:vAlign w:val="center"/>
          </w:tcPr>
          <w:p w14:paraId="5A86A82E" w14:textId="77777777" w:rsidR="00E35353" w:rsidRPr="00D91570" w:rsidRDefault="00E35353" w:rsidP="00E35353">
            <w:pPr>
              <w:spacing w:after="0" w:line="276" w:lineRule="auto"/>
              <w:rPr>
                <w:rFonts w:cstheme="minorHAnsi"/>
                <w:lang w:val="en-GB"/>
              </w:rPr>
            </w:pPr>
            <w:bookmarkStart w:id="102" w:name="_Hlk125941"/>
            <w:r w:rsidRPr="00D91570">
              <w:rPr>
                <w:rFonts w:cstheme="minorHAnsi"/>
                <w:lang w:val="en-GB"/>
              </w:rPr>
              <w:t>60 days from the date of acceptance of the General Design</w:t>
            </w:r>
            <w:bookmarkEnd w:id="102"/>
          </w:p>
        </w:tc>
      </w:tr>
      <w:tr w:rsidR="00E35353" w:rsidRPr="00D91570" w14:paraId="40F2F7EE" w14:textId="77777777" w:rsidTr="00E35353">
        <w:trPr>
          <w:gridAfter w:val="1"/>
          <w:wAfter w:w="8" w:type="dxa"/>
          <w:trHeight w:val="510"/>
        </w:trPr>
        <w:tc>
          <w:tcPr>
            <w:tcW w:w="9562" w:type="dxa"/>
            <w:gridSpan w:val="3"/>
            <w:tcBorders>
              <w:top w:val="single" w:sz="4" w:space="0" w:color="auto"/>
              <w:left w:val="single" w:sz="4" w:space="0" w:color="auto"/>
              <w:bottom w:val="single" w:sz="4" w:space="0" w:color="auto"/>
              <w:right w:val="single" w:sz="4" w:space="0" w:color="auto"/>
            </w:tcBorders>
            <w:vAlign w:val="center"/>
          </w:tcPr>
          <w:p w14:paraId="36C50F91" w14:textId="77777777" w:rsidR="00E35353" w:rsidRPr="00D91570" w:rsidRDefault="00E35353" w:rsidP="00E35353">
            <w:pPr>
              <w:spacing w:after="0" w:line="276" w:lineRule="auto"/>
              <w:rPr>
                <w:rFonts w:cstheme="minorHAnsi"/>
                <w:lang w:val="en-GB"/>
              </w:rPr>
            </w:pPr>
            <w:bookmarkStart w:id="103" w:name="_Hlk125969"/>
            <w:r>
              <w:rPr>
                <w:rFonts w:cstheme="minorHAnsi"/>
                <w:lang w:val="en-GB"/>
              </w:rPr>
              <w:t xml:space="preserve">The preparation of the </w:t>
            </w:r>
            <w:r w:rsidRPr="00D91570">
              <w:rPr>
                <w:rFonts w:cstheme="minorHAnsi"/>
                <w:lang w:val="en-GB"/>
              </w:rPr>
              <w:t>technical documentation shall continue</w:t>
            </w:r>
            <w:r>
              <w:rPr>
                <w:rFonts w:cstheme="minorHAnsi"/>
                <w:lang w:val="en-GB"/>
              </w:rPr>
              <w:t xml:space="preserve"> only a</w:t>
            </w:r>
            <w:r w:rsidRPr="00D91570">
              <w:rPr>
                <w:rFonts w:cstheme="minorHAnsi"/>
                <w:lang w:val="en-GB"/>
              </w:rPr>
              <w:t xml:space="preserve">fter the </w:t>
            </w:r>
            <w:r>
              <w:rPr>
                <w:rFonts w:cstheme="minorHAnsi"/>
                <w:lang w:val="en-GB"/>
              </w:rPr>
              <w:t>C</w:t>
            </w:r>
            <w:r w:rsidRPr="00D91570">
              <w:rPr>
                <w:rFonts w:cstheme="minorHAnsi"/>
                <w:lang w:val="en-GB"/>
              </w:rPr>
              <w:t xml:space="preserve">oncept </w:t>
            </w:r>
            <w:r>
              <w:rPr>
                <w:rFonts w:cstheme="minorHAnsi"/>
                <w:lang w:val="en-GB"/>
              </w:rPr>
              <w:t>D</w:t>
            </w:r>
            <w:r w:rsidRPr="00D91570">
              <w:rPr>
                <w:rFonts w:cstheme="minorHAnsi"/>
                <w:lang w:val="en-GB"/>
              </w:rPr>
              <w:t xml:space="preserve">esign </w:t>
            </w:r>
            <w:r>
              <w:rPr>
                <w:rFonts w:cstheme="minorHAnsi"/>
                <w:lang w:val="en-GB"/>
              </w:rPr>
              <w:t>has been</w:t>
            </w:r>
            <w:r w:rsidRPr="00D91570">
              <w:rPr>
                <w:rFonts w:cstheme="minorHAnsi"/>
                <w:lang w:val="en-GB"/>
              </w:rPr>
              <w:t xml:space="preserve"> accepted by UNDP</w:t>
            </w:r>
            <w:r>
              <w:rPr>
                <w:rFonts w:cstheme="minorHAnsi"/>
                <w:lang w:val="en-GB"/>
              </w:rPr>
              <w:t>,</w:t>
            </w:r>
            <w:r w:rsidRPr="00D91570">
              <w:rPr>
                <w:rFonts w:cstheme="minorHAnsi"/>
                <w:lang w:val="en-GB"/>
              </w:rPr>
              <w:t xml:space="preserve"> with the support of the Government</w:t>
            </w:r>
            <w:r>
              <w:rPr>
                <w:rFonts w:cstheme="minorHAnsi"/>
                <w:lang w:val="en-GB"/>
              </w:rPr>
              <w:t>,</w:t>
            </w:r>
            <w:r w:rsidRPr="00D91570">
              <w:rPr>
                <w:rFonts w:cstheme="minorHAnsi"/>
                <w:lang w:val="en-GB"/>
              </w:rPr>
              <w:t xml:space="preserve"> and </w:t>
            </w:r>
            <w:r>
              <w:rPr>
                <w:rFonts w:cstheme="minorHAnsi"/>
                <w:lang w:val="en-GB"/>
              </w:rPr>
              <w:t>subsequently the L</w:t>
            </w:r>
            <w:r w:rsidRPr="00D91570">
              <w:rPr>
                <w:rFonts w:cstheme="minorHAnsi"/>
                <w:lang w:val="en-GB"/>
              </w:rPr>
              <w:t xml:space="preserve">ocation </w:t>
            </w:r>
            <w:r>
              <w:rPr>
                <w:rFonts w:cstheme="minorHAnsi"/>
                <w:lang w:val="en-GB"/>
              </w:rPr>
              <w:t>C</w:t>
            </w:r>
            <w:r w:rsidRPr="00D91570">
              <w:rPr>
                <w:rFonts w:cstheme="minorHAnsi"/>
                <w:lang w:val="en-GB"/>
              </w:rPr>
              <w:t>onditions</w:t>
            </w:r>
            <w:r>
              <w:rPr>
                <w:rFonts w:cstheme="minorHAnsi"/>
                <w:lang w:val="en-GB"/>
              </w:rPr>
              <w:t xml:space="preserve"> have been issued.</w:t>
            </w:r>
          </w:p>
        </w:tc>
      </w:tr>
      <w:bookmarkEnd w:id="103"/>
      <w:tr w:rsidR="00E35353" w:rsidRPr="00D91570" w14:paraId="1E9490B7"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441E3F86" w14:textId="77777777" w:rsidR="00E35353" w:rsidRPr="00D91570" w:rsidRDefault="00E35353" w:rsidP="00E35353">
            <w:pPr>
              <w:spacing w:after="0" w:line="276" w:lineRule="auto"/>
              <w:rPr>
                <w:rFonts w:cstheme="minorHAnsi"/>
                <w:lang w:val="en-GB"/>
              </w:rPr>
            </w:pPr>
            <w:r w:rsidRPr="00D91570">
              <w:rPr>
                <w:rFonts w:cstheme="minorHAnsi"/>
                <w:lang w:val="en-GB"/>
              </w:rPr>
              <w:t>7.</w:t>
            </w:r>
          </w:p>
        </w:tc>
        <w:tc>
          <w:tcPr>
            <w:tcW w:w="5310" w:type="dxa"/>
            <w:tcBorders>
              <w:top w:val="single" w:sz="4" w:space="0" w:color="auto"/>
              <w:left w:val="single" w:sz="4" w:space="0" w:color="auto"/>
              <w:bottom w:val="single" w:sz="4" w:space="0" w:color="auto"/>
              <w:right w:val="single" w:sz="4" w:space="0" w:color="auto"/>
            </w:tcBorders>
            <w:vAlign w:val="center"/>
          </w:tcPr>
          <w:p w14:paraId="5777DE41" w14:textId="77777777" w:rsidR="00E35353" w:rsidRPr="00D91570" w:rsidRDefault="00E35353" w:rsidP="00E35353">
            <w:pPr>
              <w:spacing w:after="0" w:line="276" w:lineRule="auto"/>
              <w:rPr>
                <w:rFonts w:cstheme="minorHAnsi"/>
                <w:lang w:val="en-GB"/>
              </w:rPr>
            </w:pPr>
            <w:r w:rsidRPr="00D91570">
              <w:rPr>
                <w:rFonts w:cstheme="minorHAnsi"/>
                <w:lang w:val="en-GB"/>
              </w:rPr>
              <w:t xml:space="preserve">Preliminary design </w:t>
            </w:r>
          </w:p>
        </w:tc>
        <w:tc>
          <w:tcPr>
            <w:tcW w:w="3690" w:type="dxa"/>
            <w:tcBorders>
              <w:top w:val="single" w:sz="4" w:space="0" w:color="auto"/>
              <w:left w:val="single" w:sz="4" w:space="0" w:color="auto"/>
              <w:bottom w:val="single" w:sz="4" w:space="0" w:color="auto"/>
              <w:right w:val="single" w:sz="4" w:space="0" w:color="auto"/>
            </w:tcBorders>
            <w:vAlign w:val="center"/>
          </w:tcPr>
          <w:p w14:paraId="2C965701" w14:textId="77777777" w:rsidR="00E35353" w:rsidRPr="00D91570" w:rsidRDefault="00E35353" w:rsidP="00E35353">
            <w:pPr>
              <w:spacing w:after="0" w:line="276" w:lineRule="auto"/>
              <w:rPr>
                <w:rFonts w:cstheme="minorHAnsi"/>
                <w:lang w:val="en-GB"/>
              </w:rPr>
            </w:pPr>
            <w:r w:rsidRPr="00D91570">
              <w:rPr>
                <w:rFonts w:cstheme="minorHAnsi"/>
                <w:lang w:val="en-GB"/>
              </w:rPr>
              <w:t xml:space="preserve">90 days from the date of issuance of the </w:t>
            </w:r>
            <w:r>
              <w:rPr>
                <w:rFonts w:cstheme="minorHAnsi"/>
                <w:lang w:val="en-GB"/>
              </w:rPr>
              <w:t>L</w:t>
            </w:r>
            <w:r w:rsidRPr="00D91570">
              <w:rPr>
                <w:rFonts w:cstheme="minorHAnsi"/>
                <w:lang w:val="en-GB"/>
              </w:rPr>
              <w:t xml:space="preserve">ocation </w:t>
            </w:r>
            <w:r>
              <w:rPr>
                <w:rFonts w:cstheme="minorHAnsi"/>
                <w:lang w:val="en-GB"/>
              </w:rPr>
              <w:t>C</w:t>
            </w:r>
            <w:r w:rsidRPr="00D91570">
              <w:rPr>
                <w:rFonts w:cstheme="minorHAnsi"/>
                <w:lang w:val="en-GB"/>
              </w:rPr>
              <w:t>onditions</w:t>
            </w:r>
          </w:p>
        </w:tc>
      </w:tr>
      <w:tr w:rsidR="00E35353" w:rsidRPr="00D91570" w14:paraId="22A3287E"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44807DAB" w14:textId="77777777" w:rsidR="00E35353" w:rsidRPr="00D91570" w:rsidRDefault="00E35353" w:rsidP="00E35353">
            <w:pPr>
              <w:spacing w:after="0" w:line="276" w:lineRule="auto"/>
              <w:rPr>
                <w:rFonts w:cstheme="minorHAnsi"/>
                <w:lang w:val="en-GB"/>
              </w:rPr>
            </w:pPr>
            <w:r w:rsidRPr="00D91570">
              <w:rPr>
                <w:rFonts w:cstheme="minorHAnsi"/>
                <w:lang w:val="en-GB"/>
              </w:rPr>
              <w:t>8.</w:t>
            </w:r>
          </w:p>
        </w:tc>
        <w:tc>
          <w:tcPr>
            <w:tcW w:w="5310" w:type="dxa"/>
            <w:tcBorders>
              <w:top w:val="single" w:sz="4" w:space="0" w:color="auto"/>
              <w:left w:val="single" w:sz="4" w:space="0" w:color="auto"/>
              <w:bottom w:val="single" w:sz="4" w:space="0" w:color="auto"/>
              <w:right w:val="single" w:sz="4" w:space="0" w:color="auto"/>
            </w:tcBorders>
            <w:vAlign w:val="center"/>
          </w:tcPr>
          <w:p w14:paraId="1061E403" w14:textId="77777777" w:rsidR="00E35353" w:rsidRPr="00D91570" w:rsidRDefault="00E35353" w:rsidP="00E35353">
            <w:pPr>
              <w:spacing w:after="0" w:line="276" w:lineRule="auto"/>
              <w:rPr>
                <w:rFonts w:cstheme="minorHAnsi"/>
                <w:lang w:val="en-GB"/>
              </w:rPr>
            </w:pPr>
            <w:r w:rsidRPr="00D91570">
              <w:rPr>
                <w:rFonts w:cstheme="minorHAnsi"/>
                <w:lang w:val="en-GB"/>
              </w:rPr>
              <w:t xml:space="preserve">Feasibility Study </w:t>
            </w:r>
          </w:p>
        </w:tc>
        <w:tc>
          <w:tcPr>
            <w:tcW w:w="3690" w:type="dxa"/>
            <w:tcBorders>
              <w:top w:val="single" w:sz="4" w:space="0" w:color="auto"/>
              <w:left w:val="single" w:sz="4" w:space="0" w:color="auto"/>
              <w:bottom w:val="single" w:sz="4" w:space="0" w:color="auto"/>
              <w:right w:val="single" w:sz="4" w:space="0" w:color="auto"/>
            </w:tcBorders>
            <w:vAlign w:val="center"/>
          </w:tcPr>
          <w:p w14:paraId="1675073B" w14:textId="77777777" w:rsidR="00E35353" w:rsidRPr="00D91570" w:rsidRDefault="00E35353" w:rsidP="00E35353">
            <w:pPr>
              <w:spacing w:after="0" w:line="276" w:lineRule="auto"/>
              <w:rPr>
                <w:rFonts w:cstheme="minorHAnsi"/>
                <w:lang w:val="en-GB"/>
              </w:rPr>
            </w:pPr>
            <w:r w:rsidRPr="00D91570">
              <w:rPr>
                <w:rFonts w:cstheme="minorHAnsi"/>
                <w:lang w:val="en-GB"/>
              </w:rPr>
              <w:t xml:space="preserve">90 days from the date of issuance of the </w:t>
            </w:r>
            <w:r>
              <w:rPr>
                <w:rFonts w:cstheme="minorHAnsi"/>
                <w:lang w:val="en-GB"/>
              </w:rPr>
              <w:t>L</w:t>
            </w:r>
            <w:r w:rsidRPr="00D91570">
              <w:rPr>
                <w:rFonts w:cstheme="minorHAnsi"/>
                <w:lang w:val="en-GB"/>
              </w:rPr>
              <w:t xml:space="preserve">ocation </w:t>
            </w:r>
            <w:r>
              <w:rPr>
                <w:rFonts w:cstheme="minorHAnsi"/>
                <w:lang w:val="en-GB"/>
              </w:rPr>
              <w:t>C</w:t>
            </w:r>
            <w:r w:rsidRPr="00D91570">
              <w:rPr>
                <w:rFonts w:cstheme="minorHAnsi"/>
                <w:lang w:val="en-GB"/>
              </w:rPr>
              <w:t>onditions</w:t>
            </w:r>
          </w:p>
        </w:tc>
      </w:tr>
      <w:tr w:rsidR="00E35353" w:rsidRPr="00D91570" w14:paraId="291B5AB4" w14:textId="77777777" w:rsidTr="00E35353">
        <w:trPr>
          <w:trHeight w:val="510"/>
        </w:trPr>
        <w:tc>
          <w:tcPr>
            <w:tcW w:w="9570" w:type="dxa"/>
            <w:gridSpan w:val="4"/>
            <w:tcBorders>
              <w:top w:val="single" w:sz="4" w:space="0" w:color="auto"/>
              <w:left w:val="single" w:sz="4" w:space="0" w:color="auto"/>
              <w:bottom w:val="single" w:sz="4" w:space="0" w:color="auto"/>
              <w:right w:val="single" w:sz="4" w:space="0" w:color="auto"/>
            </w:tcBorders>
            <w:vAlign w:val="center"/>
          </w:tcPr>
          <w:p w14:paraId="68553D3E" w14:textId="77777777" w:rsidR="00E35353" w:rsidRPr="00D91570" w:rsidRDefault="00E35353" w:rsidP="00E35353">
            <w:pPr>
              <w:spacing w:after="0" w:line="276" w:lineRule="auto"/>
              <w:rPr>
                <w:rFonts w:cstheme="minorHAnsi"/>
                <w:lang w:val="en-GB"/>
              </w:rPr>
            </w:pPr>
            <w:r>
              <w:rPr>
                <w:rFonts w:cstheme="minorHAnsi"/>
                <w:lang w:val="en-GB"/>
              </w:rPr>
              <w:lastRenderedPageBreak/>
              <w:t xml:space="preserve">The preparation of the </w:t>
            </w:r>
            <w:r w:rsidRPr="00D91570">
              <w:rPr>
                <w:rFonts w:cstheme="minorHAnsi"/>
                <w:lang w:val="en-GB"/>
              </w:rPr>
              <w:t>technical documentation shall continue</w:t>
            </w:r>
            <w:r>
              <w:rPr>
                <w:rFonts w:cstheme="minorHAnsi"/>
                <w:lang w:val="en-GB"/>
              </w:rPr>
              <w:t xml:space="preserve"> only a</w:t>
            </w:r>
            <w:r w:rsidRPr="00D91570">
              <w:rPr>
                <w:rFonts w:cstheme="minorHAnsi"/>
                <w:lang w:val="en-GB"/>
              </w:rPr>
              <w:t xml:space="preserve">fter the Preliminary Design and the Feasibility Study </w:t>
            </w:r>
            <w:r>
              <w:rPr>
                <w:rFonts w:cstheme="minorHAnsi"/>
                <w:lang w:val="en-GB"/>
              </w:rPr>
              <w:t>have been</w:t>
            </w:r>
            <w:r w:rsidRPr="00D91570">
              <w:rPr>
                <w:rFonts w:cstheme="minorHAnsi"/>
                <w:lang w:val="en-GB"/>
              </w:rPr>
              <w:t xml:space="preserve"> accepted by UNDP, with the support of Government, and </w:t>
            </w:r>
            <w:r>
              <w:rPr>
                <w:rFonts w:cstheme="minorHAnsi"/>
                <w:lang w:val="en-GB"/>
              </w:rPr>
              <w:t xml:space="preserve">the documentation has been subsequently </w:t>
            </w:r>
            <w:r w:rsidRPr="00D91570">
              <w:rPr>
                <w:rFonts w:cstheme="minorHAnsi"/>
                <w:lang w:val="en-GB"/>
              </w:rPr>
              <w:t>verified by the review commission</w:t>
            </w:r>
            <w:r>
              <w:rPr>
                <w:rFonts w:cstheme="minorHAnsi"/>
                <w:lang w:val="en-GB"/>
              </w:rPr>
              <w:t>.</w:t>
            </w:r>
          </w:p>
        </w:tc>
      </w:tr>
      <w:tr w:rsidR="00E35353" w:rsidRPr="00D91570" w14:paraId="59B4A274"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19736371" w14:textId="77777777" w:rsidR="00E35353" w:rsidRPr="00D91570" w:rsidRDefault="00E35353" w:rsidP="00E35353">
            <w:pPr>
              <w:spacing w:after="0" w:line="276" w:lineRule="auto"/>
              <w:rPr>
                <w:rFonts w:cstheme="minorHAnsi"/>
                <w:lang w:val="en-GB"/>
              </w:rPr>
            </w:pPr>
            <w:bookmarkStart w:id="104" w:name="_Hlk128206"/>
            <w:r w:rsidRPr="00D91570">
              <w:rPr>
                <w:rFonts w:cstheme="minorHAnsi"/>
                <w:lang w:val="en-GB"/>
              </w:rPr>
              <w:t>9.</w:t>
            </w:r>
          </w:p>
        </w:tc>
        <w:tc>
          <w:tcPr>
            <w:tcW w:w="5310" w:type="dxa"/>
            <w:tcBorders>
              <w:top w:val="single" w:sz="4" w:space="0" w:color="auto"/>
              <w:left w:val="single" w:sz="4" w:space="0" w:color="auto"/>
              <w:bottom w:val="single" w:sz="4" w:space="0" w:color="auto"/>
              <w:right w:val="single" w:sz="4" w:space="0" w:color="auto"/>
            </w:tcBorders>
            <w:vAlign w:val="center"/>
          </w:tcPr>
          <w:p w14:paraId="7ABA946E" w14:textId="77777777" w:rsidR="00E35353" w:rsidRPr="00D91570" w:rsidDel="002455CB" w:rsidRDefault="00E35353" w:rsidP="00E35353">
            <w:pPr>
              <w:spacing w:after="0" w:line="276" w:lineRule="auto"/>
              <w:rPr>
                <w:rFonts w:cstheme="minorHAnsi"/>
                <w:lang w:val="en-GB"/>
              </w:rPr>
            </w:pPr>
            <w:r w:rsidRPr="00D91570">
              <w:rPr>
                <w:rFonts w:cstheme="minorHAnsi"/>
                <w:lang w:val="en-GB"/>
              </w:rPr>
              <w:t>Fire Protection Study</w:t>
            </w:r>
          </w:p>
        </w:tc>
        <w:tc>
          <w:tcPr>
            <w:tcW w:w="3690" w:type="dxa"/>
            <w:tcBorders>
              <w:top w:val="single" w:sz="4" w:space="0" w:color="auto"/>
              <w:left w:val="single" w:sz="4" w:space="0" w:color="auto"/>
              <w:bottom w:val="single" w:sz="4" w:space="0" w:color="auto"/>
              <w:right w:val="single" w:sz="4" w:space="0" w:color="auto"/>
            </w:tcBorders>
            <w:vAlign w:val="center"/>
          </w:tcPr>
          <w:p w14:paraId="62DD2A82" w14:textId="4B2D6E5E" w:rsidR="00E35353" w:rsidRPr="00D91570" w:rsidRDefault="00E35353" w:rsidP="00E35353">
            <w:pPr>
              <w:spacing w:after="0" w:line="276" w:lineRule="auto"/>
              <w:rPr>
                <w:rFonts w:cstheme="minorHAnsi"/>
                <w:lang w:val="en-GB"/>
              </w:rPr>
            </w:pPr>
            <w:r w:rsidRPr="00D91570">
              <w:rPr>
                <w:rFonts w:cstheme="minorHAnsi"/>
                <w:lang w:val="en-GB"/>
              </w:rPr>
              <w:t>180 days from the date of</w:t>
            </w:r>
            <w:r w:rsidR="00375B1D">
              <w:rPr>
                <w:rFonts w:cstheme="minorHAnsi"/>
                <w:b/>
                <w:color w:val="FF0000"/>
              </w:rPr>
              <w:t xml:space="preserve"> </w:t>
            </w:r>
            <w:r w:rsidR="00375B1D" w:rsidRPr="00F65978">
              <w:rPr>
                <w:rFonts w:cstheme="minorHAnsi"/>
              </w:rPr>
              <w:t>acceptance of the Preliminary Design and Feasibility Study</w:t>
            </w:r>
          </w:p>
        </w:tc>
      </w:tr>
      <w:bookmarkEnd w:id="104"/>
      <w:tr w:rsidR="00E35353" w:rsidRPr="00D91570" w14:paraId="77AB71AA"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01C92532" w14:textId="77777777" w:rsidR="00E35353" w:rsidRPr="00D91570" w:rsidRDefault="00E35353" w:rsidP="00E35353">
            <w:pPr>
              <w:spacing w:after="0" w:line="276" w:lineRule="auto"/>
              <w:rPr>
                <w:rFonts w:cstheme="minorHAnsi"/>
                <w:lang w:val="en-GB"/>
              </w:rPr>
            </w:pPr>
            <w:r w:rsidRPr="00D91570">
              <w:rPr>
                <w:rFonts w:cstheme="minorHAnsi"/>
                <w:lang w:val="en-GB"/>
              </w:rPr>
              <w:t>10.</w:t>
            </w:r>
          </w:p>
        </w:tc>
        <w:tc>
          <w:tcPr>
            <w:tcW w:w="5310" w:type="dxa"/>
            <w:tcBorders>
              <w:top w:val="single" w:sz="4" w:space="0" w:color="auto"/>
              <w:left w:val="single" w:sz="4" w:space="0" w:color="auto"/>
              <w:bottom w:val="single" w:sz="4" w:space="0" w:color="auto"/>
              <w:right w:val="single" w:sz="4" w:space="0" w:color="auto"/>
            </w:tcBorders>
            <w:vAlign w:val="center"/>
          </w:tcPr>
          <w:p w14:paraId="1CA4959B" w14:textId="77777777" w:rsidR="00E35353" w:rsidRPr="00D91570" w:rsidDel="002455CB" w:rsidRDefault="00E35353" w:rsidP="00E35353">
            <w:pPr>
              <w:spacing w:after="0" w:line="276" w:lineRule="auto"/>
              <w:rPr>
                <w:rFonts w:cstheme="minorHAnsi"/>
                <w:lang w:val="en-GB"/>
              </w:rPr>
            </w:pPr>
            <w:r w:rsidRPr="00D91570">
              <w:rPr>
                <w:rFonts w:cstheme="minorHAnsi"/>
                <w:lang w:val="en-GB"/>
              </w:rPr>
              <w:t>Energy Efficiency Study</w:t>
            </w:r>
          </w:p>
        </w:tc>
        <w:tc>
          <w:tcPr>
            <w:tcW w:w="3690" w:type="dxa"/>
            <w:tcBorders>
              <w:top w:val="single" w:sz="4" w:space="0" w:color="auto"/>
              <w:left w:val="single" w:sz="4" w:space="0" w:color="auto"/>
              <w:bottom w:val="single" w:sz="4" w:space="0" w:color="auto"/>
              <w:right w:val="single" w:sz="4" w:space="0" w:color="auto"/>
            </w:tcBorders>
            <w:vAlign w:val="center"/>
          </w:tcPr>
          <w:p w14:paraId="710C15C1" w14:textId="40C470F0" w:rsidR="00E35353" w:rsidRPr="00D91570" w:rsidRDefault="00E35353" w:rsidP="00E35353">
            <w:pPr>
              <w:spacing w:after="0" w:line="276" w:lineRule="auto"/>
              <w:rPr>
                <w:rFonts w:cstheme="minorHAnsi"/>
                <w:lang w:val="en-GB"/>
              </w:rPr>
            </w:pPr>
            <w:r w:rsidRPr="00D91570">
              <w:rPr>
                <w:rFonts w:cstheme="minorHAnsi"/>
                <w:lang w:val="en-GB"/>
              </w:rPr>
              <w:t>180 days from the date of</w:t>
            </w:r>
            <w:r w:rsidR="00375B1D" w:rsidRPr="00F65978">
              <w:rPr>
                <w:rFonts w:cstheme="minorHAnsi"/>
                <w:color w:val="FF0000"/>
              </w:rPr>
              <w:t xml:space="preserve"> </w:t>
            </w:r>
            <w:r w:rsidR="00375B1D" w:rsidRPr="00F65978">
              <w:rPr>
                <w:rFonts w:cstheme="minorHAnsi"/>
              </w:rPr>
              <w:t>acceptance of the Preliminary Design and Feasibility Study</w:t>
            </w:r>
          </w:p>
        </w:tc>
      </w:tr>
      <w:tr w:rsidR="00E35353" w:rsidRPr="00D91570" w14:paraId="2AE6DFF7" w14:textId="77777777" w:rsidTr="00E35353">
        <w:trPr>
          <w:gridAfter w:val="1"/>
          <w:wAfter w:w="8"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07347DF9" w14:textId="77777777" w:rsidR="00E35353" w:rsidRPr="00D91570" w:rsidRDefault="00E35353" w:rsidP="00E35353">
            <w:pPr>
              <w:spacing w:after="0" w:line="276" w:lineRule="auto"/>
              <w:rPr>
                <w:rFonts w:cstheme="minorHAnsi"/>
                <w:lang w:val="en-GB"/>
              </w:rPr>
            </w:pPr>
            <w:r w:rsidRPr="00D91570">
              <w:rPr>
                <w:rFonts w:cstheme="minorHAnsi"/>
                <w:lang w:val="en-GB"/>
              </w:rPr>
              <w:t>11.</w:t>
            </w:r>
          </w:p>
        </w:tc>
        <w:tc>
          <w:tcPr>
            <w:tcW w:w="5310" w:type="dxa"/>
            <w:tcBorders>
              <w:top w:val="single" w:sz="4" w:space="0" w:color="auto"/>
              <w:left w:val="single" w:sz="4" w:space="0" w:color="auto"/>
              <w:bottom w:val="single" w:sz="4" w:space="0" w:color="auto"/>
              <w:right w:val="single" w:sz="4" w:space="0" w:color="auto"/>
            </w:tcBorders>
            <w:vAlign w:val="center"/>
          </w:tcPr>
          <w:p w14:paraId="03D16CA3" w14:textId="77777777" w:rsidR="00E35353" w:rsidRPr="00D91570" w:rsidDel="002455CB" w:rsidRDefault="00E35353" w:rsidP="00E35353">
            <w:pPr>
              <w:spacing w:after="0" w:line="276" w:lineRule="auto"/>
              <w:rPr>
                <w:rFonts w:cstheme="minorHAnsi"/>
                <w:lang w:val="en-GB"/>
              </w:rPr>
            </w:pPr>
            <w:r w:rsidRPr="00D91570">
              <w:rPr>
                <w:rFonts w:cstheme="minorHAnsi"/>
                <w:lang w:val="en-GB"/>
              </w:rPr>
              <w:t xml:space="preserve">Design for Building Permit </w:t>
            </w:r>
          </w:p>
        </w:tc>
        <w:tc>
          <w:tcPr>
            <w:tcW w:w="3690" w:type="dxa"/>
            <w:tcBorders>
              <w:top w:val="single" w:sz="4" w:space="0" w:color="auto"/>
              <w:left w:val="single" w:sz="4" w:space="0" w:color="auto"/>
              <w:bottom w:val="single" w:sz="4" w:space="0" w:color="auto"/>
              <w:right w:val="single" w:sz="4" w:space="0" w:color="auto"/>
            </w:tcBorders>
            <w:vAlign w:val="center"/>
          </w:tcPr>
          <w:p w14:paraId="14415F04" w14:textId="28EFFB6B" w:rsidR="00E35353" w:rsidRPr="00D91570" w:rsidRDefault="00E35353" w:rsidP="00E35353">
            <w:pPr>
              <w:spacing w:after="0" w:line="276" w:lineRule="auto"/>
              <w:rPr>
                <w:rFonts w:cstheme="minorHAnsi"/>
                <w:lang w:val="en-GB"/>
              </w:rPr>
            </w:pPr>
            <w:r w:rsidRPr="00D91570">
              <w:rPr>
                <w:rFonts w:cstheme="minorHAnsi"/>
                <w:lang w:val="en-GB"/>
              </w:rPr>
              <w:t>180 days from the date of</w:t>
            </w:r>
            <w:r w:rsidR="00375B1D">
              <w:rPr>
                <w:rFonts w:cstheme="minorHAnsi"/>
                <w:lang w:val="en-GB"/>
              </w:rPr>
              <w:t xml:space="preserve"> </w:t>
            </w:r>
            <w:r w:rsidR="00375B1D" w:rsidRPr="00F65978">
              <w:rPr>
                <w:rFonts w:cstheme="minorHAnsi"/>
              </w:rPr>
              <w:t>acceptance of the Preliminary Design and Feasibility Study</w:t>
            </w:r>
          </w:p>
        </w:tc>
      </w:tr>
      <w:tr w:rsidR="00E35353" w:rsidRPr="00D91570" w14:paraId="63FF0957" w14:textId="77777777" w:rsidTr="00E35353">
        <w:trPr>
          <w:gridAfter w:val="1"/>
          <w:wAfter w:w="8" w:type="dxa"/>
          <w:trHeight w:val="510"/>
        </w:trPr>
        <w:tc>
          <w:tcPr>
            <w:tcW w:w="9562" w:type="dxa"/>
            <w:gridSpan w:val="3"/>
            <w:tcBorders>
              <w:top w:val="single" w:sz="4" w:space="0" w:color="auto"/>
              <w:left w:val="single" w:sz="4" w:space="0" w:color="auto"/>
              <w:bottom w:val="single" w:sz="4" w:space="0" w:color="auto"/>
              <w:right w:val="single" w:sz="4" w:space="0" w:color="auto"/>
            </w:tcBorders>
            <w:vAlign w:val="center"/>
          </w:tcPr>
          <w:p w14:paraId="762AD374" w14:textId="77777777" w:rsidR="00E35353" w:rsidRPr="00D91570" w:rsidRDefault="00E35353" w:rsidP="00E35353">
            <w:pPr>
              <w:spacing w:after="0" w:line="276" w:lineRule="auto"/>
              <w:rPr>
                <w:rFonts w:cstheme="minorHAnsi"/>
                <w:lang w:val="en-GB"/>
              </w:rPr>
            </w:pPr>
            <w:r>
              <w:rPr>
                <w:rFonts w:cstheme="minorHAnsi"/>
                <w:lang w:val="en-GB"/>
              </w:rPr>
              <w:t>The services shall be considered as completed only a</w:t>
            </w:r>
            <w:r w:rsidRPr="00D91570">
              <w:rPr>
                <w:rFonts w:cstheme="minorHAnsi"/>
                <w:lang w:val="en-GB"/>
              </w:rPr>
              <w:t xml:space="preserve">fter the Design for Building Permit </w:t>
            </w:r>
            <w:r>
              <w:rPr>
                <w:rFonts w:cstheme="minorHAnsi"/>
                <w:lang w:val="en-GB"/>
              </w:rPr>
              <w:t xml:space="preserve">has been </w:t>
            </w:r>
            <w:r w:rsidRPr="00D91570">
              <w:rPr>
                <w:rFonts w:cstheme="minorHAnsi"/>
                <w:lang w:val="en-GB"/>
              </w:rPr>
              <w:t>verified by the technical control</w:t>
            </w:r>
            <w:r>
              <w:rPr>
                <w:rFonts w:cstheme="minorHAnsi"/>
                <w:lang w:val="en-GB"/>
              </w:rPr>
              <w:t>,</w:t>
            </w:r>
            <w:r w:rsidRPr="00D91570">
              <w:rPr>
                <w:rFonts w:cstheme="minorHAnsi"/>
                <w:lang w:val="en-GB"/>
              </w:rPr>
              <w:t xml:space="preserve"> the building permit</w:t>
            </w:r>
            <w:r>
              <w:rPr>
                <w:rFonts w:cstheme="minorHAnsi"/>
                <w:lang w:val="en-GB"/>
              </w:rPr>
              <w:t xml:space="preserve"> has been</w:t>
            </w:r>
            <w:r w:rsidRPr="00D91570">
              <w:rPr>
                <w:rFonts w:cstheme="minorHAnsi"/>
                <w:lang w:val="en-GB"/>
              </w:rPr>
              <w:t xml:space="preserve"> issued and all the Deliverables </w:t>
            </w:r>
            <w:r>
              <w:rPr>
                <w:rFonts w:cstheme="minorHAnsi"/>
                <w:lang w:val="en-GB"/>
              </w:rPr>
              <w:t>have been</w:t>
            </w:r>
            <w:r w:rsidRPr="00D91570">
              <w:rPr>
                <w:rFonts w:cstheme="minorHAnsi"/>
                <w:lang w:val="en-GB"/>
              </w:rPr>
              <w:t xml:space="preserve"> accepted by UNDP, with the support of the Government.</w:t>
            </w:r>
          </w:p>
        </w:tc>
      </w:tr>
    </w:tbl>
    <w:p w14:paraId="4A1646B7" w14:textId="77777777" w:rsidR="00E35353" w:rsidRPr="00E76748" w:rsidRDefault="00E35353" w:rsidP="00E35353">
      <w:pPr>
        <w:spacing w:before="120" w:after="120" w:line="276" w:lineRule="auto"/>
        <w:jc w:val="both"/>
        <w:rPr>
          <w:rFonts w:cstheme="minorHAnsi"/>
          <w:b/>
          <w:lang w:val="en-GB"/>
        </w:rPr>
      </w:pPr>
      <w:r w:rsidRPr="003E0EF2">
        <w:rPr>
          <w:rFonts w:cstheme="minorHAnsi"/>
          <w:b/>
          <w:lang w:val="en-GB"/>
        </w:rPr>
        <w:t>Each of the above phases</w:t>
      </w:r>
      <w:r w:rsidRPr="00706F90">
        <w:rPr>
          <w:rFonts w:cstheme="minorHAnsi"/>
          <w:b/>
          <w:lang w:val="en-GB"/>
        </w:rPr>
        <w:t xml:space="preserve"> is a separate endeavour. Each subsequent phase shall commence only upon the approval of the deliverables from the previous phase. There shall be no expectation of continuation of the work on the subsequent phases and </w:t>
      </w:r>
      <w:r w:rsidRPr="00E76748">
        <w:rPr>
          <w:rFonts w:cstheme="minorHAnsi"/>
          <w:b/>
          <w:lang w:val="en-GB"/>
        </w:rPr>
        <w:t>the UNDP can decide, at its sole discretion, to terminate the contract and effect payments only for the work completed.</w:t>
      </w:r>
    </w:p>
    <w:p w14:paraId="53A3BAD6" w14:textId="77777777" w:rsidR="00E35353" w:rsidRPr="00353EE0" w:rsidRDefault="00E35353" w:rsidP="00E35353">
      <w:pPr>
        <w:pStyle w:val="Heading2NEW"/>
      </w:pPr>
      <w:r w:rsidRPr="00353EE0">
        <w:t>4.5. Description and content of deliverables</w:t>
      </w:r>
    </w:p>
    <w:p w14:paraId="4B439436" w14:textId="77777777" w:rsidR="00E35353" w:rsidRPr="00D8642E" w:rsidRDefault="00E35353" w:rsidP="00E35353">
      <w:pPr>
        <w:spacing w:line="240" w:lineRule="auto"/>
        <w:jc w:val="both"/>
      </w:pPr>
      <w:bookmarkStart w:id="105" w:name="_Hlk532903953"/>
      <w:r w:rsidRPr="00D8642E">
        <w:rPr>
          <w:lang w:val="en-GB"/>
        </w:rPr>
        <w:t>The technical documentation shall be submitted in twelve printed (hard) copies and one electronic copy on two data carriers.</w:t>
      </w:r>
      <w:r w:rsidRPr="00D8642E" w:rsidDel="007234F1">
        <w:rPr>
          <w:lang w:val="en-GB"/>
        </w:rPr>
        <w:t xml:space="preserve"> </w:t>
      </w:r>
      <w:r w:rsidRPr="00D8642E">
        <w:rPr>
          <w:lang w:val="en-GB"/>
        </w:rPr>
        <w:t>The drawings, technical specifications and calculations shall be submitted in:</w:t>
      </w:r>
    </w:p>
    <w:p w14:paraId="7A99A7BE"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rPr>
      </w:pPr>
      <w:r w:rsidRPr="00D8642E">
        <w:rPr>
          <w:rFonts w:eastAsia="Calibri" w:cstheme="minorHAnsi"/>
          <w:lang w:val="en-GB"/>
        </w:rPr>
        <w:t>open format (the BIM format for drawings, the “Word” format for textual documents and “Excel” format for tables, preliminary measurements and calculations and invoices), and</w:t>
      </w:r>
    </w:p>
    <w:p w14:paraId="73C512D7" w14:textId="77777777" w:rsidR="00E35353" w:rsidRPr="00D8642E" w:rsidRDefault="00E35353" w:rsidP="00E35353">
      <w:pPr>
        <w:pStyle w:val="ListParagraph"/>
        <w:numPr>
          <w:ilvl w:val="0"/>
          <w:numId w:val="36"/>
        </w:numPr>
        <w:autoSpaceDE w:val="0"/>
        <w:autoSpaceDN w:val="0"/>
        <w:adjustRightInd w:val="0"/>
        <w:spacing w:after="120" w:line="240" w:lineRule="auto"/>
        <w:jc w:val="both"/>
        <w:rPr>
          <w:rFonts w:eastAsia="Calibri"/>
        </w:rPr>
      </w:pPr>
      <w:r w:rsidRPr="00D8642E">
        <w:rPr>
          <w:rFonts w:eastAsia="Calibri" w:cstheme="minorHAnsi"/>
          <w:lang w:val="en-GB"/>
        </w:rPr>
        <w:t>closed “pdf” format.</w:t>
      </w:r>
    </w:p>
    <w:p w14:paraId="6A70B4D2" w14:textId="77777777" w:rsidR="00E35353" w:rsidRPr="003E0EF2" w:rsidRDefault="00E35353" w:rsidP="00E35353">
      <w:pPr>
        <w:spacing w:line="240" w:lineRule="auto"/>
        <w:jc w:val="both"/>
        <w:rPr>
          <w:lang w:val="en-GB"/>
        </w:rPr>
      </w:pPr>
      <w:r w:rsidRPr="003E0EF2">
        <w:rPr>
          <w:lang w:val="en-GB"/>
        </w:rPr>
        <w:t>The language of the contract between the Selected Bidder and UNDP is English. The</w:t>
      </w:r>
      <w:r>
        <w:rPr>
          <w:lang w:val="en-GB"/>
        </w:rPr>
        <w:t xml:space="preserve"> complete</w:t>
      </w:r>
      <w:r w:rsidRPr="003E0EF2">
        <w:rPr>
          <w:lang w:val="en-GB"/>
        </w:rPr>
        <w:t xml:space="preserve"> technical documentation shall be prepared in both English and Serbian languages. If translation services are necessary in the communication with the Government or other stakeholders, the Selected Bidder shall provide the translation services.</w:t>
      </w:r>
    </w:p>
    <w:p w14:paraId="00D5B9BB" w14:textId="77777777" w:rsidR="00E35353" w:rsidRPr="00D8642E" w:rsidRDefault="00E35353" w:rsidP="00E35353">
      <w:pPr>
        <w:spacing w:line="240" w:lineRule="auto"/>
        <w:jc w:val="both"/>
        <w:rPr>
          <w:lang w:val="en-GB"/>
        </w:rPr>
      </w:pPr>
      <w:r w:rsidRPr="00D8642E">
        <w:rPr>
          <w:lang w:val="en-GB"/>
        </w:rPr>
        <w:t>All technical documentation shall be prepared in full compliance with the valid Serbian legislation:</w:t>
      </w:r>
    </w:p>
    <w:p w14:paraId="2242DB74" w14:textId="77777777" w:rsidR="00E35353" w:rsidRPr="00D8642E" w:rsidRDefault="00E35353" w:rsidP="00E35353">
      <w:pPr>
        <w:pStyle w:val="Heading3NEW"/>
        <w:numPr>
          <w:ilvl w:val="0"/>
          <w:numId w:val="37"/>
        </w:numPr>
        <w:spacing w:before="60" w:afterAutospacing="1" w:line="240" w:lineRule="auto"/>
        <w:rPr>
          <w:rFonts w:eastAsia="MS Mincho"/>
          <w:i w:val="0"/>
          <w:u w:val="none"/>
        </w:rPr>
      </w:pPr>
      <w:r w:rsidRPr="00D8642E">
        <w:rPr>
          <w:rFonts w:eastAsia="MS Mincho"/>
          <w:i w:val="0"/>
          <w:u w:val="none"/>
        </w:rPr>
        <w:t>The Law on Planning and Construction (“The Official Gazette of the RS”, No. 72/</w:t>
      </w:r>
      <w:proofErr w:type="gramStart"/>
      <w:r w:rsidRPr="00D8642E">
        <w:rPr>
          <w:rFonts w:eastAsia="MS Mincho"/>
          <w:i w:val="0"/>
          <w:u w:val="none"/>
        </w:rPr>
        <w:t>09 ,</w:t>
      </w:r>
      <w:proofErr w:type="gramEnd"/>
      <w:r w:rsidRPr="00D8642E">
        <w:rPr>
          <w:rFonts w:eastAsia="MS Mincho"/>
          <w:i w:val="0"/>
          <w:u w:val="none"/>
        </w:rPr>
        <w:t xml:space="preserve"> 81/09, 64/10, 24/11, 121/12, 42/13 – Constitutional Court Decision, 50/13 - Constitutional Court Decision, 98/13 – Constitutional Court Decision, 132/14, 145/2014 and 83/2018) and any subsequent amendments thereto;</w:t>
      </w:r>
    </w:p>
    <w:p w14:paraId="79E9C489" w14:textId="77777777" w:rsidR="00E35353" w:rsidRPr="00D8642E" w:rsidRDefault="00E35353" w:rsidP="00E35353">
      <w:pPr>
        <w:pStyle w:val="Heading3NEW"/>
        <w:numPr>
          <w:ilvl w:val="0"/>
          <w:numId w:val="37"/>
        </w:numPr>
        <w:spacing w:before="60" w:afterAutospacing="1" w:line="240" w:lineRule="auto"/>
        <w:rPr>
          <w:rFonts w:eastAsia="MS Mincho"/>
          <w:i w:val="0"/>
          <w:u w:val="none"/>
        </w:rPr>
      </w:pPr>
      <w:r w:rsidRPr="00D8642E">
        <w:rPr>
          <w:rFonts w:eastAsia="MS Mincho"/>
          <w:i w:val="0"/>
          <w:u w:val="none"/>
        </w:rPr>
        <w:t>The Law on Occupational Health and Safety (“The Official Gazette of the RS”, No. 101/2005 and 91/2015) and any subsequent amendments thereto;</w:t>
      </w:r>
    </w:p>
    <w:p w14:paraId="1825A77B"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Law on Fire Protection (“The Official Gazette of the RS”, No. 111/2009 and 20/2015) and any subsequent amendments thereto;</w:t>
      </w:r>
    </w:p>
    <w:p w14:paraId="7796E489"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Law on Energy Efficiency (“The Official Gazette of the RS”, No. 25/2013) and any subsequent amendments thereto;</w:t>
      </w:r>
    </w:p>
    <w:p w14:paraId="72CA4737"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Law on State Survey and Land Registry and any subsequent amendments thereto;</w:t>
      </w:r>
    </w:p>
    <w:p w14:paraId="551AF51A" w14:textId="77777777" w:rsidR="00E35353" w:rsidRPr="00D8642E" w:rsidRDefault="00E35353" w:rsidP="00E35353">
      <w:pPr>
        <w:pStyle w:val="Heading3NEW"/>
        <w:numPr>
          <w:ilvl w:val="0"/>
          <w:numId w:val="37"/>
        </w:numPr>
        <w:spacing w:before="60" w:afterAutospacing="1" w:line="240" w:lineRule="auto"/>
        <w:rPr>
          <w:rFonts w:eastAsia="MS Mincho"/>
          <w:i w:val="0"/>
          <w:u w:val="none"/>
        </w:rPr>
      </w:pPr>
      <w:r w:rsidRPr="00D8642E">
        <w:rPr>
          <w:rFonts w:eastAsia="MS Mincho"/>
          <w:i w:val="0"/>
          <w:u w:val="none"/>
        </w:rPr>
        <w:t>The Rulebook on the Contents, Manner and Procedure of Preparing and the Manner of Control of Technical Documentation, According to the Class and Purpose of the Respective Facility (“The Official Gazette of the RS”, No. 72/2018) and any subsequent amendments thereto;</w:t>
      </w:r>
    </w:p>
    <w:p w14:paraId="0639C47C"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lastRenderedPageBreak/>
        <w:t>The Rulebook on the Standards for Planning, Design and Construction of Buildings to Ensure Unobstructed Movement for Persons with Disabilities, Children and the Elderly (“The Official Gazette of the RS”, No. 22/2015) and any subsequent amendments thereto;</w:t>
      </w:r>
    </w:p>
    <w:p w14:paraId="71337AF2"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 xml:space="preserve">The Rulebook on the Classification of Buildings (“The Official Gazette of the RS”, No. 22/2015) and any subsequent amendments thereto; </w:t>
      </w:r>
    </w:p>
    <w:p w14:paraId="5F009511"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Rulebook on the Technical Norms for Designing and Performance of the Final Works in the Construction Sector (“The Official Gazette of the RS”, No. 21/1990) and any subsequent amendments thereto;</w:t>
      </w:r>
    </w:p>
    <w:p w14:paraId="34639075"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Rulebook on the Contents, Manner and Procedure for Preparation and the Manner of Issuing Energy Certificates for Buildings (“The Official Gazette of the RS”, No.</w:t>
      </w:r>
      <w:r w:rsidRPr="00D8642E" w:rsidDel="0021487F">
        <w:rPr>
          <w:rFonts w:eastAsia="MS Mincho"/>
          <w:i w:val="0"/>
          <w:u w:val="none"/>
        </w:rPr>
        <w:t xml:space="preserve"> </w:t>
      </w:r>
      <w:r w:rsidRPr="00D8642E">
        <w:rPr>
          <w:rFonts w:eastAsia="MS Mincho"/>
          <w:i w:val="0"/>
          <w:u w:val="none"/>
        </w:rPr>
        <w:t>61/2015) and any subsequent amendments thereto;</w:t>
      </w:r>
    </w:p>
    <w:p w14:paraId="6AA9A5D4" w14:textId="77777777" w:rsidR="00E35353" w:rsidRPr="00D8642E" w:rsidRDefault="00E35353" w:rsidP="00E35353">
      <w:pPr>
        <w:pStyle w:val="Heading3NEW"/>
        <w:numPr>
          <w:ilvl w:val="0"/>
          <w:numId w:val="37"/>
        </w:numPr>
        <w:spacing w:before="60" w:afterAutospacing="1" w:line="240" w:lineRule="auto"/>
        <w:rPr>
          <w:rFonts w:eastAsia="MS Mincho"/>
          <w:i w:val="0"/>
          <w:u w:val="none"/>
        </w:rPr>
      </w:pPr>
      <w:r w:rsidRPr="00D8642E">
        <w:rPr>
          <w:rFonts w:eastAsia="MS Mincho"/>
          <w:i w:val="0"/>
          <w:u w:val="none"/>
        </w:rPr>
        <w:t>The Rulebook on the Energy Efficiency of Buildings (“The Official Gazette of the RS”, No. 61/2011 and 69/2012) and any subsequent amendments thereto;</w:t>
      </w:r>
    </w:p>
    <w:p w14:paraId="094BA13E"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The Rulebook on the Use of Public Sports Facilities and Performance of Sports Activities in Public Sports Facilities (“The Official Gazette of the RS”, No. 24/2011) and any subsequent amendments thereto;</w:t>
      </w:r>
    </w:p>
    <w:p w14:paraId="3575783A" w14:textId="77777777" w:rsidR="00E35353" w:rsidRPr="00D8642E" w:rsidRDefault="00E35353" w:rsidP="00E35353">
      <w:pPr>
        <w:pStyle w:val="Heading3NEW"/>
        <w:numPr>
          <w:ilvl w:val="0"/>
          <w:numId w:val="37"/>
        </w:numPr>
        <w:spacing w:before="0" w:afterAutospacing="1" w:line="240" w:lineRule="auto"/>
        <w:rPr>
          <w:rFonts w:eastAsia="MS Mincho"/>
          <w:i w:val="0"/>
          <w:u w:val="none"/>
        </w:rPr>
      </w:pPr>
      <w:r w:rsidRPr="00D8642E">
        <w:rPr>
          <w:rFonts w:eastAsia="MS Mincho"/>
          <w:i w:val="0"/>
          <w:u w:val="none"/>
        </w:rPr>
        <w:t>Other applicable Serbian standards, regulations and secondary regulations.</w:t>
      </w:r>
    </w:p>
    <w:p w14:paraId="76922574" w14:textId="77777777" w:rsidR="00E35353" w:rsidRPr="00624206" w:rsidRDefault="00E35353" w:rsidP="00E35353">
      <w:pPr>
        <w:pStyle w:val="Heading3NEW"/>
        <w:spacing w:before="0" w:line="240" w:lineRule="auto"/>
        <w:rPr>
          <w:b/>
          <w:highlight w:val="yellow"/>
          <w:u w:val="none"/>
        </w:rPr>
      </w:pPr>
      <w:r w:rsidRPr="00624206">
        <w:rPr>
          <w:b/>
          <w:u w:val="none"/>
        </w:rPr>
        <w:t xml:space="preserve">4.5.1 </w:t>
      </w:r>
      <w:bookmarkStart w:id="106" w:name="_Hlk76780"/>
      <w:bookmarkEnd w:id="105"/>
      <w:r w:rsidRPr="00D8642E">
        <w:rPr>
          <w:b/>
          <w:u w:val="none"/>
        </w:rPr>
        <w:t>Land Registry-Topographic Survey (</w:t>
      </w:r>
      <w:r>
        <w:rPr>
          <w:b/>
          <w:u w:val="none"/>
        </w:rPr>
        <w:t>“</w:t>
      </w:r>
      <w:proofErr w:type="spellStart"/>
      <w:r w:rsidRPr="00D8642E">
        <w:rPr>
          <w:b/>
          <w:u w:val="none"/>
        </w:rPr>
        <w:t>Katastarsko</w:t>
      </w:r>
      <w:proofErr w:type="spellEnd"/>
      <w:r w:rsidRPr="00D8642E">
        <w:rPr>
          <w:b/>
          <w:u w:val="none"/>
        </w:rPr>
        <w:t xml:space="preserve"> </w:t>
      </w:r>
      <w:proofErr w:type="spellStart"/>
      <w:r w:rsidRPr="00D8642E">
        <w:rPr>
          <w:b/>
          <w:u w:val="none"/>
        </w:rPr>
        <w:t>topografski</w:t>
      </w:r>
      <w:proofErr w:type="spellEnd"/>
      <w:r w:rsidRPr="00D8642E">
        <w:rPr>
          <w:b/>
          <w:u w:val="none"/>
        </w:rPr>
        <w:t xml:space="preserve"> plan</w:t>
      </w:r>
      <w:r>
        <w:rPr>
          <w:b/>
          <w:u w:val="none"/>
        </w:rPr>
        <w:t>”</w:t>
      </w:r>
      <w:r w:rsidRPr="00D8642E">
        <w:rPr>
          <w:b/>
          <w:u w:val="none"/>
        </w:rPr>
        <w:t>)</w:t>
      </w:r>
    </w:p>
    <w:p w14:paraId="5FB3D1EB" w14:textId="77777777" w:rsidR="00E35353" w:rsidRPr="00D8642E" w:rsidRDefault="00E35353" w:rsidP="00E35353">
      <w:pPr>
        <w:spacing w:line="240" w:lineRule="auto"/>
        <w:jc w:val="both"/>
        <w:rPr>
          <w:b/>
        </w:rPr>
      </w:pPr>
      <w:r w:rsidRPr="00D8642E">
        <w:rPr>
          <w:lang w:val="en-GB"/>
        </w:rPr>
        <w:t xml:space="preserve">The Topographic Survey shall be prepared in accordance with the Serbian Law on Land Survey and Land Registry. The required Topographic Survey shall include all the elements necessary for the preparation of the urban planning technical documentation and the design-technical documentation, in accordance with the Serbian Law on Planning and Construction and the secondary regulations passed </w:t>
      </w:r>
      <w:proofErr w:type="gramStart"/>
      <w:r w:rsidRPr="00D8642E">
        <w:rPr>
          <w:lang w:val="en-GB"/>
        </w:rPr>
        <w:t>on the basis of</w:t>
      </w:r>
      <w:proofErr w:type="gramEnd"/>
      <w:r w:rsidRPr="00D8642E">
        <w:rPr>
          <w:lang w:val="en-GB"/>
        </w:rPr>
        <w:t xml:space="preserve"> the Law.</w:t>
      </w:r>
    </w:p>
    <w:p w14:paraId="10890B1A" w14:textId="77777777" w:rsidR="00E35353" w:rsidRPr="00D8642E" w:rsidRDefault="00E35353" w:rsidP="00E35353">
      <w:pPr>
        <w:pStyle w:val="Heading3NEW"/>
        <w:spacing w:before="0" w:line="240" w:lineRule="auto"/>
        <w:rPr>
          <w:b/>
          <w:i w:val="0"/>
        </w:rPr>
      </w:pPr>
      <w:r>
        <w:rPr>
          <w:b/>
          <w:u w:val="none"/>
        </w:rPr>
        <w:t xml:space="preserve">4.5.2 </w:t>
      </w:r>
      <w:r w:rsidRPr="00D8642E">
        <w:rPr>
          <w:b/>
          <w:u w:val="none"/>
        </w:rPr>
        <w:t>Study on Geotechnical Conditions</w:t>
      </w:r>
      <w:r w:rsidRPr="00D8642E" w:rsidDel="00C11C99">
        <w:rPr>
          <w:b/>
          <w:u w:val="none"/>
        </w:rPr>
        <w:t xml:space="preserve"> </w:t>
      </w:r>
      <w:r w:rsidRPr="00D8642E">
        <w:rPr>
          <w:b/>
          <w:u w:val="none"/>
        </w:rPr>
        <w:t>(</w:t>
      </w:r>
      <w:r>
        <w:rPr>
          <w:b/>
          <w:u w:val="none"/>
        </w:rPr>
        <w:t>“</w:t>
      </w:r>
      <w:proofErr w:type="spellStart"/>
      <w:r w:rsidRPr="00D8642E">
        <w:rPr>
          <w:b/>
          <w:u w:val="none"/>
        </w:rPr>
        <w:t>Elaborat</w:t>
      </w:r>
      <w:proofErr w:type="spellEnd"/>
      <w:r w:rsidRPr="00D8642E">
        <w:rPr>
          <w:b/>
          <w:u w:val="none"/>
        </w:rPr>
        <w:t xml:space="preserve"> o </w:t>
      </w:r>
      <w:proofErr w:type="spellStart"/>
      <w:r w:rsidRPr="00D8642E">
        <w:rPr>
          <w:b/>
          <w:u w:val="none"/>
        </w:rPr>
        <w:t>geotehnickim</w:t>
      </w:r>
      <w:proofErr w:type="spellEnd"/>
      <w:r w:rsidRPr="00D8642E">
        <w:rPr>
          <w:b/>
          <w:u w:val="none"/>
        </w:rPr>
        <w:t xml:space="preserve"> </w:t>
      </w:r>
      <w:proofErr w:type="spellStart"/>
      <w:r w:rsidRPr="00D8642E">
        <w:rPr>
          <w:b/>
          <w:u w:val="none"/>
        </w:rPr>
        <w:t>uslovima</w:t>
      </w:r>
      <w:proofErr w:type="spellEnd"/>
      <w:r>
        <w:rPr>
          <w:b/>
          <w:u w:val="none"/>
        </w:rPr>
        <w:t>”</w:t>
      </w:r>
      <w:r w:rsidRPr="00D8642E">
        <w:rPr>
          <w:b/>
          <w:u w:val="none"/>
        </w:rPr>
        <w:t>)</w:t>
      </w:r>
    </w:p>
    <w:p w14:paraId="747B990B" w14:textId="77777777" w:rsidR="00E35353" w:rsidRPr="00D8642E" w:rsidRDefault="00E35353" w:rsidP="00E35353">
      <w:pPr>
        <w:spacing w:line="240" w:lineRule="auto"/>
        <w:jc w:val="both"/>
        <w:rPr>
          <w:b/>
        </w:rPr>
      </w:pPr>
      <w:r w:rsidRPr="00D8642E">
        <w:rPr>
          <w:lang w:val="en-GB"/>
        </w:rPr>
        <w:t>The Study on Geotechnical Conditions shall include the geotechnical conditions analysis, with all the investigations and laboratory tests necessary to determine the ground model and the geotechnical properties of the geological units, taking into consideration the intended use of the respective facility and the required degrees of safety, in accordance with the Serbian Rulebook on the Contents, Manner and Procedure of Preparing and the Manner of Control of Technical Documentation, According to the Class and Purpose of the Respective Facility, and in accordance with the Serbian applicable regulations on geologic investigations.</w:t>
      </w:r>
    </w:p>
    <w:p w14:paraId="44AB2877" w14:textId="77777777" w:rsidR="00E35353" w:rsidRPr="00D8642E" w:rsidRDefault="00E35353" w:rsidP="00E35353">
      <w:pPr>
        <w:spacing w:line="240" w:lineRule="auto"/>
        <w:jc w:val="both"/>
        <w:rPr>
          <w:b/>
        </w:rPr>
      </w:pPr>
      <w:r w:rsidRPr="00D8642E">
        <w:rPr>
          <w:lang w:val="en-GB"/>
        </w:rPr>
        <w:t>Due to the seismic hazards of the area, the design of the geotechnical works shall be made in accordance with the seismic standards, and it shall determine properly the parameters necessary for different units.</w:t>
      </w:r>
    </w:p>
    <w:p w14:paraId="753C459A" w14:textId="77777777" w:rsidR="00E35353" w:rsidRPr="00D8642E" w:rsidRDefault="00E35353" w:rsidP="00E35353">
      <w:pPr>
        <w:spacing w:line="240" w:lineRule="auto"/>
        <w:jc w:val="both"/>
        <w:rPr>
          <w:b/>
        </w:rPr>
      </w:pPr>
      <w:r w:rsidRPr="00D8642E">
        <w:rPr>
          <w:lang w:val="en-GB"/>
        </w:rPr>
        <w:t xml:space="preserve">The investigation works shall encompass soil and land risks identification, including soil pollution, archaeological remains and historical sites. The scope of the investigation works shall include the field works, laboratory tests, field tests, geotechnical and other engineering analyses and reports. </w:t>
      </w:r>
    </w:p>
    <w:p w14:paraId="24472620" w14:textId="77777777" w:rsidR="00E35353" w:rsidRPr="00D8642E" w:rsidRDefault="00E35353" w:rsidP="00E35353">
      <w:pPr>
        <w:spacing w:line="240" w:lineRule="auto"/>
        <w:jc w:val="both"/>
        <w:rPr>
          <w:b/>
        </w:rPr>
      </w:pPr>
      <w:r w:rsidRPr="00D8642E">
        <w:rPr>
          <w:lang w:val="en-GB"/>
        </w:rPr>
        <w:t xml:space="preserve">The technical documentation for investigation and type of geotechnical and hydro-geologic works shall include, as a minimum, the following items: </w:t>
      </w:r>
    </w:p>
    <w:p w14:paraId="588E52CB"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 xml:space="preserve">determining the geological profile of a </w:t>
      </w:r>
      <w:proofErr w:type="gramStart"/>
      <w:r w:rsidRPr="00D8642E">
        <w:rPr>
          <w:rFonts w:eastAsia="MS Mincho"/>
          <w:i w:val="0"/>
          <w:u w:val="none"/>
        </w:rPr>
        <w:t>particular land</w:t>
      </w:r>
      <w:proofErr w:type="gramEnd"/>
      <w:r w:rsidRPr="00D8642E">
        <w:rPr>
          <w:rFonts w:eastAsia="MS Mincho"/>
          <w:i w:val="0"/>
          <w:u w:val="none"/>
        </w:rPr>
        <w:t xml:space="preserve"> plot; </w:t>
      </w:r>
    </w:p>
    <w:p w14:paraId="670B2649"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 xml:space="preserve">determining hydro-geological conditions and identifying the ground water levels;  </w:t>
      </w:r>
    </w:p>
    <w:p w14:paraId="31C8B7FB"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physical-technical and chemical soil and ground water testing;</w:t>
      </w:r>
    </w:p>
    <w:p w14:paraId="7C46DC84"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 xml:space="preserve">interpreting the soil characteristics with the defined soil layers; </w:t>
      </w:r>
    </w:p>
    <w:p w14:paraId="4586A6F8"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calculating the loading capacity and soil parameters for the foundation calculations;</w:t>
      </w:r>
    </w:p>
    <w:p w14:paraId="59C04B0A"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recommending the type and depth of the foundations;</w:t>
      </w:r>
    </w:p>
    <w:p w14:paraId="410B9B65"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recommendations for the stiffness of foundations for dynamic soil-structure interaction;</w:t>
      </w:r>
    </w:p>
    <w:p w14:paraId="75554695"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recommendations for the type of and support for deep excavations and earthworks.</w:t>
      </w:r>
    </w:p>
    <w:p w14:paraId="6381BA9D"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lastRenderedPageBreak/>
        <w:t xml:space="preserve">other geotechnical and hydro-geological recommendations with respect to the position and the type of structure for a </w:t>
      </w:r>
      <w:proofErr w:type="gramStart"/>
      <w:r w:rsidRPr="00D8642E">
        <w:rPr>
          <w:rFonts w:eastAsia="MS Mincho"/>
          <w:i w:val="0"/>
          <w:u w:val="none"/>
        </w:rPr>
        <w:t>particular facility</w:t>
      </w:r>
      <w:proofErr w:type="gramEnd"/>
      <w:r w:rsidRPr="00D8642E">
        <w:rPr>
          <w:rFonts w:eastAsia="MS Mincho"/>
          <w:i w:val="0"/>
          <w:u w:val="none"/>
        </w:rPr>
        <w:t xml:space="preserve">; </w:t>
      </w:r>
    </w:p>
    <w:p w14:paraId="02E0F5E0" w14:textId="77777777" w:rsidR="00E35353" w:rsidRPr="00C923CD" w:rsidRDefault="00E35353" w:rsidP="00E35353">
      <w:pPr>
        <w:pStyle w:val="Heading3NEW"/>
        <w:numPr>
          <w:ilvl w:val="0"/>
          <w:numId w:val="37"/>
        </w:numPr>
        <w:spacing w:before="0" w:afterAutospacing="1" w:line="240" w:lineRule="auto"/>
        <w:rPr>
          <w:rFonts w:eastAsia="Times New Roman"/>
          <w:kern w:val="28"/>
          <w:u w:val="none"/>
        </w:rPr>
      </w:pPr>
      <w:r w:rsidRPr="00C923CD">
        <w:rPr>
          <w:rFonts w:eastAsia="MS Mincho"/>
          <w:i w:val="0"/>
          <w:u w:val="none"/>
        </w:rPr>
        <w:t>conducting all additional investigations necessary for the preparation of the design required for the issuance of the building permit.</w:t>
      </w:r>
    </w:p>
    <w:p w14:paraId="0B4547E1" w14:textId="77777777" w:rsidR="00E35353" w:rsidRPr="00D8642E" w:rsidRDefault="00E35353" w:rsidP="00E35353">
      <w:pPr>
        <w:pStyle w:val="Heading3NEW"/>
        <w:spacing w:before="0" w:line="240" w:lineRule="auto"/>
        <w:rPr>
          <w:b/>
          <w:i w:val="0"/>
        </w:rPr>
      </w:pPr>
      <w:r>
        <w:rPr>
          <w:b/>
          <w:u w:val="none"/>
        </w:rPr>
        <w:t xml:space="preserve">4.5.3 </w:t>
      </w:r>
      <w:r w:rsidRPr="00D8642E">
        <w:rPr>
          <w:b/>
          <w:u w:val="none"/>
        </w:rPr>
        <w:t>Environmental Impact Assessment (</w:t>
      </w:r>
      <w:r>
        <w:rPr>
          <w:b/>
          <w:u w:val="none"/>
        </w:rPr>
        <w:t>“</w:t>
      </w:r>
      <w:proofErr w:type="spellStart"/>
      <w:r w:rsidRPr="00D8642E">
        <w:rPr>
          <w:b/>
          <w:u w:val="none"/>
        </w:rPr>
        <w:t>Studija</w:t>
      </w:r>
      <w:proofErr w:type="spellEnd"/>
      <w:r w:rsidRPr="00D8642E">
        <w:rPr>
          <w:b/>
          <w:u w:val="none"/>
        </w:rPr>
        <w:t xml:space="preserve"> o </w:t>
      </w:r>
      <w:proofErr w:type="spellStart"/>
      <w:r w:rsidRPr="00D8642E">
        <w:rPr>
          <w:b/>
          <w:u w:val="none"/>
        </w:rPr>
        <w:t>proceni</w:t>
      </w:r>
      <w:proofErr w:type="spellEnd"/>
      <w:r w:rsidRPr="00D8642E">
        <w:rPr>
          <w:b/>
          <w:u w:val="none"/>
        </w:rPr>
        <w:t xml:space="preserve"> </w:t>
      </w:r>
      <w:proofErr w:type="spellStart"/>
      <w:r w:rsidRPr="00D8642E">
        <w:rPr>
          <w:b/>
          <w:u w:val="none"/>
        </w:rPr>
        <w:t>uticaja</w:t>
      </w:r>
      <w:proofErr w:type="spellEnd"/>
      <w:r w:rsidRPr="00D8642E">
        <w:rPr>
          <w:b/>
          <w:u w:val="none"/>
        </w:rPr>
        <w:t xml:space="preserve"> </w:t>
      </w:r>
      <w:proofErr w:type="spellStart"/>
      <w:r w:rsidRPr="00D8642E">
        <w:rPr>
          <w:b/>
          <w:u w:val="none"/>
        </w:rPr>
        <w:t>na</w:t>
      </w:r>
      <w:proofErr w:type="spellEnd"/>
      <w:r w:rsidRPr="00D8642E">
        <w:rPr>
          <w:b/>
          <w:u w:val="none"/>
        </w:rPr>
        <w:t xml:space="preserve"> </w:t>
      </w:r>
      <w:proofErr w:type="spellStart"/>
      <w:r w:rsidRPr="00D8642E">
        <w:rPr>
          <w:b/>
          <w:u w:val="none"/>
        </w:rPr>
        <w:t>zivotnu</w:t>
      </w:r>
      <w:proofErr w:type="spellEnd"/>
      <w:r w:rsidRPr="00D8642E">
        <w:rPr>
          <w:b/>
          <w:u w:val="none"/>
        </w:rPr>
        <w:t xml:space="preserve"> </w:t>
      </w:r>
      <w:proofErr w:type="spellStart"/>
      <w:r w:rsidRPr="00D8642E">
        <w:rPr>
          <w:b/>
          <w:u w:val="none"/>
        </w:rPr>
        <w:t>sredinu</w:t>
      </w:r>
      <w:proofErr w:type="spellEnd"/>
      <w:r>
        <w:rPr>
          <w:b/>
          <w:u w:val="none"/>
        </w:rPr>
        <w:t>”</w:t>
      </w:r>
      <w:r w:rsidRPr="00D8642E">
        <w:rPr>
          <w:b/>
          <w:u w:val="none"/>
        </w:rPr>
        <w:t>)</w:t>
      </w:r>
    </w:p>
    <w:p w14:paraId="7BE32A60" w14:textId="77777777" w:rsidR="00E35353" w:rsidRPr="00D8642E" w:rsidRDefault="00E35353" w:rsidP="00E35353">
      <w:pPr>
        <w:spacing w:line="240" w:lineRule="auto"/>
        <w:jc w:val="both"/>
        <w:rPr>
          <w:b/>
        </w:rPr>
      </w:pPr>
      <w:r w:rsidRPr="00D8642E">
        <w:rPr>
          <w:lang w:val="en-GB"/>
        </w:rPr>
        <w:t>The Selected Bidder shall conduct the Environmental Impact Assessment in accordance with the relevant Serbian regulations in this field, and specifically analyse the impacts of noise on the environment.</w:t>
      </w:r>
    </w:p>
    <w:p w14:paraId="54DD9914" w14:textId="77777777" w:rsidR="00E35353" w:rsidRPr="00D8642E" w:rsidRDefault="00E35353" w:rsidP="00E35353">
      <w:pPr>
        <w:pStyle w:val="Heading3NEW"/>
        <w:spacing w:before="0" w:line="240" w:lineRule="auto"/>
        <w:rPr>
          <w:b/>
          <w:i w:val="0"/>
        </w:rPr>
      </w:pPr>
      <w:r>
        <w:rPr>
          <w:b/>
          <w:u w:val="none"/>
        </w:rPr>
        <w:t xml:space="preserve">4.5.4 </w:t>
      </w:r>
      <w:r w:rsidRPr="00D8642E">
        <w:rPr>
          <w:b/>
          <w:u w:val="none"/>
        </w:rPr>
        <w:t>General Design (</w:t>
      </w:r>
      <w:r>
        <w:rPr>
          <w:b/>
          <w:u w:val="none"/>
        </w:rPr>
        <w:t>“</w:t>
      </w:r>
      <w:proofErr w:type="spellStart"/>
      <w:r w:rsidRPr="00D8642E">
        <w:rPr>
          <w:b/>
          <w:u w:val="none"/>
        </w:rPr>
        <w:t>Generalni</w:t>
      </w:r>
      <w:proofErr w:type="spellEnd"/>
      <w:r w:rsidRPr="00D8642E">
        <w:rPr>
          <w:b/>
          <w:u w:val="none"/>
        </w:rPr>
        <w:t xml:space="preserve"> </w:t>
      </w:r>
      <w:proofErr w:type="spellStart"/>
      <w:r w:rsidRPr="00D8642E">
        <w:rPr>
          <w:b/>
          <w:u w:val="none"/>
        </w:rPr>
        <w:t>projekat</w:t>
      </w:r>
      <w:proofErr w:type="spellEnd"/>
      <w:r>
        <w:rPr>
          <w:b/>
          <w:u w:val="none"/>
        </w:rPr>
        <w:t>”</w:t>
      </w:r>
      <w:r w:rsidRPr="00D8642E">
        <w:rPr>
          <w:b/>
          <w:u w:val="none"/>
        </w:rPr>
        <w:t>)</w:t>
      </w:r>
    </w:p>
    <w:p w14:paraId="54467AB1" w14:textId="77777777" w:rsidR="00E35353" w:rsidRPr="00D8642E" w:rsidRDefault="00E35353" w:rsidP="00E35353">
      <w:pPr>
        <w:spacing w:line="240" w:lineRule="auto"/>
        <w:jc w:val="both"/>
        <w:rPr>
          <w:b/>
        </w:rPr>
      </w:pPr>
      <w:r w:rsidRPr="00D8642E">
        <w:rPr>
          <w:lang w:val="en-GB"/>
        </w:rPr>
        <w:t>The General Design shall be prepared in accordance with the valid Serbian Law on Planning and Construction and the respective secondary regulations on technical documentation, such as the Rulebook on the Contents, Manner and Procedure of Preparing and the Manner of Conducting Control of Technical Documentation, According to the Class and Purpose of the Respective Facility, published in “The Official Gazette of the RS”, No. 23/15, 77/15, 58/16, 96/16, 67/17 and 72/18).</w:t>
      </w:r>
    </w:p>
    <w:p w14:paraId="2EDDBDC1" w14:textId="77777777" w:rsidR="00E35353" w:rsidRPr="00D8642E" w:rsidRDefault="00E35353" w:rsidP="00E35353">
      <w:pPr>
        <w:pStyle w:val="Heading3NEW"/>
        <w:spacing w:before="0" w:line="240" w:lineRule="auto"/>
        <w:rPr>
          <w:b/>
          <w:i w:val="0"/>
        </w:rPr>
      </w:pPr>
      <w:r>
        <w:rPr>
          <w:b/>
          <w:u w:val="none"/>
        </w:rPr>
        <w:t xml:space="preserve">4.5.5 </w:t>
      </w:r>
      <w:r w:rsidRPr="00D8642E">
        <w:rPr>
          <w:b/>
          <w:u w:val="none"/>
        </w:rPr>
        <w:t>Pre-Feasibility Study (</w:t>
      </w:r>
      <w:r>
        <w:rPr>
          <w:b/>
          <w:u w:val="none"/>
        </w:rPr>
        <w:t>“</w:t>
      </w:r>
      <w:proofErr w:type="spellStart"/>
      <w:r>
        <w:rPr>
          <w:b/>
          <w:u w:val="none"/>
        </w:rPr>
        <w:t>Prethodna</w:t>
      </w:r>
      <w:proofErr w:type="spellEnd"/>
      <w:r>
        <w:rPr>
          <w:b/>
          <w:u w:val="none"/>
        </w:rPr>
        <w:t xml:space="preserve"> </w:t>
      </w:r>
      <w:proofErr w:type="spellStart"/>
      <w:r>
        <w:rPr>
          <w:b/>
          <w:u w:val="none"/>
        </w:rPr>
        <w:t>s</w:t>
      </w:r>
      <w:r w:rsidRPr="00D8642E">
        <w:rPr>
          <w:b/>
          <w:u w:val="none"/>
        </w:rPr>
        <w:t>tudija</w:t>
      </w:r>
      <w:proofErr w:type="spellEnd"/>
      <w:r w:rsidRPr="00D8642E">
        <w:rPr>
          <w:b/>
          <w:u w:val="none"/>
        </w:rPr>
        <w:t xml:space="preserve"> </w:t>
      </w:r>
      <w:proofErr w:type="spellStart"/>
      <w:r w:rsidRPr="00D8642E">
        <w:rPr>
          <w:b/>
          <w:u w:val="none"/>
        </w:rPr>
        <w:t>opravdanosti</w:t>
      </w:r>
      <w:proofErr w:type="spellEnd"/>
      <w:r>
        <w:rPr>
          <w:b/>
          <w:u w:val="none"/>
        </w:rPr>
        <w:t>”</w:t>
      </w:r>
      <w:r w:rsidRPr="00D8642E">
        <w:rPr>
          <w:b/>
          <w:u w:val="none"/>
        </w:rPr>
        <w:t>)</w:t>
      </w:r>
    </w:p>
    <w:p w14:paraId="0BC56CB5" w14:textId="77777777" w:rsidR="00E35353" w:rsidRPr="00D8642E" w:rsidRDefault="00E35353" w:rsidP="00E35353">
      <w:pPr>
        <w:spacing w:line="240" w:lineRule="auto"/>
        <w:jc w:val="both"/>
        <w:rPr>
          <w:b/>
        </w:rPr>
      </w:pPr>
      <w:r w:rsidRPr="00D8642E">
        <w:rPr>
          <w:lang w:val="en-GB"/>
        </w:rPr>
        <w:t>The Pre-Feasibility Study shall be prepared in accordance with the valid Serbian Law on Planning and Construction and the respective secondary regulations on technical documentation, such as the Rulebook on the Contents, Manner and Procedure of Preparing and the Manner of Conducting Control of Technical Documentation, According to the Class and Purpose of the Respective Facility, published in “The Official Gazette of the RS”, No. 23/15, 77/15, 58/16, 96/16, 67/17 and 72/18).</w:t>
      </w:r>
    </w:p>
    <w:p w14:paraId="2FE81C32" w14:textId="77777777" w:rsidR="00E35353" w:rsidRPr="00D8642E" w:rsidRDefault="00E35353" w:rsidP="00E35353">
      <w:pPr>
        <w:pStyle w:val="Heading3NEW"/>
        <w:spacing w:before="0" w:line="240" w:lineRule="auto"/>
        <w:rPr>
          <w:b/>
          <w:i w:val="0"/>
        </w:rPr>
      </w:pPr>
      <w:r>
        <w:rPr>
          <w:b/>
          <w:u w:val="none"/>
        </w:rPr>
        <w:t xml:space="preserve">4.5.6 </w:t>
      </w:r>
      <w:bookmarkStart w:id="107" w:name="_Toc531702568"/>
      <w:bookmarkStart w:id="108" w:name="_Hlk103677"/>
      <w:bookmarkEnd w:id="106"/>
      <w:r w:rsidRPr="00D8642E">
        <w:rPr>
          <w:b/>
          <w:u w:val="none"/>
        </w:rPr>
        <w:t>Concept Design (</w:t>
      </w:r>
      <w:r>
        <w:rPr>
          <w:b/>
          <w:u w:val="none"/>
        </w:rPr>
        <w:t>“</w:t>
      </w:r>
      <w:proofErr w:type="spellStart"/>
      <w:r w:rsidRPr="00D8642E">
        <w:rPr>
          <w:b/>
          <w:u w:val="none"/>
        </w:rPr>
        <w:t>Idejno</w:t>
      </w:r>
      <w:proofErr w:type="spellEnd"/>
      <w:r w:rsidRPr="00D8642E">
        <w:rPr>
          <w:b/>
          <w:u w:val="none"/>
        </w:rPr>
        <w:t xml:space="preserve"> </w:t>
      </w:r>
      <w:proofErr w:type="spellStart"/>
      <w:r w:rsidRPr="00D8642E">
        <w:rPr>
          <w:b/>
          <w:u w:val="none"/>
        </w:rPr>
        <w:t>resenje</w:t>
      </w:r>
      <w:proofErr w:type="spellEnd"/>
      <w:r>
        <w:rPr>
          <w:b/>
          <w:u w:val="none"/>
        </w:rPr>
        <w:t>”</w:t>
      </w:r>
      <w:r w:rsidRPr="00D8642E">
        <w:rPr>
          <w:b/>
          <w:u w:val="none"/>
        </w:rPr>
        <w:t>)</w:t>
      </w:r>
    </w:p>
    <w:p w14:paraId="768E65BB" w14:textId="77777777" w:rsidR="00E35353" w:rsidRPr="00D8642E" w:rsidRDefault="00E35353" w:rsidP="00E35353">
      <w:pPr>
        <w:spacing w:line="240" w:lineRule="auto"/>
        <w:jc w:val="both"/>
        <w:rPr>
          <w:b/>
        </w:rPr>
      </w:pPr>
      <w:r w:rsidRPr="00D8642E">
        <w:rPr>
          <w:lang w:val="en-GB"/>
        </w:rPr>
        <w:t>The Concept Design shall be prepared in accordance with the valid Serbian Law on Planning and Construction and similar and the respective secondary regulations on technical documentation, such as the Rulebook on the Contents, Manner and Procedure of Preparing and the Manner of Conducting Control of Technical Documentation, According to the Class and Purpose of the Respective Facility, published in “The Official Gazette of the RS”, No. 23/15, 77/15, 58/16, 96/16, 67/17 and 72/18).</w:t>
      </w:r>
    </w:p>
    <w:p w14:paraId="4FE1A048" w14:textId="77777777" w:rsidR="00E35353" w:rsidRPr="00D8642E" w:rsidRDefault="00E35353" w:rsidP="00E35353">
      <w:pPr>
        <w:spacing w:line="240" w:lineRule="auto"/>
        <w:jc w:val="both"/>
        <w:rPr>
          <w:b/>
        </w:rPr>
      </w:pPr>
      <w:r w:rsidRPr="00D8642E">
        <w:rPr>
          <w:lang w:val="en-GB"/>
        </w:rPr>
        <w:t>A 3D model showing the architectural exterior layout shall be prepared as part of the Preliminary Design.</w:t>
      </w:r>
    </w:p>
    <w:p w14:paraId="1DCED2FC" w14:textId="77777777" w:rsidR="00E35353" w:rsidRPr="00D8642E" w:rsidRDefault="00E35353" w:rsidP="00E35353">
      <w:pPr>
        <w:spacing w:line="240" w:lineRule="auto"/>
        <w:jc w:val="both"/>
        <w:rPr>
          <w:b/>
        </w:rPr>
      </w:pPr>
      <w:r w:rsidRPr="00D8642E">
        <w:rPr>
          <w:lang w:val="en-GB"/>
        </w:rPr>
        <w:t>The Concept Design shall be approved by the UNDP, with the support of the Serbian Government.</w:t>
      </w:r>
    </w:p>
    <w:p w14:paraId="2280C572" w14:textId="77777777" w:rsidR="00E35353" w:rsidRPr="00D8642E" w:rsidRDefault="00E35353" w:rsidP="00E35353">
      <w:pPr>
        <w:pStyle w:val="Heading3NEW"/>
        <w:spacing w:before="0" w:line="240" w:lineRule="auto"/>
        <w:rPr>
          <w:b/>
          <w:i w:val="0"/>
        </w:rPr>
      </w:pPr>
      <w:bookmarkStart w:id="109" w:name="_Hlk160091"/>
      <w:r>
        <w:rPr>
          <w:b/>
          <w:u w:val="none"/>
        </w:rPr>
        <w:t xml:space="preserve">4.5.7 </w:t>
      </w:r>
      <w:r w:rsidRPr="00D8642E">
        <w:rPr>
          <w:b/>
          <w:u w:val="none"/>
        </w:rPr>
        <w:t>Preliminary Design</w:t>
      </w:r>
      <w:bookmarkEnd w:id="107"/>
      <w:r w:rsidRPr="00D8642E">
        <w:rPr>
          <w:b/>
          <w:u w:val="none"/>
        </w:rPr>
        <w:t xml:space="preserve"> (</w:t>
      </w:r>
      <w:r>
        <w:rPr>
          <w:b/>
          <w:u w:val="none"/>
        </w:rPr>
        <w:t>“</w:t>
      </w:r>
      <w:proofErr w:type="spellStart"/>
      <w:r w:rsidRPr="00D8642E">
        <w:rPr>
          <w:b/>
          <w:u w:val="none"/>
        </w:rPr>
        <w:t>Idejni</w:t>
      </w:r>
      <w:proofErr w:type="spellEnd"/>
      <w:r w:rsidRPr="00D8642E">
        <w:rPr>
          <w:b/>
          <w:u w:val="none"/>
        </w:rPr>
        <w:t xml:space="preserve"> </w:t>
      </w:r>
      <w:proofErr w:type="spellStart"/>
      <w:r w:rsidRPr="00D8642E">
        <w:rPr>
          <w:b/>
          <w:u w:val="none"/>
        </w:rPr>
        <w:t>projekat</w:t>
      </w:r>
      <w:proofErr w:type="spellEnd"/>
      <w:r>
        <w:rPr>
          <w:b/>
          <w:u w:val="none"/>
        </w:rPr>
        <w:t>”</w:t>
      </w:r>
      <w:r w:rsidRPr="00D8642E">
        <w:rPr>
          <w:b/>
          <w:u w:val="none"/>
        </w:rPr>
        <w:t>)</w:t>
      </w:r>
    </w:p>
    <w:bookmarkEnd w:id="109"/>
    <w:p w14:paraId="41236D39" w14:textId="77777777" w:rsidR="00E35353" w:rsidRPr="00D8642E" w:rsidRDefault="00E35353" w:rsidP="00E35353">
      <w:pPr>
        <w:spacing w:line="240" w:lineRule="auto"/>
        <w:jc w:val="both"/>
        <w:rPr>
          <w:b/>
        </w:rPr>
      </w:pPr>
      <w:r w:rsidRPr="00D8642E">
        <w:rPr>
          <w:lang w:val="en-GB"/>
        </w:rPr>
        <w:t>The preparation of the Preliminary Design, for the purpose of obtaining the location conditions, shall be in accordance with the valid Serbian Law on Planning and Construction and the respective secondary regulations on technical documentation, such as the Rulebook on the Contents Manner and Procedure of Preparing and the Manner of Conducting Control of Technical Documentation, According to the Class and Purpose of the Respective Facility, published in “The Official Gazette of the RS”, No. 23/15, 77/15, 58/16, 96/16, 67/17 and 72/18).</w:t>
      </w:r>
    </w:p>
    <w:p w14:paraId="0721F023" w14:textId="198D0799" w:rsidR="00E35353" w:rsidRPr="00D8642E" w:rsidRDefault="00E35353" w:rsidP="00E35353">
      <w:pPr>
        <w:spacing w:line="240" w:lineRule="auto"/>
        <w:jc w:val="both"/>
        <w:rPr>
          <w:b/>
        </w:rPr>
      </w:pPr>
      <w:r w:rsidRPr="00D8642E">
        <w:rPr>
          <w:lang w:val="en-GB"/>
        </w:rPr>
        <w:t xml:space="preserve">A 3D model showing the architectural exterior layout shall be prepared as part of the </w:t>
      </w:r>
      <w:r w:rsidR="008375A8">
        <w:rPr>
          <w:lang w:val="en-GB"/>
        </w:rPr>
        <w:t>Concept</w:t>
      </w:r>
      <w:r w:rsidR="008375A8" w:rsidRPr="00D8642E">
        <w:rPr>
          <w:lang w:val="en-GB"/>
        </w:rPr>
        <w:t xml:space="preserve"> </w:t>
      </w:r>
      <w:r w:rsidRPr="00D8642E">
        <w:rPr>
          <w:lang w:val="en-GB"/>
        </w:rPr>
        <w:t>Design.</w:t>
      </w:r>
    </w:p>
    <w:p w14:paraId="3C062CAE" w14:textId="77777777" w:rsidR="00E35353" w:rsidRPr="00D8642E" w:rsidRDefault="00E35353" w:rsidP="00E35353">
      <w:pPr>
        <w:pStyle w:val="Heading3NEW"/>
        <w:spacing w:before="0" w:line="240" w:lineRule="auto"/>
        <w:rPr>
          <w:b/>
          <w:i w:val="0"/>
        </w:rPr>
      </w:pPr>
      <w:bookmarkStart w:id="110" w:name="_Hlk103807"/>
      <w:bookmarkEnd w:id="108"/>
      <w:r>
        <w:rPr>
          <w:b/>
          <w:u w:val="none"/>
        </w:rPr>
        <w:t xml:space="preserve">4.5.8 </w:t>
      </w:r>
      <w:r w:rsidRPr="00D8642E">
        <w:rPr>
          <w:b/>
          <w:u w:val="none"/>
        </w:rPr>
        <w:t>Feasibility Study (</w:t>
      </w:r>
      <w:r>
        <w:rPr>
          <w:b/>
          <w:u w:val="none"/>
        </w:rPr>
        <w:t>“</w:t>
      </w:r>
      <w:proofErr w:type="spellStart"/>
      <w:r w:rsidRPr="00D8642E">
        <w:rPr>
          <w:b/>
          <w:u w:val="none"/>
        </w:rPr>
        <w:t>Studija</w:t>
      </w:r>
      <w:proofErr w:type="spellEnd"/>
      <w:r w:rsidRPr="00D8642E">
        <w:rPr>
          <w:b/>
          <w:u w:val="none"/>
        </w:rPr>
        <w:t xml:space="preserve"> </w:t>
      </w:r>
      <w:proofErr w:type="spellStart"/>
      <w:r w:rsidRPr="00D8642E">
        <w:rPr>
          <w:b/>
          <w:u w:val="none"/>
        </w:rPr>
        <w:t>opravdanosti</w:t>
      </w:r>
      <w:proofErr w:type="spellEnd"/>
      <w:r>
        <w:rPr>
          <w:b/>
          <w:u w:val="none"/>
        </w:rPr>
        <w:t>”</w:t>
      </w:r>
      <w:r w:rsidRPr="00D8642E">
        <w:rPr>
          <w:b/>
          <w:u w:val="none"/>
        </w:rPr>
        <w:t>)</w:t>
      </w:r>
    </w:p>
    <w:p w14:paraId="53ECF15E" w14:textId="77777777" w:rsidR="00E35353" w:rsidRPr="00D8642E" w:rsidRDefault="00E35353" w:rsidP="00E35353">
      <w:pPr>
        <w:spacing w:line="240" w:lineRule="auto"/>
        <w:jc w:val="both"/>
        <w:rPr>
          <w:b/>
        </w:rPr>
      </w:pPr>
      <w:r w:rsidRPr="00D8642E">
        <w:rPr>
          <w:lang w:val="en-GB"/>
        </w:rPr>
        <w:t>The Feasibility Study shall be prepared in accordance with the valid Serbian Law on Planning and Construction and the respective secondary regulations on technical documentation, such as the Rulebook on the Contents, Manner and Procedure of Preparing and the Manner of Conducting Control of Technical Documentation, According to the Class and Purpose of the Respective Facility, published in “The Official Gazette of the RS” nos. 23/15, 77/15, 58/16, 96/16, 67/17 and 72/18)</w:t>
      </w:r>
      <w:bookmarkStart w:id="111" w:name="_Hlk105951"/>
      <w:bookmarkEnd w:id="110"/>
      <w:r w:rsidRPr="00D8642E">
        <w:rPr>
          <w:lang w:val="en-GB"/>
        </w:rPr>
        <w:t>.</w:t>
      </w:r>
    </w:p>
    <w:bookmarkEnd w:id="111"/>
    <w:p w14:paraId="43F47B0A" w14:textId="77777777" w:rsidR="00E35353" w:rsidRPr="00D8642E" w:rsidRDefault="00E35353" w:rsidP="00E35353">
      <w:pPr>
        <w:pStyle w:val="Heading3NEW"/>
        <w:spacing w:before="0" w:line="240" w:lineRule="auto"/>
        <w:rPr>
          <w:b/>
          <w:i w:val="0"/>
        </w:rPr>
      </w:pPr>
      <w:r>
        <w:rPr>
          <w:b/>
          <w:u w:val="none"/>
        </w:rPr>
        <w:t xml:space="preserve">4.5.9 </w:t>
      </w:r>
      <w:r w:rsidRPr="00D8642E">
        <w:rPr>
          <w:b/>
          <w:u w:val="none"/>
        </w:rPr>
        <w:t>Design for Building Permit (</w:t>
      </w:r>
      <w:r>
        <w:rPr>
          <w:b/>
          <w:u w:val="none"/>
        </w:rPr>
        <w:t>“</w:t>
      </w:r>
      <w:proofErr w:type="spellStart"/>
      <w:r w:rsidRPr="00D8642E">
        <w:rPr>
          <w:b/>
          <w:u w:val="none"/>
        </w:rPr>
        <w:t>Projekat</w:t>
      </w:r>
      <w:proofErr w:type="spellEnd"/>
      <w:r w:rsidRPr="00D8642E">
        <w:rPr>
          <w:b/>
          <w:u w:val="none"/>
        </w:rPr>
        <w:t xml:space="preserve"> za </w:t>
      </w:r>
      <w:proofErr w:type="spellStart"/>
      <w:r w:rsidRPr="00D8642E">
        <w:rPr>
          <w:b/>
          <w:u w:val="none"/>
        </w:rPr>
        <w:t>gradjevinsku</w:t>
      </w:r>
      <w:proofErr w:type="spellEnd"/>
      <w:r w:rsidRPr="00D8642E">
        <w:rPr>
          <w:b/>
          <w:u w:val="none"/>
        </w:rPr>
        <w:t xml:space="preserve"> </w:t>
      </w:r>
      <w:proofErr w:type="spellStart"/>
      <w:r w:rsidRPr="00D8642E">
        <w:rPr>
          <w:b/>
          <w:u w:val="none"/>
        </w:rPr>
        <w:t>dozvolu</w:t>
      </w:r>
      <w:proofErr w:type="spellEnd"/>
      <w:r>
        <w:rPr>
          <w:b/>
          <w:u w:val="none"/>
        </w:rPr>
        <w:t>”</w:t>
      </w:r>
      <w:r w:rsidRPr="00D8642E">
        <w:rPr>
          <w:b/>
          <w:u w:val="none"/>
        </w:rPr>
        <w:t>)</w:t>
      </w:r>
    </w:p>
    <w:p w14:paraId="15210AF3" w14:textId="77777777" w:rsidR="00E35353" w:rsidRPr="00D8642E" w:rsidRDefault="00E35353" w:rsidP="00E35353">
      <w:pPr>
        <w:spacing w:line="240" w:lineRule="auto"/>
        <w:jc w:val="both"/>
        <w:rPr>
          <w:b/>
        </w:rPr>
      </w:pPr>
      <w:r w:rsidRPr="00D8642E">
        <w:rPr>
          <w:lang w:val="en-GB"/>
        </w:rPr>
        <w:lastRenderedPageBreak/>
        <w:t>The Design for Building Permit shall be prepared in accordance with the valid Serbian Law on Planning and Construction and the respective secondary regulations on</w:t>
      </w:r>
      <w:r w:rsidRPr="00D8642E" w:rsidDel="00596F48">
        <w:rPr>
          <w:lang w:val="en-GB"/>
        </w:rPr>
        <w:t xml:space="preserve"> </w:t>
      </w:r>
      <w:r w:rsidRPr="00D8642E">
        <w:rPr>
          <w:lang w:val="en-GB"/>
        </w:rPr>
        <w:t>technical documentation, such as the Rulebook on the Contents, Manner and Procedure of Preparing and the Manner of Conducting Control of Technical Documentation, According to the Class and Purpose of the Respective Facility, published in “The Official Gazette of the RS” nos. 23/15, 77/15, 58/16, 96/16, 67/17 and 72/18).</w:t>
      </w:r>
    </w:p>
    <w:p w14:paraId="2FADB75D" w14:textId="77777777" w:rsidR="00E35353" w:rsidRPr="00D8642E" w:rsidRDefault="00E35353" w:rsidP="00E35353">
      <w:pPr>
        <w:spacing w:line="240" w:lineRule="auto"/>
        <w:jc w:val="both"/>
        <w:rPr>
          <w:b/>
        </w:rPr>
      </w:pPr>
      <w:bookmarkStart w:id="112" w:name="_Hlk113369"/>
      <w:r w:rsidRPr="00D8642E">
        <w:rPr>
          <w:lang w:val="en-GB"/>
        </w:rPr>
        <w:t>In addition to the legal requirements, the Design for Building Permit shall also:</w:t>
      </w:r>
    </w:p>
    <w:p w14:paraId="36602F45"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Be developed in the Building Information Modelling (BIM) methodology in such a way that, in its final phase, it reaches the minimum level of BIM LOD 300.</w:t>
      </w:r>
    </w:p>
    <w:p w14:paraId="230244A8"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Contain detailed Bill of Quantities with estimated unit prices, providing all details required for tendering of the works;</w:t>
      </w:r>
    </w:p>
    <w:p w14:paraId="2910ABA9"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 xml:space="preserve">Contain Technical Specifications of all works and equipment, providing all details required for tendering of the works. Technical Specifications and Bill of Quantities shall be developed in a clear technical language, with </w:t>
      </w:r>
      <w:proofErr w:type="gramStart"/>
      <w:r w:rsidRPr="00D8642E">
        <w:rPr>
          <w:rFonts w:eastAsia="MS Mincho"/>
          <w:i w:val="0"/>
          <w:u w:val="none"/>
        </w:rPr>
        <w:t>sufficient</w:t>
      </w:r>
      <w:proofErr w:type="gramEnd"/>
      <w:r w:rsidRPr="00D8642E">
        <w:rPr>
          <w:rFonts w:eastAsia="MS Mincho"/>
          <w:i w:val="0"/>
          <w:u w:val="none"/>
        </w:rPr>
        <w:t xml:space="preserve"> technical data, without favouring any particular product, brand or supplier and in accordance with the Serbian Law on Public Procurement.;</w:t>
      </w:r>
    </w:p>
    <w:p w14:paraId="7F9648EF" w14:textId="77777777" w:rsidR="00E35353" w:rsidRPr="00D8642E" w:rsidRDefault="00E35353" w:rsidP="00E35353">
      <w:pPr>
        <w:pStyle w:val="Heading3NEW"/>
        <w:numPr>
          <w:ilvl w:val="0"/>
          <w:numId w:val="37"/>
        </w:numPr>
        <w:spacing w:before="0" w:afterAutospacing="1" w:line="240" w:lineRule="auto"/>
        <w:rPr>
          <w:rFonts w:eastAsia="Times New Roman"/>
          <w:kern w:val="28"/>
        </w:rPr>
      </w:pPr>
      <w:r w:rsidRPr="005F2C48">
        <w:rPr>
          <w:rFonts w:eastAsia="MS Mincho"/>
          <w:i w:val="0"/>
          <w:u w:val="none"/>
        </w:rPr>
        <w:t xml:space="preserve">Contain a video recording, lasting minimum 90 seconds, which shall contain a presentation of the designed facility and a 3D display of the exterior and the interior in the form of video. Ten exterior and fifteen interior 3D images shall be included in the presentation to explain the design. The images shall show the Stadium from aerial view, from ground level and shall cover the interior as well. </w:t>
      </w:r>
    </w:p>
    <w:p w14:paraId="4378F129" w14:textId="77777777" w:rsidR="00E35353" w:rsidRPr="00D8642E" w:rsidRDefault="00E35353" w:rsidP="00E35353">
      <w:pPr>
        <w:pStyle w:val="Heading3NEW"/>
        <w:spacing w:before="0" w:line="240" w:lineRule="auto"/>
        <w:rPr>
          <w:b/>
          <w:i w:val="0"/>
        </w:rPr>
      </w:pPr>
      <w:bookmarkStart w:id="113" w:name="_Toc531702570"/>
      <w:bookmarkStart w:id="114" w:name="_Hlk160259"/>
      <w:bookmarkEnd w:id="112"/>
      <w:r w:rsidRPr="00D8642E">
        <w:rPr>
          <w:b/>
          <w:u w:val="none"/>
        </w:rPr>
        <w:t>4.5.10 Fire Protection Analysis</w:t>
      </w:r>
      <w:bookmarkEnd w:id="113"/>
      <w:r w:rsidRPr="00D8642E">
        <w:rPr>
          <w:b/>
          <w:u w:val="none"/>
        </w:rPr>
        <w:t xml:space="preserve"> (</w:t>
      </w:r>
      <w:r>
        <w:rPr>
          <w:b/>
          <w:u w:val="none"/>
        </w:rPr>
        <w:t>“</w:t>
      </w:r>
      <w:proofErr w:type="spellStart"/>
      <w:r w:rsidRPr="00D8642E">
        <w:rPr>
          <w:b/>
          <w:u w:val="none"/>
        </w:rPr>
        <w:t>Protivpozarni</w:t>
      </w:r>
      <w:proofErr w:type="spellEnd"/>
      <w:r w:rsidRPr="00D8642E">
        <w:rPr>
          <w:b/>
          <w:u w:val="none"/>
        </w:rPr>
        <w:t xml:space="preserve"> </w:t>
      </w:r>
      <w:proofErr w:type="spellStart"/>
      <w:r>
        <w:rPr>
          <w:b/>
          <w:u w:val="none"/>
        </w:rPr>
        <w:t>elaborat</w:t>
      </w:r>
      <w:proofErr w:type="spellEnd"/>
      <w:r>
        <w:rPr>
          <w:b/>
          <w:u w:val="none"/>
        </w:rPr>
        <w:t>”</w:t>
      </w:r>
      <w:r w:rsidRPr="00D8642E">
        <w:rPr>
          <w:b/>
          <w:u w:val="none"/>
        </w:rPr>
        <w:t>)</w:t>
      </w:r>
    </w:p>
    <w:p w14:paraId="11C880F2" w14:textId="77777777" w:rsidR="00E35353" w:rsidRPr="00D8642E" w:rsidRDefault="00E35353" w:rsidP="00E35353">
      <w:pPr>
        <w:spacing w:line="240" w:lineRule="auto"/>
        <w:jc w:val="both"/>
        <w:rPr>
          <w:b/>
        </w:rPr>
      </w:pPr>
      <w:bookmarkStart w:id="115" w:name="_Hlk160350"/>
      <w:bookmarkEnd w:id="114"/>
      <w:r w:rsidRPr="00D8642E">
        <w:rPr>
          <w:lang w:val="en-GB"/>
        </w:rPr>
        <w:t>The Fire Protection Analysis shall be prepared in accordance with the effective Serbian Law on Fire Protection and the Rulebook on Fire Protection.</w:t>
      </w:r>
    </w:p>
    <w:p w14:paraId="54078F97" w14:textId="77777777" w:rsidR="00E35353" w:rsidRPr="00D8642E" w:rsidRDefault="00E35353" w:rsidP="00E35353">
      <w:pPr>
        <w:pStyle w:val="Heading3NEW"/>
        <w:spacing w:before="0" w:line="240" w:lineRule="auto"/>
        <w:rPr>
          <w:b/>
          <w:i w:val="0"/>
        </w:rPr>
      </w:pPr>
      <w:bookmarkStart w:id="116" w:name="_Hlk160484"/>
      <w:bookmarkEnd w:id="115"/>
      <w:r>
        <w:rPr>
          <w:b/>
          <w:u w:val="none"/>
        </w:rPr>
        <w:t xml:space="preserve">4.5.11 </w:t>
      </w:r>
      <w:r w:rsidRPr="00D8642E">
        <w:rPr>
          <w:b/>
          <w:u w:val="none"/>
        </w:rPr>
        <w:t>Energy Efficiency Analysis (</w:t>
      </w:r>
      <w:r>
        <w:rPr>
          <w:b/>
          <w:u w:val="none"/>
        </w:rPr>
        <w:t>“</w:t>
      </w:r>
      <w:proofErr w:type="spellStart"/>
      <w:r w:rsidRPr="00D8642E">
        <w:rPr>
          <w:b/>
          <w:u w:val="none"/>
        </w:rPr>
        <w:t>Studija</w:t>
      </w:r>
      <w:proofErr w:type="spellEnd"/>
      <w:r w:rsidRPr="00D8642E">
        <w:rPr>
          <w:b/>
          <w:u w:val="none"/>
        </w:rPr>
        <w:t xml:space="preserve"> o </w:t>
      </w:r>
      <w:proofErr w:type="spellStart"/>
      <w:r w:rsidRPr="00D8642E">
        <w:rPr>
          <w:b/>
          <w:u w:val="none"/>
        </w:rPr>
        <w:t>energetskoj</w:t>
      </w:r>
      <w:proofErr w:type="spellEnd"/>
      <w:r w:rsidRPr="00D8642E">
        <w:rPr>
          <w:b/>
          <w:u w:val="none"/>
        </w:rPr>
        <w:t xml:space="preserve"> </w:t>
      </w:r>
      <w:proofErr w:type="spellStart"/>
      <w:r w:rsidRPr="00D8642E">
        <w:rPr>
          <w:b/>
          <w:u w:val="none"/>
        </w:rPr>
        <w:t>efikasnost</w:t>
      </w:r>
      <w:proofErr w:type="spellEnd"/>
      <w:r>
        <w:rPr>
          <w:b/>
          <w:u w:val="none"/>
          <w:lang w:val="sr-Latn-RS"/>
        </w:rPr>
        <w:t>i</w:t>
      </w:r>
      <w:r>
        <w:rPr>
          <w:b/>
          <w:u w:val="none"/>
        </w:rPr>
        <w:t>”</w:t>
      </w:r>
      <w:r w:rsidRPr="00D8642E">
        <w:rPr>
          <w:b/>
          <w:u w:val="none"/>
        </w:rPr>
        <w:t>)</w:t>
      </w:r>
    </w:p>
    <w:p w14:paraId="411C7F3A" w14:textId="77777777" w:rsidR="00E35353" w:rsidRPr="00D8642E" w:rsidRDefault="00E35353" w:rsidP="00E35353">
      <w:pPr>
        <w:spacing w:line="240" w:lineRule="auto"/>
        <w:jc w:val="both"/>
        <w:rPr>
          <w:b/>
        </w:rPr>
      </w:pPr>
      <w:r w:rsidRPr="00D8642E">
        <w:rPr>
          <w:lang w:val="en-GB"/>
        </w:rPr>
        <w:t xml:space="preserve">The Energy Efficiency Analysis shall be prepared in accordance with the effective Serbian Rulebook on the Energy Efficiency of Buildings, and shall cover the implementation of savings measures in the following areas: </w:t>
      </w:r>
    </w:p>
    <w:p w14:paraId="7D49B912" w14:textId="77777777" w:rsidR="00E35353" w:rsidRPr="00D8642E" w:rsidRDefault="00E35353" w:rsidP="00E35353">
      <w:pPr>
        <w:pStyle w:val="Heading3NEW"/>
        <w:numPr>
          <w:ilvl w:val="0"/>
          <w:numId w:val="37"/>
        </w:numPr>
        <w:spacing w:before="0" w:afterAutospacing="1" w:line="240" w:lineRule="auto"/>
        <w:rPr>
          <w:rFonts w:eastAsia="MS Mincho"/>
          <w:b/>
        </w:rPr>
      </w:pPr>
      <w:bookmarkStart w:id="117" w:name="_Toc531702572"/>
      <w:bookmarkEnd w:id="116"/>
      <w:r w:rsidRPr="00D8642E">
        <w:rPr>
          <w:rFonts w:eastAsia="MS Mincho"/>
          <w:i w:val="0"/>
          <w:u w:val="none"/>
        </w:rPr>
        <w:t xml:space="preserve">the functional and geometric features of the structure; </w:t>
      </w:r>
    </w:p>
    <w:p w14:paraId="104DE20D"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the used construction materials, elements and systems;</w:t>
      </w:r>
    </w:p>
    <w:p w14:paraId="16E5BF9A"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the installed technical systems;</w:t>
      </w:r>
    </w:p>
    <w:p w14:paraId="06F4373D"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the types of energy sources for heating, cooling and ventilation;</w:t>
      </w:r>
    </w:p>
    <w:p w14:paraId="61F7CCCA"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 xml:space="preserve">the thermo-technical installations and lighting systems;  </w:t>
      </w:r>
    </w:p>
    <w:p w14:paraId="7A7852F9" w14:textId="77777777" w:rsidR="00E35353" w:rsidRPr="00D8642E" w:rsidRDefault="00E35353" w:rsidP="00E35353">
      <w:pPr>
        <w:pStyle w:val="Heading3NEW"/>
        <w:numPr>
          <w:ilvl w:val="0"/>
          <w:numId w:val="37"/>
        </w:numPr>
        <w:spacing w:before="0" w:afterAutospacing="1" w:line="240" w:lineRule="auto"/>
        <w:rPr>
          <w:rFonts w:eastAsia="MS Mincho"/>
          <w:b/>
        </w:rPr>
      </w:pPr>
      <w:r w:rsidRPr="00D8642E">
        <w:rPr>
          <w:rFonts w:eastAsia="MS Mincho"/>
          <w:i w:val="0"/>
          <w:u w:val="none"/>
        </w:rPr>
        <w:t>the use and share of renewable energy sources.</w:t>
      </w:r>
    </w:p>
    <w:p w14:paraId="75140261" w14:textId="77777777" w:rsidR="00E35353" w:rsidRPr="00D8642E" w:rsidRDefault="00E35353" w:rsidP="00E35353">
      <w:pPr>
        <w:spacing w:line="240" w:lineRule="auto"/>
        <w:jc w:val="both"/>
        <w:rPr>
          <w:b/>
        </w:rPr>
      </w:pPr>
      <w:r w:rsidRPr="00D8642E">
        <w:rPr>
          <w:lang w:val="en-GB"/>
        </w:rPr>
        <w:t>The adopted measures and solutions specified in the Energy Efficiency Analysis shall be harmonised with the technical documentation in the relevant fields.</w:t>
      </w:r>
      <w:bookmarkStart w:id="118" w:name="_Hlk116615"/>
      <w:bookmarkEnd w:id="117"/>
    </w:p>
    <w:p w14:paraId="1BAC410C" w14:textId="61C4F3B8" w:rsidR="00E35353" w:rsidRDefault="00E35353" w:rsidP="00E35353">
      <w:pPr>
        <w:rPr>
          <w:lang w:val="en-GB"/>
        </w:rPr>
      </w:pPr>
      <w:bookmarkStart w:id="119" w:name="_MON_1491659063"/>
      <w:bookmarkEnd w:id="118"/>
      <w:bookmarkEnd w:id="119"/>
    </w:p>
    <w:p w14:paraId="3A481BF0" w14:textId="77777777" w:rsidR="00E35353" w:rsidRDefault="00E35353" w:rsidP="00E35353">
      <w:pPr>
        <w:shd w:val="clear" w:color="auto" w:fill="FFFFFF" w:themeFill="background1"/>
        <w:spacing w:before="120" w:after="120"/>
        <w:ind w:firstLine="720"/>
        <w:jc w:val="both"/>
        <w:rPr>
          <w:rFonts w:cstheme="minorHAnsi"/>
          <w:b/>
        </w:rPr>
      </w:pPr>
      <w:r>
        <w:rPr>
          <w:rFonts w:cstheme="minorHAnsi"/>
          <w:b/>
        </w:rPr>
        <w:t xml:space="preserve">Qualifications </w:t>
      </w:r>
    </w:p>
    <w:p w14:paraId="7B6490F6" w14:textId="43921D31" w:rsidR="00E35353" w:rsidRDefault="00E35353" w:rsidP="00E35353">
      <w:pPr>
        <w:shd w:val="clear" w:color="auto" w:fill="FFFFFF" w:themeFill="background1"/>
        <w:spacing w:before="120" w:after="120"/>
        <w:jc w:val="both"/>
        <w:rPr>
          <w:rFonts w:cstheme="minorHAnsi"/>
          <w:b/>
        </w:rPr>
      </w:pPr>
      <w:r>
        <w:rPr>
          <w:rFonts w:cstheme="minorHAnsi"/>
          <w:b/>
        </w:rPr>
        <w:t xml:space="preserve">Corporate Requirements </w:t>
      </w:r>
      <w:r w:rsidR="00DB13E3">
        <w:rPr>
          <w:rFonts w:cstheme="minorHAnsi"/>
          <w:b/>
        </w:rPr>
        <w:t>and Personnel requirements are indicated in the RFP Section 4 above.</w:t>
      </w:r>
    </w:p>
    <w:p w14:paraId="7A300FB3" w14:textId="77777777" w:rsidR="00E35353" w:rsidRDefault="00E35353" w:rsidP="00E35353">
      <w:pPr>
        <w:spacing w:before="120" w:after="120" w:line="276" w:lineRule="auto"/>
        <w:jc w:val="both"/>
        <w:rPr>
          <w:rFonts w:cstheme="minorHAnsi"/>
          <w:iCs/>
        </w:rPr>
      </w:pPr>
    </w:p>
    <w:p w14:paraId="764DBE90" w14:textId="2A91BE11" w:rsidR="006053F2" w:rsidRDefault="006053F2" w:rsidP="00B71FB4">
      <w:pPr>
        <w:spacing w:line="240" w:lineRule="auto"/>
        <w:rPr>
          <w:rFonts w:ascii="Myriad Pro" w:hAnsi="Myriad Pro" w:cstheme="minorHAnsi"/>
          <w:lang w:val="en-GB"/>
        </w:rPr>
      </w:pPr>
    </w:p>
    <w:p w14:paraId="34356592" w14:textId="33448651" w:rsidR="006053F2" w:rsidRDefault="006053F2" w:rsidP="00B71FB4">
      <w:pPr>
        <w:spacing w:line="240" w:lineRule="auto"/>
        <w:rPr>
          <w:rFonts w:ascii="Myriad Pro" w:hAnsi="Myriad Pro" w:cstheme="minorHAnsi"/>
          <w:lang w:val="en-GB"/>
        </w:rPr>
      </w:pPr>
    </w:p>
    <w:p w14:paraId="66E1A019" w14:textId="77777777" w:rsidR="006053F2" w:rsidRDefault="006053F2" w:rsidP="00B71FB4">
      <w:pPr>
        <w:spacing w:line="240" w:lineRule="auto"/>
        <w:rPr>
          <w:rFonts w:ascii="Myriad Pro" w:hAnsi="Myriad Pro" w:cstheme="minorHAnsi"/>
          <w:lang w:val="en-GB"/>
        </w:rPr>
      </w:pPr>
    </w:p>
    <w:p w14:paraId="04E2753C" w14:textId="77777777" w:rsidR="00D548F9" w:rsidRPr="00C94E2E" w:rsidRDefault="00D548F9" w:rsidP="00D21A64">
      <w:pPr>
        <w:pStyle w:val="Heading1"/>
        <w:pBdr>
          <w:bottom w:val="single" w:sz="4" w:space="1" w:color="auto"/>
        </w:pBdr>
        <w:rPr>
          <w:lang w:val="en-GB"/>
        </w:rPr>
      </w:pPr>
      <w:bookmarkStart w:id="120" w:name="_gjdgxs" w:colFirst="0" w:colLast="0"/>
      <w:bookmarkStart w:id="121" w:name="_Toc454283471"/>
      <w:bookmarkStart w:id="122" w:name="_Toc454290543"/>
      <w:bookmarkStart w:id="123" w:name="_Toc508440533"/>
      <w:bookmarkEnd w:id="120"/>
      <w:r w:rsidRPr="00C94E2E">
        <w:rPr>
          <w:rFonts w:ascii="Segoe UI" w:hAnsi="Segoe UI" w:cs="Segoe UI"/>
          <w:color w:val="0070C0"/>
          <w:lang w:val="en-GB"/>
        </w:rPr>
        <w:lastRenderedPageBreak/>
        <w:t xml:space="preserve">Section 6: </w:t>
      </w:r>
      <w:r w:rsidRPr="00C94E2E">
        <w:rPr>
          <w:rFonts w:ascii="Segoe UI" w:hAnsi="Segoe UI" w:cs="Segoe UI"/>
          <w:b w:val="0"/>
          <w:color w:val="0070C0"/>
          <w:lang w:val="en-GB"/>
        </w:rPr>
        <w:t>Returnable Bidding Forms</w:t>
      </w:r>
      <w:bookmarkEnd w:id="121"/>
      <w:bookmarkEnd w:id="122"/>
      <w:r w:rsidRPr="00C94E2E">
        <w:rPr>
          <w:rFonts w:ascii="Segoe UI" w:hAnsi="Segoe UI" w:cs="Segoe UI"/>
          <w:b w:val="0"/>
          <w:color w:val="0070C0"/>
          <w:lang w:val="en-GB"/>
        </w:rPr>
        <w:t xml:space="preserve"> / Checklist</w:t>
      </w:r>
      <w:bookmarkEnd w:id="123"/>
    </w:p>
    <w:p w14:paraId="7EB83F15" w14:textId="77777777" w:rsidR="00D548F9" w:rsidRPr="00C94E2E" w:rsidRDefault="00D548F9" w:rsidP="00D548F9">
      <w:pPr>
        <w:pStyle w:val="SchHead"/>
        <w:spacing w:after="0" w:line="240" w:lineRule="auto"/>
        <w:rPr>
          <w:rFonts w:ascii="Arial" w:hAnsi="Arial" w:cs="Arial"/>
          <w:caps w:val="0"/>
          <w:color w:val="000000"/>
          <w:sz w:val="20"/>
        </w:rPr>
      </w:pPr>
    </w:p>
    <w:p w14:paraId="7D5902FC" w14:textId="77777777" w:rsidR="00D548F9" w:rsidRPr="00C94E2E" w:rsidRDefault="00D548F9" w:rsidP="00D548F9">
      <w:pPr>
        <w:suppressAutoHyphens/>
        <w:jc w:val="both"/>
        <w:rPr>
          <w:rFonts w:ascii="Segoe UI" w:hAnsi="Segoe UI" w:cs="Segoe UI"/>
          <w:iCs/>
          <w:sz w:val="20"/>
          <w:lang w:val="en-GB"/>
        </w:rPr>
      </w:pPr>
      <w:r w:rsidRPr="00C94E2E">
        <w:rPr>
          <w:rFonts w:ascii="Segoe UI" w:hAnsi="Segoe UI" w:cs="Segoe UI"/>
          <w:color w:val="000000"/>
          <w:sz w:val="20"/>
          <w:lang w:val="en-GB"/>
        </w:rPr>
        <w:t xml:space="preserve">This form serves as a checklist for preparation of your Proposal. Please complete the Returnable Bidding Forms </w:t>
      </w:r>
      <w:r w:rsidRPr="00C94E2E">
        <w:rPr>
          <w:rFonts w:ascii="Segoe UI" w:hAnsi="Segoe UI" w:cs="Segoe UI"/>
          <w:iCs/>
          <w:sz w:val="20"/>
          <w:lang w:val="en-GB"/>
        </w:rPr>
        <w:t xml:space="preserve">in accordance with the instructions in the forms </w:t>
      </w:r>
      <w:r w:rsidRPr="00C94E2E">
        <w:rPr>
          <w:rFonts w:ascii="Segoe UI" w:hAnsi="Segoe UI" w:cs="Segoe UI"/>
          <w:color w:val="000000"/>
          <w:sz w:val="20"/>
          <w:lang w:val="en-GB"/>
        </w:rPr>
        <w:t xml:space="preserve">and return them as part of your Proposal submission. </w:t>
      </w:r>
      <w:r w:rsidRPr="00C94E2E">
        <w:rPr>
          <w:rFonts w:ascii="Segoe UI" w:hAnsi="Segoe UI" w:cs="Segoe UI"/>
          <w:iCs/>
          <w:sz w:val="20"/>
          <w:lang w:val="en-GB"/>
        </w:rPr>
        <w:t>No alteration to format of forms shall be permitted and no substitution shall be accepted.</w:t>
      </w:r>
    </w:p>
    <w:p w14:paraId="5AD46F36" w14:textId="77777777" w:rsidR="00D548F9" w:rsidRPr="00C94E2E" w:rsidRDefault="00D548F9" w:rsidP="00D548F9">
      <w:pPr>
        <w:pStyle w:val="BankNormal"/>
        <w:spacing w:after="60"/>
        <w:jc w:val="both"/>
        <w:rPr>
          <w:rFonts w:cs="Segoe UI"/>
          <w:iCs/>
          <w:lang w:val="en-GB"/>
        </w:rPr>
      </w:pPr>
      <w:r w:rsidRPr="00C94E2E">
        <w:rPr>
          <w:rFonts w:cs="Segoe UI"/>
          <w:iCs/>
          <w:lang w:val="en-GB"/>
        </w:rPr>
        <w:t>Before submitting your Proposal, please ensure compliance with the Proposal Submission instructions of the BDS 22.</w:t>
      </w:r>
    </w:p>
    <w:p w14:paraId="22BB5997" w14:textId="77777777" w:rsidR="00D548F9" w:rsidRPr="00C94E2E" w:rsidRDefault="00D548F9" w:rsidP="00D548F9">
      <w:pPr>
        <w:shd w:val="clear" w:color="auto" w:fill="FFFFFF"/>
        <w:spacing w:after="120"/>
        <w:rPr>
          <w:rFonts w:ascii="Segoe UI" w:hAnsi="Segoe UI" w:cs="Segoe UI"/>
          <w:b/>
          <w:sz w:val="28"/>
          <w:szCs w:val="28"/>
          <w:lang w:val="en-GB"/>
        </w:rPr>
      </w:pPr>
    </w:p>
    <w:p w14:paraId="0868A9B6" w14:textId="77777777" w:rsidR="00D548F9" w:rsidRPr="00C94E2E" w:rsidRDefault="00D548F9" w:rsidP="00D548F9">
      <w:pPr>
        <w:shd w:val="clear" w:color="auto" w:fill="FFFFFF"/>
        <w:spacing w:after="120"/>
        <w:rPr>
          <w:rFonts w:ascii="Segoe UI" w:hAnsi="Segoe UI" w:cs="Segoe UI"/>
          <w:b/>
          <w:sz w:val="28"/>
          <w:szCs w:val="28"/>
          <w:lang w:val="en-GB"/>
        </w:rPr>
      </w:pPr>
      <w:r w:rsidRPr="00C94E2E">
        <w:rPr>
          <w:rFonts w:ascii="Segoe UI" w:hAnsi="Segoe UI" w:cs="Segoe UI"/>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C94E2E" w14:paraId="620F8346" w14:textId="77777777" w:rsidTr="00D548F9">
        <w:tc>
          <w:tcPr>
            <w:tcW w:w="7449" w:type="dxa"/>
            <w:vAlign w:val="center"/>
          </w:tcPr>
          <w:p w14:paraId="324352E8" w14:textId="77777777" w:rsidR="00D548F9" w:rsidRPr="00C94E2E" w:rsidRDefault="00D548F9" w:rsidP="00D548F9">
            <w:pPr>
              <w:pStyle w:val="BankNormal"/>
              <w:spacing w:after="0"/>
              <w:rPr>
                <w:rFonts w:cs="Segoe UI"/>
                <w:b/>
                <w:iCs/>
                <w:lang w:val="en-GB"/>
              </w:rPr>
            </w:pPr>
            <w:r w:rsidRPr="00C94E2E">
              <w:rPr>
                <w:rFonts w:cs="Segoe UI"/>
                <w:b/>
                <w:lang w:val="en-GB"/>
              </w:rPr>
              <w:t xml:space="preserve">Have you duly completed all the Returnable Bidding Forms? </w:t>
            </w:r>
          </w:p>
        </w:tc>
        <w:tc>
          <w:tcPr>
            <w:tcW w:w="2091" w:type="dxa"/>
            <w:vAlign w:val="center"/>
          </w:tcPr>
          <w:p w14:paraId="5BD05310" w14:textId="77777777" w:rsidR="00D548F9" w:rsidRPr="00C94E2E" w:rsidRDefault="00D548F9" w:rsidP="00D548F9">
            <w:pPr>
              <w:pStyle w:val="BankNormal"/>
              <w:spacing w:after="0"/>
              <w:jc w:val="center"/>
              <w:rPr>
                <w:rFonts w:ascii="MS Gothic" w:eastAsia="MS Gothic" w:hAnsi="MS Gothic" w:cs="Segoe UI"/>
                <w:iCs/>
                <w:szCs w:val="24"/>
                <w:lang w:val="en-GB"/>
              </w:rPr>
            </w:pPr>
          </w:p>
        </w:tc>
      </w:tr>
      <w:tr w:rsidR="007B18D2" w:rsidRPr="00C94E2E" w14:paraId="24316252" w14:textId="77777777" w:rsidTr="00D548F9">
        <w:tc>
          <w:tcPr>
            <w:tcW w:w="7449" w:type="dxa"/>
          </w:tcPr>
          <w:p w14:paraId="082BF4F1" w14:textId="77777777" w:rsidR="007B18D2" w:rsidRPr="00C94E2E" w:rsidRDefault="007B18D2" w:rsidP="002552AD">
            <w:pPr>
              <w:pStyle w:val="BankNormal"/>
              <w:numPr>
                <w:ilvl w:val="0"/>
                <w:numId w:val="22"/>
              </w:numPr>
              <w:spacing w:after="0"/>
              <w:ind w:left="591" w:right="-110"/>
              <w:rPr>
                <w:rFonts w:cs="Segoe UI"/>
                <w:iCs/>
                <w:lang w:val="en-GB"/>
              </w:rPr>
            </w:pPr>
            <w:r w:rsidRPr="00C94E2E">
              <w:rPr>
                <w:rFonts w:cs="Segoe UI"/>
                <w:iCs/>
                <w:lang w:val="en-GB"/>
              </w:rPr>
              <w:t>Form A: Technical Proposal Submission Form</w:t>
            </w:r>
          </w:p>
        </w:tc>
        <w:tc>
          <w:tcPr>
            <w:tcW w:w="2091" w:type="dxa"/>
            <w:vAlign w:val="center"/>
          </w:tcPr>
          <w:p w14:paraId="1960733B" w14:textId="77777777" w:rsidR="007B18D2" w:rsidRPr="00C94E2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157770968"/>
                <w14:checkbox>
                  <w14:checked w14:val="0"/>
                  <w14:checkedState w14:val="2612" w14:font="MS Gothic"/>
                  <w14:uncheckedState w14:val="2610" w14:font="MS Gothic"/>
                </w14:checkbox>
              </w:sdtPr>
              <w:sdtContent>
                <w:r w:rsidR="007B18D2" w:rsidRPr="00C94E2E">
                  <w:rPr>
                    <w:rFonts w:ascii="MS Gothic" w:eastAsia="MS Gothic" w:hAnsi="MS Gothic" w:cs="Segoe UI"/>
                    <w:color w:val="000000" w:themeColor="text1"/>
                    <w:szCs w:val="24"/>
                    <w:lang w:val="en-GB"/>
                  </w:rPr>
                  <w:t>☐</w:t>
                </w:r>
              </w:sdtContent>
            </w:sdt>
          </w:p>
        </w:tc>
      </w:tr>
      <w:tr w:rsidR="00D548F9" w:rsidRPr="00C94E2E" w14:paraId="5475798E" w14:textId="77777777" w:rsidTr="00D548F9">
        <w:tc>
          <w:tcPr>
            <w:tcW w:w="7449" w:type="dxa"/>
          </w:tcPr>
          <w:p w14:paraId="1595ACFF" w14:textId="77777777" w:rsidR="00D548F9" w:rsidRPr="00C94E2E" w:rsidRDefault="00D548F9" w:rsidP="002552AD">
            <w:pPr>
              <w:pStyle w:val="BankNormal"/>
              <w:numPr>
                <w:ilvl w:val="0"/>
                <w:numId w:val="22"/>
              </w:numPr>
              <w:spacing w:after="0"/>
              <w:ind w:left="591" w:right="-110"/>
              <w:rPr>
                <w:rFonts w:cs="Segoe UI"/>
                <w:iCs/>
                <w:lang w:val="en-GB"/>
              </w:rPr>
            </w:pPr>
            <w:r w:rsidRPr="00C94E2E">
              <w:rPr>
                <w:rFonts w:cs="Segoe UI"/>
                <w:iCs/>
                <w:lang w:val="en-GB"/>
              </w:rPr>
              <w:t>Form B: Bidder Information Form</w:t>
            </w:r>
          </w:p>
        </w:tc>
        <w:tc>
          <w:tcPr>
            <w:tcW w:w="2091" w:type="dxa"/>
            <w:vAlign w:val="center"/>
          </w:tcPr>
          <w:p w14:paraId="2A1A77DF" w14:textId="77777777" w:rsidR="00D548F9" w:rsidRPr="00C94E2E" w:rsidRDefault="00D1273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00D548F9" w:rsidRPr="00C94E2E">
                  <w:rPr>
                    <w:rFonts w:ascii="MS Gothic" w:eastAsia="MS Gothic" w:hAnsi="MS Gothic" w:cs="Segoe UI Symbol"/>
                    <w:color w:val="000000" w:themeColor="text1"/>
                    <w:szCs w:val="24"/>
                    <w:lang w:val="en-GB"/>
                  </w:rPr>
                  <w:t>☐</w:t>
                </w:r>
              </w:sdtContent>
            </w:sdt>
          </w:p>
        </w:tc>
      </w:tr>
      <w:tr w:rsidR="00D548F9" w:rsidRPr="00C94E2E" w14:paraId="4BFEB9D3" w14:textId="77777777" w:rsidTr="00D548F9">
        <w:tc>
          <w:tcPr>
            <w:tcW w:w="7449" w:type="dxa"/>
          </w:tcPr>
          <w:p w14:paraId="39C52ABB" w14:textId="77777777" w:rsidR="00D548F9" w:rsidRPr="00C94E2E" w:rsidRDefault="00D548F9" w:rsidP="002552AD">
            <w:pPr>
              <w:pStyle w:val="BankNormal"/>
              <w:numPr>
                <w:ilvl w:val="0"/>
                <w:numId w:val="22"/>
              </w:numPr>
              <w:spacing w:after="0"/>
              <w:ind w:left="591" w:right="-110"/>
              <w:rPr>
                <w:rFonts w:cs="Segoe UI"/>
                <w:iCs/>
                <w:lang w:val="en-GB"/>
              </w:rPr>
            </w:pPr>
            <w:r w:rsidRPr="00C94E2E">
              <w:rPr>
                <w:rFonts w:cs="Segoe UI"/>
                <w:iCs/>
                <w:lang w:val="en-GB"/>
              </w:rPr>
              <w:t>Form C: Joint Venture/Consortium/Association Information Form</w:t>
            </w:r>
          </w:p>
        </w:tc>
        <w:tc>
          <w:tcPr>
            <w:tcW w:w="2091" w:type="dxa"/>
            <w:vAlign w:val="center"/>
          </w:tcPr>
          <w:p w14:paraId="5C052239" w14:textId="77777777" w:rsidR="00D548F9" w:rsidRPr="00C94E2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00D548F9" w:rsidRPr="00C94E2E">
                  <w:rPr>
                    <w:rFonts w:ascii="MS Gothic" w:eastAsia="MS Gothic" w:hAnsi="MS Gothic" w:cs="Segoe UI Symbol"/>
                    <w:color w:val="000000" w:themeColor="text1"/>
                    <w:szCs w:val="24"/>
                    <w:lang w:val="en-GB"/>
                  </w:rPr>
                  <w:t>☐</w:t>
                </w:r>
              </w:sdtContent>
            </w:sdt>
          </w:p>
        </w:tc>
      </w:tr>
      <w:tr w:rsidR="00D548F9" w:rsidRPr="00C94E2E" w14:paraId="24A09790" w14:textId="77777777" w:rsidTr="00D548F9">
        <w:tc>
          <w:tcPr>
            <w:tcW w:w="7449" w:type="dxa"/>
          </w:tcPr>
          <w:p w14:paraId="062BBAAF" w14:textId="77777777" w:rsidR="00D548F9" w:rsidRPr="00C94E2E" w:rsidRDefault="00D548F9" w:rsidP="002552AD">
            <w:pPr>
              <w:pStyle w:val="BankNormal"/>
              <w:numPr>
                <w:ilvl w:val="0"/>
                <w:numId w:val="22"/>
              </w:numPr>
              <w:spacing w:after="0"/>
              <w:ind w:left="591" w:right="-110"/>
              <w:rPr>
                <w:rFonts w:cs="Segoe UI"/>
                <w:iCs/>
                <w:lang w:val="en-GB"/>
              </w:rPr>
            </w:pPr>
            <w:r w:rsidRPr="00C94E2E">
              <w:rPr>
                <w:rFonts w:cs="Segoe UI"/>
                <w:iCs/>
                <w:lang w:val="en-GB"/>
              </w:rPr>
              <w:t>Form D: Qualification Form</w:t>
            </w:r>
          </w:p>
        </w:tc>
        <w:tc>
          <w:tcPr>
            <w:tcW w:w="2091" w:type="dxa"/>
            <w:vAlign w:val="center"/>
          </w:tcPr>
          <w:p w14:paraId="56A575AF" w14:textId="77777777" w:rsidR="00D548F9" w:rsidRPr="00C94E2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00D548F9" w:rsidRPr="00C94E2E">
                  <w:rPr>
                    <w:rFonts w:ascii="MS Gothic" w:eastAsia="MS Gothic" w:hAnsi="MS Gothic" w:cs="Segoe UI Symbol"/>
                    <w:color w:val="000000" w:themeColor="text1"/>
                    <w:szCs w:val="24"/>
                    <w:lang w:val="en-GB"/>
                  </w:rPr>
                  <w:t>☐</w:t>
                </w:r>
              </w:sdtContent>
            </w:sdt>
          </w:p>
        </w:tc>
      </w:tr>
      <w:tr w:rsidR="00D548F9" w:rsidRPr="00C94E2E" w14:paraId="57261A30" w14:textId="77777777" w:rsidTr="00D548F9">
        <w:tc>
          <w:tcPr>
            <w:tcW w:w="7449" w:type="dxa"/>
          </w:tcPr>
          <w:p w14:paraId="3FE332C0" w14:textId="376712C0" w:rsidR="00D548F9" w:rsidRPr="00C94E2E" w:rsidRDefault="00D548F9" w:rsidP="002552AD">
            <w:pPr>
              <w:pStyle w:val="BankNormal"/>
              <w:numPr>
                <w:ilvl w:val="0"/>
                <w:numId w:val="22"/>
              </w:numPr>
              <w:spacing w:after="0"/>
              <w:ind w:left="591" w:right="-110"/>
              <w:rPr>
                <w:rFonts w:cs="Segoe UI"/>
                <w:iCs/>
                <w:lang w:val="en-GB"/>
              </w:rPr>
            </w:pPr>
            <w:r w:rsidRPr="00C94E2E">
              <w:rPr>
                <w:rFonts w:cs="Segoe UI"/>
                <w:iCs/>
                <w:lang w:val="en-GB"/>
              </w:rPr>
              <w:t xml:space="preserve">Form E: Format of Technical Proposal </w:t>
            </w:r>
          </w:p>
        </w:tc>
        <w:tc>
          <w:tcPr>
            <w:tcW w:w="2091" w:type="dxa"/>
            <w:vAlign w:val="center"/>
          </w:tcPr>
          <w:p w14:paraId="0A1EB583" w14:textId="77777777" w:rsidR="00D548F9" w:rsidRPr="00C94E2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00D548F9" w:rsidRPr="00C94E2E">
                  <w:rPr>
                    <w:rFonts w:ascii="MS Gothic" w:eastAsia="MS Gothic" w:hAnsi="MS Gothic" w:cs="Segoe UI Symbol"/>
                    <w:color w:val="000000" w:themeColor="text1"/>
                    <w:szCs w:val="24"/>
                    <w:lang w:val="en-GB"/>
                  </w:rPr>
                  <w:t>☐</w:t>
                </w:r>
              </w:sdtContent>
            </w:sdt>
          </w:p>
        </w:tc>
      </w:tr>
      <w:tr w:rsidR="00D548F9" w:rsidRPr="00C94E2E" w14:paraId="7C912D15" w14:textId="77777777" w:rsidTr="00D548F9">
        <w:tc>
          <w:tcPr>
            <w:tcW w:w="7449" w:type="dxa"/>
          </w:tcPr>
          <w:p w14:paraId="6BC774BB" w14:textId="77777777" w:rsidR="00D548F9" w:rsidRPr="00C94E2E" w:rsidRDefault="00D548F9" w:rsidP="002552AD">
            <w:pPr>
              <w:pStyle w:val="BankNormal"/>
              <w:numPr>
                <w:ilvl w:val="0"/>
                <w:numId w:val="22"/>
              </w:numPr>
              <w:spacing w:after="0"/>
              <w:ind w:left="591" w:right="-110"/>
              <w:rPr>
                <w:rFonts w:cs="Segoe UI"/>
                <w:iCs/>
                <w:lang w:val="en-GB"/>
              </w:rPr>
            </w:pPr>
            <w:r w:rsidRPr="00C94E2E">
              <w:rPr>
                <w:rFonts w:cs="Segoe UI"/>
                <w:iCs/>
                <w:lang w:val="en-GB"/>
              </w:rPr>
              <w:t>Form H: Proposal Security Form</w:t>
            </w:r>
          </w:p>
        </w:tc>
        <w:tc>
          <w:tcPr>
            <w:tcW w:w="2091" w:type="dxa"/>
            <w:vAlign w:val="center"/>
          </w:tcPr>
          <w:p w14:paraId="5DD62D35" w14:textId="77777777" w:rsidR="00D548F9" w:rsidRPr="00C94E2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929009937"/>
                <w14:checkbox>
                  <w14:checked w14:val="0"/>
                  <w14:checkedState w14:val="2612" w14:font="MS Gothic"/>
                  <w14:uncheckedState w14:val="2610" w14:font="MS Gothic"/>
                </w14:checkbox>
              </w:sdtPr>
              <w:sdtContent>
                <w:r w:rsidR="00D548F9" w:rsidRPr="00C94E2E">
                  <w:rPr>
                    <w:rFonts w:ascii="MS Gothic" w:eastAsia="MS Gothic" w:hAnsi="MS Gothic" w:cs="Segoe UI Symbol"/>
                    <w:color w:val="000000" w:themeColor="text1"/>
                    <w:szCs w:val="24"/>
                    <w:lang w:val="en-GB"/>
                  </w:rPr>
                  <w:t>☐</w:t>
                </w:r>
              </w:sdtContent>
            </w:sdt>
          </w:p>
        </w:tc>
      </w:tr>
      <w:tr w:rsidR="00D548F9" w:rsidRPr="00C94E2E" w14:paraId="14C90825" w14:textId="77777777" w:rsidTr="00D548F9">
        <w:trPr>
          <w:trHeight w:val="637"/>
        </w:trPr>
        <w:tc>
          <w:tcPr>
            <w:tcW w:w="7449" w:type="dxa"/>
            <w:vAlign w:val="center"/>
          </w:tcPr>
          <w:p w14:paraId="687B6EDF" w14:textId="77777777" w:rsidR="00D548F9" w:rsidRPr="00C94E2E" w:rsidRDefault="00D548F9" w:rsidP="00D548F9">
            <w:pPr>
              <w:pStyle w:val="BankNormal"/>
              <w:spacing w:after="0"/>
              <w:rPr>
                <w:rFonts w:cs="Segoe UI"/>
                <w:b/>
                <w:iCs/>
                <w:highlight w:val="green"/>
                <w:lang w:val="en-GB"/>
              </w:rPr>
            </w:pPr>
            <w:r w:rsidRPr="00C94E2E">
              <w:rPr>
                <w:rFonts w:cs="Segoe UI"/>
                <w:b/>
                <w:lang w:val="en-GB"/>
              </w:rPr>
              <w:t xml:space="preserve">Have you provided the required documents to establish compliance with the evaluation criteria in Section 4? </w:t>
            </w:r>
          </w:p>
        </w:tc>
        <w:tc>
          <w:tcPr>
            <w:tcW w:w="2091" w:type="dxa"/>
            <w:vAlign w:val="center"/>
          </w:tcPr>
          <w:p w14:paraId="62593EBF" w14:textId="77777777" w:rsidR="00D548F9" w:rsidRPr="00C94E2E" w:rsidRDefault="00D1273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0059357E">
                  <w:rPr>
                    <w:rFonts w:ascii="MS Gothic" w:eastAsia="MS Gothic" w:hAnsi="MS Gothic" w:cs="Segoe UI" w:hint="eastAsia"/>
                    <w:color w:val="000000" w:themeColor="text1"/>
                    <w:szCs w:val="24"/>
                    <w:lang w:val="en-GB"/>
                  </w:rPr>
                  <w:t>☐</w:t>
                </w:r>
              </w:sdtContent>
            </w:sdt>
          </w:p>
        </w:tc>
      </w:tr>
      <w:tr w:rsidR="0059357E" w:rsidRPr="00C94E2E" w14:paraId="62C6CFDC" w14:textId="77777777" w:rsidTr="00D548F9">
        <w:trPr>
          <w:trHeight w:val="637"/>
        </w:trPr>
        <w:tc>
          <w:tcPr>
            <w:tcW w:w="7449" w:type="dxa"/>
            <w:vAlign w:val="center"/>
          </w:tcPr>
          <w:p w14:paraId="7F4A3659" w14:textId="77777777" w:rsidR="0059357E" w:rsidRPr="00C94E2E" w:rsidRDefault="0059357E" w:rsidP="00D548F9">
            <w:pPr>
              <w:pStyle w:val="BankNormal"/>
              <w:spacing w:after="0"/>
              <w:rPr>
                <w:rFonts w:cs="Segoe UI"/>
                <w:b/>
                <w:lang w:val="en-GB"/>
              </w:rPr>
            </w:pPr>
            <w:r>
              <w:rPr>
                <w:rFonts w:cs="Segoe UI"/>
                <w:b/>
                <w:lang w:val="en-GB"/>
              </w:rPr>
              <w:t>Have you provided Bid Security?</w:t>
            </w:r>
          </w:p>
        </w:tc>
        <w:tc>
          <w:tcPr>
            <w:tcW w:w="2091" w:type="dxa"/>
            <w:vAlign w:val="center"/>
          </w:tcPr>
          <w:p w14:paraId="5D13FC66" w14:textId="77777777" w:rsidR="0059357E" w:rsidRDefault="00D12736"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84503581"/>
                <w14:checkbox>
                  <w14:checked w14:val="0"/>
                  <w14:checkedState w14:val="2612" w14:font="MS Gothic"/>
                  <w14:uncheckedState w14:val="2610" w14:font="MS Gothic"/>
                </w14:checkbox>
              </w:sdtPr>
              <w:sdtContent>
                <w:r w:rsidR="0059357E">
                  <w:rPr>
                    <w:rFonts w:ascii="MS Gothic" w:eastAsia="MS Gothic" w:hAnsi="MS Gothic" w:cs="Segoe UI" w:hint="eastAsia"/>
                    <w:color w:val="000000" w:themeColor="text1"/>
                    <w:szCs w:val="24"/>
                    <w:lang w:val="en-GB"/>
                  </w:rPr>
                  <w:t>☐</w:t>
                </w:r>
              </w:sdtContent>
            </w:sdt>
          </w:p>
        </w:tc>
      </w:tr>
    </w:tbl>
    <w:p w14:paraId="00211FF7" w14:textId="77777777" w:rsidR="00D548F9" w:rsidRPr="00C94E2E" w:rsidRDefault="00D548F9" w:rsidP="00D548F9">
      <w:pPr>
        <w:pStyle w:val="SchHead"/>
        <w:spacing w:after="0" w:line="240" w:lineRule="auto"/>
        <w:rPr>
          <w:rFonts w:ascii="Segoe UI" w:hAnsi="Segoe UI" w:cs="Segoe UI"/>
          <w:color w:val="000000"/>
          <w:sz w:val="20"/>
        </w:rPr>
      </w:pPr>
    </w:p>
    <w:p w14:paraId="11D3EF92" w14:textId="77777777" w:rsidR="00D548F9" w:rsidRPr="00C94E2E" w:rsidRDefault="00D548F9" w:rsidP="00D548F9">
      <w:pPr>
        <w:pStyle w:val="BankNormal"/>
        <w:spacing w:after="0"/>
        <w:rPr>
          <w:rFonts w:cs="Segoe UI"/>
          <w:b/>
          <w:iCs/>
          <w:color w:val="0070C0"/>
          <w:lang w:val="en-GB"/>
        </w:rPr>
      </w:pPr>
      <w:r w:rsidRPr="00C94E2E">
        <w:rPr>
          <w:rFonts w:cs="Segoe UI"/>
          <w:b/>
          <w:sz w:val="28"/>
          <w:szCs w:val="28"/>
          <w:lang w:val="en-GB"/>
        </w:rPr>
        <w:t>Financial Proposal Envelope</w:t>
      </w:r>
      <w:r w:rsidRPr="00C94E2E">
        <w:rPr>
          <w:rFonts w:cs="Segoe UI"/>
          <w:b/>
          <w:iCs/>
          <w:color w:val="0070C0"/>
          <w:lang w:val="en-GB"/>
        </w:rPr>
        <w:t xml:space="preserve"> </w:t>
      </w:r>
    </w:p>
    <w:p w14:paraId="0A9A674C" w14:textId="77777777" w:rsidR="00D548F9" w:rsidRPr="00C94E2E" w:rsidRDefault="00D548F9" w:rsidP="00D548F9">
      <w:pPr>
        <w:pStyle w:val="BankNormal"/>
        <w:spacing w:after="120"/>
        <w:rPr>
          <w:rFonts w:cs="Segoe UI"/>
          <w:b/>
          <w:iCs/>
          <w:color w:val="FF0000"/>
          <w:lang w:val="en-GB"/>
        </w:rPr>
      </w:pPr>
      <w:r w:rsidRPr="00C94E2E">
        <w:rPr>
          <w:rFonts w:cs="Segoe UI"/>
          <w:b/>
          <w:iCs/>
          <w:color w:val="FF0000"/>
          <w:lang w:val="en-GB"/>
        </w:rPr>
        <w:t>(Must be submitted in a separate sealed 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C94E2E" w14:paraId="3D354120" w14:textId="77777777" w:rsidTr="00D548F9">
        <w:tc>
          <w:tcPr>
            <w:tcW w:w="7470" w:type="dxa"/>
            <w:vAlign w:val="center"/>
          </w:tcPr>
          <w:p w14:paraId="60797361" w14:textId="77777777" w:rsidR="00D548F9" w:rsidRPr="00C94E2E" w:rsidRDefault="00D548F9" w:rsidP="002552AD">
            <w:pPr>
              <w:pStyle w:val="BankNormal"/>
              <w:numPr>
                <w:ilvl w:val="0"/>
                <w:numId w:val="19"/>
              </w:numPr>
              <w:spacing w:after="0"/>
              <w:ind w:left="591" w:hanging="318"/>
              <w:rPr>
                <w:rFonts w:cs="Segoe UI"/>
                <w:color w:val="000000"/>
                <w:lang w:val="en-GB"/>
              </w:rPr>
            </w:pPr>
            <w:r w:rsidRPr="00C94E2E">
              <w:rPr>
                <w:rFonts w:cs="Segoe UI"/>
                <w:color w:val="000000"/>
                <w:lang w:val="en-GB"/>
              </w:rPr>
              <w:t>Form F: Financial Proposal Submission Form</w:t>
            </w:r>
          </w:p>
        </w:tc>
        <w:tc>
          <w:tcPr>
            <w:tcW w:w="2160" w:type="dxa"/>
            <w:vAlign w:val="center"/>
          </w:tcPr>
          <w:p w14:paraId="2E4C390C" w14:textId="77777777" w:rsidR="00D548F9" w:rsidRPr="00C94E2E" w:rsidRDefault="00D12736"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00D548F9" w:rsidRPr="00C94E2E">
                  <w:rPr>
                    <w:rFonts w:ascii="MS Gothic" w:eastAsia="MS Gothic" w:hAnsi="MS Gothic" w:cs="Segoe UI"/>
                    <w:color w:val="000000" w:themeColor="text1"/>
                    <w:lang w:val="en-GB"/>
                  </w:rPr>
                  <w:t>☐</w:t>
                </w:r>
              </w:sdtContent>
            </w:sdt>
          </w:p>
        </w:tc>
      </w:tr>
      <w:tr w:rsidR="00D548F9" w:rsidRPr="00C94E2E" w14:paraId="4AC3D508" w14:textId="77777777" w:rsidTr="00D548F9">
        <w:tc>
          <w:tcPr>
            <w:tcW w:w="7470" w:type="dxa"/>
            <w:vAlign w:val="center"/>
          </w:tcPr>
          <w:p w14:paraId="3F103234" w14:textId="77777777" w:rsidR="00D548F9" w:rsidRPr="00C94E2E" w:rsidRDefault="00D548F9" w:rsidP="002552AD">
            <w:pPr>
              <w:pStyle w:val="BankNormal"/>
              <w:numPr>
                <w:ilvl w:val="0"/>
                <w:numId w:val="19"/>
              </w:numPr>
              <w:spacing w:after="0"/>
              <w:ind w:left="591" w:hanging="318"/>
              <w:rPr>
                <w:rFonts w:cs="Segoe UI"/>
                <w:color w:val="000000"/>
                <w:lang w:val="en-GB"/>
              </w:rPr>
            </w:pPr>
            <w:r w:rsidRPr="00C94E2E">
              <w:rPr>
                <w:rFonts w:cs="Segoe UI"/>
                <w:color w:val="000000"/>
                <w:lang w:val="en-GB"/>
              </w:rPr>
              <w:t>Form G: Financial Proposal Form</w:t>
            </w:r>
          </w:p>
        </w:tc>
        <w:tc>
          <w:tcPr>
            <w:tcW w:w="2160" w:type="dxa"/>
            <w:vAlign w:val="center"/>
          </w:tcPr>
          <w:p w14:paraId="6B62DCF7" w14:textId="77777777" w:rsidR="00D548F9" w:rsidRPr="00C94E2E" w:rsidRDefault="00D12736"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00D548F9" w:rsidRPr="00C94E2E">
                  <w:rPr>
                    <w:rFonts w:ascii="MS Gothic" w:eastAsia="MS Gothic" w:hAnsi="MS Gothic" w:cs="Segoe UI"/>
                    <w:color w:val="000000" w:themeColor="text1"/>
                    <w:lang w:val="en-GB"/>
                  </w:rPr>
                  <w:t>☐</w:t>
                </w:r>
              </w:sdtContent>
            </w:sdt>
          </w:p>
        </w:tc>
      </w:tr>
    </w:tbl>
    <w:p w14:paraId="55D083EC" w14:textId="77777777" w:rsidR="00E5109C" w:rsidRPr="00C94E2E" w:rsidRDefault="00E5109C" w:rsidP="00D548F9">
      <w:pPr>
        <w:rPr>
          <w:lang w:val="en-GB"/>
        </w:rPr>
      </w:pPr>
    </w:p>
    <w:p w14:paraId="3B61E3C7" w14:textId="77777777" w:rsidR="00DF73B1" w:rsidRPr="00C94E2E" w:rsidRDefault="00E5109C" w:rsidP="00D548F9">
      <w:pPr>
        <w:rPr>
          <w:lang w:val="en-GB"/>
        </w:rPr>
      </w:pPr>
      <w:r w:rsidRPr="00C94E2E">
        <w:rPr>
          <w:lang w:val="en-GB"/>
        </w:rPr>
        <w:br w:type="page"/>
      </w:r>
    </w:p>
    <w:p w14:paraId="356C2A7A" w14:textId="77777777" w:rsidR="00040444" w:rsidRPr="00C94E2E" w:rsidRDefault="00D548F9" w:rsidP="004A0400">
      <w:pPr>
        <w:pStyle w:val="Heading2"/>
        <w:rPr>
          <w:rFonts w:ascii="Segoe UI" w:hAnsi="Segoe UI" w:cs="Segoe UI"/>
          <w:sz w:val="28"/>
          <w:szCs w:val="28"/>
          <w:lang w:val="en-GB"/>
        </w:rPr>
      </w:pPr>
      <w:bookmarkStart w:id="124" w:name="_Form_A:_Proposal/No"/>
      <w:bookmarkStart w:id="125" w:name="_Form_B:_Proposal"/>
      <w:bookmarkStart w:id="126" w:name="_Toc508440534"/>
      <w:bookmarkEnd w:id="124"/>
      <w:bookmarkEnd w:id="125"/>
      <w:r w:rsidRPr="00C94E2E">
        <w:rPr>
          <w:rFonts w:ascii="Segoe UI" w:hAnsi="Segoe UI" w:cs="Segoe UI"/>
          <w:b/>
          <w:sz w:val="28"/>
          <w:szCs w:val="28"/>
          <w:lang w:val="en-GB"/>
        </w:rPr>
        <w:lastRenderedPageBreak/>
        <w:t xml:space="preserve">Form A: </w:t>
      </w:r>
      <w:r w:rsidRPr="00C94E2E">
        <w:rPr>
          <w:rFonts w:ascii="Segoe UI" w:hAnsi="Segoe UI" w:cs="Segoe UI"/>
          <w:sz w:val="28"/>
          <w:szCs w:val="28"/>
          <w:lang w:val="en-GB"/>
        </w:rPr>
        <w:t>Technical Proposal Submission Form</w:t>
      </w:r>
      <w:bookmarkEnd w:id="126"/>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C94E2E" w14:paraId="7687104F" w14:textId="77777777" w:rsidTr="00D548F9">
        <w:tc>
          <w:tcPr>
            <w:tcW w:w="1979" w:type="dxa"/>
            <w:shd w:val="clear" w:color="auto" w:fill="9BDEFF"/>
          </w:tcPr>
          <w:p w14:paraId="11A6545A"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Name of Bidder:</w:t>
            </w:r>
          </w:p>
        </w:tc>
        <w:tc>
          <w:tcPr>
            <w:tcW w:w="4501" w:type="dxa"/>
          </w:tcPr>
          <w:p w14:paraId="34FEC5DB"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2CF92F23"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Date:</w:t>
            </w:r>
          </w:p>
        </w:tc>
        <w:tc>
          <w:tcPr>
            <w:tcW w:w="2340" w:type="dxa"/>
          </w:tcPr>
          <w:p w14:paraId="6E921D9D" w14:textId="77777777" w:rsidR="00D548F9" w:rsidRPr="00C94E2E" w:rsidRDefault="00D12736"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6D1664DD" w14:textId="77777777" w:rsidTr="00D548F9">
        <w:trPr>
          <w:cantSplit/>
          <w:trHeight w:val="341"/>
        </w:trPr>
        <w:tc>
          <w:tcPr>
            <w:tcW w:w="1979" w:type="dxa"/>
            <w:shd w:val="clear" w:color="auto" w:fill="9BDEFF"/>
          </w:tcPr>
          <w:p w14:paraId="3689A5B4"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iCs/>
                <w:sz w:val="20"/>
                <w:lang w:val="en-GB"/>
              </w:rPr>
              <w:t>RFP reference:</w:t>
            </w:r>
          </w:p>
        </w:tc>
        <w:tc>
          <w:tcPr>
            <w:tcW w:w="7561" w:type="dxa"/>
            <w:gridSpan w:val="3"/>
          </w:tcPr>
          <w:p w14:paraId="59A6BFBC"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7FA1F4DA" w14:textId="77777777" w:rsidR="004A0400" w:rsidRPr="00364492" w:rsidRDefault="004A0400" w:rsidP="004A0400">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2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2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33B449D" w14:textId="77777777" w:rsidR="004A0400" w:rsidRPr="00364492" w:rsidRDefault="004A0400" w:rsidP="004A0400">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3C3E06D" w14:textId="77777777" w:rsidR="004A0400" w:rsidRPr="00364492" w:rsidRDefault="004A0400" w:rsidP="002552AD">
      <w:pPr>
        <w:pStyle w:val="ListParagraph"/>
        <w:numPr>
          <w:ilvl w:val="0"/>
          <w:numId w:val="18"/>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C858193" w14:textId="77777777" w:rsidR="004A0400" w:rsidRPr="00364492" w:rsidRDefault="004A0400" w:rsidP="002552AD">
      <w:pPr>
        <w:pStyle w:val="ListParagraph"/>
        <w:numPr>
          <w:ilvl w:val="0"/>
          <w:numId w:val="18"/>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8C8DC4B" w14:textId="77777777" w:rsidR="004A0400" w:rsidRPr="00364492" w:rsidRDefault="004A0400" w:rsidP="002552AD">
      <w:pPr>
        <w:pStyle w:val="ListParagraph"/>
        <w:numPr>
          <w:ilvl w:val="0"/>
          <w:numId w:val="18"/>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CB7CE57" w14:textId="77777777" w:rsidR="004A0400" w:rsidRPr="00364492" w:rsidRDefault="004A0400" w:rsidP="002552AD">
      <w:pPr>
        <w:pStyle w:val="ListParagraph"/>
        <w:numPr>
          <w:ilvl w:val="0"/>
          <w:numId w:val="18"/>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2738FB5" w14:textId="77777777" w:rsidR="004A0400" w:rsidRPr="00364492" w:rsidRDefault="004A0400" w:rsidP="002552AD">
      <w:pPr>
        <w:pStyle w:val="ListParagraph"/>
        <w:numPr>
          <w:ilvl w:val="0"/>
          <w:numId w:val="18"/>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365D041F" w14:textId="77777777" w:rsidR="004A0400" w:rsidRPr="000530A3" w:rsidRDefault="004A0400" w:rsidP="002552AD">
      <w:pPr>
        <w:pStyle w:val="ListParagraph"/>
        <w:numPr>
          <w:ilvl w:val="0"/>
          <w:numId w:val="18"/>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2973EC49" w14:textId="77777777" w:rsidR="004A0400" w:rsidRPr="000530A3" w:rsidRDefault="004A0400" w:rsidP="004A040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F3C69E2" w14:textId="77777777" w:rsidR="004A0400" w:rsidRPr="000530A3" w:rsidRDefault="004A0400" w:rsidP="004A040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2BB6FA3D" w14:textId="77777777" w:rsidR="004A0400" w:rsidRPr="000530A3" w:rsidRDefault="004A0400" w:rsidP="004A040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25AAC8A8" w14:textId="77777777" w:rsidR="004A0400" w:rsidRPr="000530A3" w:rsidRDefault="004A0400" w:rsidP="004A0400">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3E0AE59" w14:textId="77777777" w:rsidR="004A0400" w:rsidRPr="000530A3" w:rsidRDefault="004A0400" w:rsidP="004A040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7D8D5396" w14:textId="77777777" w:rsidR="004A0400" w:rsidRPr="00980326" w:rsidRDefault="004A0400" w:rsidP="004A040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CC97BB" w14:textId="77777777" w:rsidR="004A0400" w:rsidRPr="00980326" w:rsidRDefault="004A0400" w:rsidP="004A040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E5ACB0" w14:textId="77777777" w:rsidR="004A0400" w:rsidRPr="00980326" w:rsidRDefault="004A0400" w:rsidP="004A040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61EA7EA" w14:textId="77777777" w:rsidR="004A0400" w:rsidRPr="00980326" w:rsidRDefault="004A0400" w:rsidP="004A040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F993EBA" w14:textId="711C9CE3" w:rsidR="00D548F9" w:rsidRPr="00C94E2E" w:rsidRDefault="004A0400" w:rsidP="004A0400">
      <w:pPr>
        <w:tabs>
          <w:tab w:val="left" w:pos="990"/>
        </w:tabs>
        <w:spacing w:before="120" w:after="120"/>
        <w:rPr>
          <w:rFonts w:ascii="Segoe UI" w:hAnsi="Segoe UI" w:cs="Segoe UI"/>
          <w:color w:val="000000"/>
          <w:sz w:val="20"/>
          <w:lang w:val="en-GB"/>
        </w:rPr>
      </w:pPr>
      <w:r w:rsidRPr="00712EC4">
        <w:rPr>
          <w:rFonts w:ascii="Segoe UI" w:hAnsi="Segoe UI" w:cs="Segoe UI"/>
          <w:color w:val="7F7F7F" w:themeColor="text1" w:themeTint="80"/>
          <w:sz w:val="20"/>
          <w:lang w:val="en-AU"/>
        </w:rPr>
        <w:t>[</w:t>
      </w:r>
      <w:r w:rsidRPr="00712EC4">
        <w:rPr>
          <w:rFonts w:ascii="Segoe UI" w:hAnsi="Segoe UI" w:cs="Segoe UI"/>
          <w:i/>
          <w:color w:val="7F7F7F" w:themeColor="text1" w:themeTint="80"/>
          <w:sz w:val="20"/>
          <w:lang w:val="en-AU"/>
        </w:rPr>
        <w:t>Stamp with official stamp of the Bidder</w:t>
      </w:r>
      <w:r w:rsidRPr="00712EC4">
        <w:rPr>
          <w:rFonts w:ascii="Segoe UI" w:hAnsi="Segoe UI" w:cs="Segoe UI"/>
          <w:color w:val="7F7F7F" w:themeColor="text1" w:themeTint="80"/>
          <w:sz w:val="20"/>
          <w:lang w:val="en-AU"/>
        </w:rPr>
        <w:t>]</w:t>
      </w:r>
      <w:r w:rsidR="00D548F9" w:rsidRPr="00C94E2E">
        <w:rPr>
          <w:rFonts w:ascii="Segoe UI" w:hAnsi="Segoe UI" w:cs="Segoe UI"/>
          <w:color w:val="000000"/>
          <w:sz w:val="20"/>
          <w:lang w:val="en-GB"/>
        </w:rPr>
        <w:br w:type="page"/>
      </w:r>
    </w:p>
    <w:p w14:paraId="15086181" w14:textId="77777777" w:rsidR="00D548F9" w:rsidRPr="00C94E2E" w:rsidRDefault="00D548F9" w:rsidP="00D548F9">
      <w:pPr>
        <w:pStyle w:val="Heading2"/>
        <w:rPr>
          <w:rFonts w:ascii="Segoe UI" w:hAnsi="Segoe UI" w:cs="Segoe UI"/>
          <w:b/>
          <w:sz w:val="28"/>
          <w:szCs w:val="28"/>
          <w:lang w:val="en-GB"/>
        </w:rPr>
      </w:pPr>
      <w:bookmarkStart w:id="128" w:name="_Toc508440535"/>
      <w:r w:rsidRPr="00C94E2E">
        <w:rPr>
          <w:rFonts w:ascii="Segoe UI" w:hAnsi="Segoe UI" w:cs="Segoe UI"/>
          <w:b/>
          <w:sz w:val="28"/>
          <w:szCs w:val="28"/>
          <w:lang w:val="en-GB"/>
        </w:rPr>
        <w:lastRenderedPageBreak/>
        <w:t xml:space="preserve">Form B: </w:t>
      </w:r>
      <w:r w:rsidRPr="00C94E2E">
        <w:rPr>
          <w:rFonts w:ascii="Segoe UI" w:hAnsi="Segoe UI" w:cs="Segoe UI"/>
          <w:sz w:val="28"/>
          <w:szCs w:val="28"/>
          <w:lang w:val="en-GB"/>
        </w:rPr>
        <w:t>Bidder</w:t>
      </w:r>
      <w:r w:rsidRPr="00C94E2E">
        <w:rPr>
          <w:rFonts w:ascii="Segoe UI" w:hAnsi="Segoe UI" w:cs="Segoe UI"/>
          <w:b/>
          <w:sz w:val="28"/>
          <w:szCs w:val="28"/>
          <w:lang w:val="en-GB"/>
        </w:rPr>
        <w:t xml:space="preserve"> </w:t>
      </w:r>
      <w:r w:rsidRPr="00C94E2E">
        <w:rPr>
          <w:rFonts w:ascii="Segoe UI" w:hAnsi="Segoe UI" w:cs="Segoe UI"/>
          <w:sz w:val="28"/>
          <w:szCs w:val="28"/>
          <w:lang w:val="en-GB"/>
        </w:rPr>
        <w:t>Information Form</w:t>
      </w:r>
      <w:bookmarkEnd w:id="128"/>
    </w:p>
    <w:p w14:paraId="7D9155F8" w14:textId="77777777" w:rsidR="00D548F9" w:rsidRPr="00C94E2E" w:rsidRDefault="00D548F9" w:rsidP="00D548F9">
      <w:pPr>
        <w:pStyle w:val="MarginText"/>
        <w:spacing w:after="0" w:line="240" w:lineRule="auto"/>
        <w:jc w:val="left"/>
        <w:rPr>
          <w:rFonts w:ascii="Arial" w:hAnsi="Arial" w:cs="Arial"/>
          <w:color w:val="000000"/>
          <w:sz w:val="20"/>
        </w:rPr>
      </w:pPr>
    </w:p>
    <w:p w14:paraId="4B9C0F91" w14:textId="77777777" w:rsidR="00D548F9" w:rsidRPr="00C94E2E" w:rsidRDefault="00D548F9" w:rsidP="00D548F9">
      <w:pPr>
        <w:pStyle w:val="MarginText"/>
        <w:spacing w:after="0" w:line="240" w:lineRule="auto"/>
        <w:jc w:val="left"/>
        <w:rPr>
          <w:rFonts w:ascii="Arial" w:hAnsi="Arial" w:cs="Arial"/>
          <w:color w:val="000000"/>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C94E2E" w14:paraId="54AEAFA4" w14:textId="77777777" w:rsidTr="00D548F9">
        <w:tc>
          <w:tcPr>
            <w:tcW w:w="3600" w:type="dxa"/>
            <w:shd w:val="clear" w:color="auto" w:fill="9BDEFF"/>
          </w:tcPr>
          <w:p w14:paraId="3D0E0CE9" w14:textId="77777777" w:rsidR="00D548F9" w:rsidRPr="00C94E2E" w:rsidRDefault="00D548F9" w:rsidP="00D548F9">
            <w:pPr>
              <w:spacing w:before="120" w:after="120"/>
              <w:rPr>
                <w:rFonts w:ascii="Segoe UI" w:hAnsi="Segoe UI" w:cs="Segoe UI"/>
                <w:b/>
                <w:sz w:val="20"/>
                <w:lang w:val="en-GB"/>
              </w:rPr>
            </w:pPr>
            <w:r w:rsidRPr="00C94E2E">
              <w:rPr>
                <w:rFonts w:ascii="Segoe UI" w:hAnsi="Segoe UI" w:cs="Segoe UI"/>
                <w:b/>
                <w:sz w:val="20"/>
                <w:lang w:val="en-GB"/>
              </w:rPr>
              <w:t>Legal name of Bidder</w:t>
            </w:r>
          </w:p>
        </w:tc>
        <w:tc>
          <w:tcPr>
            <w:tcW w:w="5940" w:type="dxa"/>
          </w:tcPr>
          <w:p w14:paraId="5F121B50"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2D58AB79" w14:textId="77777777" w:rsidTr="00D548F9">
        <w:tc>
          <w:tcPr>
            <w:tcW w:w="3600" w:type="dxa"/>
            <w:shd w:val="clear" w:color="auto" w:fill="9BDEFF"/>
          </w:tcPr>
          <w:p w14:paraId="4C950FC7" w14:textId="77777777" w:rsidR="00D548F9" w:rsidRPr="00C94E2E" w:rsidRDefault="00D548F9" w:rsidP="00D548F9">
            <w:pPr>
              <w:spacing w:before="120" w:after="120"/>
              <w:rPr>
                <w:rFonts w:ascii="Segoe UI" w:hAnsi="Segoe UI" w:cs="Segoe UI"/>
                <w:b/>
                <w:sz w:val="20"/>
                <w:lang w:val="en-GB"/>
              </w:rPr>
            </w:pPr>
            <w:r w:rsidRPr="00C94E2E">
              <w:rPr>
                <w:rFonts w:ascii="Segoe UI" w:hAnsi="Segoe UI" w:cs="Segoe UI"/>
                <w:b/>
                <w:spacing w:val="-2"/>
                <w:sz w:val="20"/>
                <w:lang w:val="en-GB"/>
              </w:rPr>
              <w:t>Legal address</w:t>
            </w:r>
          </w:p>
        </w:tc>
        <w:tc>
          <w:tcPr>
            <w:tcW w:w="5940" w:type="dxa"/>
          </w:tcPr>
          <w:p w14:paraId="0D8B2009"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1D397FE3" w14:textId="77777777" w:rsidTr="00D548F9">
        <w:tc>
          <w:tcPr>
            <w:tcW w:w="3600" w:type="dxa"/>
            <w:shd w:val="clear" w:color="auto" w:fill="9BDEFF"/>
          </w:tcPr>
          <w:p w14:paraId="3DB70F42" w14:textId="77777777" w:rsidR="00D548F9" w:rsidRPr="00C94E2E" w:rsidRDefault="00D548F9" w:rsidP="00D548F9">
            <w:pPr>
              <w:spacing w:before="120" w:after="120"/>
              <w:rPr>
                <w:rFonts w:ascii="Segoe UI" w:hAnsi="Segoe UI" w:cs="Segoe UI"/>
                <w:b/>
                <w:sz w:val="20"/>
                <w:lang w:val="en-GB"/>
              </w:rPr>
            </w:pPr>
            <w:r w:rsidRPr="00C94E2E">
              <w:rPr>
                <w:rFonts w:ascii="Segoe UI" w:hAnsi="Segoe UI" w:cs="Segoe UI"/>
                <w:b/>
                <w:spacing w:val="-2"/>
                <w:sz w:val="20"/>
                <w:lang w:val="en-GB"/>
              </w:rPr>
              <w:t>Year of registration</w:t>
            </w:r>
          </w:p>
        </w:tc>
        <w:tc>
          <w:tcPr>
            <w:tcW w:w="5940" w:type="dxa"/>
          </w:tcPr>
          <w:p w14:paraId="32D129B3"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55CC4E0E" w14:textId="77777777" w:rsidTr="00D548F9">
        <w:tc>
          <w:tcPr>
            <w:tcW w:w="3600" w:type="dxa"/>
            <w:shd w:val="clear" w:color="auto" w:fill="9BDEFF"/>
          </w:tcPr>
          <w:p w14:paraId="41EBE25C" w14:textId="77777777" w:rsidR="00D548F9" w:rsidRPr="00C94E2E" w:rsidRDefault="00D548F9" w:rsidP="00D548F9">
            <w:pPr>
              <w:spacing w:before="120" w:after="120"/>
              <w:rPr>
                <w:rFonts w:ascii="Segoe UI" w:hAnsi="Segoe UI" w:cs="Segoe UI"/>
                <w:b/>
                <w:spacing w:val="-2"/>
                <w:sz w:val="20"/>
                <w:lang w:val="en-GB"/>
              </w:rPr>
            </w:pPr>
            <w:r w:rsidRPr="00C94E2E">
              <w:rPr>
                <w:rFonts w:ascii="Segoe UI" w:hAnsi="Segoe UI" w:cs="Segoe UI"/>
                <w:b/>
                <w:spacing w:val="-2"/>
                <w:sz w:val="20"/>
                <w:lang w:val="en-GB"/>
              </w:rPr>
              <w:t>Bidder’s Authorized Representative Information</w:t>
            </w:r>
          </w:p>
        </w:tc>
        <w:tc>
          <w:tcPr>
            <w:tcW w:w="5940" w:type="dxa"/>
          </w:tcPr>
          <w:p w14:paraId="1157B46C" w14:textId="77777777" w:rsidR="00D548F9" w:rsidRPr="00C94E2E"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C94E2E">
              <w:rPr>
                <w:rFonts w:ascii="Segoe UI" w:hAnsi="Segoe UI" w:cs="Segoe UI"/>
                <w:color w:val="000000" w:themeColor="text1"/>
                <w:spacing w:val="-2"/>
                <w:kern w:val="0"/>
                <w:sz w:val="20"/>
                <w:lang w:val="en-GB"/>
              </w:rPr>
              <w:t xml:space="preserve">Name and Title: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r w:rsidRPr="00C94E2E">
              <w:rPr>
                <w:rFonts w:ascii="Segoe UI" w:hAnsi="Segoe UI" w:cs="Segoe UI"/>
                <w:color w:val="000000" w:themeColor="text1"/>
                <w:spacing w:val="-2"/>
                <w:kern w:val="0"/>
                <w:sz w:val="20"/>
                <w:lang w:val="en-GB"/>
              </w:rPr>
              <w:t xml:space="preserve"> </w:t>
            </w:r>
          </w:p>
          <w:p w14:paraId="6CB15445" w14:textId="77777777" w:rsidR="00D548F9" w:rsidRPr="00C94E2E" w:rsidRDefault="00D548F9" w:rsidP="00D548F9">
            <w:pPr>
              <w:suppressAutoHyphens/>
              <w:spacing w:before="40" w:after="40"/>
              <w:rPr>
                <w:rFonts w:ascii="Segoe UI" w:hAnsi="Segoe UI" w:cs="Segoe UI"/>
                <w:color w:val="000000" w:themeColor="text1"/>
                <w:spacing w:val="-2"/>
                <w:sz w:val="20"/>
                <w:lang w:val="en-GB"/>
              </w:rPr>
            </w:pPr>
            <w:r w:rsidRPr="00C94E2E">
              <w:rPr>
                <w:rFonts w:ascii="Segoe UI" w:hAnsi="Segoe UI" w:cs="Segoe UI"/>
                <w:color w:val="000000" w:themeColor="text1"/>
                <w:spacing w:val="-2"/>
                <w:sz w:val="20"/>
                <w:lang w:val="en-GB"/>
              </w:rPr>
              <w:t xml:space="preserve">Telephone numbers: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p w14:paraId="69FACE61" w14:textId="77777777" w:rsidR="00D548F9" w:rsidRPr="00C94E2E" w:rsidRDefault="00D548F9" w:rsidP="00D548F9">
            <w:pPr>
              <w:spacing w:before="40" w:after="40"/>
              <w:rPr>
                <w:rFonts w:ascii="Segoe UI" w:hAnsi="Segoe UI" w:cs="Segoe UI"/>
                <w:sz w:val="20"/>
                <w:lang w:val="en-GB"/>
              </w:rPr>
            </w:pPr>
            <w:r w:rsidRPr="00C94E2E">
              <w:rPr>
                <w:rFonts w:ascii="Segoe UI" w:hAnsi="Segoe UI" w:cs="Segoe UI"/>
                <w:color w:val="000000" w:themeColor="text1"/>
                <w:spacing w:val="-2"/>
                <w:sz w:val="20"/>
                <w:lang w:val="en-GB"/>
              </w:rPr>
              <w:t xml:space="preserve">Email: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26B5B1C4" w14:textId="77777777" w:rsidTr="00D548F9">
        <w:tc>
          <w:tcPr>
            <w:tcW w:w="3600" w:type="dxa"/>
            <w:shd w:val="clear" w:color="auto" w:fill="9BDEFF"/>
          </w:tcPr>
          <w:p w14:paraId="19DB61BB" w14:textId="77777777" w:rsidR="00D548F9" w:rsidRPr="00C94E2E" w:rsidRDefault="00D548F9" w:rsidP="00D548F9">
            <w:pPr>
              <w:spacing w:before="120" w:after="120"/>
              <w:rPr>
                <w:rFonts w:ascii="Segoe UI" w:hAnsi="Segoe UI" w:cs="Segoe UI"/>
                <w:b/>
                <w:spacing w:val="-2"/>
                <w:sz w:val="20"/>
                <w:lang w:val="en-GB"/>
              </w:rPr>
            </w:pPr>
            <w:r w:rsidRPr="00C94E2E">
              <w:rPr>
                <w:rFonts w:ascii="Segoe UI" w:hAnsi="Segoe UI" w:cs="Segoe UI"/>
                <w:b/>
                <w:spacing w:val="-2"/>
                <w:sz w:val="20"/>
                <w:lang w:val="en-GB"/>
              </w:rPr>
              <w:t>Are you a UNGM registered vendor?</w:t>
            </w:r>
          </w:p>
        </w:tc>
        <w:tc>
          <w:tcPr>
            <w:tcW w:w="5940" w:type="dxa"/>
          </w:tcPr>
          <w:p w14:paraId="1040F2F7" w14:textId="77777777" w:rsidR="00D548F9" w:rsidRPr="00C94E2E" w:rsidRDefault="00D12736" w:rsidP="00D548F9">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00D548F9" w:rsidRPr="00C94E2E">
                  <w:rPr>
                    <w:rFonts w:ascii="MS Gothic" w:eastAsia="MS Gothic" w:hAnsi="MS Gothic" w:cs="Segoe UI"/>
                    <w:spacing w:val="-2"/>
                    <w:sz w:val="20"/>
                    <w:lang w:val="en-GB"/>
                  </w:rPr>
                  <w:t>☐</w:t>
                </w:r>
              </w:sdtContent>
            </w:sdt>
            <w:r w:rsidR="00D548F9" w:rsidRPr="00C94E2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00D548F9" w:rsidRPr="00C94E2E">
                  <w:rPr>
                    <w:rFonts w:ascii="MS Gothic" w:eastAsia="MS Gothic" w:hAnsi="MS Gothic" w:cs="Segoe UI Symbol"/>
                    <w:spacing w:val="-2"/>
                    <w:sz w:val="20"/>
                    <w:lang w:val="en-GB"/>
                  </w:rPr>
                  <w:t>☐</w:t>
                </w:r>
              </w:sdtContent>
            </w:sdt>
            <w:r w:rsidR="00D548F9" w:rsidRPr="00C94E2E">
              <w:rPr>
                <w:rFonts w:ascii="Segoe UI" w:hAnsi="Segoe UI" w:cs="Segoe UI"/>
                <w:spacing w:val="-2"/>
                <w:sz w:val="20"/>
                <w:lang w:val="en-GB"/>
              </w:rPr>
              <w:t xml:space="preserve"> No </w:t>
            </w:r>
            <w:r w:rsidR="00D548F9" w:rsidRPr="00C94E2E">
              <w:rPr>
                <w:rFonts w:ascii="Segoe UI" w:hAnsi="Segoe UI" w:cs="Segoe UI"/>
                <w:spacing w:val="-2"/>
                <w:sz w:val="20"/>
                <w:lang w:val="en-GB"/>
              </w:rPr>
              <w:tab/>
              <w:t xml:space="preserve">If yes, </w:t>
            </w:r>
            <w:r w:rsidR="00D548F9" w:rsidRPr="00C94E2E">
              <w:rPr>
                <w:rFonts w:ascii="Segoe UI" w:hAnsi="Segoe UI" w:cs="Segoe UI"/>
                <w:sz w:val="20"/>
                <w:lang w:val="en-GB"/>
              </w:rPr>
              <w:fldChar w:fldCharType="begin">
                <w:ffData>
                  <w:name w:val=""/>
                  <w:enabled/>
                  <w:calcOnExit w:val="0"/>
                  <w:textInput>
                    <w:default w:val="[insert UGNM vendor number]"/>
                  </w:textInput>
                </w:ffData>
              </w:fldChar>
            </w:r>
            <w:r w:rsidR="00D548F9" w:rsidRPr="00C94E2E">
              <w:rPr>
                <w:rFonts w:ascii="Segoe UI" w:hAnsi="Segoe UI" w:cs="Segoe UI"/>
                <w:sz w:val="20"/>
                <w:lang w:val="en-GB"/>
              </w:rPr>
              <w:instrText xml:space="preserve"> FORMTEXT </w:instrText>
            </w:r>
            <w:r w:rsidR="00D548F9" w:rsidRPr="00C94E2E">
              <w:rPr>
                <w:rFonts w:ascii="Segoe UI" w:hAnsi="Segoe UI" w:cs="Segoe UI"/>
                <w:sz w:val="20"/>
                <w:lang w:val="en-GB"/>
              </w:rPr>
            </w:r>
            <w:r w:rsidR="00D548F9" w:rsidRPr="00C94E2E">
              <w:rPr>
                <w:rFonts w:ascii="Segoe UI" w:hAnsi="Segoe UI" w:cs="Segoe UI"/>
                <w:sz w:val="20"/>
                <w:lang w:val="en-GB"/>
              </w:rPr>
              <w:fldChar w:fldCharType="separate"/>
            </w:r>
            <w:r w:rsidR="00D548F9" w:rsidRPr="00C94E2E">
              <w:rPr>
                <w:rFonts w:ascii="Segoe UI" w:hAnsi="Segoe UI" w:cs="Segoe UI"/>
                <w:noProof/>
                <w:sz w:val="20"/>
                <w:lang w:val="en-GB"/>
              </w:rPr>
              <w:t>[insert UGNM vendor number]</w:t>
            </w:r>
            <w:r w:rsidR="00D548F9" w:rsidRPr="00C94E2E">
              <w:rPr>
                <w:rFonts w:ascii="Segoe UI" w:hAnsi="Segoe UI" w:cs="Segoe UI"/>
                <w:sz w:val="20"/>
                <w:lang w:val="en-GB"/>
              </w:rPr>
              <w:fldChar w:fldCharType="end"/>
            </w:r>
            <w:r w:rsidR="00D548F9" w:rsidRPr="00C94E2E">
              <w:rPr>
                <w:rFonts w:ascii="Segoe UI" w:hAnsi="Segoe UI" w:cs="Segoe UI"/>
                <w:spacing w:val="-2"/>
                <w:sz w:val="20"/>
                <w:lang w:val="en-GB"/>
              </w:rPr>
              <w:t xml:space="preserve"> </w:t>
            </w:r>
          </w:p>
        </w:tc>
      </w:tr>
      <w:tr w:rsidR="00D548F9" w:rsidRPr="00C94E2E" w14:paraId="313B0673" w14:textId="77777777" w:rsidTr="00D548F9">
        <w:tc>
          <w:tcPr>
            <w:tcW w:w="3600" w:type="dxa"/>
            <w:shd w:val="clear" w:color="auto" w:fill="9BDEFF"/>
            <w:vAlign w:val="center"/>
          </w:tcPr>
          <w:p w14:paraId="23718359" w14:textId="77777777" w:rsidR="00D548F9" w:rsidRPr="00C94E2E" w:rsidRDefault="00D548F9" w:rsidP="00D548F9">
            <w:pPr>
              <w:spacing w:before="120" w:after="120"/>
              <w:rPr>
                <w:rFonts w:ascii="Segoe UI" w:hAnsi="Segoe UI" w:cs="Segoe UI"/>
                <w:b/>
                <w:spacing w:val="-2"/>
                <w:sz w:val="20"/>
                <w:lang w:val="en-GB"/>
              </w:rPr>
            </w:pPr>
            <w:r w:rsidRPr="00C94E2E">
              <w:rPr>
                <w:rFonts w:ascii="Segoe UI" w:hAnsi="Segoe UI" w:cs="Segoe UI"/>
                <w:b/>
                <w:color w:val="000000"/>
                <w:sz w:val="20"/>
                <w:lang w:val="en-GB"/>
              </w:rPr>
              <w:t>Are you a UNDP vendor?</w:t>
            </w:r>
          </w:p>
        </w:tc>
        <w:tc>
          <w:tcPr>
            <w:tcW w:w="5940" w:type="dxa"/>
          </w:tcPr>
          <w:p w14:paraId="54C8AA53" w14:textId="77777777" w:rsidR="00D548F9" w:rsidRPr="00C94E2E" w:rsidRDefault="00D12736" w:rsidP="00D548F9">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00D548F9" w:rsidRPr="00C94E2E">
                  <w:rPr>
                    <w:rFonts w:ascii="MS Gothic" w:eastAsia="MS Gothic" w:hAnsi="MS Gothic" w:cs="Segoe UI"/>
                    <w:spacing w:val="-2"/>
                    <w:sz w:val="20"/>
                    <w:lang w:val="en-GB"/>
                  </w:rPr>
                  <w:t>☐</w:t>
                </w:r>
              </w:sdtContent>
            </w:sdt>
            <w:r w:rsidR="00D548F9" w:rsidRPr="00C94E2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00D548F9" w:rsidRPr="00C94E2E">
                  <w:rPr>
                    <w:rFonts w:ascii="MS Gothic" w:eastAsia="MS Gothic" w:hAnsi="MS Gothic" w:cs="Segoe UI Symbol"/>
                    <w:spacing w:val="-2"/>
                    <w:sz w:val="20"/>
                    <w:lang w:val="en-GB"/>
                  </w:rPr>
                  <w:t>☐</w:t>
                </w:r>
              </w:sdtContent>
            </w:sdt>
            <w:r w:rsidR="00D548F9" w:rsidRPr="00C94E2E">
              <w:rPr>
                <w:rFonts w:ascii="Segoe UI" w:hAnsi="Segoe UI" w:cs="Segoe UI"/>
                <w:spacing w:val="-2"/>
                <w:sz w:val="20"/>
                <w:lang w:val="en-GB"/>
              </w:rPr>
              <w:t xml:space="preserve"> No </w:t>
            </w:r>
            <w:r w:rsidR="00D548F9" w:rsidRPr="00C94E2E">
              <w:rPr>
                <w:rFonts w:ascii="Segoe UI" w:hAnsi="Segoe UI" w:cs="Segoe UI"/>
                <w:spacing w:val="-2"/>
                <w:sz w:val="20"/>
                <w:lang w:val="en-GB"/>
              </w:rPr>
              <w:tab/>
              <w:t xml:space="preserve">If yes, </w:t>
            </w:r>
            <w:r w:rsidR="00D548F9" w:rsidRPr="00C94E2E">
              <w:rPr>
                <w:rFonts w:ascii="Segoe UI" w:hAnsi="Segoe UI" w:cs="Segoe UI"/>
                <w:sz w:val="20"/>
                <w:lang w:val="en-GB"/>
              </w:rPr>
              <w:fldChar w:fldCharType="begin">
                <w:ffData>
                  <w:name w:val=""/>
                  <w:enabled/>
                  <w:calcOnExit w:val="0"/>
                  <w:textInput>
                    <w:default w:val="[insert UNDP vendor number]"/>
                  </w:textInput>
                </w:ffData>
              </w:fldChar>
            </w:r>
            <w:r w:rsidR="00D548F9" w:rsidRPr="00C94E2E">
              <w:rPr>
                <w:rFonts w:ascii="Segoe UI" w:hAnsi="Segoe UI" w:cs="Segoe UI"/>
                <w:sz w:val="20"/>
                <w:lang w:val="en-GB"/>
              </w:rPr>
              <w:instrText xml:space="preserve"> FORMTEXT </w:instrText>
            </w:r>
            <w:r w:rsidR="00D548F9" w:rsidRPr="00C94E2E">
              <w:rPr>
                <w:rFonts w:ascii="Segoe UI" w:hAnsi="Segoe UI" w:cs="Segoe UI"/>
                <w:sz w:val="20"/>
                <w:lang w:val="en-GB"/>
              </w:rPr>
            </w:r>
            <w:r w:rsidR="00D548F9" w:rsidRPr="00C94E2E">
              <w:rPr>
                <w:rFonts w:ascii="Segoe UI" w:hAnsi="Segoe UI" w:cs="Segoe UI"/>
                <w:sz w:val="20"/>
                <w:lang w:val="en-GB"/>
              </w:rPr>
              <w:fldChar w:fldCharType="separate"/>
            </w:r>
            <w:r w:rsidR="00D548F9" w:rsidRPr="00C94E2E">
              <w:rPr>
                <w:rFonts w:ascii="Segoe UI" w:hAnsi="Segoe UI" w:cs="Segoe UI"/>
                <w:noProof/>
                <w:sz w:val="20"/>
                <w:lang w:val="en-GB"/>
              </w:rPr>
              <w:t>[insert UNDP vendor number]</w:t>
            </w:r>
            <w:r w:rsidR="00D548F9" w:rsidRPr="00C94E2E">
              <w:rPr>
                <w:rFonts w:ascii="Segoe UI" w:hAnsi="Segoe UI" w:cs="Segoe UI"/>
                <w:sz w:val="20"/>
                <w:lang w:val="en-GB"/>
              </w:rPr>
              <w:fldChar w:fldCharType="end"/>
            </w:r>
            <w:r w:rsidR="00D548F9" w:rsidRPr="00C94E2E">
              <w:rPr>
                <w:rFonts w:ascii="Segoe UI" w:hAnsi="Segoe UI" w:cs="Segoe UI"/>
                <w:spacing w:val="-2"/>
                <w:sz w:val="20"/>
                <w:lang w:val="en-GB"/>
              </w:rPr>
              <w:t xml:space="preserve"> </w:t>
            </w:r>
          </w:p>
        </w:tc>
      </w:tr>
      <w:tr w:rsidR="00D548F9" w:rsidRPr="00C94E2E" w14:paraId="43FDB88E" w14:textId="77777777" w:rsidTr="00D548F9">
        <w:tc>
          <w:tcPr>
            <w:tcW w:w="3600" w:type="dxa"/>
            <w:shd w:val="clear" w:color="auto" w:fill="9BDEFF"/>
          </w:tcPr>
          <w:p w14:paraId="40732A84" w14:textId="77777777" w:rsidR="00D548F9" w:rsidRPr="00C94E2E" w:rsidRDefault="00D548F9" w:rsidP="00D548F9">
            <w:pPr>
              <w:spacing w:before="120" w:after="120"/>
              <w:rPr>
                <w:rFonts w:ascii="Segoe UI" w:hAnsi="Segoe UI" w:cs="Segoe UI"/>
                <w:b/>
                <w:sz w:val="20"/>
                <w:lang w:val="en-GB"/>
              </w:rPr>
            </w:pPr>
            <w:r w:rsidRPr="00C94E2E">
              <w:rPr>
                <w:rFonts w:ascii="Segoe UI" w:hAnsi="Segoe UI" w:cs="Segoe UI"/>
                <w:b/>
                <w:spacing w:val="-2"/>
                <w:sz w:val="20"/>
                <w:lang w:val="en-GB"/>
              </w:rPr>
              <w:t>Countries of operation</w:t>
            </w:r>
          </w:p>
        </w:tc>
        <w:tc>
          <w:tcPr>
            <w:tcW w:w="5940" w:type="dxa"/>
          </w:tcPr>
          <w:p w14:paraId="1D32E166"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034C08A0" w14:textId="77777777" w:rsidTr="00D548F9">
        <w:tc>
          <w:tcPr>
            <w:tcW w:w="3600" w:type="dxa"/>
            <w:shd w:val="clear" w:color="auto" w:fill="9BDEFF"/>
          </w:tcPr>
          <w:p w14:paraId="779E09C2" w14:textId="77777777" w:rsidR="00D548F9" w:rsidRPr="00C94E2E" w:rsidRDefault="00D548F9" w:rsidP="00106E3E">
            <w:pPr>
              <w:spacing w:before="120" w:after="120"/>
              <w:rPr>
                <w:rFonts w:ascii="Segoe UI" w:hAnsi="Segoe UI" w:cs="Segoe UI"/>
                <w:b/>
                <w:sz w:val="20"/>
                <w:lang w:val="en-GB"/>
              </w:rPr>
            </w:pPr>
            <w:r w:rsidRPr="00C94E2E">
              <w:rPr>
                <w:rFonts w:ascii="Segoe UI" w:hAnsi="Segoe UI" w:cs="Segoe UI"/>
                <w:b/>
                <w:spacing w:val="-2"/>
                <w:sz w:val="20"/>
                <w:lang w:val="en-GB"/>
              </w:rPr>
              <w:t>No. of full-time employees</w:t>
            </w:r>
            <w:r w:rsidR="006C79E6">
              <w:rPr>
                <w:rFonts w:ascii="Segoe UI" w:hAnsi="Segoe UI" w:cs="Segoe UI"/>
                <w:b/>
                <w:spacing w:val="-2"/>
                <w:sz w:val="20"/>
                <w:lang w:val="en-GB"/>
              </w:rPr>
              <w:t xml:space="preserve"> </w:t>
            </w:r>
          </w:p>
        </w:tc>
        <w:tc>
          <w:tcPr>
            <w:tcW w:w="5940" w:type="dxa"/>
          </w:tcPr>
          <w:p w14:paraId="04E94015"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106E3E" w:rsidRPr="00C94E2E" w14:paraId="79F2FB85" w14:textId="77777777" w:rsidTr="00D548F9">
        <w:tc>
          <w:tcPr>
            <w:tcW w:w="3600" w:type="dxa"/>
            <w:shd w:val="clear" w:color="auto" w:fill="9BDEFF"/>
          </w:tcPr>
          <w:p w14:paraId="16F38EEF" w14:textId="77777777" w:rsidR="00106E3E" w:rsidRPr="00C94E2E" w:rsidRDefault="00106E3E" w:rsidP="00106E3E">
            <w:pPr>
              <w:spacing w:before="120" w:after="120"/>
              <w:rPr>
                <w:rFonts w:ascii="Segoe UI" w:hAnsi="Segoe UI" w:cs="Segoe UI"/>
                <w:b/>
                <w:spacing w:val="-2"/>
                <w:sz w:val="20"/>
                <w:lang w:val="en-GB"/>
              </w:rPr>
            </w:pPr>
            <w:r w:rsidRPr="00106E3E">
              <w:rPr>
                <w:rFonts w:ascii="Segoe UI" w:hAnsi="Segoe UI" w:cs="Segoe UI"/>
                <w:b/>
                <w:spacing w:val="-2"/>
                <w:sz w:val="20"/>
                <w:lang w:val="en-GB"/>
              </w:rPr>
              <w:t>No. of full time employed engineers</w:t>
            </w:r>
          </w:p>
        </w:tc>
        <w:tc>
          <w:tcPr>
            <w:tcW w:w="5940" w:type="dxa"/>
          </w:tcPr>
          <w:p w14:paraId="18BF3222" w14:textId="77777777" w:rsidR="00106E3E" w:rsidRPr="00C94E2E" w:rsidRDefault="00106E3E" w:rsidP="00D548F9">
            <w:pPr>
              <w:spacing w:before="120" w:after="120"/>
              <w:rPr>
                <w:rFonts w:ascii="Segoe UI" w:hAnsi="Segoe UI" w:cs="Segoe UI"/>
                <w:bCs/>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106337F8" w14:textId="77777777" w:rsidTr="00D548F9">
        <w:trPr>
          <w:trHeight w:val="814"/>
        </w:trPr>
        <w:tc>
          <w:tcPr>
            <w:tcW w:w="3600" w:type="dxa"/>
            <w:shd w:val="clear" w:color="auto" w:fill="9BDEFF"/>
          </w:tcPr>
          <w:p w14:paraId="79A80DDB" w14:textId="77777777" w:rsidR="00D548F9" w:rsidRPr="00C94E2E" w:rsidRDefault="00D548F9" w:rsidP="00D548F9">
            <w:pPr>
              <w:pStyle w:val="Outline"/>
              <w:suppressAutoHyphens/>
              <w:spacing w:before="120" w:after="120"/>
              <w:rPr>
                <w:rFonts w:ascii="Segoe UI" w:hAnsi="Segoe UI" w:cs="Segoe UI"/>
                <w:b/>
                <w:spacing w:val="-2"/>
                <w:kern w:val="0"/>
                <w:sz w:val="20"/>
                <w:lang w:val="en-GB"/>
              </w:rPr>
            </w:pPr>
            <w:r w:rsidRPr="00C94E2E">
              <w:rPr>
                <w:rFonts w:ascii="Segoe UI" w:hAnsi="Segoe UI" w:cs="Segoe UI"/>
                <w:b/>
                <w:spacing w:val="-2"/>
                <w:kern w:val="0"/>
                <w:sz w:val="20"/>
                <w:lang w:val="en-GB"/>
              </w:rPr>
              <w:t xml:space="preserve">Quality Assurance Certification (e.g. ISO 9000 or </w:t>
            </w:r>
            <w:r w:rsidR="00200147" w:rsidRPr="00C94E2E">
              <w:rPr>
                <w:rFonts w:ascii="Segoe UI" w:hAnsi="Segoe UI" w:cs="Segoe UI"/>
                <w:b/>
                <w:spacing w:val="-2"/>
                <w:kern w:val="0"/>
                <w:sz w:val="20"/>
                <w:lang w:val="en-GB"/>
              </w:rPr>
              <w:t>Equivalent) (</w:t>
            </w:r>
            <w:r w:rsidRPr="00C94E2E">
              <w:rPr>
                <w:rFonts w:ascii="Segoe UI" w:hAnsi="Segoe UI" w:cs="Segoe UI"/>
                <w:i/>
                <w:spacing w:val="-2"/>
                <w:kern w:val="0"/>
                <w:sz w:val="18"/>
                <w:lang w:val="en-GB"/>
              </w:rPr>
              <w:t>If yes, provide a Copy of the valid Certificate):</w:t>
            </w:r>
          </w:p>
        </w:tc>
        <w:tc>
          <w:tcPr>
            <w:tcW w:w="5940" w:type="dxa"/>
          </w:tcPr>
          <w:p w14:paraId="3F28842B"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3E2454A1" w14:textId="77777777" w:rsidTr="00D548F9">
        <w:trPr>
          <w:trHeight w:val="1147"/>
        </w:trPr>
        <w:tc>
          <w:tcPr>
            <w:tcW w:w="3600" w:type="dxa"/>
            <w:shd w:val="clear" w:color="auto" w:fill="9BDEFF"/>
          </w:tcPr>
          <w:p w14:paraId="4966F079" w14:textId="77777777" w:rsidR="00D548F9" w:rsidRPr="00C94E2E" w:rsidRDefault="00D548F9" w:rsidP="00D548F9">
            <w:pPr>
              <w:pStyle w:val="Outline"/>
              <w:suppressAutoHyphens/>
              <w:spacing w:before="120" w:after="120"/>
              <w:rPr>
                <w:rFonts w:ascii="Segoe UI" w:hAnsi="Segoe UI" w:cs="Segoe UI"/>
                <w:spacing w:val="-2"/>
                <w:kern w:val="0"/>
                <w:sz w:val="20"/>
                <w:lang w:val="en-GB"/>
              </w:rPr>
            </w:pPr>
            <w:r w:rsidRPr="006A4E60">
              <w:rPr>
                <w:rFonts w:ascii="Segoe UI" w:hAnsi="Segoe UI" w:cs="Segoe UI"/>
                <w:b/>
                <w:spacing w:val="-2"/>
                <w:kern w:val="0"/>
                <w:sz w:val="20"/>
                <w:lang w:val="en-GB"/>
              </w:rPr>
              <w:t xml:space="preserve">Does your Company hold any accreditation such as ISO 14001 related to the environment? </w:t>
            </w:r>
            <w:r w:rsidRPr="006A4E60">
              <w:rPr>
                <w:rFonts w:ascii="Segoe UI" w:hAnsi="Segoe UI" w:cs="Segoe UI"/>
                <w:i/>
                <w:spacing w:val="-2"/>
                <w:kern w:val="0"/>
                <w:sz w:val="18"/>
                <w:lang w:val="en-GB"/>
              </w:rPr>
              <w:t>(If yes, provide a Copy of the valid Certificate):</w:t>
            </w:r>
          </w:p>
        </w:tc>
        <w:tc>
          <w:tcPr>
            <w:tcW w:w="5940" w:type="dxa"/>
          </w:tcPr>
          <w:p w14:paraId="0D242176"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55470B53" w14:textId="77777777" w:rsidTr="00D548F9">
        <w:tc>
          <w:tcPr>
            <w:tcW w:w="3600" w:type="dxa"/>
            <w:shd w:val="clear" w:color="auto" w:fill="9BDEFF"/>
          </w:tcPr>
          <w:p w14:paraId="12CF7723" w14:textId="77777777" w:rsidR="00D548F9" w:rsidRPr="00C94E2E" w:rsidRDefault="00D548F9" w:rsidP="00D548F9">
            <w:pPr>
              <w:pStyle w:val="Outline"/>
              <w:suppressAutoHyphens/>
              <w:spacing w:before="120" w:after="120"/>
              <w:rPr>
                <w:rFonts w:ascii="Segoe UI" w:hAnsi="Segoe UI" w:cs="Segoe UI"/>
                <w:spacing w:val="-2"/>
                <w:kern w:val="0"/>
                <w:sz w:val="20"/>
                <w:lang w:val="en-GB"/>
              </w:rPr>
            </w:pPr>
            <w:r w:rsidRPr="00C94E2E">
              <w:rPr>
                <w:rFonts w:ascii="Segoe UI" w:hAnsi="Segoe UI" w:cs="Segoe UI"/>
                <w:b/>
                <w:spacing w:val="-2"/>
                <w:kern w:val="0"/>
                <w:sz w:val="20"/>
                <w:lang w:val="en-GB"/>
              </w:rPr>
              <w:t xml:space="preserve">Does your Company have a written Statement of its Environmental Policy? </w:t>
            </w:r>
            <w:r w:rsidRPr="00C94E2E">
              <w:rPr>
                <w:rFonts w:ascii="Segoe UI" w:hAnsi="Segoe UI" w:cs="Segoe UI"/>
                <w:i/>
                <w:spacing w:val="-2"/>
                <w:kern w:val="0"/>
                <w:sz w:val="18"/>
                <w:lang w:val="en-GB"/>
              </w:rPr>
              <w:t>(If yes, provide a Copy)</w:t>
            </w:r>
          </w:p>
        </w:tc>
        <w:tc>
          <w:tcPr>
            <w:tcW w:w="5940" w:type="dxa"/>
          </w:tcPr>
          <w:p w14:paraId="3C1A3A9A"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65109DAD" w14:textId="77777777" w:rsidTr="00D548F9">
        <w:tc>
          <w:tcPr>
            <w:tcW w:w="3600" w:type="dxa"/>
            <w:shd w:val="clear" w:color="auto" w:fill="9BDEFF"/>
          </w:tcPr>
          <w:p w14:paraId="218A3FC7" w14:textId="77777777" w:rsidR="00D548F9" w:rsidRPr="00C94E2E" w:rsidRDefault="00D548F9" w:rsidP="00D548F9">
            <w:pPr>
              <w:tabs>
                <w:tab w:val="left" w:pos="567"/>
              </w:tabs>
              <w:spacing w:before="120"/>
              <w:rPr>
                <w:rFonts w:ascii="Segoe UI" w:hAnsi="Segoe UI" w:cs="Segoe UI"/>
                <w:b/>
                <w:spacing w:val="-2"/>
                <w:sz w:val="20"/>
                <w:lang w:val="en-GB"/>
              </w:rPr>
            </w:pPr>
            <w:r w:rsidRPr="00C94E2E">
              <w:rPr>
                <w:rFonts w:ascii="Segoe UI" w:hAnsi="Segoe UI" w:cs="Segoe UI"/>
                <w:b/>
                <w:sz w:val="20"/>
                <w:lang w:val="en-GB"/>
              </w:rPr>
              <w:t xml:space="preserve">Contact person UNDP may contact for requests for clarification during Proposal evaluation </w:t>
            </w:r>
          </w:p>
        </w:tc>
        <w:tc>
          <w:tcPr>
            <w:tcW w:w="5940" w:type="dxa"/>
          </w:tcPr>
          <w:p w14:paraId="4FBD79DA" w14:textId="77777777" w:rsidR="00D548F9" w:rsidRPr="00C94E2E"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C94E2E">
              <w:rPr>
                <w:rFonts w:ascii="Segoe UI" w:hAnsi="Segoe UI" w:cs="Segoe UI"/>
                <w:color w:val="000000" w:themeColor="text1"/>
                <w:spacing w:val="-2"/>
                <w:kern w:val="0"/>
                <w:sz w:val="20"/>
                <w:lang w:val="en-GB"/>
              </w:rPr>
              <w:t xml:space="preserve">Name and Title: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p w14:paraId="32F881C1" w14:textId="77777777" w:rsidR="00D548F9" w:rsidRPr="00C94E2E" w:rsidRDefault="00D548F9" w:rsidP="00D548F9">
            <w:pPr>
              <w:suppressAutoHyphens/>
              <w:spacing w:before="60" w:after="60"/>
              <w:rPr>
                <w:rFonts w:ascii="Segoe UI" w:hAnsi="Segoe UI" w:cs="Segoe UI"/>
                <w:color w:val="000000" w:themeColor="text1"/>
                <w:spacing w:val="-2"/>
                <w:sz w:val="20"/>
                <w:lang w:val="en-GB"/>
              </w:rPr>
            </w:pPr>
            <w:r w:rsidRPr="00C94E2E">
              <w:rPr>
                <w:rFonts w:ascii="Segoe UI" w:hAnsi="Segoe UI" w:cs="Segoe UI"/>
                <w:color w:val="000000" w:themeColor="text1"/>
                <w:spacing w:val="-2"/>
                <w:sz w:val="20"/>
                <w:lang w:val="en-GB"/>
              </w:rPr>
              <w:t xml:space="preserve">Telephone numbers: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p w14:paraId="02968FA0" w14:textId="77777777" w:rsidR="00D548F9" w:rsidRPr="00C94E2E" w:rsidRDefault="00D548F9" w:rsidP="00D548F9">
            <w:pPr>
              <w:spacing w:before="60" w:after="60"/>
              <w:rPr>
                <w:rFonts w:ascii="Segoe UI" w:hAnsi="Segoe UI" w:cs="Segoe UI"/>
                <w:color w:val="000000"/>
                <w:sz w:val="20"/>
                <w:lang w:val="en-GB"/>
              </w:rPr>
            </w:pPr>
            <w:r w:rsidRPr="00C94E2E">
              <w:rPr>
                <w:rFonts w:ascii="Segoe UI" w:hAnsi="Segoe UI" w:cs="Segoe UI"/>
                <w:color w:val="000000" w:themeColor="text1"/>
                <w:spacing w:val="-2"/>
                <w:sz w:val="20"/>
                <w:lang w:val="en-GB"/>
              </w:rPr>
              <w:t xml:space="preserve">Email: </w:t>
            </w:r>
            <w:r w:rsidRPr="00C94E2E">
              <w:rPr>
                <w:rFonts w:ascii="Segoe UI" w:hAnsi="Segoe UI" w:cs="Segoe UI"/>
                <w:bCs/>
                <w:sz w:val="20"/>
                <w:lang w:val="en-GB"/>
              </w:rPr>
              <w:fldChar w:fldCharType="begin">
                <w:ffData>
                  <w:name w:val=""/>
                  <w:enabled/>
                  <w:calcOnExit w:val="0"/>
                  <w:textInput>
                    <w:default w:val="[Complete]"/>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[Complete]</w:t>
            </w:r>
            <w:r w:rsidRPr="00C94E2E">
              <w:rPr>
                <w:rFonts w:ascii="Segoe UI" w:hAnsi="Segoe UI" w:cs="Segoe UI"/>
                <w:bCs/>
                <w:sz w:val="20"/>
                <w:lang w:val="en-GB"/>
              </w:rPr>
              <w:fldChar w:fldCharType="end"/>
            </w:r>
          </w:p>
        </w:tc>
      </w:tr>
      <w:tr w:rsidR="00D548F9" w:rsidRPr="00C94E2E" w14:paraId="64472294" w14:textId="77777777" w:rsidTr="00D548F9">
        <w:tc>
          <w:tcPr>
            <w:tcW w:w="3600" w:type="dxa"/>
            <w:shd w:val="clear" w:color="auto" w:fill="9BDEFF"/>
          </w:tcPr>
          <w:p w14:paraId="497DEAAA" w14:textId="77777777" w:rsidR="00D548F9" w:rsidRPr="00C94E2E" w:rsidRDefault="00D548F9" w:rsidP="00D548F9">
            <w:pPr>
              <w:rPr>
                <w:rFonts w:ascii="Segoe UI" w:hAnsi="Segoe UI" w:cs="Segoe UI"/>
                <w:b/>
                <w:spacing w:val="-2"/>
                <w:sz w:val="20"/>
                <w:lang w:val="en-GB"/>
              </w:rPr>
            </w:pPr>
            <w:r w:rsidRPr="00C94E2E">
              <w:rPr>
                <w:rFonts w:ascii="Segoe UI" w:hAnsi="Segoe UI" w:cs="Segoe UI"/>
                <w:b/>
                <w:sz w:val="20"/>
                <w:lang w:val="en-GB"/>
              </w:rPr>
              <w:t>Please attach the following documents:</w:t>
            </w:r>
            <w:r w:rsidRPr="00C94E2E">
              <w:rPr>
                <w:rFonts w:ascii="Segoe UI" w:hAnsi="Segoe UI" w:cs="Segoe UI"/>
                <w:b/>
                <w:spacing w:val="-2"/>
                <w:sz w:val="20"/>
                <w:lang w:val="en-GB"/>
              </w:rPr>
              <w:t xml:space="preserve"> </w:t>
            </w:r>
          </w:p>
        </w:tc>
        <w:tc>
          <w:tcPr>
            <w:tcW w:w="5940" w:type="dxa"/>
          </w:tcPr>
          <w:p w14:paraId="7EA04D0D" w14:textId="77777777" w:rsidR="00D548F9" w:rsidRDefault="00D548F9" w:rsidP="002552AD">
            <w:pPr>
              <w:pStyle w:val="ListParagraph"/>
              <w:numPr>
                <w:ilvl w:val="0"/>
                <w:numId w:val="21"/>
              </w:numPr>
              <w:jc w:val="both"/>
              <w:rPr>
                <w:rFonts w:ascii="Segoe UI" w:hAnsi="Segoe UI" w:cs="Segoe UI"/>
                <w:color w:val="000000" w:themeColor="text1"/>
                <w:sz w:val="20"/>
                <w:lang w:val="en-GB"/>
              </w:rPr>
            </w:pPr>
            <w:r w:rsidRPr="00C94E2E">
              <w:rPr>
                <w:rFonts w:ascii="Segoe UI" w:hAnsi="Segoe UI" w:cs="Segoe UI"/>
                <w:color w:val="000000" w:themeColor="text1"/>
                <w:sz w:val="20"/>
                <w:lang w:val="en-GB"/>
              </w:rPr>
              <w:t xml:space="preserve">Company Profile, which should </w:t>
            </w:r>
            <w:r w:rsidRPr="006C79E6">
              <w:rPr>
                <w:rFonts w:ascii="Segoe UI" w:hAnsi="Segoe UI" w:cs="Segoe UI"/>
                <w:color w:val="000000" w:themeColor="text1"/>
                <w:sz w:val="20"/>
                <w:lang w:val="en-GB"/>
              </w:rPr>
              <w:t>not</w:t>
            </w:r>
            <w:r w:rsidRPr="00C94E2E">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66B8EEFF" w14:textId="469FD6F2" w:rsidR="006C79E6" w:rsidRPr="006C79E6" w:rsidRDefault="006C79E6" w:rsidP="002552AD">
            <w:pPr>
              <w:pStyle w:val="ListParagraph"/>
              <w:numPr>
                <w:ilvl w:val="0"/>
                <w:numId w:val="21"/>
              </w:numPr>
              <w:jc w:val="both"/>
              <w:rPr>
                <w:rFonts w:ascii="Segoe UI" w:hAnsi="Segoe UI" w:cs="Segoe UI"/>
                <w:color w:val="000000" w:themeColor="text1"/>
                <w:sz w:val="20"/>
                <w:lang w:val="en-GB"/>
              </w:rPr>
            </w:pPr>
            <w:r w:rsidRPr="006C79E6">
              <w:rPr>
                <w:rFonts w:ascii="Segoe UI" w:hAnsi="Segoe UI" w:cs="Segoe UI"/>
                <w:color w:val="000000" w:themeColor="text1"/>
                <w:sz w:val="20"/>
                <w:lang w:val="en-GB"/>
              </w:rPr>
              <w:t>Certificate of Incorporation/Business Registration (in case of consortium for each member of consortium);</w:t>
            </w:r>
          </w:p>
          <w:p w14:paraId="5FB58F77" w14:textId="77777777" w:rsidR="006C79E6" w:rsidRPr="006C79E6" w:rsidRDefault="006C79E6" w:rsidP="002552AD">
            <w:pPr>
              <w:pStyle w:val="ListParagraph"/>
              <w:numPr>
                <w:ilvl w:val="0"/>
                <w:numId w:val="21"/>
              </w:numPr>
              <w:jc w:val="both"/>
              <w:rPr>
                <w:rFonts w:ascii="Segoe UI" w:hAnsi="Segoe UI" w:cs="Segoe UI"/>
                <w:color w:val="000000" w:themeColor="text1"/>
                <w:sz w:val="20"/>
                <w:lang w:val="en-GB"/>
              </w:rPr>
            </w:pPr>
            <w:r w:rsidRPr="00C94E2E">
              <w:rPr>
                <w:rFonts w:ascii="Segoe UI" w:hAnsi="Segoe UI" w:cs="Segoe UI"/>
                <w:color w:val="000000" w:themeColor="text1"/>
                <w:sz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r w:rsidRPr="006C79E6">
              <w:rPr>
                <w:rFonts w:ascii="Segoe UI" w:hAnsi="Segoe UI" w:cs="Segoe UI"/>
                <w:color w:val="000000" w:themeColor="text1"/>
                <w:sz w:val="20"/>
                <w:lang w:val="en-GB"/>
              </w:rPr>
              <w:t xml:space="preserve">Alternatively, bidders may submit signed self-declaration confirming they have requested issuance of the above-mentioned Certificate from the Tax Office and UNDP reserves the right to request </w:t>
            </w:r>
            <w:r w:rsidRPr="006C79E6">
              <w:rPr>
                <w:rFonts w:ascii="Segoe UI" w:hAnsi="Segoe UI" w:cs="Segoe UI"/>
                <w:color w:val="000000" w:themeColor="text1"/>
                <w:sz w:val="20"/>
                <w:lang w:val="en-GB"/>
              </w:rPr>
              <w:lastRenderedPageBreak/>
              <w:t xml:space="preserve">submission of this Certificate during the </w:t>
            </w:r>
            <w:proofErr w:type="gramStart"/>
            <w:r w:rsidRPr="006C79E6">
              <w:rPr>
                <w:rFonts w:ascii="Segoe UI" w:hAnsi="Segoe UI" w:cs="Segoe UI"/>
                <w:color w:val="000000" w:themeColor="text1"/>
                <w:sz w:val="20"/>
                <w:lang w:val="en-GB"/>
              </w:rPr>
              <w:t>bids</w:t>
            </w:r>
            <w:proofErr w:type="gramEnd"/>
            <w:r w:rsidRPr="006C79E6">
              <w:rPr>
                <w:rFonts w:ascii="Segoe UI" w:hAnsi="Segoe UI" w:cs="Segoe UI"/>
                <w:color w:val="000000" w:themeColor="text1"/>
                <w:sz w:val="20"/>
                <w:lang w:val="en-GB"/>
              </w:rPr>
              <w:t xml:space="preserve"> evaluation phase as well as the right to disqualify the offer if such Certificate is not swiftly submitted upon the mentioned request;</w:t>
            </w:r>
          </w:p>
          <w:p w14:paraId="67AAD78A" w14:textId="77777777" w:rsidR="00D548F9" w:rsidRPr="00106E3E" w:rsidRDefault="00D548F9" w:rsidP="002552AD">
            <w:pPr>
              <w:pStyle w:val="ListParagraph"/>
              <w:numPr>
                <w:ilvl w:val="0"/>
                <w:numId w:val="21"/>
              </w:numPr>
              <w:jc w:val="both"/>
              <w:rPr>
                <w:rFonts w:ascii="Segoe UI" w:hAnsi="Segoe UI" w:cs="Segoe UI"/>
                <w:color w:val="000000" w:themeColor="text1"/>
                <w:sz w:val="20"/>
                <w:lang w:val="en-GB"/>
              </w:rPr>
            </w:pPr>
            <w:r w:rsidRPr="00106E3E">
              <w:rPr>
                <w:rFonts w:ascii="Segoe UI" w:hAnsi="Segoe UI" w:cs="Segoe UI"/>
                <w:color w:val="000000" w:themeColor="text1"/>
                <w:sz w:val="20"/>
                <w:lang w:val="en-GB"/>
              </w:rPr>
              <w:t>Official Letter of Appointment as local representative, if Bidder is submitting a Bid in behalf of an entity located outside the country</w:t>
            </w:r>
            <w:r w:rsidR="00306EE0" w:rsidRPr="00106E3E">
              <w:rPr>
                <w:rFonts w:ascii="Segoe UI" w:hAnsi="Segoe UI" w:cs="Segoe UI"/>
                <w:color w:val="000000" w:themeColor="text1"/>
                <w:sz w:val="20"/>
                <w:lang w:val="en-GB"/>
              </w:rPr>
              <w:t>;</w:t>
            </w:r>
          </w:p>
          <w:p w14:paraId="201BC451" w14:textId="1171BE5B" w:rsidR="004817EA" w:rsidRPr="004817EA" w:rsidRDefault="00306EE0" w:rsidP="004817EA">
            <w:pPr>
              <w:pStyle w:val="ListParagraph"/>
              <w:numPr>
                <w:ilvl w:val="0"/>
                <w:numId w:val="21"/>
              </w:numPr>
              <w:jc w:val="both"/>
              <w:rPr>
                <w:rFonts w:ascii="Segoe UI" w:hAnsi="Segoe UI" w:cs="Segoe UI"/>
                <w:color w:val="000000" w:themeColor="text1"/>
                <w:sz w:val="20"/>
                <w:lang w:val="en-GB"/>
              </w:rPr>
            </w:pPr>
            <w:r w:rsidRPr="00C94E2E">
              <w:rPr>
                <w:rFonts w:ascii="Segoe UI" w:hAnsi="Segoe UI" w:cs="Segoe UI"/>
                <w:color w:val="000000" w:themeColor="text1"/>
                <w:sz w:val="20"/>
                <w:lang w:val="en-GB"/>
              </w:rPr>
              <w:t>Power of Attorney</w:t>
            </w:r>
            <w:r w:rsidR="008974DC">
              <w:rPr>
                <w:rFonts w:ascii="Segoe UI" w:hAnsi="Segoe UI" w:cs="Segoe UI"/>
                <w:color w:val="000000" w:themeColor="text1"/>
                <w:sz w:val="20"/>
                <w:lang w:val="en-GB"/>
              </w:rPr>
              <w:t>, if needed</w:t>
            </w:r>
            <w:r w:rsidRPr="00C94E2E">
              <w:rPr>
                <w:rFonts w:ascii="Segoe UI" w:hAnsi="Segoe UI" w:cs="Segoe UI"/>
                <w:color w:val="000000" w:themeColor="text1"/>
                <w:sz w:val="20"/>
                <w:lang w:val="en-GB"/>
              </w:rPr>
              <w:t>.</w:t>
            </w:r>
          </w:p>
        </w:tc>
      </w:tr>
    </w:tbl>
    <w:p w14:paraId="180668BA" w14:textId="77777777" w:rsidR="00660F68" w:rsidRPr="00C94E2E" w:rsidRDefault="00660F68" w:rsidP="00D548F9">
      <w:pPr>
        <w:pStyle w:val="Heading2"/>
        <w:rPr>
          <w:rFonts w:ascii="Segoe UI" w:hAnsi="Segoe UI" w:cs="Segoe UI"/>
          <w:b/>
          <w:sz w:val="28"/>
          <w:szCs w:val="28"/>
          <w:lang w:val="en-GB"/>
        </w:rPr>
      </w:pPr>
      <w:bookmarkStart w:id="129" w:name="_Toc508440536"/>
    </w:p>
    <w:p w14:paraId="7568A986" w14:textId="4EF3A45B" w:rsidR="004817EA" w:rsidRPr="00C94E2E" w:rsidRDefault="004817EA" w:rsidP="004817EA">
      <w:pPr>
        <w:shd w:val="clear" w:color="auto" w:fill="FFFFFF"/>
        <w:rPr>
          <w:rFonts w:ascii="Segoe UI" w:hAnsi="Segoe UI" w:cs="Segoe UI"/>
          <w:color w:val="000000"/>
          <w:sz w:val="20"/>
          <w:lang w:val="en-GB"/>
        </w:rPr>
      </w:pPr>
      <w:r w:rsidRPr="00C94E2E">
        <w:rPr>
          <w:rFonts w:ascii="Segoe UI" w:hAnsi="Segoe UI" w:cs="Segoe UI"/>
          <w:color w:val="000000"/>
          <w:sz w:val="20"/>
          <w:lang w:val="en-GB"/>
        </w:rPr>
        <w:t>If JV/Consortium/Association, to be completed by each partner</w:t>
      </w:r>
      <w:r w:rsidR="0099614D">
        <w:rPr>
          <w:rFonts w:ascii="Segoe UI" w:hAnsi="Segoe UI" w:cs="Segoe UI"/>
          <w:color w:val="000000"/>
          <w:sz w:val="20"/>
          <w:lang w:val="en-GB"/>
        </w:rPr>
        <w:t xml:space="preserve"> and all documents requested herein must be submitted for each partner</w:t>
      </w:r>
      <w:r w:rsidRPr="00C94E2E">
        <w:rPr>
          <w:rFonts w:ascii="Segoe UI" w:hAnsi="Segoe UI" w:cs="Segoe UI"/>
          <w:color w:val="000000"/>
          <w:sz w:val="20"/>
          <w:lang w:val="en-GB"/>
        </w:rPr>
        <w:t>.</w:t>
      </w:r>
    </w:p>
    <w:p w14:paraId="48EC5CB2" w14:textId="77777777" w:rsidR="00660F68" w:rsidRPr="00C94E2E" w:rsidRDefault="00660F68">
      <w:pPr>
        <w:rPr>
          <w:rFonts w:ascii="Segoe UI" w:eastAsiaTheme="majorEastAsia" w:hAnsi="Segoe UI" w:cs="Segoe UI"/>
          <w:b/>
          <w:color w:val="2E74B5" w:themeColor="accent1" w:themeShade="BF"/>
          <w:sz w:val="28"/>
          <w:szCs w:val="28"/>
          <w:lang w:val="en-GB"/>
        </w:rPr>
      </w:pPr>
      <w:r w:rsidRPr="00C94E2E">
        <w:rPr>
          <w:rFonts w:ascii="Segoe UI" w:hAnsi="Segoe UI" w:cs="Segoe UI"/>
          <w:b/>
          <w:sz w:val="28"/>
          <w:szCs w:val="28"/>
          <w:lang w:val="en-GB"/>
        </w:rPr>
        <w:br w:type="page"/>
      </w:r>
    </w:p>
    <w:p w14:paraId="2EACEA30" w14:textId="77777777" w:rsidR="00D548F9" w:rsidRPr="00C94E2E" w:rsidRDefault="00D548F9" w:rsidP="00D548F9">
      <w:pPr>
        <w:pStyle w:val="Heading2"/>
        <w:rPr>
          <w:rFonts w:ascii="Segoe UI" w:hAnsi="Segoe UI" w:cs="Segoe UI"/>
          <w:sz w:val="28"/>
          <w:szCs w:val="28"/>
          <w:lang w:val="en-GB"/>
        </w:rPr>
      </w:pPr>
      <w:r w:rsidRPr="00C94E2E">
        <w:rPr>
          <w:rFonts w:ascii="Segoe UI" w:hAnsi="Segoe UI" w:cs="Segoe UI"/>
          <w:b/>
          <w:sz w:val="28"/>
          <w:szCs w:val="28"/>
          <w:lang w:val="en-GB"/>
        </w:rPr>
        <w:lastRenderedPageBreak/>
        <w:t xml:space="preserve">Form C: </w:t>
      </w:r>
      <w:r w:rsidRPr="00C94E2E">
        <w:rPr>
          <w:rFonts w:ascii="Segoe UI" w:hAnsi="Segoe UI" w:cs="Segoe UI"/>
          <w:sz w:val="28"/>
          <w:szCs w:val="28"/>
          <w:lang w:val="en-GB"/>
        </w:rPr>
        <w:t>Joint Venture/Consortium/Association Information Form</w:t>
      </w:r>
      <w:bookmarkEnd w:id="129"/>
    </w:p>
    <w:p w14:paraId="3AA0FEE4" w14:textId="77777777" w:rsidR="00D548F9" w:rsidRPr="00C94E2E" w:rsidRDefault="00D548F9" w:rsidP="00D548F9">
      <w:pPr>
        <w:ind w:left="720" w:hanging="720"/>
        <w:rPr>
          <w:rFonts w:ascii="Segoe UI" w:hAnsi="Segoe UI"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C94E2E" w14:paraId="2AC535B3" w14:textId="77777777" w:rsidTr="00D548F9">
        <w:tc>
          <w:tcPr>
            <w:tcW w:w="1979" w:type="dxa"/>
            <w:shd w:val="clear" w:color="auto" w:fill="9BDEFF"/>
          </w:tcPr>
          <w:p w14:paraId="4D5F474B"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Name of Bidder:</w:t>
            </w:r>
          </w:p>
        </w:tc>
        <w:tc>
          <w:tcPr>
            <w:tcW w:w="4501" w:type="dxa"/>
          </w:tcPr>
          <w:p w14:paraId="5B3EF99C"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19FACF0F"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Date:</w:t>
            </w:r>
          </w:p>
        </w:tc>
        <w:tc>
          <w:tcPr>
            <w:tcW w:w="2340" w:type="dxa"/>
          </w:tcPr>
          <w:p w14:paraId="45E62FD1" w14:textId="77777777" w:rsidR="00D548F9" w:rsidRPr="00C94E2E" w:rsidRDefault="00D12736"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218AACE5" w14:textId="77777777" w:rsidTr="00D548F9">
        <w:trPr>
          <w:cantSplit/>
          <w:trHeight w:val="341"/>
        </w:trPr>
        <w:tc>
          <w:tcPr>
            <w:tcW w:w="1979" w:type="dxa"/>
            <w:shd w:val="clear" w:color="auto" w:fill="9BDEFF"/>
          </w:tcPr>
          <w:p w14:paraId="6AA9E685"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iCs/>
                <w:sz w:val="20"/>
                <w:lang w:val="en-GB"/>
              </w:rPr>
              <w:t>RFP reference:</w:t>
            </w:r>
          </w:p>
        </w:tc>
        <w:tc>
          <w:tcPr>
            <w:tcW w:w="7561" w:type="dxa"/>
            <w:gridSpan w:val="3"/>
          </w:tcPr>
          <w:p w14:paraId="12FD7BFF"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60179D10" w14:textId="425C68EA" w:rsidR="00D45793" w:rsidRDefault="00D45793" w:rsidP="00D548F9">
      <w:pPr>
        <w:pStyle w:val="MarginText"/>
        <w:spacing w:after="0" w:line="240" w:lineRule="auto"/>
        <w:jc w:val="left"/>
        <w:rPr>
          <w:rFonts w:ascii="Segoe UI" w:eastAsiaTheme="minorHAnsi" w:hAnsi="Segoe UI" w:cs="Segoe UI"/>
          <w:sz w:val="20"/>
          <w:szCs w:val="22"/>
        </w:rPr>
      </w:pPr>
    </w:p>
    <w:p w14:paraId="760F7A0E" w14:textId="3BF997DA" w:rsidR="00BB303A" w:rsidRDefault="00BB303A" w:rsidP="00BB303A">
      <w:pPr>
        <w:pStyle w:val="MarginText"/>
        <w:spacing w:after="0" w:line="240" w:lineRule="auto"/>
        <w:rPr>
          <w:rFonts w:ascii="Segoe UI" w:hAnsi="Segoe UI" w:cs="Segoe UI"/>
          <w:spacing w:val="-2"/>
          <w:sz w:val="20"/>
        </w:rPr>
      </w:pPr>
      <w:r w:rsidRPr="005F57D5">
        <w:rPr>
          <w:rFonts w:ascii="Segoe UI" w:hAnsi="Segoe UI" w:cs="Segoe UI"/>
          <w:spacing w:val="-2"/>
          <w:sz w:val="20"/>
        </w:rPr>
        <w:t>To be completed and returned with your Proposal if the Proposal is submitted as a Joint Venture/Consortium/Association.</w:t>
      </w:r>
    </w:p>
    <w:p w14:paraId="71436461" w14:textId="77777777" w:rsidR="00DE73D8" w:rsidRPr="005F57D5" w:rsidRDefault="00DE73D8" w:rsidP="00BB303A">
      <w:pPr>
        <w:pStyle w:val="MarginText"/>
        <w:spacing w:after="0" w:line="240" w:lineRule="auto"/>
        <w:rPr>
          <w:rFonts w:ascii="Segoe UI" w:hAnsi="Segoe UI" w:cs="Segoe UI"/>
          <w:iCs/>
          <w:sz w:val="20"/>
          <w:lang w:val="en-AU"/>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3150"/>
        <w:gridCol w:w="1591"/>
        <w:gridCol w:w="4232"/>
      </w:tblGrid>
      <w:tr w:rsidR="00BB303A" w:rsidRPr="004001DC" w14:paraId="0D3C0907" w14:textId="77777777" w:rsidTr="00BB303A">
        <w:trPr>
          <w:trHeight w:val="432"/>
        </w:trPr>
        <w:tc>
          <w:tcPr>
            <w:tcW w:w="566" w:type="dxa"/>
            <w:shd w:val="clear" w:color="auto" w:fill="9BDEFF"/>
            <w:hideMark/>
          </w:tcPr>
          <w:p w14:paraId="53FE368F" w14:textId="77777777" w:rsidR="00BB303A" w:rsidRPr="004001DC" w:rsidRDefault="00BB303A" w:rsidP="00826822">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gridSpan w:val="2"/>
            <w:shd w:val="clear" w:color="auto" w:fill="9BDEFF"/>
            <w:hideMark/>
          </w:tcPr>
          <w:p w14:paraId="5A7FE56A" w14:textId="77777777" w:rsidR="00BB303A" w:rsidRPr="0042417E" w:rsidRDefault="00BB303A" w:rsidP="00826822">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2" w:type="dxa"/>
            <w:shd w:val="clear" w:color="auto" w:fill="9BDEFF"/>
            <w:hideMark/>
          </w:tcPr>
          <w:p w14:paraId="7790E8B3" w14:textId="77777777" w:rsidR="00BB303A" w:rsidRPr="004001DC" w:rsidRDefault="00BB303A" w:rsidP="00826822">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BB303A" w:rsidRPr="004001DC" w14:paraId="5F8ED833" w14:textId="77777777" w:rsidTr="00BB303A">
        <w:tc>
          <w:tcPr>
            <w:tcW w:w="566" w:type="dxa"/>
            <w:hideMark/>
          </w:tcPr>
          <w:p w14:paraId="5332F788" w14:textId="77777777" w:rsidR="00BB303A" w:rsidRPr="004001DC" w:rsidRDefault="00BB303A" w:rsidP="00826822">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gridSpan w:val="2"/>
          </w:tcPr>
          <w:p w14:paraId="654EF9C4"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21D0BA7B"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B303A" w:rsidRPr="004001DC" w14:paraId="74268BA8" w14:textId="77777777" w:rsidTr="00BB303A">
        <w:tc>
          <w:tcPr>
            <w:tcW w:w="566" w:type="dxa"/>
            <w:hideMark/>
          </w:tcPr>
          <w:p w14:paraId="0608FC5D" w14:textId="77777777" w:rsidR="00BB303A" w:rsidRPr="004001DC" w:rsidRDefault="00BB303A" w:rsidP="00826822">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gridSpan w:val="2"/>
          </w:tcPr>
          <w:p w14:paraId="21C63B7A"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4CE479EE"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B303A" w:rsidRPr="004001DC" w14:paraId="3CDFD902" w14:textId="77777777" w:rsidTr="00BB303A">
        <w:tc>
          <w:tcPr>
            <w:tcW w:w="566" w:type="dxa"/>
            <w:hideMark/>
          </w:tcPr>
          <w:p w14:paraId="05C890F7" w14:textId="77777777" w:rsidR="00BB303A" w:rsidRPr="004001DC" w:rsidRDefault="00BB303A" w:rsidP="00826822">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gridSpan w:val="2"/>
          </w:tcPr>
          <w:p w14:paraId="7A6DFA9D"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683463A6" w14:textId="77777777" w:rsidR="00BB303A" w:rsidRPr="004001DC" w:rsidRDefault="00BB303A" w:rsidP="0082682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B303A" w:rsidRPr="005F57D5" w14:paraId="2D799461" w14:textId="77777777" w:rsidTr="00826822">
        <w:tblPrEx>
          <w:tblCellMar>
            <w:top w:w="0" w:type="dxa"/>
            <w:left w:w="115" w:type="dxa"/>
            <w:bottom w:w="0" w:type="dxa"/>
            <w:right w:w="115" w:type="dxa"/>
          </w:tblCellMar>
        </w:tblPrEx>
        <w:trPr>
          <w:cantSplit/>
          <w:trHeight w:val="1259"/>
        </w:trPr>
        <w:tc>
          <w:tcPr>
            <w:tcW w:w="3716" w:type="dxa"/>
            <w:gridSpan w:val="2"/>
            <w:shd w:val="clear" w:color="auto" w:fill="9BDEFF"/>
            <w:vAlign w:val="center"/>
            <w:hideMark/>
          </w:tcPr>
          <w:p w14:paraId="552E01C2" w14:textId="77777777" w:rsidR="00BB303A" w:rsidRDefault="00BB303A" w:rsidP="0082682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1064545" w14:textId="77777777" w:rsidR="00BB303A" w:rsidRPr="005F57D5" w:rsidRDefault="00BB303A" w:rsidP="00826822">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gridSpan w:val="2"/>
            <w:vAlign w:val="center"/>
          </w:tcPr>
          <w:p w14:paraId="489C4115" w14:textId="77777777" w:rsidR="00BB303A" w:rsidRPr="005F57D5" w:rsidRDefault="00BB303A" w:rsidP="0082682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C3E073C" w14:textId="77777777" w:rsidR="00BB303A" w:rsidRDefault="00BB303A" w:rsidP="00BB303A">
      <w:pPr>
        <w:spacing w:line="240" w:lineRule="exact"/>
        <w:jc w:val="both"/>
        <w:rPr>
          <w:rFonts w:ascii="Segoe UI" w:hAnsi="Segoe UI" w:cs="Segoe UI"/>
          <w:sz w:val="20"/>
        </w:rPr>
      </w:pPr>
    </w:p>
    <w:p w14:paraId="62A852E6" w14:textId="77777777" w:rsidR="00BB303A" w:rsidRPr="005F57D5" w:rsidRDefault="00BB303A" w:rsidP="00BB303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E81340B" w14:textId="169A07E9" w:rsidR="00BB303A" w:rsidRDefault="00BB303A" w:rsidP="00BB303A">
      <w:pPr>
        <w:spacing w:before="20" w:after="20"/>
        <w:rPr>
          <w:rFonts w:ascii="Segoe UI" w:hAnsi="Segoe UI" w:cs="Segoe UI"/>
          <w:sz w:val="20"/>
        </w:rPr>
      </w:pP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6DB678D0" w14:textId="77777777" w:rsidR="00BB303A" w:rsidRPr="005F57D5" w:rsidRDefault="00BB303A" w:rsidP="00BB303A">
      <w:pPr>
        <w:spacing w:line="240" w:lineRule="exact"/>
        <w:jc w:val="both"/>
        <w:rPr>
          <w:rFonts w:ascii="Segoe UI" w:hAnsi="Segoe UI" w:cs="Segoe UI"/>
          <w:sz w:val="20"/>
        </w:rPr>
      </w:pPr>
    </w:p>
    <w:p w14:paraId="0C45B648" w14:textId="77777777" w:rsidR="00BB303A" w:rsidRPr="005F57D5" w:rsidRDefault="00BB303A" w:rsidP="00BB303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BB303A" w:rsidRPr="0037490B" w14:paraId="3BA533D2" w14:textId="77777777" w:rsidTr="00826822">
        <w:trPr>
          <w:trHeight w:val="494"/>
        </w:trPr>
        <w:tc>
          <w:tcPr>
            <w:tcW w:w="4765" w:type="dxa"/>
            <w:vAlign w:val="bottom"/>
          </w:tcPr>
          <w:p w14:paraId="696E9F3A" w14:textId="77777777" w:rsidR="00BB303A" w:rsidRPr="0037490B" w:rsidRDefault="00BB303A" w:rsidP="0082682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DF6151"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B303A" w:rsidRPr="0037490B" w14:paraId="30558D7E" w14:textId="77777777" w:rsidTr="00826822">
        <w:trPr>
          <w:trHeight w:val="494"/>
        </w:trPr>
        <w:tc>
          <w:tcPr>
            <w:tcW w:w="4765" w:type="dxa"/>
            <w:vAlign w:val="bottom"/>
          </w:tcPr>
          <w:p w14:paraId="4BC1DF7F"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7A7EDAA"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Signature: _______________________________</w:t>
            </w:r>
          </w:p>
        </w:tc>
      </w:tr>
      <w:tr w:rsidR="00BB303A" w:rsidRPr="0037490B" w14:paraId="5AA86B9A" w14:textId="77777777" w:rsidTr="00826822">
        <w:trPr>
          <w:trHeight w:val="494"/>
        </w:trPr>
        <w:tc>
          <w:tcPr>
            <w:tcW w:w="4765" w:type="dxa"/>
            <w:vAlign w:val="bottom"/>
          </w:tcPr>
          <w:p w14:paraId="5D21E27A"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7FA5C00"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Date: ___________________________________</w:t>
            </w:r>
          </w:p>
        </w:tc>
      </w:tr>
      <w:tr w:rsidR="00BB303A" w:rsidRPr="0037490B" w14:paraId="22BFE0E3" w14:textId="77777777" w:rsidTr="00826822">
        <w:trPr>
          <w:trHeight w:val="494"/>
        </w:trPr>
        <w:tc>
          <w:tcPr>
            <w:tcW w:w="4765" w:type="dxa"/>
            <w:vAlign w:val="bottom"/>
          </w:tcPr>
          <w:p w14:paraId="0A34D9AD" w14:textId="77777777" w:rsidR="00BB303A" w:rsidRPr="0037490B" w:rsidRDefault="00BB303A" w:rsidP="00826822">
            <w:pPr>
              <w:spacing w:line="240" w:lineRule="exact"/>
              <w:rPr>
                <w:rFonts w:ascii="Segoe UI" w:hAnsi="Segoe UI" w:cs="Segoe UI"/>
                <w:sz w:val="20"/>
              </w:rPr>
            </w:pPr>
          </w:p>
        </w:tc>
        <w:tc>
          <w:tcPr>
            <w:tcW w:w="4747" w:type="dxa"/>
            <w:vAlign w:val="bottom"/>
          </w:tcPr>
          <w:p w14:paraId="288F7673" w14:textId="77777777" w:rsidR="00BB303A" w:rsidRPr="0037490B" w:rsidRDefault="00BB303A" w:rsidP="00826822">
            <w:pPr>
              <w:spacing w:line="240" w:lineRule="exact"/>
              <w:rPr>
                <w:rFonts w:ascii="Segoe UI" w:hAnsi="Segoe UI" w:cs="Segoe UI"/>
                <w:sz w:val="20"/>
              </w:rPr>
            </w:pPr>
          </w:p>
        </w:tc>
      </w:tr>
      <w:tr w:rsidR="00BB303A" w:rsidRPr="0037490B" w14:paraId="74F41AFE" w14:textId="77777777" w:rsidTr="00826822">
        <w:trPr>
          <w:trHeight w:val="494"/>
        </w:trPr>
        <w:tc>
          <w:tcPr>
            <w:tcW w:w="4765" w:type="dxa"/>
            <w:vAlign w:val="bottom"/>
          </w:tcPr>
          <w:p w14:paraId="36232667"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D851142"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B303A" w:rsidRPr="0037490B" w14:paraId="29E43FB7" w14:textId="77777777" w:rsidTr="00826822">
        <w:trPr>
          <w:trHeight w:val="494"/>
        </w:trPr>
        <w:tc>
          <w:tcPr>
            <w:tcW w:w="4765" w:type="dxa"/>
            <w:vAlign w:val="bottom"/>
          </w:tcPr>
          <w:p w14:paraId="53BC7297"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F84EF7B" w14:textId="77777777" w:rsidR="00BB303A" w:rsidRPr="0037490B" w:rsidRDefault="00BB303A" w:rsidP="00826822">
            <w:pPr>
              <w:spacing w:line="240" w:lineRule="exact"/>
              <w:rPr>
                <w:rFonts w:ascii="Segoe UI" w:hAnsi="Segoe UI" w:cs="Segoe UI"/>
                <w:sz w:val="20"/>
              </w:rPr>
            </w:pPr>
            <w:r w:rsidRPr="0037490B">
              <w:rPr>
                <w:rFonts w:ascii="Segoe UI" w:hAnsi="Segoe UI" w:cs="Segoe UI"/>
                <w:sz w:val="20"/>
              </w:rPr>
              <w:t>Signature: _______________________________</w:t>
            </w:r>
          </w:p>
        </w:tc>
      </w:tr>
      <w:tr w:rsidR="00BB303A" w:rsidRPr="0037490B" w14:paraId="6A1C9AEF" w14:textId="77777777" w:rsidTr="00826822">
        <w:trPr>
          <w:trHeight w:val="494"/>
        </w:trPr>
        <w:tc>
          <w:tcPr>
            <w:tcW w:w="4765" w:type="dxa"/>
            <w:vAlign w:val="bottom"/>
          </w:tcPr>
          <w:p w14:paraId="346D170A" w14:textId="77777777" w:rsidR="00BB303A" w:rsidRPr="0037490B" w:rsidRDefault="00BB303A" w:rsidP="0082682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819A004" w14:textId="77777777" w:rsidR="00BB303A" w:rsidRPr="0037490B" w:rsidRDefault="00BB303A" w:rsidP="0082682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E31C1C1" w14:textId="416EC371" w:rsidR="00BB303A" w:rsidRDefault="00BB303A" w:rsidP="00D548F9">
      <w:pPr>
        <w:pStyle w:val="MarginText"/>
        <w:spacing w:after="0" w:line="240" w:lineRule="auto"/>
        <w:jc w:val="left"/>
        <w:rPr>
          <w:rFonts w:ascii="Segoe UI" w:eastAsiaTheme="minorHAnsi" w:hAnsi="Segoe UI" w:cs="Segoe UI"/>
          <w:sz w:val="20"/>
          <w:szCs w:val="22"/>
        </w:rPr>
      </w:pPr>
    </w:p>
    <w:p w14:paraId="514C9699" w14:textId="77777777" w:rsidR="00DE73D8" w:rsidRPr="00C94E2E" w:rsidRDefault="00DE73D8" w:rsidP="00D548F9">
      <w:pPr>
        <w:pStyle w:val="MarginText"/>
        <w:spacing w:after="0" w:line="240" w:lineRule="auto"/>
        <w:jc w:val="left"/>
        <w:rPr>
          <w:rFonts w:ascii="Segoe UI" w:eastAsiaTheme="minorHAnsi" w:hAnsi="Segoe UI" w:cs="Segoe UI"/>
          <w:sz w:val="20"/>
          <w:szCs w:val="22"/>
        </w:rPr>
      </w:pPr>
    </w:p>
    <w:p w14:paraId="5377D1FA" w14:textId="77777777" w:rsidR="00D548F9" w:rsidRPr="00C94E2E" w:rsidRDefault="00D548F9" w:rsidP="00D548F9">
      <w:pPr>
        <w:pStyle w:val="Heading2"/>
        <w:rPr>
          <w:rFonts w:ascii="Segoe UI" w:hAnsi="Segoe UI" w:cs="Segoe UI"/>
          <w:b/>
          <w:sz w:val="28"/>
          <w:szCs w:val="28"/>
          <w:lang w:val="en-GB"/>
        </w:rPr>
      </w:pPr>
      <w:bookmarkStart w:id="130" w:name="_Toc508440537"/>
      <w:r w:rsidRPr="00C94E2E">
        <w:rPr>
          <w:rFonts w:ascii="Segoe UI" w:hAnsi="Segoe UI" w:cs="Segoe UI"/>
          <w:b/>
          <w:sz w:val="28"/>
          <w:szCs w:val="28"/>
          <w:lang w:val="en-GB"/>
        </w:rPr>
        <w:lastRenderedPageBreak/>
        <w:t xml:space="preserve">Form D: </w:t>
      </w:r>
      <w:r w:rsidRPr="00C94E2E">
        <w:rPr>
          <w:rFonts w:ascii="Segoe UI" w:hAnsi="Segoe UI" w:cs="Segoe UI"/>
          <w:sz w:val="28"/>
          <w:szCs w:val="28"/>
          <w:lang w:val="en-GB"/>
        </w:rPr>
        <w:t>Qualification</w:t>
      </w:r>
      <w:r w:rsidRPr="00C94E2E">
        <w:rPr>
          <w:rFonts w:ascii="Segoe UI" w:hAnsi="Segoe UI" w:cs="Segoe UI"/>
          <w:b/>
          <w:sz w:val="28"/>
          <w:szCs w:val="28"/>
          <w:lang w:val="en-GB"/>
        </w:rPr>
        <w:t xml:space="preserve"> </w:t>
      </w:r>
      <w:r w:rsidRPr="00C94E2E">
        <w:rPr>
          <w:rFonts w:ascii="Segoe UI" w:hAnsi="Segoe UI" w:cs="Segoe UI"/>
          <w:sz w:val="28"/>
          <w:szCs w:val="28"/>
          <w:lang w:val="en-GB"/>
        </w:rPr>
        <w:t>Form</w:t>
      </w:r>
      <w:bookmarkEnd w:id="130"/>
    </w:p>
    <w:p w14:paraId="36BF4228" w14:textId="77777777" w:rsidR="00D548F9" w:rsidRPr="00C94E2E" w:rsidRDefault="00D548F9" w:rsidP="00D548F9">
      <w:pPr>
        <w:rPr>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C94E2E" w14:paraId="4785D4D9" w14:textId="77777777" w:rsidTr="00D548F9">
        <w:tc>
          <w:tcPr>
            <w:tcW w:w="1979" w:type="dxa"/>
            <w:shd w:val="clear" w:color="auto" w:fill="9BDEFF"/>
          </w:tcPr>
          <w:p w14:paraId="6259C64E"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Name of Bidder:</w:t>
            </w:r>
          </w:p>
        </w:tc>
        <w:tc>
          <w:tcPr>
            <w:tcW w:w="4501" w:type="dxa"/>
          </w:tcPr>
          <w:p w14:paraId="29198D02"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54434411"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Date:</w:t>
            </w:r>
          </w:p>
        </w:tc>
        <w:tc>
          <w:tcPr>
            <w:tcW w:w="2345" w:type="dxa"/>
          </w:tcPr>
          <w:p w14:paraId="33971ED0" w14:textId="77777777" w:rsidR="00D548F9" w:rsidRPr="00C94E2E" w:rsidRDefault="00D12736"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54DDFF94" w14:textId="77777777" w:rsidTr="00D548F9">
        <w:trPr>
          <w:cantSplit/>
          <w:trHeight w:val="341"/>
        </w:trPr>
        <w:tc>
          <w:tcPr>
            <w:tcW w:w="1979" w:type="dxa"/>
            <w:shd w:val="clear" w:color="auto" w:fill="9BDEFF"/>
          </w:tcPr>
          <w:p w14:paraId="74436704"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iCs/>
                <w:sz w:val="20"/>
                <w:lang w:val="en-GB"/>
              </w:rPr>
              <w:t>RFP reference:</w:t>
            </w:r>
          </w:p>
        </w:tc>
        <w:tc>
          <w:tcPr>
            <w:tcW w:w="7566" w:type="dxa"/>
            <w:gridSpan w:val="3"/>
          </w:tcPr>
          <w:p w14:paraId="58D3EAA7"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63A2B4B8" w14:textId="77777777" w:rsidR="00D548F9" w:rsidRPr="00C94E2E" w:rsidRDefault="00D548F9" w:rsidP="00D548F9">
      <w:pPr>
        <w:autoSpaceDE w:val="0"/>
        <w:autoSpaceDN w:val="0"/>
        <w:adjustRightInd w:val="0"/>
        <w:jc w:val="both"/>
        <w:rPr>
          <w:rFonts w:ascii="Segoe UI" w:hAnsi="Segoe UI" w:cs="Segoe UI"/>
          <w:color w:val="000000"/>
          <w:sz w:val="20"/>
          <w:lang w:val="en-GB"/>
        </w:rPr>
      </w:pPr>
    </w:p>
    <w:p w14:paraId="73FBDC85" w14:textId="77777777" w:rsidR="009E0289" w:rsidRPr="00C94E2E" w:rsidRDefault="00D548F9" w:rsidP="009E0289">
      <w:pPr>
        <w:shd w:val="clear" w:color="auto" w:fill="FFFFFF"/>
        <w:rPr>
          <w:rFonts w:ascii="Segoe UI" w:hAnsi="Segoe UI" w:cs="Segoe UI"/>
          <w:color w:val="000000"/>
          <w:sz w:val="20"/>
          <w:lang w:val="en-GB"/>
        </w:rPr>
      </w:pPr>
      <w:r w:rsidRPr="00C94E2E">
        <w:rPr>
          <w:rFonts w:ascii="Segoe UI" w:hAnsi="Segoe UI" w:cs="Segoe UI"/>
          <w:color w:val="000000"/>
          <w:sz w:val="20"/>
          <w:lang w:val="en-GB"/>
        </w:rPr>
        <w:t>If JV/Consortium/Association, t</w:t>
      </w:r>
      <w:r w:rsidR="009E0289" w:rsidRPr="00C94E2E">
        <w:rPr>
          <w:rFonts w:ascii="Segoe UI" w:hAnsi="Segoe UI" w:cs="Segoe UI"/>
          <w:color w:val="000000"/>
          <w:sz w:val="20"/>
          <w:lang w:val="en-GB"/>
        </w:rPr>
        <w:t>o be completed by each partner.</w:t>
      </w:r>
    </w:p>
    <w:p w14:paraId="2047C6D1" w14:textId="77777777" w:rsidR="009E0289" w:rsidRPr="00C94E2E" w:rsidRDefault="009E0289" w:rsidP="009E0289">
      <w:pPr>
        <w:shd w:val="clear" w:color="auto" w:fill="FFFFFF"/>
        <w:rPr>
          <w:rFonts w:ascii="Segoe UI" w:hAnsi="Segoe UI" w:cs="Segoe UI"/>
          <w:color w:val="000000"/>
          <w:sz w:val="20"/>
          <w:lang w:val="en-GB"/>
        </w:rPr>
      </w:pPr>
    </w:p>
    <w:p w14:paraId="7CA2F3FF" w14:textId="77777777" w:rsidR="00D548F9" w:rsidRPr="00C94E2E" w:rsidRDefault="00D548F9" w:rsidP="00D548F9">
      <w:pPr>
        <w:shd w:val="clear" w:color="auto" w:fill="FFFFFF"/>
        <w:spacing w:before="120" w:after="120"/>
        <w:rPr>
          <w:rFonts w:ascii="Segoe UI" w:hAnsi="Segoe UI" w:cs="Segoe UI"/>
          <w:b/>
          <w:sz w:val="28"/>
          <w:szCs w:val="28"/>
          <w:lang w:val="en-GB"/>
        </w:rPr>
      </w:pPr>
      <w:r w:rsidRPr="00C94E2E">
        <w:rPr>
          <w:rFonts w:ascii="Segoe UI" w:hAnsi="Segoe UI"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C94E2E" w14:paraId="0E850306" w14:textId="77777777" w:rsidTr="00D548F9">
        <w:trPr>
          <w:trHeight w:val="325"/>
        </w:trPr>
        <w:tc>
          <w:tcPr>
            <w:tcW w:w="9542" w:type="dxa"/>
            <w:gridSpan w:val="4"/>
          </w:tcPr>
          <w:p w14:paraId="1277870F" w14:textId="77777777" w:rsidR="00D548F9" w:rsidRPr="00C94E2E" w:rsidRDefault="00D12736" w:rsidP="00D548F9">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00D548F9" w:rsidRPr="00C94E2E">
                  <w:rPr>
                    <w:rFonts w:ascii="MS Gothic" w:eastAsia="MS Gothic" w:hAnsi="MS Gothic" w:cs="Segoe UI"/>
                    <w:lang w:val="en-GB"/>
                  </w:rPr>
                  <w:t>☐</w:t>
                </w:r>
              </w:sdtContent>
            </w:sdt>
            <w:r w:rsidR="00D548F9" w:rsidRPr="00C94E2E">
              <w:rPr>
                <w:rFonts w:ascii="Segoe UI" w:hAnsi="Segoe UI" w:cs="Segoe UI"/>
                <w:color w:val="000000"/>
                <w:sz w:val="20"/>
                <w:lang w:val="en-GB"/>
              </w:rPr>
              <w:t xml:space="preserve"> Contract non-performance did not occur for the last 3 years </w:t>
            </w:r>
          </w:p>
        </w:tc>
      </w:tr>
      <w:tr w:rsidR="00D548F9" w:rsidRPr="00C94E2E" w14:paraId="4B3F0585" w14:textId="77777777" w:rsidTr="00D548F9">
        <w:trPr>
          <w:trHeight w:val="310"/>
        </w:trPr>
        <w:tc>
          <w:tcPr>
            <w:tcW w:w="9542" w:type="dxa"/>
            <w:gridSpan w:val="4"/>
          </w:tcPr>
          <w:p w14:paraId="1FD1B5FA" w14:textId="77777777" w:rsidR="00D548F9" w:rsidRPr="00C94E2E" w:rsidRDefault="00D12736" w:rsidP="00D548F9">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00D548F9" w:rsidRPr="00C94E2E">
                  <w:rPr>
                    <w:rFonts w:ascii="MS Gothic" w:eastAsia="MS Gothic" w:hAnsi="MS Gothic" w:cs="Segoe UI Symbol"/>
                    <w:lang w:val="en-GB"/>
                  </w:rPr>
                  <w:t>☐</w:t>
                </w:r>
              </w:sdtContent>
            </w:sdt>
            <w:r w:rsidR="00D548F9" w:rsidRPr="00C94E2E">
              <w:rPr>
                <w:rFonts w:ascii="Segoe UI" w:hAnsi="Segoe UI" w:cs="Segoe UI"/>
                <w:color w:val="000000"/>
                <w:sz w:val="20"/>
                <w:lang w:val="en-GB"/>
              </w:rPr>
              <w:t xml:space="preserve"> Contract(s) not performed for the last 3 years</w:t>
            </w:r>
          </w:p>
        </w:tc>
      </w:tr>
      <w:tr w:rsidR="00D548F9" w:rsidRPr="00C94E2E" w14:paraId="70DF13B1" w14:textId="77777777" w:rsidTr="00D548F9">
        <w:tc>
          <w:tcPr>
            <w:tcW w:w="1082" w:type="dxa"/>
            <w:shd w:val="clear" w:color="auto" w:fill="9BDEFF"/>
          </w:tcPr>
          <w:p w14:paraId="4BC3A704"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Year</w:t>
            </w:r>
          </w:p>
        </w:tc>
        <w:tc>
          <w:tcPr>
            <w:tcW w:w="1799" w:type="dxa"/>
            <w:shd w:val="clear" w:color="auto" w:fill="9BDEFF"/>
          </w:tcPr>
          <w:p w14:paraId="2BEB2D48"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Non- performed portion of contract</w:t>
            </w:r>
          </w:p>
        </w:tc>
        <w:tc>
          <w:tcPr>
            <w:tcW w:w="4051" w:type="dxa"/>
            <w:shd w:val="clear" w:color="auto" w:fill="9BDEFF"/>
          </w:tcPr>
          <w:p w14:paraId="7834DB0D"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Contract Identification</w:t>
            </w:r>
          </w:p>
        </w:tc>
        <w:tc>
          <w:tcPr>
            <w:tcW w:w="2610" w:type="dxa"/>
            <w:shd w:val="clear" w:color="auto" w:fill="9BDEFF"/>
          </w:tcPr>
          <w:p w14:paraId="1EC46EE5"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 xml:space="preserve">Total Contract Amount </w:t>
            </w:r>
            <w:r w:rsidRPr="00C94E2E">
              <w:rPr>
                <w:rFonts w:ascii="Segoe UI" w:hAnsi="Segoe UI" w:cs="Segoe UI"/>
                <w:bCs/>
                <w:color w:val="000000"/>
                <w:sz w:val="20"/>
                <w:lang w:val="en-GB"/>
              </w:rPr>
              <w:t>(current value in US$)</w:t>
            </w:r>
          </w:p>
        </w:tc>
      </w:tr>
      <w:tr w:rsidR="00D548F9" w:rsidRPr="00C94E2E" w14:paraId="641B5FCE" w14:textId="77777777" w:rsidTr="00D548F9">
        <w:trPr>
          <w:trHeight w:val="701"/>
        </w:trPr>
        <w:tc>
          <w:tcPr>
            <w:tcW w:w="1082" w:type="dxa"/>
          </w:tcPr>
          <w:p w14:paraId="39035899" w14:textId="77777777" w:rsidR="00D548F9" w:rsidRPr="00C94E2E" w:rsidRDefault="00D548F9" w:rsidP="00D548F9">
            <w:pPr>
              <w:autoSpaceDE w:val="0"/>
              <w:autoSpaceDN w:val="0"/>
              <w:adjustRightInd w:val="0"/>
              <w:rPr>
                <w:rFonts w:ascii="Segoe UI" w:hAnsi="Segoe UI" w:cs="Segoe UI"/>
                <w:color w:val="000000"/>
                <w:sz w:val="20"/>
                <w:lang w:val="en-GB"/>
              </w:rPr>
            </w:pPr>
            <w:r w:rsidRPr="00C94E2E">
              <w:rPr>
                <w:rFonts w:ascii="Segoe UI" w:hAnsi="Segoe UI" w:cs="Segoe UI"/>
                <w:color w:val="000000"/>
                <w:sz w:val="20"/>
                <w:lang w:val="en-GB"/>
              </w:rPr>
              <w:t xml:space="preserve"> </w:t>
            </w:r>
          </w:p>
        </w:tc>
        <w:tc>
          <w:tcPr>
            <w:tcW w:w="1799" w:type="dxa"/>
          </w:tcPr>
          <w:p w14:paraId="506AC39E" w14:textId="77777777" w:rsidR="00D548F9" w:rsidRPr="00C94E2E" w:rsidRDefault="00D548F9" w:rsidP="00D548F9">
            <w:pPr>
              <w:rPr>
                <w:rFonts w:ascii="Segoe UI" w:hAnsi="Segoe UI" w:cs="Segoe UI"/>
                <w:color w:val="000000"/>
                <w:sz w:val="20"/>
                <w:lang w:val="en-GB"/>
              </w:rPr>
            </w:pPr>
          </w:p>
          <w:p w14:paraId="2ADF5CAA" w14:textId="77777777" w:rsidR="00D548F9" w:rsidRPr="00C94E2E" w:rsidRDefault="00D548F9" w:rsidP="00D548F9">
            <w:pPr>
              <w:autoSpaceDE w:val="0"/>
              <w:autoSpaceDN w:val="0"/>
              <w:adjustRightInd w:val="0"/>
              <w:rPr>
                <w:rFonts w:ascii="Segoe UI" w:hAnsi="Segoe UI" w:cs="Segoe UI"/>
                <w:color w:val="000000"/>
                <w:sz w:val="20"/>
                <w:lang w:val="en-GB"/>
              </w:rPr>
            </w:pPr>
          </w:p>
        </w:tc>
        <w:tc>
          <w:tcPr>
            <w:tcW w:w="4051" w:type="dxa"/>
          </w:tcPr>
          <w:p w14:paraId="55F2BE8C" w14:textId="77777777" w:rsidR="00D548F9" w:rsidRPr="00C94E2E" w:rsidRDefault="00D548F9" w:rsidP="00D548F9">
            <w:pPr>
              <w:autoSpaceDE w:val="0"/>
              <w:autoSpaceDN w:val="0"/>
              <w:adjustRightInd w:val="0"/>
              <w:rPr>
                <w:rFonts w:ascii="Segoe UI" w:hAnsi="Segoe UI" w:cs="Segoe UI"/>
                <w:color w:val="000000"/>
                <w:sz w:val="20"/>
                <w:lang w:val="en-GB"/>
              </w:rPr>
            </w:pPr>
            <w:r w:rsidRPr="00C94E2E">
              <w:rPr>
                <w:rFonts w:ascii="Segoe UI" w:hAnsi="Segoe UI" w:cs="Segoe UI"/>
                <w:color w:val="000000"/>
                <w:sz w:val="20"/>
                <w:lang w:val="en-GB"/>
              </w:rPr>
              <w:t xml:space="preserve">Name of Client: </w:t>
            </w:r>
          </w:p>
          <w:p w14:paraId="5C84E410" w14:textId="77777777" w:rsidR="00D548F9" w:rsidRPr="00C94E2E" w:rsidRDefault="00D548F9" w:rsidP="00D548F9">
            <w:pPr>
              <w:autoSpaceDE w:val="0"/>
              <w:autoSpaceDN w:val="0"/>
              <w:adjustRightInd w:val="0"/>
              <w:rPr>
                <w:rFonts w:ascii="Segoe UI" w:hAnsi="Segoe UI" w:cs="Segoe UI"/>
                <w:color w:val="000000"/>
                <w:sz w:val="20"/>
                <w:lang w:val="en-GB"/>
              </w:rPr>
            </w:pPr>
            <w:r w:rsidRPr="00C94E2E">
              <w:rPr>
                <w:rFonts w:ascii="Segoe UI" w:hAnsi="Segoe UI" w:cs="Segoe UI"/>
                <w:color w:val="000000"/>
                <w:sz w:val="20"/>
                <w:lang w:val="en-GB"/>
              </w:rPr>
              <w:t xml:space="preserve">Address of Client: </w:t>
            </w:r>
          </w:p>
          <w:p w14:paraId="712E2688" w14:textId="77777777" w:rsidR="00D548F9" w:rsidRPr="00C94E2E" w:rsidRDefault="00D548F9" w:rsidP="00D548F9">
            <w:pPr>
              <w:rPr>
                <w:rFonts w:ascii="Segoe UI" w:hAnsi="Segoe UI" w:cs="Segoe UI"/>
                <w:color w:val="000000"/>
                <w:sz w:val="20"/>
                <w:lang w:val="en-GB"/>
              </w:rPr>
            </w:pPr>
            <w:r w:rsidRPr="00C94E2E">
              <w:rPr>
                <w:rFonts w:ascii="Segoe UI" w:hAnsi="Segoe UI" w:cs="Segoe UI"/>
                <w:color w:val="000000"/>
                <w:sz w:val="20"/>
                <w:lang w:val="en-GB"/>
              </w:rPr>
              <w:t>Reason(s) for non-performance:</w:t>
            </w:r>
          </w:p>
          <w:p w14:paraId="12891EC1" w14:textId="77777777" w:rsidR="00D548F9" w:rsidRPr="00C94E2E" w:rsidRDefault="00D548F9" w:rsidP="00D548F9">
            <w:pPr>
              <w:autoSpaceDE w:val="0"/>
              <w:autoSpaceDN w:val="0"/>
              <w:adjustRightInd w:val="0"/>
              <w:rPr>
                <w:rFonts w:ascii="Segoe UI" w:hAnsi="Segoe UI" w:cs="Segoe UI"/>
                <w:color w:val="000000"/>
                <w:sz w:val="20"/>
                <w:lang w:val="en-GB"/>
              </w:rPr>
            </w:pPr>
          </w:p>
        </w:tc>
        <w:tc>
          <w:tcPr>
            <w:tcW w:w="2610" w:type="dxa"/>
          </w:tcPr>
          <w:p w14:paraId="316D8298" w14:textId="77777777" w:rsidR="00D548F9" w:rsidRPr="00C94E2E" w:rsidRDefault="00D548F9" w:rsidP="00D548F9">
            <w:pPr>
              <w:rPr>
                <w:rFonts w:ascii="Segoe UI" w:hAnsi="Segoe UI" w:cs="Segoe UI"/>
                <w:color w:val="000000"/>
                <w:sz w:val="20"/>
                <w:lang w:val="en-GB"/>
              </w:rPr>
            </w:pPr>
          </w:p>
          <w:p w14:paraId="5137C8B3" w14:textId="77777777" w:rsidR="00D548F9" w:rsidRPr="00C94E2E" w:rsidRDefault="00D548F9" w:rsidP="00D548F9">
            <w:pPr>
              <w:autoSpaceDE w:val="0"/>
              <w:autoSpaceDN w:val="0"/>
              <w:adjustRightInd w:val="0"/>
              <w:rPr>
                <w:rFonts w:ascii="Segoe UI" w:hAnsi="Segoe UI" w:cs="Segoe UI"/>
                <w:color w:val="000000"/>
                <w:sz w:val="20"/>
                <w:lang w:val="en-GB"/>
              </w:rPr>
            </w:pPr>
          </w:p>
        </w:tc>
      </w:tr>
    </w:tbl>
    <w:p w14:paraId="09374771" w14:textId="77777777" w:rsidR="00D548F9" w:rsidRPr="00C94E2E" w:rsidRDefault="00D548F9" w:rsidP="00D548F9">
      <w:pPr>
        <w:shd w:val="clear" w:color="auto" w:fill="FFFFFF"/>
        <w:rPr>
          <w:rFonts w:ascii="Segoe UI" w:hAnsi="Segoe UI" w:cs="Segoe UI"/>
          <w:b/>
          <w:color w:val="000000"/>
          <w:sz w:val="20"/>
          <w:lang w:val="en-GB"/>
        </w:rPr>
      </w:pPr>
      <w:r w:rsidRPr="00C94E2E">
        <w:rPr>
          <w:rFonts w:ascii="Segoe UI" w:hAnsi="Segoe UI" w:cs="Segoe UI"/>
          <w:b/>
          <w:noProof/>
          <w:color w:val="000000"/>
          <w:sz w:val="20"/>
          <w:lang w:val="en-GB" w:eastAsia="en-GB"/>
        </w:rPr>
        <mc:AlternateContent>
          <mc:Choice Requires="wps">
            <w:drawing>
              <wp:anchor distT="0" distB="0" distL="114300" distR="114300" simplePos="0" relativeHeight="251658752" behindDoc="0" locked="0" layoutInCell="1" allowOverlap="1" wp14:anchorId="48844877" wp14:editId="15DCD85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7214D"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28BC7938" w14:textId="77777777" w:rsidR="00D548F9" w:rsidRPr="00C94E2E" w:rsidRDefault="00D548F9" w:rsidP="00D548F9">
      <w:pPr>
        <w:shd w:val="clear" w:color="auto" w:fill="FFFFFF"/>
        <w:spacing w:before="120" w:after="120"/>
        <w:rPr>
          <w:rFonts w:ascii="Segoe UI" w:hAnsi="Segoe UI" w:cs="Segoe UI"/>
          <w:b/>
          <w:sz w:val="28"/>
          <w:szCs w:val="28"/>
          <w:lang w:val="en-GB"/>
        </w:rPr>
      </w:pPr>
      <w:r w:rsidRPr="00C94E2E">
        <w:rPr>
          <w:rFonts w:ascii="Segoe UI" w:hAnsi="Segoe UI" w:cs="Segoe UI"/>
          <w:b/>
          <w:sz w:val="28"/>
          <w:szCs w:val="28"/>
          <w:lang w:val="en-GB"/>
        </w:rPr>
        <w:t xml:space="preserve">Litigation History </w:t>
      </w:r>
      <w:r w:rsidRPr="00C94E2E">
        <w:rPr>
          <w:rFonts w:ascii="Segoe UI" w:hAnsi="Segoe UI"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C94E2E" w14:paraId="7C44BDCF" w14:textId="77777777" w:rsidTr="00D548F9">
        <w:trPr>
          <w:trHeight w:val="256"/>
        </w:trPr>
        <w:tc>
          <w:tcPr>
            <w:tcW w:w="9542" w:type="dxa"/>
            <w:gridSpan w:val="4"/>
          </w:tcPr>
          <w:p w14:paraId="6183118A" w14:textId="77777777" w:rsidR="00D548F9" w:rsidRPr="00C94E2E" w:rsidRDefault="00D12736"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00D548F9" w:rsidRPr="00C94E2E">
                  <w:rPr>
                    <w:rFonts w:ascii="MS Gothic" w:eastAsia="MS Gothic" w:hAnsi="MS Gothic" w:cs="Segoe UI Symbol"/>
                    <w:lang w:val="en-GB"/>
                  </w:rPr>
                  <w:t>☐</w:t>
                </w:r>
              </w:sdtContent>
            </w:sdt>
            <w:r w:rsidR="00D548F9" w:rsidRPr="00C94E2E">
              <w:rPr>
                <w:rFonts w:ascii="Segoe UI" w:hAnsi="Segoe UI" w:cs="Segoe UI"/>
                <w:color w:val="000000"/>
                <w:sz w:val="20"/>
                <w:lang w:val="en-GB"/>
              </w:rPr>
              <w:t xml:space="preserve"> No litigation history </w:t>
            </w:r>
            <w:r w:rsidR="00D548F9" w:rsidRPr="00C94E2E">
              <w:rPr>
                <w:rFonts w:ascii="Segoe UI" w:hAnsi="Segoe UI" w:cs="Segoe UI"/>
                <w:sz w:val="20"/>
                <w:lang w:val="en-GB"/>
              </w:rPr>
              <w:t>for the last 3 years</w:t>
            </w:r>
          </w:p>
        </w:tc>
      </w:tr>
      <w:tr w:rsidR="00D548F9" w:rsidRPr="00C94E2E" w14:paraId="589E487A" w14:textId="77777777" w:rsidTr="00D548F9">
        <w:trPr>
          <w:trHeight w:val="255"/>
        </w:trPr>
        <w:tc>
          <w:tcPr>
            <w:tcW w:w="9542" w:type="dxa"/>
            <w:gridSpan w:val="4"/>
          </w:tcPr>
          <w:p w14:paraId="7432B6DE" w14:textId="77777777" w:rsidR="00D548F9" w:rsidRPr="00C94E2E" w:rsidRDefault="00D12736"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00D548F9" w:rsidRPr="00C94E2E">
                  <w:rPr>
                    <w:rFonts w:ascii="MS Gothic" w:eastAsia="MS Gothic" w:hAnsi="MS Gothic" w:cs="Segoe UI Symbol"/>
                    <w:lang w:val="en-GB"/>
                  </w:rPr>
                  <w:t>☐</w:t>
                </w:r>
              </w:sdtContent>
            </w:sdt>
            <w:r w:rsidR="00D548F9" w:rsidRPr="00C94E2E">
              <w:rPr>
                <w:rFonts w:ascii="Segoe UI" w:hAnsi="Segoe UI" w:cs="Segoe UI"/>
                <w:color w:val="000000"/>
                <w:sz w:val="20"/>
                <w:lang w:val="en-GB"/>
              </w:rPr>
              <w:t xml:space="preserve"> Litigation History as indicated below</w:t>
            </w:r>
          </w:p>
        </w:tc>
      </w:tr>
      <w:tr w:rsidR="00D548F9" w:rsidRPr="00C94E2E" w14:paraId="3CC66921" w14:textId="77777777" w:rsidTr="00D548F9">
        <w:tc>
          <w:tcPr>
            <w:tcW w:w="1081" w:type="dxa"/>
            <w:shd w:val="clear" w:color="auto" w:fill="9BDEFF"/>
          </w:tcPr>
          <w:p w14:paraId="4B4F4477"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szCs w:val="23"/>
                <w:lang w:val="en-GB"/>
              </w:rPr>
              <w:t>Year of dispute</w:t>
            </w:r>
            <w:r w:rsidRPr="00C94E2E">
              <w:rPr>
                <w:rFonts w:ascii="Segoe UI" w:hAnsi="Segoe UI" w:cs="Segoe UI"/>
                <w:b/>
                <w:bCs/>
                <w:color w:val="000000"/>
                <w:sz w:val="20"/>
                <w:lang w:val="en-GB"/>
              </w:rPr>
              <w:t xml:space="preserve"> </w:t>
            </w:r>
          </w:p>
        </w:tc>
        <w:tc>
          <w:tcPr>
            <w:tcW w:w="1800" w:type="dxa"/>
            <w:shd w:val="clear" w:color="auto" w:fill="9BDEFF"/>
          </w:tcPr>
          <w:p w14:paraId="3B026265"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szCs w:val="23"/>
                <w:lang w:val="en-GB"/>
              </w:rPr>
              <w:t xml:space="preserve">Amount in dispute </w:t>
            </w:r>
            <w:r w:rsidRPr="00C94E2E">
              <w:rPr>
                <w:rFonts w:ascii="Segoe UI" w:hAnsi="Segoe UI" w:cs="Segoe UI"/>
                <w:bCs/>
                <w:color w:val="000000"/>
                <w:sz w:val="20"/>
                <w:szCs w:val="23"/>
                <w:lang w:val="en-GB"/>
              </w:rPr>
              <w:t>(in US$)</w:t>
            </w:r>
          </w:p>
        </w:tc>
        <w:tc>
          <w:tcPr>
            <w:tcW w:w="4051" w:type="dxa"/>
            <w:shd w:val="clear" w:color="auto" w:fill="9BDEFF"/>
          </w:tcPr>
          <w:p w14:paraId="65859C5F"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Contract Identification</w:t>
            </w:r>
          </w:p>
        </w:tc>
        <w:tc>
          <w:tcPr>
            <w:tcW w:w="2610" w:type="dxa"/>
            <w:shd w:val="clear" w:color="auto" w:fill="9BDEFF"/>
          </w:tcPr>
          <w:p w14:paraId="51CCE6FD"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bCs/>
                <w:color w:val="000000"/>
                <w:sz w:val="20"/>
                <w:lang w:val="en-GB"/>
              </w:rPr>
              <w:t xml:space="preserve">Total Contract Amount </w:t>
            </w:r>
            <w:r w:rsidRPr="00C94E2E">
              <w:rPr>
                <w:rFonts w:ascii="Segoe UI" w:hAnsi="Segoe UI" w:cs="Segoe UI"/>
                <w:bCs/>
                <w:color w:val="000000"/>
                <w:sz w:val="20"/>
                <w:lang w:val="en-GB"/>
              </w:rPr>
              <w:t>(current value in US$)</w:t>
            </w:r>
          </w:p>
        </w:tc>
      </w:tr>
      <w:tr w:rsidR="00D548F9" w:rsidRPr="00C94E2E" w14:paraId="1A288C81" w14:textId="77777777" w:rsidTr="00D548F9">
        <w:trPr>
          <w:trHeight w:val="883"/>
        </w:trPr>
        <w:tc>
          <w:tcPr>
            <w:tcW w:w="1081" w:type="dxa"/>
          </w:tcPr>
          <w:p w14:paraId="22BBDC13"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 xml:space="preserve"> </w:t>
            </w:r>
          </w:p>
        </w:tc>
        <w:tc>
          <w:tcPr>
            <w:tcW w:w="1800" w:type="dxa"/>
          </w:tcPr>
          <w:p w14:paraId="1BF68A83" w14:textId="77777777" w:rsidR="00D548F9" w:rsidRPr="00C94E2E" w:rsidRDefault="00D548F9" w:rsidP="00D548F9">
            <w:pPr>
              <w:autoSpaceDE w:val="0"/>
              <w:autoSpaceDN w:val="0"/>
              <w:adjustRightInd w:val="0"/>
              <w:rPr>
                <w:rFonts w:ascii="Segoe UI" w:hAnsi="Segoe UI" w:cs="Segoe UI"/>
                <w:color w:val="000000"/>
                <w:sz w:val="20"/>
                <w:szCs w:val="23"/>
                <w:lang w:val="en-GB"/>
              </w:rPr>
            </w:pPr>
          </w:p>
        </w:tc>
        <w:tc>
          <w:tcPr>
            <w:tcW w:w="4051" w:type="dxa"/>
          </w:tcPr>
          <w:p w14:paraId="5C2C939D"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 xml:space="preserve">Name of </w:t>
            </w:r>
            <w:r w:rsidRPr="00C94E2E">
              <w:rPr>
                <w:rFonts w:ascii="Segoe UI" w:hAnsi="Segoe UI" w:cs="Segoe UI"/>
                <w:color w:val="000000"/>
                <w:sz w:val="20"/>
                <w:lang w:val="en-GB"/>
              </w:rPr>
              <w:t>Client</w:t>
            </w:r>
            <w:r w:rsidRPr="00C94E2E">
              <w:rPr>
                <w:rFonts w:ascii="Segoe UI" w:hAnsi="Segoe UI" w:cs="Segoe UI"/>
                <w:color w:val="000000"/>
                <w:sz w:val="20"/>
                <w:szCs w:val="23"/>
                <w:lang w:val="en-GB"/>
              </w:rPr>
              <w:t xml:space="preserve">: </w:t>
            </w:r>
          </w:p>
          <w:p w14:paraId="3527C793"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 xml:space="preserve">Address of </w:t>
            </w:r>
            <w:r w:rsidRPr="00C94E2E">
              <w:rPr>
                <w:rFonts w:ascii="Segoe UI" w:hAnsi="Segoe UI" w:cs="Segoe UI"/>
                <w:color w:val="000000"/>
                <w:sz w:val="20"/>
                <w:lang w:val="en-GB"/>
              </w:rPr>
              <w:t>Client</w:t>
            </w:r>
            <w:r w:rsidRPr="00C94E2E">
              <w:rPr>
                <w:rFonts w:ascii="Segoe UI" w:hAnsi="Segoe UI" w:cs="Segoe UI"/>
                <w:color w:val="000000"/>
                <w:sz w:val="20"/>
                <w:szCs w:val="23"/>
                <w:lang w:val="en-GB"/>
              </w:rPr>
              <w:t xml:space="preserve">: </w:t>
            </w:r>
          </w:p>
          <w:p w14:paraId="52202E90"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 xml:space="preserve">Matter in dispute: </w:t>
            </w:r>
          </w:p>
          <w:p w14:paraId="37A73430"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 xml:space="preserve">Party who initiated the dispute: </w:t>
            </w:r>
          </w:p>
          <w:p w14:paraId="2489E22B"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Status of dispute:</w:t>
            </w:r>
          </w:p>
          <w:p w14:paraId="58B63F18" w14:textId="77777777" w:rsidR="00D548F9" w:rsidRPr="00C94E2E" w:rsidRDefault="00D548F9" w:rsidP="00D548F9">
            <w:pPr>
              <w:autoSpaceDE w:val="0"/>
              <w:autoSpaceDN w:val="0"/>
              <w:adjustRightInd w:val="0"/>
              <w:rPr>
                <w:rFonts w:ascii="Segoe UI" w:hAnsi="Segoe UI" w:cs="Segoe UI"/>
                <w:color w:val="000000"/>
                <w:sz w:val="20"/>
                <w:szCs w:val="23"/>
                <w:lang w:val="en-GB"/>
              </w:rPr>
            </w:pPr>
            <w:r w:rsidRPr="00C94E2E">
              <w:rPr>
                <w:rFonts w:ascii="Segoe UI" w:hAnsi="Segoe UI" w:cs="Segoe UI"/>
                <w:color w:val="000000"/>
                <w:sz w:val="20"/>
                <w:szCs w:val="23"/>
                <w:lang w:val="en-GB"/>
              </w:rPr>
              <w:t>Party awarded if resolved:</w:t>
            </w:r>
          </w:p>
        </w:tc>
        <w:tc>
          <w:tcPr>
            <w:tcW w:w="2610" w:type="dxa"/>
          </w:tcPr>
          <w:p w14:paraId="629F73C1" w14:textId="77777777" w:rsidR="00D548F9" w:rsidRPr="00C94E2E" w:rsidRDefault="00D548F9" w:rsidP="00D548F9">
            <w:pPr>
              <w:autoSpaceDE w:val="0"/>
              <w:autoSpaceDN w:val="0"/>
              <w:adjustRightInd w:val="0"/>
              <w:rPr>
                <w:rFonts w:ascii="Segoe UI" w:hAnsi="Segoe UI" w:cs="Segoe UI"/>
                <w:color w:val="000000"/>
                <w:sz w:val="20"/>
                <w:szCs w:val="23"/>
                <w:lang w:val="en-GB"/>
              </w:rPr>
            </w:pPr>
          </w:p>
        </w:tc>
      </w:tr>
    </w:tbl>
    <w:p w14:paraId="20A2FF17" w14:textId="77777777" w:rsidR="000530A3" w:rsidRPr="00C94E2E" w:rsidRDefault="000530A3" w:rsidP="00D548F9">
      <w:pPr>
        <w:shd w:val="clear" w:color="auto" w:fill="FFFFFF"/>
        <w:rPr>
          <w:rFonts w:ascii="Segoe UI" w:hAnsi="Segoe UI" w:cs="Segoe UI"/>
          <w:b/>
          <w:sz w:val="28"/>
          <w:szCs w:val="28"/>
          <w:lang w:val="en-GB"/>
        </w:rPr>
      </w:pPr>
      <w:r w:rsidRPr="00C94E2E">
        <w:rPr>
          <w:rFonts w:ascii="Segoe UI" w:hAnsi="Segoe UI" w:cs="Segoe UI"/>
          <w:b/>
          <w:noProof/>
          <w:color w:val="000000"/>
          <w:sz w:val="20"/>
          <w:lang w:val="en-GB" w:eastAsia="en-GB"/>
        </w:rPr>
        <mc:AlternateContent>
          <mc:Choice Requires="wps">
            <w:drawing>
              <wp:anchor distT="0" distB="0" distL="114300" distR="114300" simplePos="0" relativeHeight="251659776" behindDoc="0" locked="0" layoutInCell="1" allowOverlap="1" wp14:anchorId="54647D03" wp14:editId="2E1CBC2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E2B42" id="Straight Connector 4" o:spid="_x0000_s1026" style="position:absolute;z-index:25165977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6E4E7D8" w14:textId="14F53F86" w:rsidR="006A4E60" w:rsidRDefault="006A4E60" w:rsidP="000530A3">
      <w:pPr>
        <w:shd w:val="clear" w:color="auto" w:fill="FFFFFF"/>
        <w:tabs>
          <w:tab w:val="center" w:pos="4761"/>
        </w:tabs>
        <w:rPr>
          <w:rFonts w:ascii="Segoe UI" w:hAnsi="Segoe UI" w:cs="Segoe UI"/>
          <w:b/>
          <w:sz w:val="28"/>
          <w:szCs w:val="28"/>
          <w:lang w:val="en-GB"/>
        </w:rPr>
      </w:pPr>
    </w:p>
    <w:p w14:paraId="2820E11C" w14:textId="77777777" w:rsidR="00D548F9" w:rsidRPr="00C94E2E" w:rsidRDefault="00D548F9" w:rsidP="000530A3">
      <w:pPr>
        <w:shd w:val="clear" w:color="auto" w:fill="FFFFFF"/>
        <w:tabs>
          <w:tab w:val="center" w:pos="4761"/>
        </w:tabs>
        <w:rPr>
          <w:rFonts w:ascii="Segoe UI" w:hAnsi="Segoe UI" w:cs="Segoe UI"/>
          <w:b/>
          <w:sz w:val="28"/>
          <w:szCs w:val="28"/>
          <w:lang w:val="en-GB"/>
        </w:rPr>
      </w:pPr>
      <w:r w:rsidRPr="00C94E2E">
        <w:rPr>
          <w:rFonts w:ascii="Segoe UI" w:hAnsi="Segoe UI" w:cs="Segoe UI"/>
          <w:b/>
          <w:sz w:val="28"/>
          <w:szCs w:val="28"/>
          <w:lang w:val="en-GB"/>
        </w:rPr>
        <w:lastRenderedPageBreak/>
        <w:t xml:space="preserve">Previous Relevant Experience </w:t>
      </w:r>
      <w:r w:rsidR="000530A3" w:rsidRPr="00C94E2E">
        <w:rPr>
          <w:rFonts w:ascii="Segoe UI" w:hAnsi="Segoe UI" w:cs="Segoe UI"/>
          <w:b/>
          <w:sz w:val="28"/>
          <w:szCs w:val="28"/>
          <w:lang w:val="en-GB"/>
        </w:rPr>
        <w:tab/>
      </w:r>
    </w:p>
    <w:p w14:paraId="1068BB27" w14:textId="7C234192" w:rsidR="00D548F9" w:rsidRPr="00C94E2E" w:rsidRDefault="00A7552C" w:rsidP="00D548F9">
      <w:pPr>
        <w:autoSpaceDE w:val="0"/>
        <w:autoSpaceDN w:val="0"/>
        <w:adjustRightInd w:val="0"/>
        <w:jc w:val="both"/>
        <w:rPr>
          <w:rFonts w:ascii="Segoe UI" w:hAnsi="Segoe UI" w:cs="Segoe UI"/>
          <w:color w:val="000000"/>
          <w:sz w:val="20"/>
          <w:lang w:val="en-GB"/>
        </w:rPr>
      </w:pPr>
      <w:r>
        <w:rPr>
          <w:rFonts w:ascii="Segoe UI" w:hAnsi="Segoe UI" w:cs="Segoe UI"/>
          <w:color w:val="000000"/>
          <w:sz w:val="20"/>
          <w:lang w:val="en-GB"/>
        </w:rPr>
        <w:t xml:space="preserve">Please list only previous </w:t>
      </w:r>
      <w:r w:rsidR="00D548F9" w:rsidRPr="00381F7B">
        <w:rPr>
          <w:rFonts w:ascii="Segoe UI" w:hAnsi="Segoe UI" w:cs="Segoe UI"/>
          <w:color w:val="000000"/>
          <w:sz w:val="20"/>
          <w:lang w:val="en-GB"/>
        </w:rPr>
        <w:t>assignments</w:t>
      </w:r>
      <w:r w:rsidRPr="00381F7B">
        <w:rPr>
          <w:rFonts w:ascii="Segoe UI" w:hAnsi="Segoe UI" w:cs="Segoe UI"/>
          <w:color w:val="000000"/>
          <w:sz w:val="20"/>
          <w:lang w:val="en-GB"/>
        </w:rPr>
        <w:t xml:space="preserve"> </w:t>
      </w:r>
      <w:r w:rsidR="00381F7B" w:rsidRPr="00F2262A">
        <w:rPr>
          <w:rFonts w:ascii="Segoe UI" w:hAnsi="Segoe UI" w:cs="Segoe UI"/>
          <w:color w:val="000000"/>
          <w:sz w:val="20"/>
          <w:lang w:val="en-GB"/>
        </w:rPr>
        <w:t>for</w:t>
      </w:r>
      <w:r w:rsidR="00F2262A">
        <w:rPr>
          <w:rFonts w:ascii="Segoe UI" w:hAnsi="Segoe UI" w:cs="Segoe UI"/>
          <w:color w:val="000000"/>
          <w:sz w:val="20"/>
          <w:lang w:val="en-GB"/>
        </w:rPr>
        <w:t xml:space="preserve"> preparation of</w:t>
      </w:r>
      <w:r w:rsidR="00381F7B" w:rsidRPr="00F2262A">
        <w:rPr>
          <w:rFonts w:ascii="Segoe UI" w:hAnsi="Segoe UI" w:cs="Segoe UI"/>
          <w:color w:val="000000"/>
          <w:sz w:val="20"/>
          <w:lang w:val="en-GB"/>
        </w:rPr>
        <w:t xml:space="preserve"> technical </w:t>
      </w:r>
      <w:r w:rsidR="00621435">
        <w:rPr>
          <w:rFonts w:ascii="Segoe UI" w:hAnsi="Segoe UI" w:cs="Segoe UI"/>
          <w:color w:val="000000"/>
          <w:sz w:val="20"/>
          <w:lang w:val="en-GB"/>
        </w:rPr>
        <w:t>designs</w:t>
      </w:r>
      <w:r w:rsidR="00381F7B" w:rsidRPr="00F2262A">
        <w:rPr>
          <w:rFonts w:ascii="Segoe UI" w:hAnsi="Segoe UI" w:cs="Segoe UI"/>
          <w:color w:val="000000"/>
          <w:sz w:val="20"/>
          <w:lang w:val="en-GB"/>
        </w:rPr>
        <w:t xml:space="preserve"> of</w:t>
      </w:r>
      <w:r w:rsidR="001721CC" w:rsidRPr="00F2262A">
        <w:rPr>
          <w:rFonts w:ascii="Segoe UI" w:hAnsi="Segoe UI" w:cs="Segoe UI"/>
          <w:color w:val="000000"/>
          <w:sz w:val="20"/>
          <w:lang w:val="en-GB"/>
        </w:rPr>
        <w:t xml:space="preserve"> </w:t>
      </w:r>
      <w:r w:rsidR="008567C8">
        <w:rPr>
          <w:rFonts w:ascii="Segoe UI" w:hAnsi="Segoe UI" w:cs="Segoe UI"/>
          <w:color w:val="000000"/>
          <w:sz w:val="20"/>
          <w:lang w:val="en-GB"/>
        </w:rPr>
        <w:t xml:space="preserve">facilities described under criterium Previous Experience above (Section 4 – Qualification criteria) that have been </w:t>
      </w:r>
      <w:r w:rsidR="00D548F9" w:rsidRPr="00F2262A">
        <w:rPr>
          <w:rFonts w:ascii="Segoe UI" w:hAnsi="Segoe UI" w:cs="Segoe UI"/>
          <w:color w:val="000000"/>
          <w:sz w:val="20"/>
          <w:lang w:val="en-GB"/>
        </w:rPr>
        <w:t xml:space="preserve">successfully completed </w:t>
      </w:r>
      <w:r w:rsidR="008567C8">
        <w:rPr>
          <w:rFonts w:ascii="Segoe UI" w:hAnsi="Segoe UI" w:cs="Segoe UI"/>
          <w:color w:val="000000"/>
          <w:sz w:val="20"/>
          <w:lang w:val="en-GB"/>
        </w:rPr>
        <w:t>for</w:t>
      </w:r>
      <w:r w:rsidR="00D548F9" w:rsidRPr="00F2262A">
        <w:rPr>
          <w:rFonts w:ascii="Segoe UI" w:hAnsi="Segoe UI" w:cs="Segoe UI"/>
          <w:color w:val="000000"/>
          <w:sz w:val="20"/>
          <w:lang w:val="en-GB"/>
        </w:rPr>
        <w:t xml:space="preserve"> the last </w:t>
      </w:r>
      <w:r w:rsidR="00A731D0" w:rsidRPr="00F2262A">
        <w:rPr>
          <w:rFonts w:ascii="Segoe UI" w:hAnsi="Segoe UI" w:cs="Segoe UI"/>
          <w:color w:val="000000"/>
          <w:sz w:val="20"/>
          <w:lang w:val="en-GB"/>
        </w:rPr>
        <w:t>1</w:t>
      </w:r>
      <w:r w:rsidR="008567C8">
        <w:rPr>
          <w:rFonts w:ascii="Segoe UI" w:hAnsi="Segoe UI" w:cs="Segoe UI"/>
          <w:color w:val="000000"/>
          <w:sz w:val="20"/>
          <w:lang w:val="en-GB"/>
        </w:rPr>
        <w:t>5</w:t>
      </w:r>
      <w:r w:rsidR="00D548F9" w:rsidRPr="00F2262A">
        <w:rPr>
          <w:rFonts w:ascii="Segoe UI" w:hAnsi="Segoe UI" w:cs="Segoe UI"/>
          <w:color w:val="000000"/>
          <w:sz w:val="20"/>
          <w:lang w:val="en-GB"/>
        </w:rPr>
        <w:t xml:space="preserve"> years</w:t>
      </w:r>
      <w:r w:rsidR="00D548F9" w:rsidRPr="001250B3">
        <w:rPr>
          <w:rFonts w:ascii="Segoe UI" w:hAnsi="Segoe UI" w:cs="Segoe UI"/>
          <w:color w:val="000000"/>
          <w:sz w:val="20"/>
          <w:lang w:val="en-GB"/>
        </w:rPr>
        <w:t>.</w:t>
      </w:r>
      <w:r w:rsidR="00D548F9" w:rsidRPr="00C94E2E">
        <w:rPr>
          <w:rFonts w:ascii="Segoe UI" w:hAnsi="Segoe UI" w:cs="Segoe UI"/>
          <w:color w:val="000000"/>
          <w:sz w:val="20"/>
          <w:lang w:val="en-GB"/>
        </w:rPr>
        <w:t xml:space="preserve"> </w:t>
      </w:r>
    </w:p>
    <w:p w14:paraId="67CE31FC" w14:textId="77777777" w:rsidR="007E767A" w:rsidRDefault="00D548F9" w:rsidP="00D548F9">
      <w:pPr>
        <w:jc w:val="both"/>
        <w:rPr>
          <w:rFonts w:ascii="Segoe UI" w:hAnsi="Segoe UI" w:cs="Segoe UI"/>
          <w:color w:val="000000"/>
          <w:sz w:val="20"/>
          <w:lang w:val="en-GB"/>
        </w:rPr>
      </w:pPr>
      <w:r w:rsidRPr="00C94E2E">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w:t>
      </w:r>
    </w:p>
    <w:p w14:paraId="163623D6" w14:textId="06CB8BF0" w:rsidR="007E767A" w:rsidRPr="001A67A7" w:rsidRDefault="007E767A" w:rsidP="00D548F9">
      <w:pPr>
        <w:jc w:val="both"/>
        <w:rPr>
          <w:rFonts w:ascii="Segoe UI" w:hAnsi="Segoe UI" w:cs="Segoe UI"/>
          <w:color w:val="000000"/>
          <w:sz w:val="20"/>
          <w:szCs w:val="20"/>
          <w:lang w:val="en-GB"/>
        </w:rPr>
      </w:pPr>
      <w:r w:rsidRPr="001A67A7">
        <w:rPr>
          <w:rFonts w:ascii="Segoe UI" w:hAnsi="Segoe UI" w:cs="Segoe UI"/>
          <w:color w:val="000000"/>
          <w:sz w:val="20"/>
          <w:szCs w:val="20"/>
          <w:lang w:val="en-GB"/>
        </w:rPr>
        <w:t xml:space="preserve">In addition to the list, </w:t>
      </w:r>
      <w:r w:rsidR="00B71836">
        <w:rPr>
          <w:rFonts w:ascii="Segoe UI" w:hAnsi="Segoe UI" w:cs="Segoe UI"/>
          <w:color w:val="000000"/>
          <w:sz w:val="20"/>
          <w:szCs w:val="20"/>
          <w:lang w:val="en-GB"/>
        </w:rPr>
        <w:t>Bidders shall</w:t>
      </w:r>
      <w:r w:rsidRPr="001A67A7">
        <w:rPr>
          <w:rFonts w:ascii="Segoe UI" w:hAnsi="Segoe UI" w:cs="Segoe UI"/>
          <w:color w:val="000000"/>
          <w:sz w:val="20"/>
          <w:szCs w:val="20"/>
          <w:lang w:val="en-GB"/>
        </w:rPr>
        <w:t xml:space="preserve"> provide the Statement of Satisfactory P</w:t>
      </w:r>
      <w:r w:rsidR="00830E6A" w:rsidRPr="001A67A7">
        <w:rPr>
          <w:rFonts w:ascii="Segoe UI" w:hAnsi="Segoe UI" w:cs="Segoe UI"/>
          <w:color w:val="000000"/>
          <w:sz w:val="20"/>
          <w:szCs w:val="20"/>
          <w:lang w:val="en-GB"/>
        </w:rPr>
        <w:t>erformance</w:t>
      </w:r>
      <w:r w:rsidRPr="001A67A7">
        <w:rPr>
          <w:rFonts w:ascii="Segoe UI" w:hAnsi="Segoe UI" w:cs="Segoe UI"/>
          <w:iCs/>
          <w:sz w:val="20"/>
          <w:szCs w:val="20"/>
        </w:rPr>
        <w:t xml:space="preserve"> for the completed assignments</w:t>
      </w:r>
      <w:r w:rsidR="00830E6A" w:rsidRPr="001A67A7">
        <w:rPr>
          <w:rFonts w:ascii="Segoe UI" w:hAnsi="Segoe UI" w:cs="Segoe UI"/>
          <w:iCs/>
          <w:sz w:val="20"/>
          <w:szCs w:val="20"/>
        </w:rPr>
        <w:t xml:space="preserve"> </w:t>
      </w:r>
      <w:r w:rsidR="00B71836">
        <w:rPr>
          <w:rFonts w:ascii="Segoe UI" w:hAnsi="Segoe UI" w:cs="Segoe UI"/>
          <w:iCs/>
          <w:sz w:val="20"/>
          <w:szCs w:val="20"/>
        </w:rPr>
        <w:t>they</w:t>
      </w:r>
      <w:r w:rsidR="00830E6A" w:rsidRPr="001A67A7">
        <w:rPr>
          <w:rFonts w:ascii="Segoe UI" w:hAnsi="Segoe UI" w:cs="Segoe UI"/>
          <w:iCs/>
          <w:sz w:val="20"/>
          <w:szCs w:val="20"/>
        </w:rPr>
        <w:t xml:space="preserve"> specify in the list</w:t>
      </w:r>
      <w:r w:rsidR="004C2088" w:rsidRPr="001A67A7">
        <w:rPr>
          <w:rFonts w:ascii="Segoe UI" w:hAnsi="Segoe UI" w:cs="Segoe UI"/>
          <w:iCs/>
          <w:sz w:val="20"/>
          <w:szCs w:val="20"/>
        </w:rPr>
        <w:t>. These Statements must be</w:t>
      </w:r>
      <w:r w:rsidRPr="001A67A7">
        <w:rPr>
          <w:rFonts w:ascii="Segoe UI" w:hAnsi="Segoe UI" w:cs="Segoe UI"/>
          <w:iCs/>
          <w:sz w:val="20"/>
          <w:szCs w:val="20"/>
        </w:rPr>
        <w:t xml:space="preserve"> signed and stamped by the Investor</w:t>
      </w:r>
      <w:r w:rsidR="004C2088" w:rsidRPr="001A67A7">
        <w:rPr>
          <w:rFonts w:ascii="Segoe UI" w:hAnsi="Segoe UI" w:cs="Segoe UI"/>
          <w:iCs/>
          <w:sz w:val="20"/>
          <w:szCs w:val="20"/>
        </w:rPr>
        <w:t xml:space="preserve"> and shall contain information listed </w:t>
      </w:r>
      <w:r w:rsidR="001A67A7" w:rsidRPr="001A67A7">
        <w:rPr>
          <w:rFonts w:ascii="Segoe UI" w:hAnsi="Segoe UI" w:cs="Segoe UI"/>
          <w:iCs/>
          <w:sz w:val="20"/>
          <w:szCs w:val="20"/>
        </w:rPr>
        <w:t>under criterium Previous Experience above (Section 4 – Qualification criteria)</w:t>
      </w:r>
      <w:r w:rsidR="00830E6A" w:rsidRPr="001A67A7">
        <w:rPr>
          <w:rFonts w:ascii="Segoe UI" w:hAnsi="Segoe UI" w:cs="Segoe UI"/>
          <w:iCs/>
          <w:sz w:val="20"/>
          <w:szCs w:val="20"/>
        </w:rPr>
        <w:t xml:space="preserve">. Only those assignments for which the Statement of Satisfactory Performance is submitted shall be considered </w:t>
      </w:r>
      <w:r w:rsidR="002B0EF8">
        <w:rPr>
          <w:rFonts w:ascii="Segoe UI" w:hAnsi="Segoe UI" w:cs="Segoe UI"/>
          <w:iCs/>
          <w:sz w:val="20"/>
          <w:szCs w:val="20"/>
        </w:rPr>
        <w:t>for</w:t>
      </w:r>
      <w:r w:rsidR="00830E6A" w:rsidRPr="001A67A7">
        <w:rPr>
          <w:rFonts w:ascii="Segoe UI" w:hAnsi="Segoe UI" w:cs="Segoe UI"/>
          <w:iCs/>
          <w:sz w:val="20"/>
          <w:szCs w:val="20"/>
        </w:rPr>
        <w:t xml:space="preserve"> evaluat</w:t>
      </w:r>
      <w:r w:rsidR="002B0EF8">
        <w:rPr>
          <w:rFonts w:ascii="Segoe UI" w:hAnsi="Segoe UI" w:cs="Segoe UI"/>
          <w:iCs/>
          <w:sz w:val="20"/>
          <w:szCs w:val="20"/>
        </w:rPr>
        <w:t>ion</w:t>
      </w:r>
      <w:r w:rsidR="00830E6A" w:rsidRPr="001A67A7">
        <w:rPr>
          <w:rFonts w:ascii="Segoe UI" w:hAnsi="Segoe UI" w:cs="Segoe UI"/>
          <w:iCs/>
          <w:sz w:val="20"/>
          <w:szCs w:val="20"/>
        </w:rPr>
        <w:t xml:space="preserve"> during the technical evaluation.</w:t>
      </w:r>
      <w:r w:rsidR="00342A8D" w:rsidRPr="001A67A7">
        <w:rPr>
          <w:rFonts w:ascii="Segoe UI" w:hAnsi="Segoe UI" w:cs="Segoe UI"/>
          <w:iCs/>
          <w:sz w:val="20"/>
          <w:szCs w:val="20"/>
        </w:rPr>
        <w:t xml:space="preserve"> Also, for the stadium/s which </w:t>
      </w:r>
      <w:r w:rsidR="001A67A7">
        <w:rPr>
          <w:rFonts w:ascii="Segoe UI" w:hAnsi="Segoe UI" w:cs="Segoe UI"/>
          <w:iCs/>
          <w:sz w:val="20"/>
          <w:szCs w:val="20"/>
        </w:rPr>
        <w:t>is/</w:t>
      </w:r>
      <w:r w:rsidR="00342A8D" w:rsidRPr="001A67A7">
        <w:rPr>
          <w:rFonts w:ascii="Segoe UI" w:hAnsi="Segoe UI" w:cs="Segoe UI"/>
          <w:iCs/>
          <w:sz w:val="20"/>
          <w:szCs w:val="20"/>
        </w:rPr>
        <w:t xml:space="preserve">are </w:t>
      </w:r>
      <w:proofErr w:type="gramStart"/>
      <w:r w:rsidR="00342A8D" w:rsidRPr="001A67A7">
        <w:rPr>
          <w:rFonts w:ascii="Segoe UI" w:hAnsi="Segoe UI" w:cs="Segoe UI"/>
          <w:iCs/>
          <w:sz w:val="20"/>
          <w:szCs w:val="20"/>
        </w:rPr>
        <w:t>actually constructed</w:t>
      </w:r>
      <w:proofErr w:type="gramEnd"/>
      <w:r w:rsidR="00342A8D" w:rsidRPr="001A67A7">
        <w:rPr>
          <w:rFonts w:ascii="Segoe UI" w:hAnsi="Segoe UI" w:cs="Segoe UI"/>
          <w:iCs/>
          <w:sz w:val="20"/>
          <w:szCs w:val="20"/>
        </w:rPr>
        <w:t xml:space="preserve">, </w:t>
      </w:r>
      <w:r w:rsidR="00282742">
        <w:rPr>
          <w:rFonts w:ascii="Segoe UI" w:hAnsi="Segoe UI" w:cs="Segoe UI"/>
          <w:iCs/>
          <w:sz w:val="20"/>
          <w:szCs w:val="20"/>
        </w:rPr>
        <w:t>Bidders shall</w:t>
      </w:r>
      <w:r w:rsidR="00342A8D" w:rsidRPr="001A67A7">
        <w:rPr>
          <w:rFonts w:ascii="Segoe UI" w:hAnsi="Segoe UI" w:cs="Segoe UI"/>
          <w:iCs/>
          <w:sz w:val="20"/>
          <w:szCs w:val="20"/>
        </w:rPr>
        <w:t xml:space="preserve"> provide </w:t>
      </w:r>
      <w:r w:rsidR="004C2088" w:rsidRPr="001A67A7">
        <w:rPr>
          <w:rFonts w:ascii="Segoe UI" w:hAnsi="Segoe UI" w:cs="Segoe UI"/>
          <w:iCs/>
          <w:sz w:val="20"/>
          <w:szCs w:val="20"/>
        </w:rPr>
        <w:t>relevant building permit documents, technical acceptance documents, photos of construction and constructed facility and relevant news articles as evidence that the stadium is being actually built.</w:t>
      </w:r>
      <w:r w:rsidR="002B0EF8">
        <w:rPr>
          <w:rFonts w:ascii="Segoe UI" w:hAnsi="Segoe UI" w:cs="Segoe UI"/>
          <w:iCs/>
          <w:sz w:val="20"/>
          <w:szCs w:val="20"/>
        </w:rPr>
        <w:t xml:space="preserve"> Also, bidders shall provide the evidence of </w:t>
      </w:r>
      <w:r w:rsidR="002B0EF8">
        <w:rPr>
          <w:rFonts w:cstheme="minorHAnsi"/>
          <w:iCs/>
        </w:rPr>
        <w:t xml:space="preserve">fully </w:t>
      </w:r>
      <w:r w:rsidR="002B0EF8" w:rsidRPr="005337B2">
        <w:rPr>
          <w:rFonts w:cstheme="minorHAnsi"/>
          <w:iCs/>
        </w:rPr>
        <w:t>constructed</w:t>
      </w:r>
      <w:r w:rsidR="002B0EF8">
        <w:rPr>
          <w:rFonts w:cstheme="minorHAnsi"/>
          <w:iCs/>
        </w:rPr>
        <w:t xml:space="preserve"> reference stadium/s by submitting </w:t>
      </w:r>
      <w:r w:rsidR="002B0EF8" w:rsidRPr="005A2D92">
        <w:rPr>
          <w:rFonts w:cstheme="minorHAnsi"/>
          <w:iCs/>
        </w:rPr>
        <w:t xml:space="preserve">relevant building permit documents, </w:t>
      </w:r>
      <w:r w:rsidR="002B0EF8">
        <w:rPr>
          <w:rFonts w:cstheme="minorHAnsi"/>
          <w:iCs/>
        </w:rPr>
        <w:t xml:space="preserve">technical acceptance documents, </w:t>
      </w:r>
      <w:r w:rsidR="002B0EF8" w:rsidRPr="005A2D92">
        <w:rPr>
          <w:rFonts w:cstheme="minorHAnsi"/>
          <w:iCs/>
        </w:rPr>
        <w:t>photos of construction and constructed facility and relevant news articles</w:t>
      </w:r>
      <w:r w:rsidR="002B0EF8">
        <w:rPr>
          <w:rFonts w:cstheme="minorHAnsi"/>
          <w:iCs/>
        </w:rPr>
        <w:t>.</w:t>
      </w:r>
      <w:r w:rsidR="002B0EF8">
        <w:rPr>
          <w:rFonts w:ascii="Segoe UI" w:hAnsi="Segoe UI" w:cs="Segoe UI"/>
          <w:iCs/>
          <w:sz w:val="20"/>
          <w:szCs w:val="20"/>
        </w:rPr>
        <w:t xml:space="preserve"> </w:t>
      </w:r>
    </w:p>
    <w:p w14:paraId="1CE081B0" w14:textId="127D021B" w:rsidR="00D548F9" w:rsidRPr="00C94E2E" w:rsidRDefault="00D548F9" w:rsidP="00D548F9">
      <w:pPr>
        <w:jc w:val="both"/>
        <w:rPr>
          <w:rFonts w:ascii="Segoe UI" w:hAnsi="Segoe UI" w:cs="Segoe UI"/>
          <w:color w:val="000000"/>
          <w:sz w:val="20"/>
          <w:lang w:val="en-GB"/>
        </w:rPr>
      </w:pPr>
      <w:r w:rsidRPr="00C94E2E">
        <w:rPr>
          <w:rFonts w:ascii="Segoe UI" w:hAnsi="Segoe UI" w:cs="Segoe UI"/>
          <w:color w:val="000000"/>
          <w:sz w:val="20"/>
          <w:lang w:val="en-GB"/>
        </w:rPr>
        <w:t xml:space="preserve">The Bidder </w:t>
      </w:r>
      <w:r w:rsidR="00BB303A">
        <w:rPr>
          <w:rFonts w:ascii="Segoe UI" w:hAnsi="Segoe UI" w:cs="Segoe UI"/>
          <w:color w:val="000000"/>
          <w:sz w:val="20"/>
          <w:lang w:val="en-GB"/>
        </w:rPr>
        <w:t>shall</w:t>
      </w:r>
      <w:r w:rsidR="00BB303A" w:rsidRPr="00C94E2E">
        <w:rPr>
          <w:rFonts w:ascii="Segoe UI" w:hAnsi="Segoe UI" w:cs="Segoe UI"/>
          <w:color w:val="000000"/>
          <w:sz w:val="20"/>
          <w:lang w:val="en-GB"/>
        </w:rPr>
        <w:t xml:space="preserve"> </w:t>
      </w:r>
      <w:r w:rsidRPr="00C94E2E">
        <w:rPr>
          <w:rFonts w:ascii="Segoe UI" w:hAnsi="Segoe UI" w:cs="Segoe UI"/>
          <w:color w:val="000000"/>
          <w:sz w:val="20"/>
          <w:lang w:val="en-GB"/>
        </w:rPr>
        <w:t>be prepared to substantiate the claimed experience by presenting copies of relevant documents</w:t>
      </w:r>
      <w:r w:rsidR="00830E6A">
        <w:rPr>
          <w:rFonts w:ascii="Segoe UI" w:hAnsi="Segoe UI" w:cs="Segoe UI"/>
          <w:color w:val="000000"/>
          <w:sz w:val="20"/>
          <w:lang w:val="en-GB"/>
        </w:rPr>
        <w:t xml:space="preserve">, such as copies of contracts, part of contracts and TORs, </w:t>
      </w:r>
      <w:r w:rsidRPr="00C94E2E">
        <w:rPr>
          <w:rFonts w:ascii="Segoe UI" w:hAnsi="Segoe UI" w:cs="Segoe UI"/>
          <w:color w:val="000000"/>
          <w:sz w:val="20"/>
          <w:lang w:val="en-GB"/>
        </w:rPr>
        <w:t xml:space="preserve">if </w:t>
      </w:r>
      <w:proofErr w:type="gramStart"/>
      <w:r w:rsidRPr="00C94E2E">
        <w:rPr>
          <w:rFonts w:ascii="Segoe UI" w:hAnsi="Segoe UI" w:cs="Segoe UI"/>
          <w:color w:val="000000"/>
          <w:sz w:val="20"/>
          <w:lang w:val="en-GB"/>
        </w:rPr>
        <w:t>so</w:t>
      </w:r>
      <w:proofErr w:type="gramEnd"/>
      <w:r w:rsidRPr="00C94E2E">
        <w:rPr>
          <w:rFonts w:ascii="Segoe UI" w:hAnsi="Segoe UI" w:cs="Segoe UI"/>
          <w:color w:val="000000"/>
          <w:sz w:val="20"/>
          <w:lang w:val="en-GB"/>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C94E2E" w14:paraId="5761CE49" w14:textId="77777777" w:rsidTr="00D548F9">
        <w:tc>
          <w:tcPr>
            <w:tcW w:w="1907" w:type="dxa"/>
            <w:shd w:val="clear" w:color="auto" w:fill="9BDEFF"/>
          </w:tcPr>
          <w:p w14:paraId="74968B25" w14:textId="77777777" w:rsidR="00D548F9" w:rsidRPr="00C94E2E" w:rsidRDefault="00D548F9" w:rsidP="000530A3">
            <w:pPr>
              <w:spacing w:after="120" w:line="240" w:lineRule="auto"/>
              <w:jc w:val="center"/>
              <w:rPr>
                <w:rFonts w:ascii="Segoe UI" w:hAnsi="Segoe UI" w:cs="Segoe UI"/>
                <w:b/>
                <w:sz w:val="20"/>
                <w:lang w:val="en-GB"/>
              </w:rPr>
            </w:pPr>
            <w:r w:rsidRPr="00C94E2E">
              <w:rPr>
                <w:rFonts w:ascii="Segoe UI" w:hAnsi="Segoe UI" w:cs="Segoe UI"/>
                <w:b/>
                <w:sz w:val="20"/>
                <w:lang w:val="en-GB"/>
              </w:rPr>
              <w:t>Project name &amp; Country of Assignment</w:t>
            </w:r>
          </w:p>
        </w:tc>
        <w:tc>
          <w:tcPr>
            <w:tcW w:w="2140" w:type="dxa"/>
            <w:shd w:val="clear" w:color="auto" w:fill="9BDEFF"/>
          </w:tcPr>
          <w:p w14:paraId="4E64FBF5" w14:textId="77777777" w:rsidR="00D548F9" w:rsidRPr="00C94E2E" w:rsidRDefault="00D548F9" w:rsidP="000530A3">
            <w:pPr>
              <w:spacing w:after="120" w:line="240" w:lineRule="auto"/>
              <w:jc w:val="center"/>
              <w:rPr>
                <w:rFonts w:ascii="Segoe UI" w:hAnsi="Segoe UI" w:cs="Segoe UI"/>
                <w:b/>
                <w:sz w:val="20"/>
                <w:lang w:val="en-GB"/>
              </w:rPr>
            </w:pPr>
            <w:r w:rsidRPr="00C94E2E">
              <w:rPr>
                <w:rFonts w:ascii="Segoe UI" w:hAnsi="Segoe UI" w:cs="Segoe UI"/>
                <w:b/>
                <w:sz w:val="20"/>
                <w:lang w:val="en-GB"/>
              </w:rPr>
              <w:t>Client &amp; Reference Contact Details</w:t>
            </w:r>
          </w:p>
        </w:tc>
        <w:tc>
          <w:tcPr>
            <w:tcW w:w="1530" w:type="dxa"/>
            <w:shd w:val="clear" w:color="auto" w:fill="9BDEFF"/>
          </w:tcPr>
          <w:p w14:paraId="1322C70A" w14:textId="77777777" w:rsidR="00D548F9" w:rsidRPr="00C94E2E" w:rsidRDefault="00D548F9" w:rsidP="000530A3">
            <w:pPr>
              <w:spacing w:after="120" w:line="240" w:lineRule="auto"/>
              <w:jc w:val="center"/>
              <w:rPr>
                <w:rFonts w:ascii="Segoe UI" w:hAnsi="Segoe UI" w:cs="Segoe UI"/>
                <w:b/>
                <w:sz w:val="20"/>
                <w:lang w:val="en-GB"/>
              </w:rPr>
            </w:pPr>
            <w:r w:rsidRPr="00C94E2E">
              <w:rPr>
                <w:rFonts w:ascii="Segoe UI" w:hAnsi="Segoe UI" w:cs="Segoe UI"/>
                <w:b/>
                <w:sz w:val="20"/>
                <w:lang w:val="en-GB"/>
              </w:rPr>
              <w:t>Contract Value</w:t>
            </w:r>
          </w:p>
        </w:tc>
        <w:tc>
          <w:tcPr>
            <w:tcW w:w="1530" w:type="dxa"/>
            <w:shd w:val="clear" w:color="auto" w:fill="9BDEFF"/>
          </w:tcPr>
          <w:p w14:paraId="383A86BA" w14:textId="77777777" w:rsidR="00D548F9" w:rsidRPr="00C94E2E" w:rsidRDefault="00D548F9" w:rsidP="000530A3">
            <w:pPr>
              <w:spacing w:after="120" w:line="240" w:lineRule="auto"/>
              <w:jc w:val="center"/>
              <w:rPr>
                <w:rFonts w:ascii="Segoe UI" w:hAnsi="Segoe UI" w:cs="Segoe UI"/>
                <w:b/>
                <w:sz w:val="20"/>
                <w:lang w:val="en-GB"/>
              </w:rPr>
            </w:pPr>
            <w:r w:rsidRPr="00C94E2E">
              <w:rPr>
                <w:rFonts w:ascii="Segoe UI" w:hAnsi="Segoe UI" w:cs="Segoe UI"/>
                <w:b/>
                <w:sz w:val="20"/>
                <w:lang w:val="en-GB"/>
              </w:rPr>
              <w:t>Period of activity and status</w:t>
            </w:r>
          </w:p>
        </w:tc>
        <w:tc>
          <w:tcPr>
            <w:tcW w:w="2430" w:type="dxa"/>
            <w:shd w:val="clear" w:color="auto" w:fill="9BDEFF"/>
          </w:tcPr>
          <w:p w14:paraId="384F5AF9" w14:textId="77777777" w:rsidR="00D548F9" w:rsidRPr="00C94E2E" w:rsidRDefault="00D548F9" w:rsidP="000530A3">
            <w:pPr>
              <w:spacing w:after="120" w:line="240" w:lineRule="auto"/>
              <w:jc w:val="center"/>
              <w:rPr>
                <w:rFonts w:ascii="Segoe UI" w:hAnsi="Segoe UI" w:cs="Segoe UI"/>
                <w:b/>
                <w:sz w:val="20"/>
                <w:lang w:val="en-GB"/>
              </w:rPr>
            </w:pPr>
            <w:r w:rsidRPr="00C94E2E">
              <w:rPr>
                <w:rFonts w:ascii="Segoe UI" w:hAnsi="Segoe UI" w:cs="Segoe UI"/>
                <w:b/>
                <w:sz w:val="20"/>
                <w:lang w:val="en-GB"/>
              </w:rPr>
              <w:t>Types of activities undertaken</w:t>
            </w:r>
          </w:p>
        </w:tc>
      </w:tr>
      <w:tr w:rsidR="00D548F9" w:rsidRPr="00C94E2E" w14:paraId="40F958AD" w14:textId="77777777" w:rsidTr="00D548F9">
        <w:tc>
          <w:tcPr>
            <w:tcW w:w="1907" w:type="dxa"/>
          </w:tcPr>
          <w:p w14:paraId="5E339977" w14:textId="77777777" w:rsidR="00D548F9" w:rsidRPr="00C94E2E" w:rsidRDefault="00D548F9" w:rsidP="00D548F9">
            <w:pPr>
              <w:jc w:val="both"/>
              <w:rPr>
                <w:rFonts w:ascii="Segoe UI" w:hAnsi="Segoe UI" w:cs="Segoe UI"/>
                <w:sz w:val="20"/>
                <w:lang w:val="en-GB"/>
              </w:rPr>
            </w:pPr>
          </w:p>
        </w:tc>
        <w:tc>
          <w:tcPr>
            <w:tcW w:w="2140" w:type="dxa"/>
          </w:tcPr>
          <w:p w14:paraId="7C9346FD" w14:textId="77777777" w:rsidR="00D548F9" w:rsidRPr="00C94E2E" w:rsidRDefault="00D548F9" w:rsidP="00D548F9">
            <w:pPr>
              <w:jc w:val="both"/>
              <w:rPr>
                <w:rFonts w:ascii="Segoe UI" w:hAnsi="Segoe UI" w:cs="Segoe UI"/>
                <w:sz w:val="20"/>
                <w:lang w:val="en-GB"/>
              </w:rPr>
            </w:pPr>
          </w:p>
        </w:tc>
        <w:tc>
          <w:tcPr>
            <w:tcW w:w="1530" w:type="dxa"/>
          </w:tcPr>
          <w:p w14:paraId="3917532B" w14:textId="77777777" w:rsidR="00D548F9" w:rsidRPr="00C94E2E" w:rsidRDefault="00D548F9" w:rsidP="00D548F9">
            <w:pPr>
              <w:jc w:val="both"/>
              <w:rPr>
                <w:rFonts w:ascii="Segoe UI" w:hAnsi="Segoe UI" w:cs="Segoe UI"/>
                <w:sz w:val="20"/>
                <w:lang w:val="en-GB"/>
              </w:rPr>
            </w:pPr>
          </w:p>
        </w:tc>
        <w:tc>
          <w:tcPr>
            <w:tcW w:w="1530" w:type="dxa"/>
          </w:tcPr>
          <w:p w14:paraId="4EDE6AD1" w14:textId="77777777" w:rsidR="00D548F9" w:rsidRPr="00C94E2E" w:rsidRDefault="00D548F9" w:rsidP="00D548F9">
            <w:pPr>
              <w:jc w:val="both"/>
              <w:rPr>
                <w:rFonts w:ascii="Segoe UI" w:hAnsi="Segoe UI" w:cs="Segoe UI"/>
                <w:sz w:val="20"/>
                <w:lang w:val="en-GB"/>
              </w:rPr>
            </w:pPr>
          </w:p>
        </w:tc>
        <w:tc>
          <w:tcPr>
            <w:tcW w:w="2430" w:type="dxa"/>
          </w:tcPr>
          <w:p w14:paraId="45B4B7BB" w14:textId="77777777" w:rsidR="00D548F9" w:rsidRPr="00C94E2E" w:rsidRDefault="00D548F9" w:rsidP="00D548F9">
            <w:pPr>
              <w:jc w:val="both"/>
              <w:rPr>
                <w:rFonts w:ascii="Segoe UI" w:hAnsi="Segoe UI" w:cs="Segoe UI"/>
                <w:sz w:val="20"/>
                <w:lang w:val="en-GB"/>
              </w:rPr>
            </w:pPr>
          </w:p>
        </w:tc>
      </w:tr>
      <w:tr w:rsidR="00D548F9" w:rsidRPr="00C94E2E" w14:paraId="1886C142" w14:textId="77777777" w:rsidTr="00D548F9">
        <w:tc>
          <w:tcPr>
            <w:tcW w:w="1907" w:type="dxa"/>
          </w:tcPr>
          <w:p w14:paraId="38CBB339" w14:textId="77777777" w:rsidR="00D548F9" w:rsidRPr="00C94E2E" w:rsidRDefault="00D548F9" w:rsidP="00D548F9">
            <w:pPr>
              <w:jc w:val="both"/>
              <w:rPr>
                <w:rFonts w:ascii="Segoe UI" w:hAnsi="Segoe UI" w:cs="Segoe UI"/>
                <w:sz w:val="20"/>
                <w:lang w:val="en-GB"/>
              </w:rPr>
            </w:pPr>
          </w:p>
        </w:tc>
        <w:tc>
          <w:tcPr>
            <w:tcW w:w="2140" w:type="dxa"/>
          </w:tcPr>
          <w:p w14:paraId="79A76B65" w14:textId="77777777" w:rsidR="00D548F9" w:rsidRPr="00C94E2E" w:rsidRDefault="00D548F9" w:rsidP="00D548F9">
            <w:pPr>
              <w:jc w:val="both"/>
              <w:rPr>
                <w:rFonts w:ascii="Segoe UI" w:hAnsi="Segoe UI" w:cs="Segoe UI"/>
                <w:sz w:val="20"/>
                <w:lang w:val="en-GB"/>
              </w:rPr>
            </w:pPr>
          </w:p>
        </w:tc>
        <w:tc>
          <w:tcPr>
            <w:tcW w:w="1530" w:type="dxa"/>
          </w:tcPr>
          <w:p w14:paraId="26CFEBCB" w14:textId="77777777" w:rsidR="00D548F9" w:rsidRPr="00C94E2E" w:rsidRDefault="00D548F9" w:rsidP="00D548F9">
            <w:pPr>
              <w:jc w:val="both"/>
              <w:rPr>
                <w:rFonts w:ascii="Segoe UI" w:hAnsi="Segoe UI" w:cs="Segoe UI"/>
                <w:sz w:val="20"/>
                <w:lang w:val="en-GB"/>
              </w:rPr>
            </w:pPr>
          </w:p>
        </w:tc>
        <w:tc>
          <w:tcPr>
            <w:tcW w:w="1530" w:type="dxa"/>
          </w:tcPr>
          <w:p w14:paraId="11958604" w14:textId="77777777" w:rsidR="00D548F9" w:rsidRPr="00C94E2E" w:rsidRDefault="00D548F9" w:rsidP="00D548F9">
            <w:pPr>
              <w:jc w:val="both"/>
              <w:rPr>
                <w:rFonts w:ascii="Segoe UI" w:hAnsi="Segoe UI" w:cs="Segoe UI"/>
                <w:sz w:val="20"/>
                <w:lang w:val="en-GB"/>
              </w:rPr>
            </w:pPr>
          </w:p>
        </w:tc>
        <w:tc>
          <w:tcPr>
            <w:tcW w:w="2430" w:type="dxa"/>
          </w:tcPr>
          <w:p w14:paraId="304314EE" w14:textId="77777777" w:rsidR="00D548F9" w:rsidRPr="00C94E2E" w:rsidRDefault="00D548F9" w:rsidP="00D548F9">
            <w:pPr>
              <w:jc w:val="both"/>
              <w:rPr>
                <w:rFonts w:ascii="Segoe UI" w:hAnsi="Segoe UI" w:cs="Segoe UI"/>
                <w:sz w:val="20"/>
                <w:lang w:val="en-GB"/>
              </w:rPr>
            </w:pPr>
          </w:p>
        </w:tc>
      </w:tr>
      <w:tr w:rsidR="00D548F9" w:rsidRPr="00C94E2E" w14:paraId="4E1D993F" w14:textId="77777777" w:rsidTr="00D548F9">
        <w:tc>
          <w:tcPr>
            <w:tcW w:w="1907" w:type="dxa"/>
          </w:tcPr>
          <w:p w14:paraId="04B0CFCE" w14:textId="77777777" w:rsidR="00D548F9" w:rsidRPr="00C94E2E" w:rsidRDefault="00D548F9" w:rsidP="00D548F9">
            <w:pPr>
              <w:jc w:val="both"/>
              <w:rPr>
                <w:rFonts w:ascii="Segoe UI" w:hAnsi="Segoe UI" w:cs="Segoe UI"/>
                <w:sz w:val="20"/>
                <w:lang w:val="en-GB"/>
              </w:rPr>
            </w:pPr>
          </w:p>
        </w:tc>
        <w:tc>
          <w:tcPr>
            <w:tcW w:w="2140" w:type="dxa"/>
          </w:tcPr>
          <w:p w14:paraId="0E20C89D" w14:textId="77777777" w:rsidR="00D548F9" w:rsidRPr="00C94E2E" w:rsidRDefault="00D548F9" w:rsidP="00D548F9">
            <w:pPr>
              <w:jc w:val="both"/>
              <w:rPr>
                <w:rFonts w:ascii="Segoe UI" w:hAnsi="Segoe UI" w:cs="Segoe UI"/>
                <w:sz w:val="20"/>
                <w:lang w:val="en-GB"/>
              </w:rPr>
            </w:pPr>
          </w:p>
        </w:tc>
        <w:tc>
          <w:tcPr>
            <w:tcW w:w="1530" w:type="dxa"/>
          </w:tcPr>
          <w:p w14:paraId="1ABCDA0C" w14:textId="77777777" w:rsidR="00D548F9" w:rsidRPr="00C94E2E" w:rsidRDefault="00D548F9" w:rsidP="00D548F9">
            <w:pPr>
              <w:jc w:val="both"/>
              <w:rPr>
                <w:rFonts w:ascii="Segoe UI" w:hAnsi="Segoe UI" w:cs="Segoe UI"/>
                <w:sz w:val="20"/>
                <w:lang w:val="en-GB"/>
              </w:rPr>
            </w:pPr>
          </w:p>
        </w:tc>
        <w:tc>
          <w:tcPr>
            <w:tcW w:w="1530" w:type="dxa"/>
          </w:tcPr>
          <w:p w14:paraId="5A05BBE0" w14:textId="77777777" w:rsidR="00D548F9" w:rsidRPr="00C94E2E" w:rsidRDefault="00D548F9" w:rsidP="00D548F9">
            <w:pPr>
              <w:jc w:val="both"/>
              <w:rPr>
                <w:rFonts w:ascii="Segoe UI" w:hAnsi="Segoe UI" w:cs="Segoe UI"/>
                <w:sz w:val="20"/>
                <w:lang w:val="en-GB"/>
              </w:rPr>
            </w:pPr>
          </w:p>
        </w:tc>
        <w:tc>
          <w:tcPr>
            <w:tcW w:w="2430" w:type="dxa"/>
          </w:tcPr>
          <w:p w14:paraId="29055F16" w14:textId="77777777" w:rsidR="00D548F9" w:rsidRPr="00C94E2E" w:rsidRDefault="00D548F9" w:rsidP="00D548F9">
            <w:pPr>
              <w:jc w:val="both"/>
              <w:rPr>
                <w:rFonts w:ascii="Segoe UI" w:hAnsi="Segoe UI" w:cs="Segoe UI"/>
                <w:sz w:val="20"/>
                <w:lang w:val="en-GB"/>
              </w:rPr>
            </w:pPr>
          </w:p>
        </w:tc>
      </w:tr>
    </w:tbl>
    <w:p w14:paraId="608CDFF3" w14:textId="77777777" w:rsidR="00D548F9" w:rsidRPr="00C94E2E" w:rsidRDefault="00D548F9" w:rsidP="00D548F9">
      <w:pPr>
        <w:shd w:val="clear" w:color="auto" w:fill="FFFFFF"/>
        <w:spacing w:before="120" w:after="120"/>
        <w:rPr>
          <w:rFonts w:ascii="Segoe UI" w:hAnsi="Segoe UI" w:cs="Segoe UI"/>
          <w:i/>
          <w:color w:val="000000"/>
          <w:sz w:val="18"/>
          <w:lang w:val="en-GB"/>
        </w:rPr>
      </w:pPr>
      <w:r w:rsidRPr="00C94E2E">
        <w:rPr>
          <w:rFonts w:ascii="Segoe UI" w:hAnsi="Segoe UI" w:cs="Segoe UI"/>
          <w:i/>
          <w:color w:val="000000" w:themeColor="text1"/>
          <w:sz w:val="18"/>
          <w:lang w:val="en-GB"/>
        </w:rPr>
        <w:t>Bidders may also attach their own Project Data Sheets with mor</w:t>
      </w:r>
      <w:r w:rsidR="00744485" w:rsidRPr="00C94E2E">
        <w:rPr>
          <w:rFonts w:ascii="Segoe UI" w:hAnsi="Segoe UI" w:cs="Segoe UI"/>
          <w:i/>
          <w:color w:val="000000" w:themeColor="text1"/>
          <w:sz w:val="18"/>
          <w:lang w:val="en-GB"/>
        </w:rPr>
        <w:t>e details for assignments above, HOWEVER THE ABOVE TABLE MUST BE DULY FILLED.</w:t>
      </w:r>
    </w:p>
    <w:p w14:paraId="177853DB" w14:textId="4DABE7A5" w:rsidR="00D548F9" w:rsidRDefault="00D12736" w:rsidP="00D548F9">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00232186" w:rsidRPr="00C94E2E">
            <w:rPr>
              <w:rFonts w:ascii="MS Gothic" w:eastAsia="MS Gothic" w:hAnsi="MS Gothic" w:cs="Segoe UI"/>
              <w:color w:val="000000"/>
              <w:sz w:val="20"/>
              <w:lang w:val="en-GB"/>
            </w:rPr>
            <w:t>☐</w:t>
          </w:r>
        </w:sdtContent>
      </w:sdt>
      <w:r w:rsidR="00D548F9" w:rsidRPr="00C94E2E">
        <w:rPr>
          <w:rFonts w:ascii="Segoe UI" w:hAnsi="Segoe UI" w:cs="Segoe UI"/>
          <w:color w:val="000000"/>
          <w:sz w:val="20"/>
          <w:lang w:val="en-GB"/>
        </w:rPr>
        <w:t xml:space="preserve">  </w:t>
      </w:r>
      <w:r w:rsidR="00D548F9" w:rsidRPr="00C94E2E">
        <w:rPr>
          <w:rFonts w:ascii="Segoe UI" w:hAnsi="Segoe UI" w:cs="Segoe UI"/>
          <w:color w:val="000000"/>
          <w:sz w:val="20"/>
          <w:szCs w:val="20"/>
          <w:lang w:val="en-GB"/>
        </w:rPr>
        <w:t xml:space="preserve">Attached are the </w:t>
      </w:r>
      <w:r w:rsidR="00D548F9" w:rsidRPr="00C94E2E">
        <w:rPr>
          <w:rFonts w:ascii="Segoe UI" w:hAnsi="Segoe UI" w:cs="Segoe UI"/>
          <w:color w:val="000000" w:themeColor="text1"/>
          <w:sz w:val="20"/>
          <w:szCs w:val="20"/>
          <w:lang w:val="en-GB"/>
        </w:rPr>
        <w:t>Statements of Satisfactory Performance</w:t>
      </w:r>
      <w:r w:rsidR="00297068">
        <w:rPr>
          <w:rFonts w:ascii="Segoe UI" w:hAnsi="Segoe UI" w:cs="Segoe UI"/>
          <w:color w:val="000000" w:themeColor="text1"/>
          <w:sz w:val="20"/>
          <w:szCs w:val="20"/>
          <w:lang w:val="en-GB"/>
        </w:rPr>
        <w:t xml:space="preserve"> signed </w:t>
      </w:r>
      <w:r w:rsidR="001A67A7">
        <w:rPr>
          <w:rFonts w:ascii="Segoe UI" w:hAnsi="Segoe UI" w:cs="Segoe UI"/>
          <w:color w:val="000000" w:themeColor="text1"/>
          <w:sz w:val="20"/>
          <w:szCs w:val="20"/>
          <w:lang w:val="en-GB"/>
        </w:rPr>
        <w:t xml:space="preserve">and stamped </w:t>
      </w:r>
      <w:r w:rsidR="00297068">
        <w:rPr>
          <w:rFonts w:ascii="Segoe UI" w:hAnsi="Segoe UI" w:cs="Segoe UI"/>
          <w:color w:val="000000" w:themeColor="text1"/>
          <w:sz w:val="20"/>
          <w:szCs w:val="20"/>
          <w:lang w:val="en-GB"/>
        </w:rPr>
        <w:t>by</w:t>
      </w:r>
      <w:r w:rsidR="00A31084" w:rsidRPr="00C94E2E">
        <w:rPr>
          <w:rFonts w:ascii="Segoe UI" w:hAnsi="Segoe UI" w:cs="Segoe UI"/>
          <w:color w:val="000000" w:themeColor="text1"/>
          <w:sz w:val="20"/>
          <w:szCs w:val="20"/>
          <w:lang w:val="en-GB"/>
        </w:rPr>
        <w:t xml:space="preserve"> </w:t>
      </w:r>
      <w:r w:rsidR="001A67A7">
        <w:rPr>
          <w:rFonts w:ascii="Segoe UI" w:hAnsi="Segoe UI" w:cs="Segoe UI"/>
          <w:color w:val="000000" w:themeColor="text1"/>
          <w:sz w:val="20"/>
          <w:szCs w:val="20"/>
          <w:lang w:val="en-GB"/>
        </w:rPr>
        <w:t>the Investor</w:t>
      </w:r>
      <w:r w:rsidR="00297068">
        <w:rPr>
          <w:rFonts w:ascii="Segoe UI" w:hAnsi="Segoe UI" w:cs="Segoe UI"/>
          <w:color w:val="000000" w:themeColor="text1"/>
          <w:sz w:val="20"/>
          <w:szCs w:val="20"/>
          <w:lang w:val="en-GB"/>
        </w:rPr>
        <w:t xml:space="preserve"> for all references stated in the list above. </w:t>
      </w:r>
    </w:p>
    <w:p w14:paraId="094DD73C" w14:textId="64DBC60F" w:rsidR="001A67A7" w:rsidRDefault="00D12736" w:rsidP="001A67A7">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lang w:val="en-GB"/>
          </w:rPr>
          <w:id w:val="-504974774"/>
          <w14:checkbox>
            <w14:checked w14:val="0"/>
            <w14:checkedState w14:val="2612" w14:font="MS Gothic"/>
            <w14:uncheckedState w14:val="2610" w14:font="MS Gothic"/>
          </w14:checkbox>
        </w:sdtPr>
        <w:sdtContent>
          <w:r w:rsidR="001A67A7" w:rsidRPr="002B0EF8">
            <w:rPr>
              <w:rFonts w:ascii="MS Gothic" w:eastAsia="MS Gothic" w:hAnsi="MS Gothic" w:cs="Segoe UI"/>
              <w:color w:val="000000"/>
              <w:sz w:val="20"/>
              <w:lang w:val="en-GB"/>
            </w:rPr>
            <w:t>☐</w:t>
          </w:r>
        </w:sdtContent>
      </w:sdt>
      <w:r w:rsidR="001A67A7" w:rsidRPr="002B0EF8">
        <w:rPr>
          <w:rFonts w:ascii="Segoe UI" w:hAnsi="Segoe UI" w:cs="Segoe UI"/>
          <w:color w:val="000000"/>
          <w:sz w:val="20"/>
          <w:lang w:val="en-GB"/>
        </w:rPr>
        <w:t xml:space="preserve">  </w:t>
      </w:r>
      <w:r w:rsidR="001A67A7" w:rsidRPr="002B0EF8">
        <w:rPr>
          <w:rFonts w:ascii="Segoe UI" w:hAnsi="Segoe UI" w:cs="Segoe UI"/>
          <w:color w:val="000000"/>
          <w:sz w:val="20"/>
          <w:szCs w:val="20"/>
          <w:lang w:val="en-GB"/>
        </w:rPr>
        <w:t xml:space="preserve">Attached are the </w:t>
      </w:r>
      <w:r w:rsidR="001A67A7" w:rsidRPr="002B0EF8">
        <w:rPr>
          <w:rFonts w:ascii="Segoe UI" w:hAnsi="Segoe UI" w:cs="Segoe UI"/>
          <w:iCs/>
          <w:sz w:val="20"/>
          <w:szCs w:val="20"/>
        </w:rPr>
        <w:t xml:space="preserve">building permit documents, technical acceptance documents, photos of construction and constructed facility and relevant news articles for the stadium/s which is/are </w:t>
      </w:r>
      <w:proofErr w:type="gramStart"/>
      <w:r w:rsidR="001A67A7" w:rsidRPr="002B0EF8">
        <w:rPr>
          <w:rFonts w:ascii="Segoe UI" w:hAnsi="Segoe UI" w:cs="Segoe UI"/>
          <w:iCs/>
          <w:sz w:val="20"/>
          <w:szCs w:val="20"/>
        </w:rPr>
        <w:t xml:space="preserve">actually </w:t>
      </w:r>
      <w:r w:rsidR="002B0EF8">
        <w:rPr>
          <w:rFonts w:ascii="Segoe UI" w:hAnsi="Segoe UI" w:cs="Segoe UI"/>
          <w:iCs/>
          <w:sz w:val="20"/>
          <w:szCs w:val="20"/>
        </w:rPr>
        <w:t>built</w:t>
      </w:r>
      <w:proofErr w:type="gramEnd"/>
      <w:r w:rsidR="001A67A7" w:rsidRPr="002B0EF8">
        <w:rPr>
          <w:rFonts w:ascii="Segoe UI" w:hAnsi="Segoe UI" w:cs="Segoe UI"/>
          <w:color w:val="000000" w:themeColor="text1"/>
          <w:sz w:val="20"/>
          <w:szCs w:val="20"/>
          <w:lang w:val="en-GB"/>
        </w:rPr>
        <w:t>.</w:t>
      </w:r>
      <w:r w:rsidR="001A67A7">
        <w:rPr>
          <w:rFonts w:ascii="Segoe UI" w:hAnsi="Segoe UI" w:cs="Segoe UI"/>
          <w:color w:val="000000" w:themeColor="text1"/>
          <w:sz w:val="20"/>
          <w:szCs w:val="20"/>
          <w:lang w:val="en-GB"/>
        </w:rPr>
        <w:t xml:space="preserve"> </w:t>
      </w:r>
    </w:p>
    <w:p w14:paraId="56E27C62" w14:textId="77777777" w:rsidR="001A67A7" w:rsidRDefault="001A67A7" w:rsidP="00D548F9">
      <w:pPr>
        <w:shd w:val="clear" w:color="auto" w:fill="FFFFFF"/>
        <w:spacing w:before="120" w:after="120"/>
        <w:rPr>
          <w:rFonts w:ascii="Segoe UI" w:hAnsi="Segoe UI" w:cs="Segoe UI"/>
          <w:color w:val="000000" w:themeColor="text1"/>
          <w:sz w:val="20"/>
          <w:szCs w:val="20"/>
          <w:lang w:val="en-GB"/>
        </w:rPr>
      </w:pPr>
    </w:p>
    <w:p w14:paraId="1032F901" w14:textId="77777777" w:rsidR="001A67A7" w:rsidRPr="00C94E2E" w:rsidRDefault="001A67A7" w:rsidP="00D548F9">
      <w:pPr>
        <w:shd w:val="clear" w:color="auto" w:fill="FFFFFF"/>
        <w:spacing w:before="120" w:after="120"/>
        <w:rPr>
          <w:rFonts w:ascii="Segoe UI" w:hAnsi="Segoe UI" w:cs="Segoe UI"/>
          <w:color w:val="000000" w:themeColor="text1"/>
          <w:sz w:val="20"/>
          <w:szCs w:val="20"/>
          <w:lang w:val="en-GB"/>
        </w:rPr>
      </w:pPr>
    </w:p>
    <w:p w14:paraId="7E35C595" w14:textId="77777777" w:rsidR="00C22D8C" w:rsidRPr="00C94E2E" w:rsidRDefault="00C22D8C" w:rsidP="00C22D8C">
      <w:pPr>
        <w:spacing w:after="0"/>
        <w:jc w:val="both"/>
        <w:rPr>
          <w:rFonts w:ascii="Segoe UI" w:hAnsi="Segoe UI" w:cs="Segoe UI"/>
          <w:color w:val="000000"/>
          <w:sz w:val="20"/>
          <w:lang w:val="en-GB"/>
        </w:rPr>
      </w:pPr>
    </w:p>
    <w:p w14:paraId="6FE9DAD7" w14:textId="4874288F" w:rsidR="00C22D8C" w:rsidRDefault="00C22D8C" w:rsidP="00C22D8C">
      <w:pPr>
        <w:spacing w:after="0"/>
        <w:jc w:val="both"/>
        <w:rPr>
          <w:rFonts w:ascii="Segoe UI" w:hAnsi="Segoe UI" w:cs="Segoe UI"/>
          <w:color w:val="000000"/>
          <w:sz w:val="20"/>
          <w:lang w:val="en-GB"/>
        </w:rPr>
      </w:pPr>
    </w:p>
    <w:p w14:paraId="2B44DD47" w14:textId="0BE9B2C8" w:rsidR="00012CE3" w:rsidRDefault="00012CE3" w:rsidP="00C22D8C">
      <w:pPr>
        <w:spacing w:after="0"/>
        <w:jc w:val="both"/>
        <w:rPr>
          <w:rFonts w:ascii="Segoe UI" w:hAnsi="Segoe UI" w:cs="Segoe UI"/>
          <w:color w:val="000000"/>
          <w:sz w:val="20"/>
          <w:lang w:val="en-GB"/>
        </w:rPr>
      </w:pPr>
    </w:p>
    <w:p w14:paraId="1F7C48CC" w14:textId="7E017F0A" w:rsidR="00012CE3" w:rsidRDefault="00012CE3" w:rsidP="00C22D8C">
      <w:pPr>
        <w:spacing w:after="0"/>
        <w:jc w:val="both"/>
        <w:rPr>
          <w:rFonts w:ascii="Segoe UI" w:hAnsi="Segoe UI" w:cs="Segoe UI"/>
          <w:color w:val="000000"/>
          <w:sz w:val="20"/>
          <w:lang w:val="en-GB"/>
        </w:rPr>
      </w:pPr>
    </w:p>
    <w:p w14:paraId="1A73A709" w14:textId="61DBB63F" w:rsidR="00012CE3" w:rsidRDefault="00012CE3" w:rsidP="00C22D8C">
      <w:pPr>
        <w:spacing w:after="0"/>
        <w:jc w:val="both"/>
        <w:rPr>
          <w:rFonts w:ascii="Segoe UI" w:hAnsi="Segoe UI" w:cs="Segoe UI"/>
          <w:color w:val="000000"/>
          <w:sz w:val="20"/>
          <w:lang w:val="en-GB"/>
        </w:rPr>
      </w:pPr>
    </w:p>
    <w:p w14:paraId="44EB6EA5" w14:textId="17008F07" w:rsidR="00012CE3" w:rsidRDefault="00012CE3" w:rsidP="00C22D8C">
      <w:pPr>
        <w:spacing w:after="0"/>
        <w:jc w:val="both"/>
        <w:rPr>
          <w:rFonts w:ascii="Segoe UI" w:hAnsi="Segoe UI" w:cs="Segoe UI"/>
          <w:color w:val="000000"/>
          <w:sz w:val="20"/>
          <w:lang w:val="en-GB"/>
        </w:rPr>
      </w:pPr>
    </w:p>
    <w:p w14:paraId="0B7BC647" w14:textId="26725741" w:rsidR="00012CE3" w:rsidRDefault="00012CE3" w:rsidP="00C22D8C">
      <w:pPr>
        <w:spacing w:after="0"/>
        <w:jc w:val="both"/>
        <w:rPr>
          <w:rFonts w:ascii="Segoe UI" w:hAnsi="Segoe UI" w:cs="Segoe UI"/>
          <w:color w:val="000000"/>
          <w:sz w:val="20"/>
          <w:lang w:val="en-GB"/>
        </w:rPr>
      </w:pPr>
    </w:p>
    <w:p w14:paraId="0B8A1AB4" w14:textId="4C2F26CF" w:rsidR="00012CE3" w:rsidRDefault="00012CE3" w:rsidP="00C22D8C">
      <w:pPr>
        <w:spacing w:after="0"/>
        <w:jc w:val="both"/>
        <w:rPr>
          <w:rFonts w:ascii="Segoe UI" w:hAnsi="Segoe UI" w:cs="Segoe UI"/>
          <w:color w:val="000000"/>
          <w:sz w:val="20"/>
          <w:lang w:val="en-GB"/>
        </w:rPr>
      </w:pPr>
    </w:p>
    <w:p w14:paraId="47F0AE9D" w14:textId="77678796" w:rsidR="00012CE3" w:rsidRDefault="00012CE3" w:rsidP="00C22D8C">
      <w:pPr>
        <w:spacing w:after="0"/>
        <w:jc w:val="both"/>
        <w:rPr>
          <w:rFonts w:ascii="Segoe UI" w:hAnsi="Segoe UI" w:cs="Segoe UI"/>
          <w:color w:val="000000"/>
          <w:sz w:val="20"/>
          <w:lang w:val="en-GB"/>
        </w:rPr>
      </w:pPr>
    </w:p>
    <w:p w14:paraId="59C97B6E" w14:textId="21910135" w:rsidR="00012CE3" w:rsidRDefault="00012CE3" w:rsidP="00C22D8C">
      <w:pPr>
        <w:spacing w:after="0"/>
        <w:jc w:val="both"/>
        <w:rPr>
          <w:rFonts w:ascii="Segoe UI" w:hAnsi="Segoe UI" w:cs="Segoe UI"/>
          <w:color w:val="000000"/>
          <w:sz w:val="20"/>
          <w:lang w:val="en-GB"/>
        </w:rPr>
      </w:pPr>
    </w:p>
    <w:p w14:paraId="797D51BA" w14:textId="77777777" w:rsidR="00D548F9" w:rsidRPr="00C94E2E" w:rsidRDefault="00D548F9" w:rsidP="00D548F9">
      <w:pPr>
        <w:shd w:val="clear" w:color="auto" w:fill="FFFFFF"/>
        <w:rPr>
          <w:rFonts w:ascii="Segoe UI" w:hAnsi="Segoe UI" w:cs="Segoe UI"/>
          <w:b/>
          <w:color w:val="000000"/>
          <w:sz w:val="20"/>
          <w:lang w:val="en-GB"/>
        </w:rPr>
      </w:pPr>
      <w:r w:rsidRPr="00C94E2E">
        <w:rPr>
          <w:rFonts w:ascii="Segoe UI" w:hAnsi="Segoe UI" w:cs="Segoe UI"/>
          <w:b/>
          <w:noProof/>
          <w:color w:val="000000"/>
          <w:sz w:val="20"/>
          <w:lang w:val="en-GB" w:eastAsia="en-GB"/>
        </w:rPr>
        <mc:AlternateContent>
          <mc:Choice Requires="wps">
            <w:drawing>
              <wp:anchor distT="0" distB="0" distL="114300" distR="114300" simplePos="0" relativeHeight="251657728" behindDoc="0" locked="0" layoutInCell="1" allowOverlap="1" wp14:anchorId="1F6AD267" wp14:editId="60166FA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66F60"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57B554DD" w14:textId="77777777" w:rsidR="00D548F9" w:rsidRPr="00C94E2E" w:rsidRDefault="00401885" w:rsidP="00401885">
      <w:pPr>
        <w:shd w:val="clear" w:color="auto" w:fill="FFFFFF"/>
        <w:spacing w:before="120" w:after="120"/>
        <w:rPr>
          <w:rFonts w:ascii="Segoe UI" w:hAnsi="Segoe UI" w:cs="Segoe UI"/>
          <w:b/>
          <w:sz w:val="28"/>
          <w:szCs w:val="28"/>
          <w:lang w:val="en-GB"/>
        </w:rPr>
      </w:pPr>
      <w:r w:rsidRPr="00C94E2E">
        <w:rPr>
          <w:rFonts w:ascii="Segoe UI" w:hAnsi="Segoe UI" w:cs="Segoe UI"/>
          <w:b/>
          <w:sz w:val="28"/>
          <w:szCs w:val="28"/>
          <w:lang w:val="en-GB"/>
        </w:rPr>
        <w:t>Financial Standing</w:t>
      </w:r>
    </w:p>
    <w:p w14:paraId="62858BB5" w14:textId="5E7BE62F" w:rsidR="00C22D8C" w:rsidRDefault="00B71836" w:rsidP="00C22D8C">
      <w:pPr>
        <w:shd w:val="clear" w:color="auto" w:fill="FFFFFF"/>
        <w:spacing w:after="0"/>
        <w:rPr>
          <w:rFonts w:ascii="Segoe UI" w:hAnsi="Segoe UI" w:cs="Segoe UI"/>
          <w:color w:val="000000"/>
          <w:sz w:val="20"/>
        </w:rPr>
      </w:pPr>
      <w:r>
        <w:rPr>
          <w:rFonts w:ascii="Segoe UI" w:hAnsi="Segoe UI" w:cs="Segoe UI"/>
          <w:color w:val="000000"/>
          <w:sz w:val="20"/>
        </w:rPr>
        <w:t>Bidders shall</w:t>
      </w:r>
      <w:r w:rsidR="00282742">
        <w:rPr>
          <w:rFonts w:ascii="Segoe UI" w:hAnsi="Segoe UI" w:cs="Segoe UI"/>
          <w:color w:val="000000"/>
          <w:sz w:val="20"/>
        </w:rPr>
        <w:t xml:space="preserve"> provide </w:t>
      </w:r>
      <w:r w:rsidR="00282742" w:rsidRPr="0001252F">
        <w:rPr>
          <w:rFonts w:ascii="Segoe UI" w:hAnsi="Segoe UI" w:cs="Segoe UI"/>
          <w:color w:val="000000"/>
          <w:sz w:val="20"/>
        </w:rPr>
        <w:t xml:space="preserve">copies of </w:t>
      </w:r>
      <w:r w:rsidR="00282742">
        <w:rPr>
          <w:rFonts w:ascii="Segoe UI" w:hAnsi="Segoe UI" w:cs="Segoe UI"/>
          <w:color w:val="000000"/>
          <w:sz w:val="20"/>
        </w:rPr>
        <w:t xml:space="preserve">the audited </w:t>
      </w:r>
      <w:r w:rsidR="00282742" w:rsidRPr="0001252F">
        <w:rPr>
          <w:rFonts w:ascii="Segoe UI" w:hAnsi="Segoe UI" w:cs="Segoe UI"/>
          <w:color w:val="000000"/>
          <w:sz w:val="20"/>
        </w:rPr>
        <w:t xml:space="preserve">financial statements (balance sheets, including all related notes, and income statements) for the </w:t>
      </w:r>
      <w:r w:rsidR="00282742">
        <w:rPr>
          <w:rFonts w:ascii="Segoe UI" w:hAnsi="Segoe UI" w:cs="Segoe UI"/>
          <w:color w:val="000000"/>
          <w:sz w:val="20"/>
        </w:rPr>
        <w:t xml:space="preserve">required </w:t>
      </w:r>
      <w:r w:rsidR="00282742" w:rsidRPr="0001252F">
        <w:rPr>
          <w:rFonts w:ascii="Segoe UI" w:hAnsi="Segoe UI" w:cs="Segoe UI"/>
          <w:color w:val="000000"/>
          <w:sz w:val="20"/>
        </w:rPr>
        <w:t>years</w:t>
      </w:r>
      <w:r w:rsidR="00282742">
        <w:rPr>
          <w:rFonts w:ascii="Segoe UI" w:hAnsi="Segoe UI" w:cs="Segoe UI"/>
          <w:color w:val="000000"/>
          <w:sz w:val="20"/>
        </w:rPr>
        <w:t>.</w:t>
      </w:r>
    </w:p>
    <w:p w14:paraId="036F8FEC" w14:textId="77777777" w:rsidR="00282742" w:rsidRPr="00C94E2E" w:rsidRDefault="00282742" w:rsidP="00C22D8C">
      <w:pPr>
        <w:shd w:val="clear" w:color="auto" w:fill="FFFFFF"/>
        <w:spacing w:after="0"/>
        <w:rPr>
          <w:rFonts w:ascii="Segoe UI" w:hAnsi="Segoe UI" w:cs="Segoe UI"/>
          <w:b/>
          <w:sz w:val="28"/>
          <w:szCs w:val="28"/>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C94E2E" w14:paraId="6AEDBB2B" w14:textId="77777777" w:rsidTr="00D548F9">
        <w:trPr>
          <w:trHeight w:val="868"/>
        </w:trPr>
        <w:tc>
          <w:tcPr>
            <w:tcW w:w="4050" w:type="dxa"/>
            <w:shd w:val="clear" w:color="auto" w:fill="9BDEFF"/>
          </w:tcPr>
          <w:p w14:paraId="384D8E66" w14:textId="5776B685" w:rsidR="00D548F9" w:rsidRPr="00C94E2E" w:rsidRDefault="00D548F9" w:rsidP="00D548F9">
            <w:pPr>
              <w:spacing w:before="40" w:after="40"/>
              <w:rPr>
                <w:rFonts w:ascii="Segoe UI" w:hAnsi="Segoe UI" w:cs="Segoe UI"/>
                <w:b/>
                <w:spacing w:val="-2"/>
                <w:sz w:val="20"/>
                <w:lang w:val="en-GB"/>
              </w:rPr>
            </w:pPr>
            <w:r w:rsidRPr="00C94E2E">
              <w:rPr>
                <w:rFonts w:ascii="Segoe UI" w:hAnsi="Segoe UI" w:cs="Segoe UI"/>
                <w:b/>
                <w:spacing w:val="-2"/>
                <w:sz w:val="20"/>
                <w:lang w:val="en-GB"/>
              </w:rPr>
              <w:t xml:space="preserve">Annual Turnover for the last </w:t>
            </w:r>
            <w:r w:rsidR="009C1BFA">
              <w:rPr>
                <w:rFonts w:ascii="Segoe UI" w:hAnsi="Segoe UI" w:cs="Segoe UI"/>
                <w:b/>
                <w:spacing w:val="-2"/>
                <w:sz w:val="20"/>
                <w:lang w:val="en-GB"/>
              </w:rPr>
              <w:t>5</w:t>
            </w:r>
            <w:r w:rsidRPr="00C94E2E">
              <w:rPr>
                <w:rFonts w:ascii="Segoe UI" w:hAnsi="Segoe UI" w:cs="Segoe UI"/>
                <w:b/>
                <w:spacing w:val="-2"/>
                <w:sz w:val="20"/>
                <w:lang w:val="en-GB"/>
              </w:rPr>
              <w:t xml:space="preserve"> years</w:t>
            </w:r>
          </w:p>
        </w:tc>
        <w:tc>
          <w:tcPr>
            <w:tcW w:w="5490" w:type="dxa"/>
          </w:tcPr>
          <w:p w14:paraId="125CAB43" w14:textId="1645790C" w:rsidR="00D548F9" w:rsidRPr="007C1E4B" w:rsidRDefault="00D548F9" w:rsidP="00D548F9">
            <w:pPr>
              <w:spacing w:before="40" w:after="40"/>
              <w:ind w:left="-18" w:right="-86"/>
              <w:rPr>
                <w:rFonts w:ascii="Segoe UI" w:hAnsi="Segoe UI" w:cs="Segoe UI"/>
                <w:sz w:val="20"/>
                <w:lang w:val="en-GB"/>
              </w:rPr>
            </w:pPr>
            <w:r w:rsidRPr="007C1E4B">
              <w:rPr>
                <w:rFonts w:ascii="Segoe UI" w:hAnsi="Segoe UI" w:cs="Segoe UI"/>
                <w:sz w:val="20"/>
                <w:lang w:val="en-GB"/>
              </w:rPr>
              <w:t>Year</w:t>
            </w:r>
            <w:r w:rsidR="001F0479">
              <w:rPr>
                <w:rFonts w:ascii="Segoe UI" w:hAnsi="Segoe UI" w:cs="Segoe UI"/>
                <w:sz w:val="20"/>
                <w:lang w:val="en-GB"/>
              </w:rPr>
              <w:t xml:space="preserve"> </w:t>
            </w:r>
            <w:r w:rsidR="001F0479" w:rsidRPr="001F0479">
              <w:rPr>
                <w:rFonts w:ascii="Segoe UI" w:hAnsi="Segoe UI" w:cs="Segoe UI"/>
                <w:sz w:val="20"/>
                <w:shd w:val="clear" w:color="auto" w:fill="BFBFBF" w:themeFill="background1" w:themeFillShade="BF"/>
                <w:lang w:val="en-GB"/>
              </w:rPr>
              <w:t xml:space="preserve">  2014       </w:t>
            </w:r>
            <w:r w:rsidRPr="007C1E4B">
              <w:rPr>
                <w:rFonts w:ascii="Segoe UI" w:hAnsi="Segoe UI" w:cs="Segoe UI"/>
                <w:sz w:val="20"/>
                <w:lang w:val="en-GB"/>
              </w:rPr>
              <w:tab/>
              <w:t xml:space="preserve">USD </w:t>
            </w:r>
            <w:r w:rsidRPr="007C1E4B">
              <w:rPr>
                <w:rFonts w:ascii="Segoe UI" w:hAnsi="Segoe UI" w:cs="Segoe UI"/>
                <w:sz w:val="20"/>
                <w:lang w:val="en-GB"/>
              </w:rPr>
              <w:fldChar w:fldCharType="begin">
                <w:ffData>
                  <w:name w:val="Text1"/>
                  <w:enabled/>
                  <w:calcOnExit w:val="0"/>
                  <w:textInput/>
                </w:ffData>
              </w:fldChar>
            </w:r>
            <w:r w:rsidRPr="007C1E4B">
              <w:rPr>
                <w:rFonts w:ascii="Segoe UI" w:hAnsi="Segoe UI" w:cs="Segoe UI"/>
                <w:sz w:val="20"/>
                <w:lang w:val="en-GB"/>
              </w:rPr>
              <w:instrText xml:space="preserve"> FORMTEXT </w:instrText>
            </w:r>
            <w:r w:rsidRPr="007C1E4B">
              <w:rPr>
                <w:rFonts w:ascii="Segoe UI" w:hAnsi="Segoe UI" w:cs="Segoe UI"/>
                <w:sz w:val="20"/>
                <w:lang w:val="en-GB"/>
              </w:rPr>
            </w:r>
            <w:r w:rsidRPr="007C1E4B">
              <w:rPr>
                <w:rFonts w:ascii="Segoe UI" w:hAnsi="Segoe UI" w:cs="Segoe UI"/>
                <w:sz w:val="20"/>
                <w:lang w:val="en-GB"/>
              </w:rPr>
              <w:fldChar w:fldCharType="separate"/>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sz w:val="20"/>
                <w:lang w:val="en-GB"/>
              </w:rPr>
              <w:fldChar w:fldCharType="end"/>
            </w:r>
          </w:p>
          <w:p w14:paraId="0822D267" w14:textId="5DA343DB" w:rsidR="00D548F9" w:rsidRPr="007C1E4B" w:rsidRDefault="00D548F9" w:rsidP="00D548F9">
            <w:pPr>
              <w:spacing w:before="40" w:after="40"/>
              <w:ind w:left="-18" w:right="-86"/>
              <w:rPr>
                <w:rFonts w:ascii="Segoe UI" w:hAnsi="Segoe UI" w:cs="Segoe UI"/>
                <w:sz w:val="20"/>
                <w:lang w:val="en-GB"/>
              </w:rPr>
            </w:pPr>
            <w:r w:rsidRPr="007C1E4B">
              <w:rPr>
                <w:rFonts w:ascii="Segoe UI" w:hAnsi="Segoe UI" w:cs="Segoe UI"/>
                <w:sz w:val="20"/>
                <w:lang w:val="en-GB"/>
              </w:rPr>
              <w:t>Year</w:t>
            </w:r>
            <w:r w:rsidR="001F0479">
              <w:rPr>
                <w:rFonts w:ascii="Segoe UI" w:hAnsi="Segoe UI" w:cs="Segoe UI"/>
                <w:sz w:val="20"/>
                <w:lang w:val="en-GB"/>
              </w:rPr>
              <w:t xml:space="preserve"> </w:t>
            </w:r>
            <w:r w:rsidR="001F0479" w:rsidRPr="001F0479">
              <w:rPr>
                <w:rFonts w:ascii="Segoe UI" w:hAnsi="Segoe UI" w:cs="Segoe UI"/>
                <w:sz w:val="20"/>
                <w:shd w:val="clear" w:color="auto" w:fill="BFBFBF" w:themeFill="background1" w:themeFillShade="BF"/>
                <w:lang w:val="en-GB"/>
              </w:rPr>
              <w:t xml:space="preserve">  2015       </w:t>
            </w:r>
            <w:r w:rsidRPr="007C1E4B">
              <w:rPr>
                <w:rFonts w:ascii="Segoe UI" w:hAnsi="Segoe UI" w:cs="Segoe UI"/>
                <w:sz w:val="20"/>
                <w:lang w:val="en-GB"/>
              </w:rPr>
              <w:tab/>
              <w:t xml:space="preserve">USD </w:t>
            </w:r>
            <w:r w:rsidRPr="007C1E4B">
              <w:rPr>
                <w:rFonts w:ascii="Segoe UI" w:hAnsi="Segoe UI" w:cs="Segoe UI"/>
                <w:sz w:val="20"/>
                <w:lang w:val="en-GB"/>
              </w:rPr>
              <w:fldChar w:fldCharType="begin">
                <w:ffData>
                  <w:name w:val="Text1"/>
                  <w:enabled/>
                  <w:calcOnExit w:val="0"/>
                  <w:textInput/>
                </w:ffData>
              </w:fldChar>
            </w:r>
            <w:r w:rsidRPr="007C1E4B">
              <w:rPr>
                <w:rFonts w:ascii="Segoe UI" w:hAnsi="Segoe UI" w:cs="Segoe UI"/>
                <w:sz w:val="20"/>
                <w:lang w:val="en-GB"/>
              </w:rPr>
              <w:instrText xml:space="preserve"> FORMTEXT </w:instrText>
            </w:r>
            <w:r w:rsidRPr="007C1E4B">
              <w:rPr>
                <w:rFonts w:ascii="Segoe UI" w:hAnsi="Segoe UI" w:cs="Segoe UI"/>
                <w:sz w:val="20"/>
                <w:lang w:val="en-GB"/>
              </w:rPr>
            </w:r>
            <w:r w:rsidRPr="007C1E4B">
              <w:rPr>
                <w:rFonts w:ascii="Segoe UI" w:hAnsi="Segoe UI" w:cs="Segoe UI"/>
                <w:sz w:val="20"/>
                <w:lang w:val="en-GB"/>
              </w:rPr>
              <w:fldChar w:fldCharType="separate"/>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noProof/>
                <w:sz w:val="20"/>
                <w:lang w:val="en-GB"/>
              </w:rPr>
              <w:t> </w:t>
            </w:r>
            <w:r w:rsidRPr="007C1E4B">
              <w:rPr>
                <w:rFonts w:ascii="Segoe UI" w:hAnsi="Segoe UI" w:cs="Segoe UI"/>
                <w:sz w:val="20"/>
                <w:lang w:val="en-GB"/>
              </w:rPr>
              <w:fldChar w:fldCharType="end"/>
            </w:r>
          </w:p>
          <w:p w14:paraId="474003AC" w14:textId="0044DE5E" w:rsidR="00D548F9" w:rsidRDefault="00D548F9" w:rsidP="00D548F9">
            <w:pPr>
              <w:spacing w:before="40" w:after="40"/>
              <w:ind w:left="-18" w:right="-86"/>
              <w:rPr>
                <w:rFonts w:ascii="Segoe UI" w:hAnsi="Segoe UI" w:cs="Segoe UI"/>
                <w:sz w:val="20"/>
                <w:lang w:val="en-GB"/>
              </w:rPr>
            </w:pPr>
            <w:r w:rsidRPr="007C1E4B">
              <w:rPr>
                <w:rFonts w:ascii="Segoe UI" w:hAnsi="Segoe UI" w:cs="Segoe UI"/>
                <w:sz w:val="20"/>
                <w:lang w:val="en-GB"/>
              </w:rPr>
              <w:t xml:space="preserve">Year </w:t>
            </w:r>
            <w:r w:rsidR="008974DC">
              <w:rPr>
                <w:rFonts w:ascii="Segoe UI" w:hAnsi="Segoe UI" w:cs="Segoe UI"/>
                <w:noProof/>
                <w:sz w:val="20"/>
                <w:shd w:val="clear" w:color="auto" w:fill="BFBFBF" w:themeFill="background1" w:themeFillShade="BF"/>
                <w:lang w:val="en-GB"/>
              </w:rPr>
              <w:t xml:space="preserve">  2</w:t>
            </w:r>
            <w:r w:rsidR="007C1E4B" w:rsidRPr="007C1E4B">
              <w:rPr>
                <w:rFonts w:ascii="Segoe UI" w:hAnsi="Segoe UI" w:cs="Segoe UI"/>
                <w:noProof/>
                <w:sz w:val="20"/>
                <w:shd w:val="clear" w:color="auto" w:fill="BFBFBF" w:themeFill="background1" w:themeFillShade="BF"/>
                <w:lang w:val="en-GB"/>
              </w:rPr>
              <w:t>01</w:t>
            </w:r>
            <w:r w:rsidR="009C1BFA">
              <w:rPr>
                <w:rFonts w:ascii="Segoe UI" w:hAnsi="Segoe UI" w:cs="Segoe UI"/>
                <w:noProof/>
                <w:sz w:val="20"/>
                <w:shd w:val="clear" w:color="auto" w:fill="BFBFBF" w:themeFill="background1" w:themeFillShade="BF"/>
                <w:lang w:val="en-GB"/>
              </w:rPr>
              <w:t>6</w:t>
            </w:r>
            <w:r w:rsidRPr="007C1E4B">
              <w:rPr>
                <w:rFonts w:ascii="Segoe UI" w:hAnsi="Segoe UI" w:cs="Segoe UI"/>
                <w:noProof/>
                <w:sz w:val="20"/>
                <w:shd w:val="clear" w:color="auto" w:fill="BFBFBF" w:themeFill="background1" w:themeFillShade="BF"/>
                <w:lang w:val="en-GB"/>
              </w:rPr>
              <w:t xml:space="preserve"> </w:t>
            </w:r>
            <w:r w:rsidR="007C1E4B" w:rsidRPr="007C1E4B">
              <w:rPr>
                <w:rFonts w:ascii="Segoe UI" w:hAnsi="Segoe UI" w:cs="Segoe UI"/>
                <w:noProof/>
                <w:sz w:val="20"/>
                <w:shd w:val="clear" w:color="auto" w:fill="BFBFBF" w:themeFill="background1" w:themeFillShade="BF"/>
                <w:lang w:val="en-GB"/>
              </w:rPr>
              <w:t xml:space="preserve">      </w:t>
            </w:r>
            <w:r w:rsidRPr="00C94E2E">
              <w:rPr>
                <w:rFonts w:ascii="Segoe UI" w:hAnsi="Segoe UI" w:cs="Segoe UI"/>
                <w:sz w:val="20"/>
                <w:lang w:val="en-GB"/>
              </w:rPr>
              <w:tab/>
              <w:t xml:space="preserve">USD </w:t>
            </w:r>
            <w:r w:rsidRPr="00C94E2E">
              <w:rPr>
                <w:rFonts w:ascii="Segoe UI" w:hAnsi="Segoe UI" w:cs="Segoe UI"/>
                <w:sz w:val="20"/>
                <w:lang w:val="en-GB"/>
              </w:rPr>
              <w:fldChar w:fldCharType="begin">
                <w:ffData>
                  <w:name w:val="Text1"/>
                  <w:enabled/>
                  <w:calcOnExit w:val="0"/>
                  <w:textInput/>
                </w:ffData>
              </w:fldChar>
            </w:r>
            <w:r w:rsidRPr="00C94E2E">
              <w:rPr>
                <w:rFonts w:ascii="Segoe UI" w:hAnsi="Segoe UI" w:cs="Segoe UI"/>
                <w:sz w:val="20"/>
                <w:lang w:val="en-GB"/>
              </w:rPr>
              <w:instrText xml:space="preserve"> FORMTEXT </w:instrText>
            </w:r>
            <w:r w:rsidRPr="00C94E2E">
              <w:rPr>
                <w:rFonts w:ascii="Segoe UI" w:hAnsi="Segoe UI" w:cs="Segoe UI"/>
                <w:sz w:val="20"/>
                <w:lang w:val="en-GB"/>
              </w:rPr>
            </w:r>
            <w:r w:rsidRPr="00C94E2E">
              <w:rPr>
                <w:rFonts w:ascii="Segoe UI" w:hAnsi="Segoe UI" w:cs="Segoe UI"/>
                <w:sz w:val="20"/>
                <w:lang w:val="en-GB"/>
              </w:rPr>
              <w:fldChar w:fldCharType="separate"/>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sz w:val="20"/>
                <w:lang w:val="en-GB"/>
              </w:rPr>
              <w:fldChar w:fldCharType="end"/>
            </w:r>
          </w:p>
          <w:p w14:paraId="29886EDD" w14:textId="6D136BA7" w:rsidR="001F0479" w:rsidRDefault="001F0479" w:rsidP="001F0479">
            <w:pPr>
              <w:spacing w:before="40" w:after="40"/>
              <w:ind w:left="-18" w:right="-86"/>
              <w:rPr>
                <w:rFonts w:ascii="Segoe UI" w:hAnsi="Segoe UI" w:cs="Segoe UI"/>
                <w:sz w:val="20"/>
                <w:lang w:val="en-GB"/>
              </w:rPr>
            </w:pPr>
            <w:r w:rsidRPr="007C1E4B">
              <w:rPr>
                <w:rFonts w:ascii="Segoe UI" w:hAnsi="Segoe UI" w:cs="Segoe UI"/>
                <w:sz w:val="20"/>
                <w:lang w:val="en-GB"/>
              </w:rPr>
              <w:t xml:space="preserve">Year </w:t>
            </w:r>
            <w:r>
              <w:rPr>
                <w:rFonts w:ascii="Segoe UI" w:hAnsi="Segoe UI" w:cs="Segoe UI"/>
                <w:noProof/>
                <w:sz w:val="20"/>
                <w:shd w:val="clear" w:color="auto" w:fill="BFBFBF" w:themeFill="background1" w:themeFillShade="BF"/>
                <w:lang w:val="en-GB"/>
              </w:rPr>
              <w:t xml:space="preserve">  2</w:t>
            </w:r>
            <w:r w:rsidRPr="007C1E4B">
              <w:rPr>
                <w:rFonts w:ascii="Segoe UI" w:hAnsi="Segoe UI" w:cs="Segoe UI"/>
                <w:noProof/>
                <w:sz w:val="20"/>
                <w:shd w:val="clear" w:color="auto" w:fill="BFBFBF" w:themeFill="background1" w:themeFillShade="BF"/>
                <w:lang w:val="en-GB"/>
              </w:rPr>
              <w:t>01</w:t>
            </w:r>
            <w:r w:rsidR="009C1BFA">
              <w:rPr>
                <w:rFonts w:ascii="Segoe UI" w:hAnsi="Segoe UI" w:cs="Segoe UI"/>
                <w:noProof/>
                <w:sz w:val="20"/>
                <w:shd w:val="clear" w:color="auto" w:fill="BFBFBF" w:themeFill="background1" w:themeFillShade="BF"/>
                <w:lang w:val="en-GB"/>
              </w:rPr>
              <w:t>7</w:t>
            </w:r>
            <w:r w:rsidRPr="007C1E4B">
              <w:rPr>
                <w:rFonts w:ascii="Segoe UI" w:hAnsi="Segoe UI" w:cs="Segoe UI"/>
                <w:noProof/>
                <w:sz w:val="20"/>
                <w:shd w:val="clear" w:color="auto" w:fill="BFBFBF" w:themeFill="background1" w:themeFillShade="BF"/>
                <w:lang w:val="en-GB"/>
              </w:rPr>
              <w:t xml:space="preserve">       </w:t>
            </w:r>
            <w:r w:rsidRPr="00C94E2E">
              <w:rPr>
                <w:rFonts w:ascii="Segoe UI" w:hAnsi="Segoe UI" w:cs="Segoe UI"/>
                <w:sz w:val="20"/>
                <w:lang w:val="en-GB"/>
              </w:rPr>
              <w:tab/>
              <w:t xml:space="preserve">USD </w:t>
            </w:r>
            <w:r w:rsidRPr="00C94E2E">
              <w:rPr>
                <w:rFonts w:ascii="Segoe UI" w:hAnsi="Segoe UI" w:cs="Segoe UI"/>
                <w:sz w:val="20"/>
                <w:lang w:val="en-GB"/>
              </w:rPr>
              <w:fldChar w:fldCharType="begin">
                <w:ffData>
                  <w:name w:val="Text1"/>
                  <w:enabled/>
                  <w:calcOnExit w:val="0"/>
                  <w:textInput/>
                </w:ffData>
              </w:fldChar>
            </w:r>
            <w:r w:rsidRPr="00C94E2E">
              <w:rPr>
                <w:rFonts w:ascii="Segoe UI" w:hAnsi="Segoe UI" w:cs="Segoe UI"/>
                <w:sz w:val="20"/>
                <w:lang w:val="en-GB"/>
              </w:rPr>
              <w:instrText xml:space="preserve"> FORMTEXT </w:instrText>
            </w:r>
            <w:r w:rsidRPr="00C94E2E">
              <w:rPr>
                <w:rFonts w:ascii="Segoe UI" w:hAnsi="Segoe UI" w:cs="Segoe UI"/>
                <w:sz w:val="20"/>
                <w:lang w:val="en-GB"/>
              </w:rPr>
            </w:r>
            <w:r w:rsidRPr="00C94E2E">
              <w:rPr>
                <w:rFonts w:ascii="Segoe UI" w:hAnsi="Segoe UI" w:cs="Segoe UI"/>
                <w:sz w:val="20"/>
                <w:lang w:val="en-GB"/>
              </w:rPr>
              <w:fldChar w:fldCharType="separate"/>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sz w:val="20"/>
                <w:lang w:val="en-GB"/>
              </w:rPr>
              <w:fldChar w:fldCharType="end"/>
            </w:r>
          </w:p>
          <w:p w14:paraId="3AEE8193" w14:textId="34EBF32B" w:rsidR="001F0479" w:rsidRPr="00C94E2E" w:rsidRDefault="001F0479" w:rsidP="001F0479">
            <w:pPr>
              <w:spacing w:before="40" w:after="40"/>
              <w:ind w:left="-18" w:right="-86"/>
              <w:rPr>
                <w:rFonts w:ascii="Segoe UI" w:hAnsi="Segoe UI" w:cs="Segoe UI"/>
                <w:sz w:val="20"/>
                <w:lang w:val="en-GB"/>
              </w:rPr>
            </w:pPr>
            <w:r w:rsidRPr="007C1E4B">
              <w:rPr>
                <w:rFonts w:ascii="Segoe UI" w:hAnsi="Segoe UI" w:cs="Segoe UI"/>
                <w:sz w:val="20"/>
                <w:lang w:val="en-GB"/>
              </w:rPr>
              <w:t xml:space="preserve">Year </w:t>
            </w:r>
            <w:r>
              <w:rPr>
                <w:rFonts w:ascii="Segoe UI" w:hAnsi="Segoe UI" w:cs="Segoe UI"/>
                <w:noProof/>
                <w:sz w:val="20"/>
                <w:shd w:val="clear" w:color="auto" w:fill="BFBFBF" w:themeFill="background1" w:themeFillShade="BF"/>
                <w:lang w:val="en-GB"/>
              </w:rPr>
              <w:t xml:space="preserve">  2</w:t>
            </w:r>
            <w:r w:rsidRPr="007C1E4B">
              <w:rPr>
                <w:rFonts w:ascii="Segoe UI" w:hAnsi="Segoe UI" w:cs="Segoe UI"/>
                <w:noProof/>
                <w:sz w:val="20"/>
                <w:shd w:val="clear" w:color="auto" w:fill="BFBFBF" w:themeFill="background1" w:themeFillShade="BF"/>
                <w:lang w:val="en-GB"/>
              </w:rPr>
              <w:t xml:space="preserve">018       </w:t>
            </w:r>
            <w:r w:rsidRPr="00C94E2E">
              <w:rPr>
                <w:rFonts w:ascii="Segoe UI" w:hAnsi="Segoe UI" w:cs="Segoe UI"/>
                <w:sz w:val="20"/>
                <w:lang w:val="en-GB"/>
              </w:rPr>
              <w:tab/>
              <w:t xml:space="preserve">USD </w:t>
            </w:r>
            <w:r w:rsidRPr="00C94E2E">
              <w:rPr>
                <w:rFonts w:ascii="Segoe UI" w:hAnsi="Segoe UI" w:cs="Segoe UI"/>
                <w:sz w:val="20"/>
                <w:lang w:val="en-GB"/>
              </w:rPr>
              <w:fldChar w:fldCharType="begin">
                <w:ffData>
                  <w:name w:val="Text1"/>
                  <w:enabled/>
                  <w:calcOnExit w:val="0"/>
                  <w:textInput/>
                </w:ffData>
              </w:fldChar>
            </w:r>
            <w:r w:rsidRPr="00C94E2E">
              <w:rPr>
                <w:rFonts w:ascii="Segoe UI" w:hAnsi="Segoe UI" w:cs="Segoe UI"/>
                <w:sz w:val="20"/>
                <w:lang w:val="en-GB"/>
              </w:rPr>
              <w:instrText xml:space="preserve"> FORMTEXT </w:instrText>
            </w:r>
            <w:r w:rsidRPr="00C94E2E">
              <w:rPr>
                <w:rFonts w:ascii="Segoe UI" w:hAnsi="Segoe UI" w:cs="Segoe UI"/>
                <w:sz w:val="20"/>
                <w:lang w:val="en-GB"/>
              </w:rPr>
            </w:r>
            <w:r w:rsidRPr="00C94E2E">
              <w:rPr>
                <w:rFonts w:ascii="Segoe UI" w:hAnsi="Segoe UI" w:cs="Segoe UI"/>
                <w:sz w:val="20"/>
                <w:lang w:val="en-GB"/>
              </w:rPr>
              <w:fldChar w:fldCharType="separate"/>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noProof/>
                <w:sz w:val="20"/>
                <w:lang w:val="en-GB"/>
              </w:rPr>
              <w:t> </w:t>
            </w:r>
            <w:r w:rsidRPr="00C94E2E">
              <w:rPr>
                <w:rFonts w:ascii="Segoe UI" w:hAnsi="Segoe UI" w:cs="Segoe UI"/>
                <w:sz w:val="20"/>
                <w:lang w:val="en-GB"/>
              </w:rPr>
              <w:fldChar w:fldCharType="end"/>
            </w:r>
          </w:p>
        </w:tc>
      </w:tr>
      <w:tr w:rsidR="00D548F9" w:rsidRPr="00C94E2E" w14:paraId="57566A5E" w14:textId="77777777" w:rsidTr="00D548F9">
        <w:tc>
          <w:tcPr>
            <w:tcW w:w="4050" w:type="dxa"/>
            <w:shd w:val="clear" w:color="auto" w:fill="9BDEFF"/>
          </w:tcPr>
          <w:p w14:paraId="3D324780" w14:textId="77777777" w:rsidR="00D548F9" w:rsidRPr="00C94E2E" w:rsidRDefault="00D548F9" w:rsidP="00D548F9">
            <w:pPr>
              <w:pStyle w:val="Outline"/>
              <w:suppressAutoHyphens/>
              <w:spacing w:before="120" w:after="120"/>
              <w:rPr>
                <w:rFonts w:ascii="Segoe UI" w:hAnsi="Segoe UI" w:cs="Segoe UI"/>
                <w:b/>
                <w:spacing w:val="-2"/>
                <w:kern w:val="0"/>
                <w:sz w:val="20"/>
                <w:lang w:val="en-GB"/>
              </w:rPr>
            </w:pPr>
            <w:r w:rsidRPr="00C94E2E">
              <w:rPr>
                <w:rFonts w:ascii="Segoe UI" w:hAnsi="Segoe UI" w:cs="Segoe UI"/>
                <w:b/>
                <w:spacing w:val="-2"/>
                <w:kern w:val="0"/>
                <w:sz w:val="20"/>
                <w:lang w:val="en-GB"/>
              </w:rPr>
              <w:t>Latest Credit Rating (if any), indicate the source</w:t>
            </w:r>
          </w:p>
        </w:tc>
        <w:tc>
          <w:tcPr>
            <w:tcW w:w="5490" w:type="dxa"/>
          </w:tcPr>
          <w:p w14:paraId="4CEDBC1C" w14:textId="77777777" w:rsidR="00D548F9" w:rsidRPr="00C94E2E" w:rsidRDefault="00D548F9" w:rsidP="00D548F9">
            <w:pPr>
              <w:spacing w:before="120" w:after="120"/>
              <w:rPr>
                <w:rFonts w:ascii="Segoe UI" w:hAnsi="Segoe UI" w:cs="Segoe UI"/>
                <w:sz w:val="20"/>
                <w:lang w:val="en-GB"/>
              </w:rPr>
            </w:pPr>
          </w:p>
        </w:tc>
      </w:tr>
    </w:tbl>
    <w:p w14:paraId="293B7D14" w14:textId="77777777" w:rsidR="00D548F9" w:rsidRPr="00C94E2E" w:rsidRDefault="00D548F9" w:rsidP="00D548F9">
      <w:pPr>
        <w:shd w:val="clear" w:color="auto" w:fill="FFFFFF"/>
        <w:rPr>
          <w:rFonts w:ascii="Segoe UI" w:hAnsi="Segoe UI" w:cs="Segoe UI"/>
          <w:color w:val="000000"/>
          <w:sz w:val="20"/>
          <w:lang w:val="en-GB"/>
        </w:rPr>
      </w:pPr>
    </w:p>
    <w:tbl>
      <w:tblPr>
        <w:tblW w:w="951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607"/>
        <w:gridCol w:w="1440"/>
        <w:gridCol w:w="1350"/>
        <w:gridCol w:w="1350"/>
        <w:gridCol w:w="1350"/>
        <w:gridCol w:w="1419"/>
      </w:tblGrid>
      <w:tr w:rsidR="001F0479" w:rsidRPr="00C94E2E" w14:paraId="7FD5ABDB" w14:textId="0799A325" w:rsidTr="001F0479">
        <w:tc>
          <w:tcPr>
            <w:tcW w:w="2607" w:type="dxa"/>
            <w:shd w:val="clear" w:color="auto" w:fill="9BDEFF"/>
            <w:vAlign w:val="center"/>
          </w:tcPr>
          <w:p w14:paraId="6A3A3571" w14:textId="77777777" w:rsidR="001F0479" w:rsidRPr="00C94E2E" w:rsidRDefault="001F0479" w:rsidP="00D548F9">
            <w:pPr>
              <w:jc w:val="center"/>
              <w:rPr>
                <w:rFonts w:ascii="Segoe UI" w:hAnsi="Segoe UI" w:cs="Segoe UI"/>
                <w:b/>
                <w:bCs/>
                <w:color w:val="000000"/>
                <w:sz w:val="20"/>
                <w:lang w:val="en-GB"/>
              </w:rPr>
            </w:pPr>
            <w:r w:rsidRPr="00C94E2E">
              <w:rPr>
                <w:rFonts w:ascii="Segoe UI" w:hAnsi="Segoe UI" w:cs="Segoe UI"/>
                <w:b/>
                <w:bCs/>
                <w:color w:val="000000"/>
                <w:sz w:val="20"/>
                <w:lang w:val="en-GB"/>
              </w:rPr>
              <w:t>Financial information</w:t>
            </w:r>
          </w:p>
          <w:p w14:paraId="56210D56" w14:textId="77777777" w:rsidR="001F0479" w:rsidRPr="00C94E2E" w:rsidRDefault="001F0479" w:rsidP="00D548F9">
            <w:pPr>
              <w:jc w:val="center"/>
              <w:rPr>
                <w:rFonts w:ascii="Segoe UI" w:hAnsi="Segoe UI" w:cs="Segoe UI"/>
                <w:color w:val="000000"/>
                <w:sz w:val="20"/>
                <w:lang w:val="en-GB"/>
              </w:rPr>
            </w:pPr>
            <w:r w:rsidRPr="00C94E2E">
              <w:rPr>
                <w:rFonts w:ascii="Segoe UI" w:hAnsi="Segoe UI" w:cs="Segoe UI"/>
                <w:bCs/>
                <w:color w:val="000000"/>
                <w:sz w:val="20"/>
                <w:lang w:val="en-GB"/>
              </w:rPr>
              <w:t>(in US$ equivalent)</w:t>
            </w:r>
          </w:p>
        </w:tc>
        <w:tc>
          <w:tcPr>
            <w:tcW w:w="6909" w:type="dxa"/>
            <w:gridSpan w:val="5"/>
            <w:shd w:val="clear" w:color="auto" w:fill="9BDEFF"/>
            <w:vAlign w:val="center"/>
          </w:tcPr>
          <w:p w14:paraId="2C1464FC" w14:textId="32C72A61" w:rsidR="001F0479" w:rsidRPr="00C94E2E" w:rsidRDefault="001F0479" w:rsidP="00D548F9">
            <w:pPr>
              <w:jc w:val="center"/>
              <w:rPr>
                <w:rFonts w:ascii="Segoe UI" w:hAnsi="Segoe UI" w:cs="Segoe UI"/>
                <w:color w:val="000000"/>
                <w:sz w:val="20"/>
                <w:lang w:val="en-GB"/>
              </w:rPr>
            </w:pPr>
            <w:r w:rsidRPr="00C94E2E">
              <w:rPr>
                <w:rFonts w:ascii="Segoe UI" w:hAnsi="Segoe UI" w:cs="Segoe UI"/>
                <w:b/>
                <w:bCs/>
                <w:color w:val="000000"/>
                <w:sz w:val="20"/>
                <w:lang w:val="en-GB"/>
              </w:rPr>
              <w:t xml:space="preserve">Historic information for the last </w:t>
            </w:r>
            <w:r>
              <w:rPr>
                <w:rFonts w:ascii="Segoe UI" w:hAnsi="Segoe UI" w:cs="Segoe UI"/>
                <w:b/>
                <w:bCs/>
                <w:color w:val="000000"/>
                <w:sz w:val="20"/>
                <w:lang w:val="en-GB"/>
              </w:rPr>
              <w:t>5</w:t>
            </w:r>
            <w:r w:rsidRPr="00C94E2E">
              <w:rPr>
                <w:rFonts w:ascii="Segoe UI" w:hAnsi="Segoe UI" w:cs="Segoe UI"/>
                <w:b/>
                <w:bCs/>
                <w:color w:val="000000"/>
                <w:sz w:val="20"/>
                <w:lang w:val="en-GB"/>
              </w:rPr>
              <w:t xml:space="preserve"> years</w:t>
            </w:r>
          </w:p>
        </w:tc>
      </w:tr>
      <w:tr w:rsidR="001F0479" w:rsidRPr="00C94E2E" w14:paraId="1622CBCC" w14:textId="2572E746" w:rsidTr="001F0479">
        <w:tc>
          <w:tcPr>
            <w:tcW w:w="2607" w:type="dxa"/>
            <w:vAlign w:val="center"/>
          </w:tcPr>
          <w:p w14:paraId="432EF661" w14:textId="77777777" w:rsidR="001F0479" w:rsidRPr="00C94E2E" w:rsidRDefault="001F0479" w:rsidP="00D548F9">
            <w:pPr>
              <w:rPr>
                <w:rFonts w:ascii="Segoe UI" w:hAnsi="Segoe UI" w:cs="Segoe UI"/>
                <w:color w:val="000000"/>
                <w:sz w:val="20"/>
                <w:lang w:val="en-GB"/>
              </w:rPr>
            </w:pPr>
          </w:p>
        </w:tc>
        <w:tc>
          <w:tcPr>
            <w:tcW w:w="1440" w:type="dxa"/>
            <w:vAlign w:val="center"/>
          </w:tcPr>
          <w:p w14:paraId="7BAED0F5" w14:textId="7660470C" w:rsidR="001F0479" w:rsidRPr="00C94E2E" w:rsidRDefault="001F0479" w:rsidP="001F0479">
            <w:pPr>
              <w:jc w:val="center"/>
              <w:rPr>
                <w:rFonts w:ascii="Segoe UI" w:hAnsi="Segoe UI" w:cs="Segoe UI"/>
                <w:color w:val="000000"/>
                <w:sz w:val="20"/>
                <w:lang w:val="en-GB"/>
              </w:rPr>
            </w:pPr>
            <w:r w:rsidRPr="00C94E2E">
              <w:rPr>
                <w:rFonts w:ascii="Segoe UI" w:hAnsi="Segoe UI" w:cs="Segoe UI"/>
                <w:color w:val="000000"/>
                <w:sz w:val="20"/>
                <w:lang w:val="en-GB"/>
              </w:rPr>
              <w:t xml:space="preserve">Year </w:t>
            </w:r>
            <w:r>
              <w:rPr>
                <w:rFonts w:ascii="Segoe UI" w:hAnsi="Segoe UI" w:cs="Segoe UI"/>
                <w:color w:val="000000"/>
                <w:sz w:val="20"/>
                <w:lang w:val="en-GB"/>
              </w:rPr>
              <w:t>2014</w:t>
            </w:r>
          </w:p>
        </w:tc>
        <w:tc>
          <w:tcPr>
            <w:tcW w:w="1350" w:type="dxa"/>
            <w:vAlign w:val="center"/>
          </w:tcPr>
          <w:p w14:paraId="7C935284" w14:textId="16494B8A" w:rsidR="001F0479" w:rsidRPr="00C94E2E" w:rsidRDefault="001F0479" w:rsidP="001F0479">
            <w:pPr>
              <w:jc w:val="center"/>
              <w:rPr>
                <w:rFonts w:ascii="Segoe UI" w:hAnsi="Segoe UI" w:cs="Segoe UI"/>
                <w:color w:val="000000"/>
                <w:sz w:val="20"/>
                <w:lang w:val="en-GB"/>
              </w:rPr>
            </w:pPr>
            <w:r w:rsidRPr="00C94E2E">
              <w:rPr>
                <w:rFonts w:ascii="Segoe UI" w:hAnsi="Segoe UI" w:cs="Segoe UI"/>
                <w:color w:val="000000"/>
                <w:sz w:val="20"/>
                <w:lang w:val="en-GB"/>
              </w:rPr>
              <w:t xml:space="preserve">Year </w:t>
            </w:r>
            <w:r>
              <w:rPr>
                <w:rFonts w:ascii="Segoe UI" w:hAnsi="Segoe UI" w:cs="Segoe UI"/>
                <w:color w:val="000000"/>
                <w:sz w:val="20"/>
                <w:lang w:val="en-GB"/>
              </w:rPr>
              <w:t>2015</w:t>
            </w:r>
          </w:p>
        </w:tc>
        <w:tc>
          <w:tcPr>
            <w:tcW w:w="1350" w:type="dxa"/>
            <w:vAlign w:val="center"/>
          </w:tcPr>
          <w:p w14:paraId="3AD19A8C" w14:textId="164E25E1" w:rsidR="001F0479" w:rsidRPr="00C94E2E" w:rsidRDefault="001F0479" w:rsidP="001F0479">
            <w:pPr>
              <w:jc w:val="center"/>
              <w:rPr>
                <w:rFonts w:ascii="Segoe UI" w:hAnsi="Segoe UI" w:cs="Segoe UI"/>
                <w:color w:val="000000"/>
                <w:sz w:val="20"/>
                <w:lang w:val="en-GB"/>
              </w:rPr>
            </w:pPr>
            <w:r w:rsidRPr="00C94E2E">
              <w:rPr>
                <w:rFonts w:ascii="Segoe UI" w:hAnsi="Segoe UI" w:cs="Segoe UI"/>
                <w:color w:val="000000"/>
                <w:sz w:val="20"/>
                <w:lang w:val="en-GB"/>
              </w:rPr>
              <w:t xml:space="preserve">Year </w:t>
            </w:r>
            <w:r>
              <w:rPr>
                <w:rFonts w:ascii="Segoe UI" w:hAnsi="Segoe UI" w:cs="Segoe UI"/>
                <w:color w:val="000000"/>
                <w:sz w:val="20"/>
                <w:lang w:val="en-GB"/>
              </w:rPr>
              <w:t>2016</w:t>
            </w:r>
          </w:p>
        </w:tc>
        <w:tc>
          <w:tcPr>
            <w:tcW w:w="1350" w:type="dxa"/>
            <w:vAlign w:val="center"/>
          </w:tcPr>
          <w:p w14:paraId="0476459D" w14:textId="66D83965" w:rsidR="001F0479" w:rsidRPr="00C94E2E" w:rsidRDefault="001F0479" w:rsidP="001F0479">
            <w:pPr>
              <w:jc w:val="center"/>
              <w:rPr>
                <w:rFonts w:ascii="Segoe UI" w:hAnsi="Segoe UI" w:cs="Segoe UI"/>
                <w:color w:val="000000"/>
                <w:sz w:val="20"/>
                <w:lang w:val="en-GB"/>
              </w:rPr>
            </w:pPr>
            <w:r>
              <w:rPr>
                <w:rFonts w:ascii="Segoe UI" w:hAnsi="Segoe UI" w:cs="Segoe UI"/>
                <w:color w:val="000000"/>
                <w:sz w:val="20"/>
                <w:lang w:val="en-GB"/>
              </w:rPr>
              <w:t>Year 2017</w:t>
            </w:r>
          </w:p>
        </w:tc>
        <w:tc>
          <w:tcPr>
            <w:tcW w:w="1419" w:type="dxa"/>
            <w:vAlign w:val="center"/>
          </w:tcPr>
          <w:p w14:paraId="441F2619" w14:textId="2CF5808F" w:rsidR="001F0479" w:rsidRPr="00C94E2E" w:rsidRDefault="001F0479" w:rsidP="001F0479">
            <w:pPr>
              <w:jc w:val="center"/>
              <w:rPr>
                <w:rFonts w:ascii="Segoe UI" w:hAnsi="Segoe UI" w:cs="Segoe UI"/>
                <w:color w:val="000000"/>
                <w:sz w:val="20"/>
                <w:lang w:val="en-GB"/>
              </w:rPr>
            </w:pPr>
            <w:r>
              <w:rPr>
                <w:rFonts w:ascii="Segoe UI" w:hAnsi="Segoe UI" w:cs="Segoe UI"/>
                <w:color w:val="000000"/>
                <w:sz w:val="20"/>
                <w:lang w:val="en-GB"/>
              </w:rPr>
              <w:t>Year 2018</w:t>
            </w:r>
          </w:p>
        </w:tc>
      </w:tr>
      <w:tr w:rsidR="001F0479" w:rsidRPr="00C94E2E" w14:paraId="79E542E2" w14:textId="7A05535D" w:rsidTr="001F0479">
        <w:trPr>
          <w:trHeight w:val="400"/>
        </w:trPr>
        <w:tc>
          <w:tcPr>
            <w:tcW w:w="2607" w:type="dxa"/>
            <w:vAlign w:val="center"/>
          </w:tcPr>
          <w:p w14:paraId="4FF109E8" w14:textId="77777777" w:rsidR="001F0479" w:rsidRPr="00C94E2E" w:rsidRDefault="001F0479" w:rsidP="00D548F9">
            <w:pPr>
              <w:rPr>
                <w:rFonts w:ascii="Segoe UI" w:hAnsi="Segoe UI" w:cs="Segoe UI"/>
                <w:color w:val="000000"/>
                <w:sz w:val="20"/>
                <w:lang w:val="en-GB"/>
              </w:rPr>
            </w:pPr>
          </w:p>
        </w:tc>
        <w:tc>
          <w:tcPr>
            <w:tcW w:w="6909" w:type="dxa"/>
            <w:gridSpan w:val="5"/>
            <w:vAlign w:val="center"/>
          </w:tcPr>
          <w:p w14:paraId="395BFF29" w14:textId="5CD30DEE" w:rsidR="001F0479" w:rsidRPr="00C94E2E" w:rsidRDefault="001F0479" w:rsidP="00D548F9">
            <w:pPr>
              <w:jc w:val="center"/>
              <w:rPr>
                <w:rFonts w:ascii="Segoe UI" w:hAnsi="Segoe UI" w:cs="Segoe UI"/>
                <w:i/>
                <w:color w:val="000000"/>
                <w:sz w:val="20"/>
                <w:lang w:val="en-GB"/>
              </w:rPr>
            </w:pPr>
            <w:r w:rsidRPr="00C94E2E">
              <w:rPr>
                <w:rFonts w:ascii="Segoe UI" w:hAnsi="Segoe UI" w:cs="Segoe UI"/>
                <w:i/>
                <w:color w:val="000000"/>
                <w:sz w:val="20"/>
                <w:lang w:val="en-GB"/>
              </w:rPr>
              <w:t>Information from Balance Sheet</w:t>
            </w:r>
          </w:p>
        </w:tc>
      </w:tr>
      <w:tr w:rsidR="001F0479" w:rsidRPr="00C94E2E" w14:paraId="5D0B8758" w14:textId="1958A2C9" w:rsidTr="001F0479">
        <w:tc>
          <w:tcPr>
            <w:tcW w:w="2607" w:type="dxa"/>
            <w:vAlign w:val="center"/>
          </w:tcPr>
          <w:p w14:paraId="6B43C0ED"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Total Assets (TA)</w:t>
            </w:r>
          </w:p>
        </w:tc>
        <w:tc>
          <w:tcPr>
            <w:tcW w:w="1440" w:type="dxa"/>
            <w:vAlign w:val="center"/>
          </w:tcPr>
          <w:p w14:paraId="214D226F" w14:textId="77777777" w:rsidR="001F0479" w:rsidRPr="00C94E2E" w:rsidRDefault="001F0479" w:rsidP="00D548F9">
            <w:pPr>
              <w:rPr>
                <w:rFonts w:ascii="Segoe UI" w:hAnsi="Segoe UI" w:cs="Segoe UI"/>
                <w:color w:val="000000"/>
                <w:sz w:val="20"/>
                <w:lang w:val="en-GB"/>
              </w:rPr>
            </w:pPr>
          </w:p>
        </w:tc>
        <w:tc>
          <w:tcPr>
            <w:tcW w:w="1350" w:type="dxa"/>
            <w:vAlign w:val="center"/>
          </w:tcPr>
          <w:p w14:paraId="272ECA2D" w14:textId="77777777" w:rsidR="001F0479" w:rsidRPr="00C94E2E" w:rsidRDefault="001F0479" w:rsidP="00D548F9">
            <w:pPr>
              <w:rPr>
                <w:rFonts w:ascii="Segoe UI" w:hAnsi="Segoe UI" w:cs="Segoe UI"/>
                <w:color w:val="000000"/>
                <w:sz w:val="20"/>
                <w:lang w:val="en-GB"/>
              </w:rPr>
            </w:pPr>
          </w:p>
        </w:tc>
        <w:tc>
          <w:tcPr>
            <w:tcW w:w="1350" w:type="dxa"/>
            <w:vAlign w:val="center"/>
          </w:tcPr>
          <w:p w14:paraId="490EEF9F" w14:textId="77777777" w:rsidR="001F0479" w:rsidRPr="00C94E2E" w:rsidRDefault="001F0479" w:rsidP="00D548F9">
            <w:pPr>
              <w:rPr>
                <w:rFonts w:ascii="Segoe UI" w:hAnsi="Segoe UI" w:cs="Segoe UI"/>
                <w:color w:val="000000"/>
                <w:sz w:val="20"/>
                <w:lang w:val="en-GB"/>
              </w:rPr>
            </w:pPr>
          </w:p>
        </w:tc>
        <w:tc>
          <w:tcPr>
            <w:tcW w:w="1350" w:type="dxa"/>
          </w:tcPr>
          <w:p w14:paraId="3BDA4B7B" w14:textId="77777777" w:rsidR="001F0479" w:rsidRPr="00C94E2E" w:rsidRDefault="001F0479" w:rsidP="00D548F9">
            <w:pPr>
              <w:rPr>
                <w:rFonts w:ascii="Segoe UI" w:hAnsi="Segoe UI" w:cs="Segoe UI"/>
                <w:color w:val="000000"/>
                <w:sz w:val="20"/>
                <w:lang w:val="en-GB"/>
              </w:rPr>
            </w:pPr>
          </w:p>
        </w:tc>
        <w:tc>
          <w:tcPr>
            <w:tcW w:w="1419" w:type="dxa"/>
          </w:tcPr>
          <w:p w14:paraId="7869B928" w14:textId="77777777" w:rsidR="001F0479" w:rsidRPr="00C94E2E" w:rsidRDefault="001F0479" w:rsidP="00D548F9">
            <w:pPr>
              <w:rPr>
                <w:rFonts w:ascii="Segoe UI" w:hAnsi="Segoe UI" w:cs="Segoe UI"/>
                <w:color w:val="000000"/>
                <w:sz w:val="20"/>
                <w:lang w:val="en-GB"/>
              </w:rPr>
            </w:pPr>
          </w:p>
        </w:tc>
      </w:tr>
      <w:tr w:rsidR="001F0479" w:rsidRPr="00C94E2E" w14:paraId="6A12A127" w14:textId="0AF11FF5" w:rsidTr="001F0479">
        <w:tc>
          <w:tcPr>
            <w:tcW w:w="2607" w:type="dxa"/>
            <w:vAlign w:val="center"/>
          </w:tcPr>
          <w:p w14:paraId="1E5419FB"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Total Liabilities (TL)</w:t>
            </w:r>
          </w:p>
        </w:tc>
        <w:tc>
          <w:tcPr>
            <w:tcW w:w="1440" w:type="dxa"/>
            <w:vAlign w:val="center"/>
          </w:tcPr>
          <w:p w14:paraId="1B7571F3" w14:textId="77777777" w:rsidR="001F0479" w:rsidRPr="00C94E2E" w:rsidRDefault="001F0479" w:rsidP="00D548F9">
            <w:pPr>
              <w:rPr>
                <w:rFonts w:ascii="Segoe UI" w:hAnsi="Segoe UI" w:cs="Segoe UI"/>
                <w:color w:val="000000"/>
                <w:sz w:val="20"/>
                <w:lang w:val="en-GB"/>
              </w:rPr>
            </w:pPr>
          </w:p>
        </w:tc>
        <w:tc>
          <w:tcPr>
            <w:tcW w:w="1350" w:type="dxa"/>
            <w:vAlign w:val="center"/>
          </w:tcPr>
          <w:p w14:paraId="03A140DC" w14:textId="77777777" w:rsidR="001F0479" w:rsidRPr="00C94E2E" w:rsidRDefault="001F0479" w:rsidP="00D548F9">
            <w:pPr>
              <w:rPr>
                <w:rFonts w:ascii="Segoe UI" w:hAnsi="Segoe UI" w:cs="Segoe UI"/>
                <w:color w:val="000000"/>
                <w:sz w:val="20"/>
                <w:lang w:val="en-GB"/>
              </w:rPr>
            </w:pPr>
          </w:p>
        </w:tc>
        <w:tc>
          <w:tcPr>
            <w:tcW w:w="1350" w:type="dxa"/>
            <w:vAlign w:val="center"/>
          </w:tcPr>
          <w:p w14:paraId="5C41F9A2" w14:textId="77777777" w:rsidR="001F0479" w:rsidRPr="00C94E2E" w:rsidRDefault="001F0479" w:rsidP="00D548F9">
            <w:pPr>
              <w:rPr>
                <w:rFonts w:ascii="Segoe UI" w:hAnsi="Segoe UI" w:cs="Segoe UI"/>
                <w:color w:val="000000"/>
                <w:sz w:val="20"/>
                <w:lang w:val="en-GB"/>
              </w:rPr>
            </w:pPr>
          </w:p>
        </w:tc>
        <w:tc>
          <w:tcPr>
            <w:tcW w:w="1350" w:type="dxa"/>
          </w:tcPr>
          <w:p w14:paraId="37A9E913" w14:textId="77777777" w:rsidR="001F0479" w:rsidRPr="00C94E2E" w:rsidRDefault="001F0479" w:rsidP="00D548F9">
            <w:pPr>
              <w:rPr>
                <w:rFonts w:ascii="Segoe UI" w:hAnsi="Segoe UI" w:cs="Segoe UI"/>
                <w:color w:val="000000"/>
                <w:sz w:val="20"/>
                <w:lang w:val="en-GB"/>
              </w:rPr>
            </w:pPr>
          </w:p>
        </w:tc>
        <w:tc>
          <w:tcPr>
            <w:tcW w:w="1419" w:type="dxa"/>
          </w:tcPr>
          <w:p w14:paraId="5F63A72F" w14:textId="77777777" w:rsidR="001F0479" w:rsidRPr="00C94E2E" w:rsidRDefault="001F0479" w:rsidP="00D548F9">
            <w:pPr>
              <w:rPr>
                <w:rFonts w:ascii="Segoe UI" w:hAnsi="Segoe UI" w:cs="Segoe UI"/>
                <w:color w:val="000000"/>
                <w:sz w:val="20"/>
                <w:lang w:val="en-GB"/>
              </w:rPr>
            </w:pPr>
          </w:p>
        </w:tc>
      </w:tr>
      <w:tr w:rsidR="001F0479" w:rsidRPr="00C94E2E" w14:paraId="2AEA828E" w14:textId="0D11A439" w:rsidTr="001F0479">
        <w:tc>
          <w:tcPr>
            <w:tcW w:w="2607" w:type="dxa"/>
            <w:vAlign w:val="center"/>
          </w:tcPr>
          <w:p w14:paraId="67BD452F"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Current Assets (CA)</w:t>
            </w:r>
          </w:p>
        </w:tc>
        <w:tc>
          <w:tcPr>
            <w:tcW w:w="1440" w:type="dxa"/>
            <w:vAlign w:val="center"/>
          </w:tcPr>
          <w:p w14:paraId="63140B1E" w14:textId="77777777" w:rsidR="001F0479" w:rsidRPr="00C94E2E" w:rsidRDefault="001F0479" w:rsidP="00D548F9">
            <w:pPr>
              <w:rPr>
                <w:rFonts w:ascii="Segoe UI" w:hAnsi="Segoe UI" w:cs="Segoe UI"/>
                <w:color w:val="000000"/>
                <w:sz w:val="20"/>
                <w:lang w:val="en-GB"/>
              </w:rPr>
            </w:pPr>
          </w:p>
        </w:tc>
        <w:tc>
          <w:tcPr>
            <w:tcW w:w="1350" w:type="dxa"/>
            <w:vAlign w:val="center"/>
          </w:tcPr>
          <w:p w14:paraId="12FB5F15" w14:textId="77777777" w:rsidR="001F0479" w:rsidRPr="00C94E2E" w:rsidRDefault="001F0479" w:rsidP="00D548F9">
            <w:pPr>
              <w:rPr>
                <w:rFonts w:ascii="Segoe UI" w:hAnsi="Segoe UI" w:cs="Segoe UI"/>
                <w:color w:val="000000"/>
                <w:sz w:val="20"/>
                <w:lang w:val="en-GB"/>
              </w:rPr>
            </w:pPr>
          </w:p>
        </w:tc>
        <w:tc>
          <w:tcPr>
            <w:tcW w:w="1350" w:type="dxa"/>
            <w:vAlign w:val="center"/>
          </w:tcPr>
          <w:p w14:paraId="507B72A8" w14:textId="77777777" w:rsidR="001F0479" w:rsidRPr="00C94E2E" w:rsidRDefault="001F0479" w:rsidP="00D548F9">
            <w:pPr>
              <w:rPr>
                <w:rFonts w:ascii="Segoe UI" w:hAnsi="Segoe UI" w:cs="Segoe UI"/>
                <w:color w:val="000000"/>
                <w:sz w:val="20"/>
                <w:lang w:val="en-GB"/>
              </w:rPr>
            </w:pPr>
          </w:p>
        </w:tc>
        <w:tc>
          <w:tcPr>
            <w:tcW w:w="1350" w:type="dxa"/>
          </w:tcPr>
          <w:p w14:paraId="415C9E32" w14:textId="77777777" w:rsidR="001F0479" w:rsidRPr="00C94E2E" w:rsidRDefault="001F0479" w:rsidP="00D548F9">
            <w:pPr>
              <w:rPr>
                <w:rFonts w:ascii="Segoe UI" w:hAnsi="Segoe UI" w:cs="Segoe UI"/>
                <w:color w:val="000000"/>
                <w:sz w:val="20"/>
                <w:lang w:val="en-GB"/>
              </w:rPr>
            </w:pPr>
          </w:p>
        </w:tc>
        <w:tc>
          <w:tcPr>
            <w:tcW w:w="1419" w:type="dxa"/>
          </w:tcPr>
          <w:p w14:paraId="78D5D2A1" w14:textId="77777777" w:rsidR="001F0479" w:rsidRPr="00C94E2E" w:rsidRDefault="001F0479" w:rsidP="00D548F9">
            <w:pPr>
              <w:rPr>
                <w:rFonts w:ascii="Segoe UI" w:hAnsi="Segoe UI" w:cs="Segoe UI"/>
                <w:color w:val="000000"/>
                <w:sz w:val="20"/>
                <w:lang w:val="en-GB"/>
              </w:rPr>
            </w:pPr>
          </w:p>
        </w:tc>
      </w:tr>
      <w:tr w:rsidR="001F0479" w:rsidRPr="00C94E2E" w14:paraId="59D9B196" w14:textId="3DFE65F8" w:rsidTr="001F0479">
        <w:tc>
          <w:tcPr>
            <w:tcW w:w="2607" w:type="dxa"/>
            <w:vAlign w:val="center"/>
          </w:tcPr>
          <w:p w14:paraId="019F4E2B"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Current Liabilities (CL)</w:t>
            </w:r>
          </w:p>
        </w:tc>
        <w:tc>
          <w:tcPr>
            <w:tcW w:w="1440" w:type="dxa"/>
            <w:vAlign w:val="center"/>
          </w:tcPr>
          <w:p w14:paraId="57866D29" w14:textId="77777777" w:rsidR="001F0479" w:rsidRPr="00C94E2E" w:rsidRDefault="001F0479" w:rsidP="00D548F9">
            <w:pPr>
              <w:rPr>
                <w:rFonts w:ascii="Segoe UI" w:hAnsi="Segoe UI" w:cs="Segoe UI"/>
                <w:color w:val="000000"/>
                <w:sz w:val="20"/>
                <w:lang w:val="en-GB"/>
              </w:rPr>
            </w:pPr>
          </w:p>
        </w:tc>
        <w:tc>
          <w:tcPr>
            <w:tcW w:w="1350" w:type="dxa"/>
            <w:vAlign w:val="center"/>
          </w:tcPr>
          <w:p w14:paraId="5B1697CF" w14:textId="77777777" w:rsidR="001F0479" w:rsidRPr="00C94E2E" w:rsidRDefault="001F0479" w:rsidP="00D548F9">
            <w:pPr>
              <w:rPr>
                <w:rFonts w:ascii="Segoe UI" w:hAnsi="Segoe UI" w:cs="Segoe UI"/>
                <w:color w:val="000000"/>
                <w:sz w:val="20"/>
                <w:lang w:val="en-GB"/>
              </w:rPr>
            </w:pPr>
          </w:p>
        </w:tc>
        <w:tc>
          <w:tcPr>
            <w:tcW w:w="1350" w:type="dxa"/>
            <w:vAlign w:val="center"/>
          </w:tcPr>
          <w:p w14:paraId="0CCAC44F" w14:textId="77777777" w:rsidR="001F0479" w:rsidRPr="00C94E2E" w:rsidRDefault="001F0479" w:rsidP="00D548F9">
            <w:pPr>
              <w:rPr>
                <w:rFonts w:ascii="Segoe UI" w:hAnsi="Segoe UI" w:cs="Segoe UI"/>
                <w:color w:val="000000"/>
                <w:sz w:val="20"/>
                <w:lang w:val="en-GB"/>
              </w:rPr>
            </w:pPr>
          </w:p>
        </w:tc>
        <w:tc>
          <w:tcPr>
            <w:tcW w:w="1350" w:type="dxa"/>
          </w:tcPr>
          <w:p w14:paraId="097A8E13" w14:textId="77777777" w:rsidR="001F0479" w:rsidRPr="00C94E2E" w:rsidRDefault="001F0479" w:rsidP="00D548F9">
            <w:pPr>
              <w:rPr>
                <w:rFonts w:ascii="Segoe UI" w:hAnsi="Segoe UI" w:cs="Segoe UI"/>
                <w:color w:val="000000"/>
                <w:sz w:val="20"/>
                <w:lang w:val="en-GB"/>
              </w:rPr>
            </w:pPr>
          </w:p>
        </w:tc>
        <w:tc>
          <w:tcPr>
            <w:tcW w:w="1419" w:type="dxa"/>
          </w:tcPr>
          <w:p w14:paraId="639AC21E" w14:textId="77777777" w:rsidR="001F0479" w:rsidRPr="00C94E2E" w:rsidRDefault="001F0479" w:rsidP="00D548F9">
            <w:pPr>
              <w:rPr>
                <w:rFonts w:ascii="Segoe UI" w:hAnsi="Segoe UI" w:cs="Segoe UI"/>
                <w:color w:val="000000"/>
                <w:sz w:val="20"/>
                <w:lang w:val="en-GB"/>
              </w:rPr>
            </w:pPr>
          </w:p>
        </w:tc>
      </w:tr>
      <w:tr w:rsidR="001F0479" w:rsidRPr="00C94E2E" w14:paraId="6503786A" w14:textId="4315EFBC" w:rsidTr="001F0479">
        <w:trPr>
          <w:trHeight w:val="355"/>
        </w:trPr>
        <w:tc>
          <w:tcPr>
            <w:tcW w:w="2607" w:type="dxa"/>
            <w:vAlign w:val="center"/>
          </w:tcPr>
          <w:p w14:paraId="0F7EABC0" w14:textId="77777777" w:rsidR="001F0479" w:rsidRPr="00C94E2E" w:rsidRDefault="001F0479" w:rsidP="00D548F9">
            <w:pPr>
              <w:rPr>
                <w:rFonts w:ascii="Segoe UI" w:hAnsi="Segoe UI" w:cs="Segoe UI"/>
                <w:color w:val="000000"/>
                <w:sz w:val="20"/>
                <w:lang w:val="en-GB"/>
              </w:rPr>
            </w:pPr>
          </w:p>
        </w:tc>
        <w:tc>
          <w:tcPr>
            <w:tcW w:w="6909" w:type="dxa"/>
            <w:gridSpan w:val="5"/>
            <w:vAlign w:val="center"/>
          </w:tcPr>
          <w:p w14:paraId="3B9ADC49" w14:textId="3655018B" w:rsidR="001F0479" w:rsidRPr="00C94E2E" w:rsidRDefault="001F0479" w:rsidP="00D548F9">
            <w:pPr>
              <w:jc w:val="center"/>
              <w:rPr>
                <w:rFonts w:ascii="Segoe UI" w:hAnsi="Segoe UI" w:cs="Segoe UI"/>
                <w:i/>
                <w:color w:val="000000"/>
                <w:sz w:val="20"/>
                <w:lang w:val="en-GB"/>
              </w:rPr>
            </w:pPr>
            <w:r w:rsidRPr="00C94E2E">
              <w:rPr>
                <w:rFonts w:ascii="Segoe UI" w:hAnsi="Segoe UI" w:cs="Segoe UI"/>
                <w:i/>
                <w:color w:val="000000"/>
                <w:sz w:val="20"/>
                <w:lang w:val="en-GB"/>
              </w:rPr>
              <w:t>Information from Income Statement</w:t>
            </w:r>
          </w:p>
        </w:tc>
      </w:tr>
      <w:tr w:rsidR="001F0479" w:rsidRPr="00C94E2E" w14:paraId="3C1F88B1" w14:textId="3F019FF5" w:rsidTr="001F0479">
        <w:tc>
          <w:tcPr>
            <w:tcW w:w="2607" w:type="dxa"/>
            <w:vAlign w:val="center"/>
          </w:tcPr>
          <w:p w14:paraId="512F5672"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Total / Gross Revenue (TR)</w:t>
            </w:r>
          </w:p>
        </w:tc>
        <w:tc>
          <w:tcPr>
            <w:tcW w:w="1440" w:type="dxa"/>
            <w:vAlign w:val="center"/>
          </w:tcPr>
          <w:p w14:paraId="20142863" w14:textId="77777777" w:rsidR="001F0479" w:rsidRPr="00C94E2E" w:rsidRDefault="001F0479" w:rsidP="00D548F9">
            <w:pPr>
              <w:rPr>
                <w:rFonts w:ascii="Segoe UI" w:hAnsi="Segoe UI" w:cs="Segoe UI"/>
                <w:color w:val="000000"/>
                <w:sz w:val="20"/>
                <w:lang w:val="en-GB"/>
              </w:rPr>
            </w:pPr>
          </w:p>
        </w:tc>
        <w:tc>
          <w:tcPr>
            <w:tcW w:w="1350" w:type="dxa"/>
            <w:vAlign w:val="center"/>
          </w:tcPr>
          <w:p w14:paraId="405E10B1" w14:textId="77777777" w:rsidR="001F0479" w:rsidRPr="00C94E2E" w:rsidRDefault="001F0479" w:rsidP="00D548F9">
            <w:pPr>
              <w:rPr>
                <w:rFonts w:ascii="Segoe UI" w:hAnsi="Segoe UI" w:cs="Segoe UI"/>
                <w:color w:val="000000"/>
                <w:sz w:val="20"/>
                <w:lang w:val="en-GB"/>
              </w:rPr>
            </w:pPr>
          </w:p>
        </w:tc>
        <w:tc>
          <w:tcPr>
            <w:tcW w:w="1350" w:type="dxa"/>
            <w:vAlign w:val="center"/>
          </w:tcPr>
          <w:p w14:paraId="73B32F03" w14:textId="77777777" w:rsidR="001F0479" w:rsidRPr="00C94E2E" w:rsidRDefault="001F0479" w:rsidP="00D548F9">
            <w:pPr>
              <w:rPr>
                <w:rFonts w:ascii="Segoe UI" w:hAnsi="Segoe UI" w:cs="Segoe UI"/>
                <w:color w:val="000000"/>
                <w:sz w:val="20"/>
                <w:lang w:val="en-GB"/>
              </w:rPr>
            </w:pPr>
          </w:p>
        </w:tc>
        <w:tc>
          <w:tcPr>
            <w:tcW w:w="1350" w:type="dxa"/>
          </w:tcPr>
          <w:p w14:paraId="18632F89" w14:textId="77777777" w:rsidR="001F0479" w:rsidRPr="00C94E2E" w:rsidRDefault="001F0479" w:rsidP="00D548F9">
            <w:pPr>
              <w:rPr>
                <w:rFonts w:ascii="Segoe UI" w:hAnsi="Segoe UI" w:cs="Segoe UI"/>
                <w:color w:val="000000"/>
                <w:sz w:val="20"/>
                <w:lang w:val="en-GB"/>
              </w:rPr>
            </w:pPr>
          </w:p>
        </w:tc>
        <w:tc>
          <w:tcPr>
            <w:tcW w:w="1419" w:type="dxa"/>
          </w:tcPr>
          <w:p w14:paraId="3C623FC3" w14:textId="77777777" w:rsidR="001F0479" w:rsidRPr="00C94E2E" w:rsidRDefault="001F0479" w:rsidP="00D548F9">
            <w:pPr>
              <w:rPr>
                <w:rFonts w:ascii="Segoe UI" w:hAnsi="Segoe UI" w:cs="Segoe UI"/>
                <w:color w:val="000000"/>
                <w:sz w:val="20"/>
                <w:lang w:val="en-GB"/>
              </w:rPr>
            </w:pPr>
          </w:p>
        </w:tc>
      </w:tr>
      <w:tr w:rsidR="001F0479" w:rsidRPr="00C94E2E" w14:paraId="128D90D1" w14:textId="2034F9CD" w:rsidTr="001F0479">
        <w:tc>
          <w:tcPr>
            <w:tcW w:w="2607" w:type="dxa"/>
            <w:vAlign w:val="center"/>
          </w:tcPr>
          <w:p w14:paraId="20CBB8DB"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Profits Before Taxes (PBT)</w:t>
            </w:r>
          </w:p>
        </w:tc>
        <w:tc>
          <w:tcPr>
            <w:tcW w:w="1440" w:type="dxa"/>
            <w:vAlign w:val="center"/>
          </w:tcPr>
          <w:p w14:paraId="427F7922" w14:textId="77777777" w:rsidR="001F0479" w:rsidRPr="00C94E2E" w:rsidRDefault="001F0479" w:rsidP="00D548F9">
            <w:pPr>
              <w:rPr>
                <w:rFonts w:ascii="Segoe UI" w:hAnsi="Segoe UI" w:cs="Segoe UI"/>
                <w:color w:val="000000"/>
                <w:sz w:val="20"/>
                <w:lang w:val="en-GB"/>
              </w:rPr>
            </w:pPr>
          </w:p>
        </w:tc>
        <w:tc>
          <w:tcPr>
            <w:tcW w:w="1350" w:type="dxa"/>
            <w:vAlign w:val="center"/>
          </w:tcPr>
          <w:p w14:paraId="2F56E372" w14:textId="77777777" w:rsidR="001F0479" w:rsidRPr="00C94E2E" w:rsidRDefault="001F0479" w:rsidP="00D548F9">
            <w:pPr>
              <w:rPr>
                <w:rFonts w:ascii="Segoe UI" w:hAnsi="Segoe UI" w:cs="Segoe UI"/>
                <w:color w:val="000000"/>
                <w:sz w:val="20"/>
                <w:lang w:val="en-GB"/>
              </w:rPr>
            </w:pPr>
          </w:p>
        </w:tc>
        <w:tc>
          <w:tcPr>
            <w:tcW w:w="1350" w:type="dxa"/>
            <w:vAlign w:val="center"/>
          </w:tcPr>
          <w:p w14:paraId="33605AF1" w14:textId="77777777" w:rsidR="001F0479" w:rsidRPr="00C94E2E" w:rsidRDefault="001F0479" w:rsidP="00D548F9">
            <w:pPr>
              <w:rPr>
                <w:rFonts w:ascii="Segoe UI" w:hAnsi="Segoe UI" w:cs="Segoe UI"/>
                <w:color w:val="000000"/>
                <w:sz w:val="20"/>
                <w:lang w:val="en-GB"/>
              </w:rPr>
            </w:pPr>
          </w:p>
        </w:tc>
        <w:tc>
          <w:tcPr>
            <w:tcW w:w="1350" w:type="dxa"/>
          </w:tcPr>
          <w:p w14:paraId="563B5006" w14:textId="77777777" w:rsidR="001F0479" w:rsidRPr="00C94E2E" w:rsidRDefault="001F0479" w:rsidP="00D548F9">
            <w:pPr>
              <w:rPr>
                <w:rFonts w:ascii="Segoe UI" w:hAnsi="Segoe UI" w:cs="Segoe UI"/>
                <w:color w:val="000000"/>
                <w:sz w:val="20"/>
                <w:lang w:val="en-GB"/>
              </w:rPr>
            </w:pPr>
          </w:p>
        </w:tc>
        <w:tc>
          <w:tcPr>
            <w:tcW w:w="1419" w:type="dxa"/>
          </w:tcPr>
          <w:p w14:paraId="2B5FFEC5" w14:textId="77777777" w:rsidR="001F0479" w:rsidRPr="00C94E2E" w:rsidRDefault="001F0479" w:rsidP="00D548F9">
            <w:pPr>
              <w:rPr>
                <w:rFonts w:ascii="Segoe UI" w:hAnsi="Segoe UI" w:cs="Segoe UI"/>
                <w:color w:val="000000"/>
                <w:sz w:val="20"/>
                <w:lang w:val="en-GB"/>
              </w:rPr>
            </w:pPr>
          </w:p>
        </w:tc>
      </w:tr>
      <w:tr w:rsidR="001F0479" w:rsidRPr="00C94E2E" w14:paraId="55D97D58" w14:textId="1CBDA87B" w:rsidTr="001F0479">
        <w:tc>
          <w:tcPr>
            <w:tcW w:w="2607" w:type="dxa"/>
            <w:vAlign w:val="center"/>
          </w:tcPr>
          <w:p w14:paraId="5BF95D6B"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 xml:space="preserve">Net Profit </w:t>
            </w:r>
          </w:p>
        </w:tc>
        <w:tc>
          <w:tcPr>
            <w:tcW w:w="1440" w:type="dxa"/>
            <w:vAlign w:val="center"/>
          </w:tcPr>
          <w:p w14:paraId="0881B441" w14:textId="77777777" w:rsidR="001F0479" w:rsidRPr="00C94E2E" w:rsidRDefault="001F0479" w:rsidP="00D548F9">
            <w:pPr>
              <w:rPr>
                <w:rFonts w:ascii="Segoe UI" w:hAnsi="Segoe UI" w:cs="Segoe UI"/>
                <w:color w:val="000000"/>
                <w:sz w:val="20"/>
                <w:lang w:val="en-GB"/>
              </w:rPr>
            </w:pPr>
          </w:p>
        </w:tc>
        <w:tc>
          <w:tcPr>
            <w:tcW w:w="1350" w:type="dxa"/>
            <w:vAlign w:val="center"/>
          </w:tcPr>
          <w:p w14:paraId="72ECE80B" w14:textId="77777777" w:rsidR="001F0479" w:rsidRPr="00C94E2E" w:rsidRDefault="001F0479" w:rsidP="00D548F9">
            <w:pPr>
              <w:rPr>
                <w:rFonts w:ascii="Segoe UI" w:hAnsi="Segoe UI" w:cs="Segoe UI"/>
                <w:color w:val="000000"/>
                <w:sz w:val="20"/>
                <w:lang w:val="en-GB"/>
              </w:rPr>
            </w:pPr>
          </w:p>
        </w:tc>
        <w:tc>
          <w:tcPr>
            <w:tcW w:w="1350" w:type="dxa"/>
            <w:vAlign w:val="center"/>
          </w:tcPr>
          <w:p w14:paraId="058EE450" w14:textId="77777777" w:rsidR="001F0479" w:rsidRPr="00C94E2E" w:rsidRDefault="001F0479" w:rsidP="00D548F9">
            <w:pPr>
              <w:rPr>
                <w:rFonts w:ascii="Segoe UI" w:hAnsi="Segoe UI" w:cs="Segoe UI"/>
                <w:color w:val="000000"/>
                <w:sz w:val="20"/>
                <w:lang w:val="en-GB"/>
              </w:rPr>
            </w:pPr>
          </w:p>
        </w:tc>
        <w:tc>
          <w:tcPr>
            <w:tcW w:w="1350" w:type="dxa"/>
          </w:tcPr>
          <w:p w14:paraId="2798A837" w14:textId="77777777" w:rsidR="001F0479" w:rsidRPr="00C94E2E" w:rsidRDefault="001F0479" w:rsidP="00D548F9">
            <w:pPr>
              <w:rPr>
                <w:rFonts w:ascii="Segoe UI" w:hAnsi="Segoe UI" w:cs="Segoe UI"/>
                <w:color w:val="000000"/>
                <w:sz w:val="20"/>
                <w:lang w:val="en-GB"/>
              </w:rPr>
            </w:pPr>
          </w:p>
        </w:tc>
        <w:tc>
          <w:tcPr>
            <w:tcW w:w="1419" w:type="dxa"/>
          </w:tcPr>
          <w:p w14:paraId="32F53327" w14:textId="77777777" w:rsidR="001F0479" w:rsidRPr="00C94E2E" w:rsidRDefault="001F0479" w:rsidP="00D548F9">
            <w:pPr>
              <w:rPr>
                <w:rFonts w:ascii="Segoe UI" w:hAnsi="Segoe UI" w:cs="Segoe UI"/>
                <w:color w:val="000000"/>
                <w:sz w:val="20"/>
                <w:lang w:val="en-GB"/>
              </w:rPr>
            </w:pPr>
          </w:p>
        </w:tc>
      </w:tr>
      <w:tr w:rsidR="001F0479" w:rsidRPr="00C94E2E" w14:paraId="0E83E9D3" w14:textId="03B8290D" w:rsidTr="001F0479">
        <w:tc>
          <w:tcPr>
            <w:tcW w:w="2607" w:type="dxa"/>
            <w:vAlign w:val="center"/>
          </w:tcPr>
          <w:p w14:paraId="13AA8039" w14:textId="77777777" w:rsidR="001F0479" w:rsidRPr="00C94E2E" w:rsidRDefault="001F0479" w:rsidP="00D548F9">
            <w:pPr>
              <w:rPr>
                <w:rFonts w:ascii="Segoe UI" w:hAnsi="Segoe UI" w:cs="Segoe UI"/>
                <w:color w:val="000000"/>
                <w:sz w:val="20"/>
                <w:lang w:val="en-GB"/>
              </w:rPr>
            </w:pPr>
            <w:r w:rsidRPr="00C94E2E">
              <w:rPr>
                <w:rFonts w:ascii="Segoe UI" w:hAnsi="Segoe UI" w:cs="Segoe UI"/>
                <w:color w:val="000000"/>
                <w:sz w:val="20"/>
                <w:lang w:val="en-GB"/>
              </w:rPr>
              <w:t>Current Ratio</w:t>
            </w:r>
          </w:p>
        </w:tc>
        <w:tc>
          <w:tcPr>
            <w:tcW w:w="1440" w:type="dxa"/>
            <w:vAlign w:val="center"/>
          </w:tcPr>
          <w:p w14:paraId="0F05C9BA" w14:textId="77777777" w:rsidR="001F0479" w:rsidRPr="00C94E2E" w:rsidRDefault="001F0479" w:rsidP="00D548F9">
            <w:pPr>
              <w:rPr>
                <w:rFonts w:ascii="Segoe UI" w:hAnsi="Segoe UI" w:cs="Segoe UI"/>
                <w:color w:val="000000"/>
                <w:sz w:val="20"/>
                <w:lang w:val="en-GB"/>
              </w:rPr>
            </w:pPr>
          </w:p>
        </w:tc>
        <w:tc>
          <w:tcPr>
            <w:tcW w:w="1350" w:type="dxa"/>
            <w:vAlign w:val="center"/>
          </w:tcPr>
          <w:p w14:paraId="6C188ED4" w14:textId="77777777" w:rsidR="001F0479" w:rsidRPr="00C94E2E" w:rsidRDefault="001F0479" w:rsidP="00D548F9">
            <w:pPr>
              <w:rPr>
                <w:rFonts w:ascii="Segoe UI" w:hAnsi="Segoe UI" w:cs="Segoe UI"/>
                <w:color w:val="000000"/>
                <w:sz w:val="20"/>
                <w:lang w:val="en-GB"/>
              </w:rPr>
            </w:pPr>
          </w:p>
        </w:tc>
        <w:tc>
          <w:tcPr>
            <w:tcW w:w="1350" w:type="dxa"/>
            <w:vAlign w:val="center"/>
          </w:tcPr>
          <w:p w14:paraId="052C45F1" w14:textId="77777777" w:rsidR="001F0479" w:rsidRPr="00C94E2E" w:rsidRDefault="001F0479" w:rsidP="00D548F9">
            <w:pPr>
              <w:rPr>
                <w:rFonts w:ascii="Segoe UI" w:hAnsi="Segoe UI" w:cs="Segoe UI"/>
                <w:color w:val="000000"/>
                <w:sz w:val="20"/>
                <w:lang w:val="en-GB"/>
              </w:rPr>
            </w:pPr>
          </w:p>
        </w:tc>
        <w:tc>
          <w:tcPr>
            <w:tcW w:w="1350" w:type="dxa"/>
          </w:tcPr>
          <w:p w14:paraId="33B0E928" w14:textId="77777777" w:rsidR="001F0479" w:rsidRPr="00C94E2E" w:rsidRDefault="001F0479" w:rsidP="00D548F9">
            <w:pPr>
              <w:rPr>
                <w:rFonts w:ascii="Segoe UI" w:hAnsi="Segoe UI" w:cs="Segoe UI"/>
                <w:color w:val="000000"/>
                <w:sz w:val="20"/>
                <w:lang w:val="en-GB"/>
              </w:rPr>
            </w:pPr>
          </w:p>
        </w:tc>
        <w:tc>
          <w:tcPr>
            <w:tcW w:w="1419" w:type="dxa"/>
          </w:tcPr>
          <w:p w14:paraId="4B0B8EF2" w14:textId="77777777" w:rsidR="001F0479" w:rsidRPr="00C94E2E" w:rsidRDefault="001F0479" w:rsidP="00D548F9">
            <w:pPr>
              <w:rPr>
                <w:rFonts w:ascii="Segoe UI" w:hAnsi="Segoe UI" w:cs="Segoe UI"/>
                <w:color w:val="000000"/>
                <w:sz w:val="20"/>
                <w:lang w:val="en-GB"/>
              </w:rPr>
            </w:pPr>
          </w:p>
        </w:tc>
      </w:tr>
    </w:tbl>
    <w:p w14:paraId="5A3F124C" w14:textId="77777777" w:rsidR="001F0479" w:rsidRDefault="001F0479" w:rsidP="00D548F9">
      <w:pPr>
        <w:shd w:val="clear" w:color="auto" w:fill="FFFFFF"/>
        <w:spacing w:before="120"/>
        <w:jc w:val="both"/>
        <w:rPr>
          <w:rFonts w:ascii="Segoe UI" w:hAnsi="Segoe UI" w:cs="Segoe UI"/>
          <w:color w:val="000000"/>
          <w:sz w:val="20"/>
          <w:lang w:val="en-GB"/>
        </w:rPr>
      </w:pPr>
    </w:p>
    <w:p w14:paraId="2C143400" w14:textId="5ADC8DF7" w:rsidR="00D548F9" w:rsidRPr="00C94E2E" w:rsidRDefault="00D12736" w:rsidP="00D548F9">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005442FA" w:rsidRPr="00C94E2E">
            <w:rPr>
              <w:rFonts w:ascii="MS Gothic" w:eastAsia="MS Gothic" w:hAnsi="MS Gothic" w:cs="Segoe UI"/>
              <w:color w:val="000000"/>
              <w:sz w:val="20"/>
              <w:lang w:val="en-GB"/>
            </w:rPr>
            <w:t>☐</w:t>
          </w:r>
        </w:sdtContent>
      </w:sdt>
      <w:r w:rsidR="00D548F9" w:rsidRPr="00C94E2E">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1E1BB2E7" w14:textId="77777777" w:rsidR="00D548F9" w:rsidRPr="00C94E2E" w:rsidRDefault="00D548F9" w:rsidP="002552AD">
      <w:pPr>
        <w:pStyle w:val="ListParagraph"/>
        <w:numPr>
          <w:ilvl w:val="1"/>
          <w:numId w:val="17"/>
        </w:numPr>
        <w:shd w:val="clear" w:color="auto" w:fill="FFFFFF"/>
        <w:spacing w:after="0" w:line="240" w:lineRule="auto"/>
        <w:ind w:left="720" w:hanging="465"/>
        <w:jc w:val="both"/>
        <w:rPr>
          <w:rFonts w:ascii="Segoe UI" w:hAnsi="Segoe UI" w:cs="Segoe UI"/>
          <w:color w:val="000000"/>
          <w:sz w:val="20"/>
          <w:lang w:val="en-GB"/>
        </w:rPr>
      </w:pPr>
      <w:r w:rsidRPr="00C94E2E">
        <w:rPr>
          <w:rFonts w:ascii="Segoe UI" w:hAnsi="Segoe UI" w:cs="Segoe UI"/>
          <w:color w:val="000000"/>
          <w:sz w:val="20"/>
          <w:lang w:val="en-GB"/>
        </w:rPr>
        <w:t>Must reflect the financial situation of the Bidder or party to a JV, and not sister or parent companies;</w:t>
      </w:r>
    </w:p>
    <w:p w14:paraId="27AB05A9" w14:textId="77777777" w:rsidR="00D548F9" w:rsidRPr="00C94E2E" w:rsidRDefault="00D548F9" w:rsidP="002552AD">
      <w:pPr>
        <w:pStyle w:val="ListParagraph"/>
        <w:numPr>
          <w:ilvl w:val="1"/>
          <w:numId w:val="17"/>
        </w:numPr>
        <w:shd w:val="clear" w:color="auto" w:fill="FFFFFF"/>
        <w:spacing w:after="0" w:line="240" w:lineRule="auto"/>
        <w:ind w:left="720" w:hanging="465"/>
        <w:jc w:val="both"/>
        <w:rPr>
          <w:rFonts w:ascii="Segoe UI" w:hAnsi="Segoe UI" w:cs="Segoe UI"/>
          <w:color w:val="000000"/>
          <w:sz w:val="20"/>
          <w:lang w:val="en-GB"/>
        </w:rPr>
      </w:pPr>
      <w:r w:rsidRPr="00C94E2E">
        <w:rPr>
          <w:rFonts w:ascii="Segoe UI" w:hAnsi="Segoe UI" w:cs="Segoe UI"/>
          <w:color w:val="000000"/>
          <w:sz w:val="20"/>
          <w:lang w:val="en-GB"/>
        </w:rPr>
        <w:t>Historic financial statements must be audited by a certified public accountant;</w:t>
      </w:r>
    </w:p>
    <w:p w14:paraId="6704F1A5" w14:textId="77777777" w:rsidR="00D548F9" w:rsidRPr="00C94E2E" w:rsidRDefault="00D548F9" w:rsidP="002552AD">
      <w:pPr>
        <w:pStyle w:val="ListParagraph"/>
        <w:numPr>
          <w:ilvl w:val="1"/>
          <w:numId w:val="17"/>
        </w:numPr>
        <w:shd w:val="clear" w:color="auto" w:fill="FFFFFF"/>
        <w:spacing w:after="0" w:line="240" w:lineRule="auto"/>
        <w:ind w:left="720" w:hanging="465"/>
        <w:jc w:val="both"/>
        <w:rPr>
          <w:rFonts w:ascii="Segoe UI" w:hAnsi="Segoe UI" w:cs="Segoe UI"/>
          <w:color w:val="000000"/>
          <w:sz w:val="20"/>
          <w:lang w:val="en-GB"/>
        </w:rPr>
      </w:pPr>
      <w:r w:rsidRPr="00C94E2E">
        <w:rPr>
          <w:rFonts w:ascii="Segoe UI" w:hAnsi="Segoe UI" w:cs="Segoe UI"/>
          <w:color w:val="000000"/>
          <w:sz w:val="20"/>
          <w:lang w:val="en-GB"/>
        </w:rPr>
        <w:t>Historic financial statements must correspond to accounting periods already completed and audited. No statements for partial periods shall be accepted.</w:t>
      </w:r>
    </w:p>
    <w:p w14:paraId="43B72B32" w14:textId="0DAB7806" w:rsidR="00D548F9" w:rsidRPr="00C94E2E" w:rsidRDefault="00D548F9" w:rsidP="00D548F9">
      <w:pPr>
        <w:rPr>
          <w:rFonts w:ascii="Segoe UI" w:hAnsi="Segoe UI" w:cs="Segoe UI"/>
          <w:b/>
          <w:sz w:val="28"/>
          <w:szCs w:val="28"/>
          <w:lang w:val="en-GB"/>
        </w:rPr>
      </w:pPr>
      <w:r w:rsidRPr="00C94E2E">
        <w:rPr>
          <w:rFonts w:ascii="Segoe UI" w:hAnsi="Segoe UI" w:cs="Segoe UI"/>
          <w:b/>
          <w:sz w:val="28"/>
          <w:szCs w:val="28"/>
          <w:lang w:val="en-GB"/>
        </w:rPr>
        <w:br w:type="page"/>
      </w:r>
    </w:p>
    <w:p w14:paraId="74DDFEF8" w14:textId="77777777" w:rsidR="00B12C20" w:rsidRPr="00A84FD5" w:rsidRDefault="00B12C20" w:rsidP="00B12C20">
      <w:pPr>
        <w:pStyle w:val="ListParagraph"/>
        <w:shd w:val="clear" w:color="auto" w:fill="FFFFFF"/>
        <w:tabs>
          <w:tab w:val="center" w:pos="4761"/>
        </w:tabs>
        <w:ind w:left="0"/>
        <w:rPr>
          <w:rFonts w:ascii="Segoe UI" w:hAnsi="Segoe UI" w:cs="Segoe UI"/>
          <w:b/>
          <w:sz w:val="28"/>
          <w:szCs w:val="28"/>
        </w:rPr>
      </w:pPr>
      <w:bookmarkStart w:id="131" w:name="_Toc508440538"/>
      <w:r>
        <w:rPr>
          <w:rFonts w:ascii="Segoe UI" w:hAnsi="Segoe UI" w:cs="Segoe UI"/>
          <w:b/>
          <w:sz w:val="28"/>
          <w:szCs w:val="28"/>
        </w:rPr>
        <w:lastRenderedPageBreak/>
        <w:t>Number of Employees</w:t>
      </w:r>
      <w:r w:rsidRPr="00A84FD5">
        <w:rPr>
          <w:rFonts w:ascii="Segoe UI" w:hAnsi="Segoe UI" w:cs="Segoe UI"/>
          <w:b/>
          <w:sz w:val="28"/>
          <w:szCs w:val="28"/>
        </w:rPr>
        <w:t xml:space="preserve"> </w:t>
      </w:r>
      <w:r w:rsidRPr="00A84FD5">
        <w:rPr>
          <w:rFonts w:ascii="Segoe UI" w:hAnsi="Segoe UI" w:cs="Segoe UI"/>
          <w:b/>
          <w:sz w:val="28"/>
          <w:szCs w:val="28"/>
        </w:rPr>
        <w:tab/>
      </w:r>
    </w:p>
    <w:p w14:paraId="038B6A15" w14:textId="77777777" w:rsidR="00B12C20" w:rsidRPr="00A84FD5" w:rsidRDefault="00B12C20" w:rsidP="00B12C20">
      <w:pPr>
        <w:pStyle w:val="ListParagraph"/>
        <w:autoSpaceDE w:val="0"/>
        <w:autoSpaceDN w:val="0"/>
        <w:adjustRightInd w:val="0"/>
        <w:ind w:left="0"/>
        <w:jc w:val="both"/>
        <w:rPr>
          <w:rFonts w:ascii="Segoe UI" w:hAnsi="Segoe UI" w:cs="Segoe UI"/>
          <w:color w:val="000000"/>
          <w:sz w:val="20"/>
        </w:rPr>
      </w:pPr>
    </w:p>
    <w:p w14:paraId="16715005" w14:textId="77777777" w:rsidR="00B12C20" w:rsidRPr="00A84FD5" w:rsidRDefault="00B12C20" w:rsidP="00B12C20">
      <w:pPr>
        <w:pStyle w:val="ListParagraph"/>
        <w:ind w:left="0"/>
        <w:jc w:val="both"/>
        <w:rPr>
          <w:rFonts w:ascii="Segoe UI" w:hAnsi="Segoe UI" w:cs="Segoe UI"/>
          <w:color w:val="000000"/>
          <w:sz w:val="20"/>
        </w:rPr>
      </w:pPr>
      <w:r>
        <w:rPr>
          <w:rFonts w:ascii="Segoe UI" w:hAnsi="Segoe UI" w:cs="Segoe UI"/>
          <w:color w:val="000000"/>
          <w:sz w:val="20"/>
        </w:rPr>
        <w:t>Please fill</w:t>
      </w:r>
      <w:r w:rsidRPr="00A84FD5">
        <w:rPr>
          <w:rFonts w:ascii="Segoe UI" w:hAnsi="Segoe UI" w:cs="Segoe UI"/>
          <w:color w:val="000000"/>
          <w:sz w:val="20"/>
        </w:rPr>
        <w:t xml:space="preserve"> the table below, which refers to </w:t>
      </w:r>
      <w:r>
        <w:rPr>
          <w:rFonts w:ascii="Segoe UI" w:hAnsi="Segoe UI" w:cs="Segoe UI"/>
          <w:color w:val="000000"/>
          <w:sz w:val="20"/>
        </w:rPr>
        <w:t xml:space="preserve">number of </w:t>
      </w:r>
      <w:proofErr w:type="gramStart"/>
      <w:r>
        <w:rPr>
          <w:rFonts w:ascii="Segoe UI" w:hAnsi="Segoe UI" w:cs="Segoe UI"/>
          <w:color w:val="000000"/>
          <w:sz w:val="20"/>
        </w:rPr>
        <w:t>staff</w:t>
      </w:r>
      <w:proofErr w:type="gramEnd"/>
      <w:r>
        <w:rPr>
          <w:rFonts w:ascii="Segoe UI" w:hAnsi="Segoe UI" w:cs="Segoe UI"/>
          <w:color w:val="000000"/>
          <w:sz w:val="20"/>
        </w:rPr>
        <w:t xml:space="preserve"> who currently full-time employed by Bidder.</w:t>
      </w:r>
    </w:p>
    <w:p w14:paraId="14177FA0" w14:textId="77777777" w:rsidR="00B12C20" w:rsidRDefault="00B12C20" w:rsidP="00B12C20">
      <w:pPr>
        <w:jc w:val="both"/>
        <w:rPr>
          <w:rFonts w:ascii="Segoe UI" w:hAnsi="Segoe UI" w:cs="Segoe UI"/>
          <w:color w:val="000000"/>
          <w:sz w:val="20"/>
        </w:rPr>
      </w:pPr>
      <w:r w:rsidRPr="006D6EC1">
        <w:rPr>
          <w:rFonts w:ascii="Segoe UI" w:hAnsi="Segoe UI" w:cs="Segoe UI"/>
          <w:color w:val="000000"/>
          <w:sz w:val="20"/>
        </w:rPr>
        <w:t xml:space="preserve">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w:t>
      </w:r>
      <w:r>
        <w:rPr>
          <w:rFonts w:ascii="Segoe UI" w:hAnsi="Segoe UI" w:cs="Segoe UI"/>
          <w:color w:val="000000"/>
          <w:sz w:val="20"/>
        </w:rPr>
        <w:t>number of employees</w:t>
      </w:r>
      <w:r w:rsidRPr="006D6EC1">
        <w:rPr>
          <w:rFonts w:ascii="Segoe UI" w:hAnsi="Segoe UI" w:cs="Segoe UI"/>
          <w:color w:val="000000"/>
          <w:sz w:val="20"/>
        </w:rPr>
        <w:t xml:space="preserve"> by presenting copies of relevant documents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6487CC41" w14:textId="77777777" w:rsidR="00B12C20" w:rsidRPr="00A84FD5" w:rsidRDefault="00B12C20" w:rsidP="00B12C20">
      <w:pPr>
        <w:pStyle w:val="ListParagraph"/>
        <w:ind w:left="0"/>
        <w:jc w:val="both"/>
        <w:rPr>
          <w:rFonts w:ascii="Segoe UI" w:hAnsi="Segoe UI" w:cs="Segoe UI"/>
          <w:color w:val="000000"/>
          <w:sz w:val="20"/>
        </w:rPr>
      </w:pPr>
    </w:p>
    <w:tbl>
      <w:tblPr>
        <w:tblW w:w="512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707"/>
        <w:gridCol w:w="3420"/>
      </w:tblGrid>
      <w:tr w:rsidR="00B12C20" w:rsidRPr="00A84FD5" w14:paraId="4F7072D9" w14:textId="77777777" w:rsidTr="009E6476">
        <w:trPr>
          <w:trHeight w:val="635"/>
        </w:trPr>
        <w:tc>
          <w:tcPr>
            <w:tcW w:w="1707" w:type="dxa"/>
            <w:shd w:val="clear" w:color="auto" w:fill="9BDEFF"/>
            <w:vAlign w:val="center"/>
          </w:tcPr>
          <w:p w14:paraId="48B3BD1E" w14:textId="77777777" w:rsidR="00B12C20" w:rsidRPr="00A84FD5" w:rsidRDefault="00B12C20" w:rsidP="009E6476">
            <w:pPr>
              <w:spacing w:after="0" w:line="240" w:lineRule="auto"/>
              <w:jc w:val="center"/>
              <w:rPr>
                <w:rFonts w:ascii="Segoe UI" w:hAnsi="Segoe UI" w:cs="Segoe UI"/>
                <w:b/>
                <w:sz w:val="20"/>
                <w:lang w:val="en-CA"/>
              </w:rPr>
            </w:pPr>
            <w:r>
              <w:rPr>
                <w:rFonts w:ascii="Segoe UI" w:hAnsi="Segoe UI" w:cs="Segoe UI"/>
                <w:b/>
                <w:sz w:val="20"/>
                <w:lang w:val="en-CA"/>
              </w:rPr>
              <w:t>Employee</w:t>
            </w:r>
          </w:p>
        </w:tc>
        <w:tc>
          <w:tcPr>
            <w:tcW w:w="3420" w:type="dxa"/>
            <w:shd w:val="clear" w:color="auto" w:fill="9BDEFF"/>
            <w:vAlign w:val="center"/>
          </w:tcPr>
          <w:p w14:paraId="326B0A21" w14:textId="77777777" w:rsidR="00B12C20" w:rsidRPr="00635E3F" w:rsidRDefault="00B12C20" w:rsidP="009E6476">
            <w:pPr>
              <w:spacing w:after="0" w:line="240" w:lineRule="auto"/>
              <w:jc w:val="center"/>
              <w:rPr>
                <w:rFonts w:ascii="Segoe UI" w:hAnsi="Segoe UI" w:cs="Segoe UI"/>
                <w:b/>
                <w:sz w:val="20"/>
                <w:lang w:val="en-CA"/>
              </w:rPr>
            </w:pPr>
            <w:r>
              <w:rPr>
                <w:rFonts w:ascii="Segoe UI" w:hAnsi="Segoe UI" w:cs="Segoe UI"/>
                <w:b/>
                <w:sz w:val="20"/>
                <w:lang w:val="en-CA"/>
              </w:rPr>
              <w:t xml:space="preserve">Number of full-time employees </w:t>
            </w:r>
          </w:p>
        </w:tc>
      </w:tr>
      <w:tr w:rsidR="00B12C20" w:rsidRPr="00A84FD5" w14:paraId="0BE1FE54" w14:textId="77777777" w:rsidTr="009E6476">
        <w:trPr>
          <w:trHeight w:val="516"/>
        </w:trPr>
        <w:tc>
          <w:tcPr>
            <w:tcW w:w="1707" w:type="dxa"/>
            <w:vAlign w:val="center"/>
          </w:tcPr>
          <w:p w14:paraId="27F2C706" w14:textId="77777777" w:rsidR="00B12C20" w:rsidRPr="00A84FD5" w:rsidRDefault="00B12C20" w:rsidP="009E6476">
            <w:pPr>
              <w:spacing w:after="0"/>
              <w:jc w:val="right"/>
              <w:rPr>
                <w:rFonts w:ascii="Segoe UI" w:hAnsi="Segoe UI" w:cs="Segoe UI"/>
                <w:sz w:val="20"/>
                <w:lang w:val="en-CA"/>
              </w:rPr>
            </w:pPr>
            <w:r>
              <w:rPr>
                <w:rFonts w:cstheme="minorHAnsi"/>
              </w:rPr>
              <w:t>Engineers:</w:t>
            </w:r>
          </w:p>
        </w:tc>
        <w:tc>
          <w:tcPr>
            <w:tcW w:w="3420" w:type="dxa"/>
            <w:vAlign w:val="center"/>
          </w:tcPr>
          <w:p w14:paraId="27CA0301" w14:textId="77777777" w:rsidR="00B12C20" w:rsidRPr="00A84FD5" w:rsidRDefault="00B12C20" w:rsidP="009E6476">
            <w:pPr>
              <w:spacing w:after="0"/>
              <w:jc w:val="both"/>
              <w:rPr>
                <w:rFonts w:ascii="Segoe UI" w:hAnsi="Segoe UI" w:cs="Segoe UI"/>
                <w:sz w:val="20"/>
                <w:lang w:val="en-CA"/>
              </w:rPr>
            </w:pPr>
          </w:p>
        </w:tc>
      </w:tr>
      <w:tr w:rsidR="00B12C20" w:rsidRPr="00A84FD5" w14:paraId="7C9C4C5E" w14:textId="77777777" w:rsidTr="009E6476">
        <w:trPr>
          <w:trHeight w:val="507"/>
        </w:trPr>
        <w:tc>
          <w:tcPr>
            <w:tcW w:w="1707" w:type="dxa"/>
            <w:vAlign w:val="center"/>
          </w:tcPr>
          <w:p w14:paraId="77E6A27F" w14:textId="77777777" w:rsidR="00B12C20" w:rsidRPr="00A84FD5" w:rsidRDefault="00B12C20" w:rsidP="009E6476">
            <w:pPr>
              <w:spacing w:after="0"/>
              <w:jc w:val="right"/>
              <w:rPr>
                <w:rFonts w:ascii="Segoe UI" w:hAnsi="Segoe UI" w:cs="Segoe UI"/>
                <w:sz w:val="20"/>
                <w:lang w:val="en-CA"/>
              </w:rPr>
            </w:pPr>
            <w:r>
              <w:rPr>
                <w:rFonts w:cstheme="minorHAnsi"/>
              </w:rPr>
              <w:t>Other Staff:</w:t>
            </w:r>
            <w:r w:rsidRPr="008535A3">
              <w:rPr>
                <w:rFonts w:cstheme="minorHAnsi"/>
              </w:rPr>
              <w:t xml:space="preserve"> </w:t>
            </w:r>
          </w:p>
        </w:tc>
        <w:tc>
          <w:tcPr>
            <w:tcW w:w="3420" w:type="dxa"/>
            <w:vAlign w:val="center"/>
          </w:tcPr>
          <w:p w14:paraId="65F4D500" w14:textId="77777777" w:rsidR="00B12C20" w:rsidRPr="00A84FD5" w:rsidRDefault="00B12C20" w:rsidP="009E6476">
            <w:pPr>
              <w:spacing w:after="0"/>
              <w:jc w:val="both"/>
              <w:rPr>
                <w:rFonts w:ascii="Segoe UI" w:hAnsi="Segoe UI" w:cs="Segoe UI"/>
                <w:sz w:val="20"/>
                <w:lang w:val="en-CA"/>
              </w:rPr>
            </w:pPr>
          </w:p>
        </w:tc>
      </w:tr>
      <w:tr w:rsidR="00B12C20" w:rsidRPr="00A84FD5" w14:paraId="6A28A93F" w14:textId="77777777" w:rsidTr="009E6476">
        <w:trPr>
          <w:trHeight w:val="507"/>
        </w:trPr>
        <w:tc>
          <w:tcPr>
            <w:tcW w:w="1707" w:type="dxa"/>
            <w:vAlign w:val="center"/>
          </w:tcPr>
          <w:p w14:paraId="132ABD85" w14:textId="77777777" w:rsidR="00B12C20" w:rsidRPr="00A84FD5" w:rsidRDefault="00B12C20" w:rsidP="009E6476">
            <w:pPr>
              <w:spacing w:after="0"/>
              <w:jc w:val="right"/>
              <w:rPr>
                <w:rFonts w:ascii="Segoe UI" w:hAnsi="Segoe UI" w:cs="Segoe UI"/>
                <w:sz w:val="20"/>
                <w:lang w:val="en-CA"/>
              </w:rPr>
            </w:pPr>
            <w:r>
              <w:rPr>
                <w:rFonts w:cstheme="minorHAnsi"/>
              </w:rPr>
              <w:t>Total:</w:t>
            </w:r>
          </w:p>
        </w:tc>
        <w:tc>
          <w:tcPr>
            <w:tcW w:w="3420" w:type="dxa"/>
            <w:vAlign w:val="center"/>
          </w:tcPr>
          <w:p w14:paraId="69B54518" w14:textId="77777777" w:rsidR="00B12C20" w:rsidRPr="00A84FD5" w:rsidRDefault="00B12C20" w:rsidP="009E6476">
            <w:pPr>
              <w:spacing w:after="0"/>
              <w:jc w:val="both"/>
              <w:rPr>
                <w:rFonts w:ascii="Segoe UI" w:hAnsi="Segoe UI" w:cs="Segoe UI"/>
                <w:sz w:val="20"/>
                <w:lang w:val="en-CA"/>
              </w:rPr>
            </w:pPr>
          </w:p>
        </w:tc>
      </w:tr>
    </w:tbl>
    <w:p w14:paraId="34F1B592" w14:textId="77777777" w:rsidR="00B12C20" w:rsidRDefault="00B12C20" w:rsidP="00B12C20">
      <w:pPr>
        <w:rPr>
          <w:rFonts w:ascii="Segoe UI" w:hAnsi="Segoe UI" w:cs="Segoe UI"/>
          <w:b/>
          <w:sz w:val="28"/>
          <w:szCs w:val="28"/>
        </w:rPr>
      </w:pPr>
    </w:p>
    <w:p w14:paraId="37CF7A28" w14:textId="77777777" w:rsidR="00B12C20" w:rsidRPr="00305A53" w:rsidRDefault="00B12C20" w:rsidP="00B12C20">
      <w:pPr>
        <w:rPr>
          <w:rFonts w:ascii="Segoe UI" w:hAnsi="Segoe UI" w:cs="Segoe UI"/>
          <w:b/>
          <w:sz w:val="28"/>
          <w:szCs w:val="28"/>
        </w:rPr>
      </w:pPr>
      <w:r w:rsidRPr="00305A53">
        <w:rPr>
          <w:rFonts w:ascii="Segoe UI" w:hAnsi="Segoe UI" w:cs="Segoe UI"/>
          <w:b/>
          <w:sz w:val="28"/>
          <w:szCs w:val="28"/>
        </w:rPr>
        <w:t>Key Staff</w:t>
      </w:r>
    </w:p>
    <w:p w14:paraId="2D8E1B63" w14:textId="0778D540" w:rsidR="00B12C20" w:rsidRDefault="00B12C20" w:rsidP="00B12C20">
      <w:pPr>
        <w:pStyle w:val="ListParagraph"/>
        <w:ind w:left="0"/>
        <w:jc w:val="both"/>
        <w:rPr>
          <w:rFonts w:ascii="Segoe UI" w:hAnsi="Segoe UI" w:cs="Segoe UI"/>
          <w:color w:val="000000"/>
          <w:sz w:val="20"/>
        </w:rPr>
      </w:pPr>
      <w:r w:rsidRPr="00305A53">
        <w:rPr>
          <w:rFonts w:ascii="Segoe UI" w:hAnsi="Segoe UI" w:cs="Segoe UI"/>
          <w:color w:val="000000"/>
          <w:sz w:val="20"/>
        </w:rPr>
        <w:t>Please fill the table below, which refers to key staff for this RFP. In addition, bidders shall attach CV</w:t>
      </w:r>
      <w:r w:rsidR="002B0EF8" w:rsidRPr="00305A53">
        <w:rPr>
          <w:rFonts w:ascii="Segoe UI" w:hAnsi="Segoe UI" w:cs="Segoe UI"/>
          <w:color w:val="000000"/>
          <w:sz w:val="20"/>
        </w:rPr>
        <w:t xml:space="preserve">s of below listed key </w:t>
      </w:r>
      <w:proofErr w:type="spellStart"/>
      <w:r w:rsidR="002B0EF8" w:rsidRPr="00305A53">
        <w:rPr>
          <w:rFonts w:ascii="Segoe UI" w:hAnsi="Segoe UI" w:cs="Segoe UI"/>
          <w:color w:val="000000"/>
          <w:sz w:val="20"/>
        </w:rPr>
        <w:t>staf</w:t>
      </w:r>
      <w:proofErr w:type="spellEnd"/>
      <w:r w:rsidRPr="00305A53">
        <w:rPr>
          <w:rFonts w:ascii="Segoe UI" w:hAnsi="Segoe UI" w:cs="Segoe UI"/>
          <w:color w:val="000000" w:themeColor="text1"/>
          <w:sz w:val="20"/>
          <w:szCs w:val="20"/>
        </w:rPr>
        <w:t>.</w:t>
      </w:r>
      <w:r>
        <w:rPr>
          <w:rFonts w:ascii="Segoe UI" w:hAnsi="Segoe UI" w:cs="Segoe UI"/>
          <w:color w:val="000000"/>
          <w:sz w:val="20"/>
        </w:rPr>
        <w:t xml:space="preserve"> </w:t>
      </w:r>
    </w:p>
    <w:p w14:paraId="3FBD6A0D" w14:textId="77777777" w:rsidR="00B12C20" w:rsidRDefault="00B12C20" w:rsidP="00B12C20">
      <w:pPr>
        <w:pStyle w:val="ListParagraph"/>
        <w:ind w:left="0"/>
        <w:jc w:val="both"/>
        <w:rPr>
          <w:rFonts w:ascii="Segoe UI" w:hAnsi="Segoe UI" w:cs="Segoe UI"/>
          <w:color w:val="000000"/>
          <w:sz w:val="20"/>
        </w:rPr>
      </w:pPr>
    </w:p>
    <w:tbl>
      <w:tblPr>
        <w:tblW w:w="950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3147"/>
        <w:gridCol w:w="6353"/>
      </w:tblGrid>
      <w:tr w:rsidR="00B12C20" w:rsidRPr="00A84FD5" w14:paraId="3A28DD75" w14:textId="77777777" w:rsidTr="009E6476">
        <w:trPr>
          <w:trHeight w:val="643"/>
        </w:trPr>
        <w:tc>
          <w:tcPr>
            <w:tcW w:w="3147" w:type="dxa"/>
            <w:shd w:val="clear" w:color="auto" w:fill="66CCFF"/>
            <w:vAlign w:val="center"/>
          </w:tcPr>
          <w:p w14:paraId="609A3A54" w14:textId="77777777" w:rsidR="00B12C20" w:rsidRPr="000D6D63" w:rsidRDefault="00B12C20" w:rsidP="009E6476">
            <w:pPr>
              <w:spacing w:after="0" w:line="240" w:lineRule="auto"/>
              <w:jc w:val="center"/>
              <w:rPr>
                <w:rFonts w:ascii="Segoe UI" w:hAnsi="Segoe UI" w:cs="Segoe UI"/>
                <w:b/>
                <w:sz w:val="20"/>
                <w:lang w:val="en-CA"/>
              </w:rPr>
            </w:pPr>
            <w:r>
              <w:rPr>
                <w:rFonts w:ascii="Segoe UI" w:hAnsi="Segoe UI" w:cs="Segoe UI"/>
                <w:b/>
                <w:sz w:val="20"/>
                <w:lang w:val="en-CA"/>
              </w:rPr>
              <w:t>Key Staff</w:t>
            </w:r>
          </w:p>
        </w:tc>
        <w:tc>
          <w:tcPr>
            <w:tcW w:w="6353" w:type="dxa"/>
            <w:shd w:val="clear" w:color="auto" w:fill="66CCFF"/>
            <w:vAlign w:val="center"/>
          </w:tcPr>
          <w:p w14:paraId="17BC9EE8" w14:textId="77777777" w:rsidR="00B12C20" w:rsidRPr="00A84FD5" w:rsidRDefault="00B12C20" w:rsidP="009E6476">
            <w:pPr>
              <w:spacing w:after="0"/>
              <w:jc w:val="center"/>
              <w:rPr>
                <w:rFonts w:ascii="Segoe UI" w:hAnsi="Segoe UI" w:cs="Segoe UI"/>
                <w:sz w:val="20"/>
                <w:lang w:val="en-CA"/>
              </w:rPr>
            </w:pPr>
            <w:r>
              <w:rPr>
                <w:rFonts w:ascii="Segoe UI" w:hAnsi="Segoe UI" w:cs="Segoe UI"/>
                <w:b/>
                <w:sz w:val="20"/>
                <w:lang w:val="en-CA"/>
              </w:rPr>
              <w:t>Name</w:t>
            </w:r>
          </w:p>
        </w:tc>
      </w:tr>
      <w:tr w:rsidR="00B12C20" w:rsidRPr="00A84FD5" w14:paraId="37EDDF94" w14:textId="77777777" w:rsidTr="009E6476">
        <w:trPr>
          <w:trHeight w:val="516"/>
        </w:trPr>
        <w:tc>
          <w:tcPr>
            <w:tcW w:w="3147" w:type="dxa"/>
            <w:vAlign w:val="center"/>
          </w:tcPr>
          <w:p w14:paraId="4CC4ADAA" w14:textId="77777777"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Team Leader</w:t>
            </w:r>
          </w:p>
        </w:tc>
        <w:tc>
          <w:tcPr>
            <w:tcW w:w="6353" w:type="dxa"/>
            <w:vAlign w:val="center"/>
          </w:tcPr>
          <w:p w14:paraId="30473CA2" w14:textId="77777777" w:rsidR="00B12C20" w:rsidRPr="00A84FD5" w:rsidRDefault="00B12C20" w:rsidP="009E6476">
            <w:pPr>
              <w:spacing w:after="0"/>
              <w:jc w:val="both"/>
              <w:rPr>
                <w:rFonts w:ascii="Segoe UI" w:hAnsi="Segoe UI" w:cs="Segoe UI"/>
                <w:sz w:val="20"/>
                <w:lang w:val="en-CA"/>
              </w:rPr>
            </w:pPr>
          </w:p>
        </w:tc>
      </w:tr>
      <w:tr w:rsidR="00B12C20" w:rsidRPr="00A84FD5" w14:paraId="6F754F92" w14:textId="77777777" w:rsidTr="009E6476">
        <w:trPr>
          <w:trHeight w:val="516"/>
        </w:trPr>
        <w:tc>
          <w:tcPr>
            <w:tcW w:w="3147" w:type="dxa"/>
            <w:vAlign w:val="center"/>
          </w:tcPr>
          <w:p w14:paraId="3BA70A9B" w14:textId="77777777"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Main Architect</w:t>
            </w:r>
          </w:p>
        </w:tc>
        <w:tc>
          <w:tcPr>
            <w:tcW w:w="6353" w:type="dxa"/>
            <w:vAlign w:val="center"/>
          </w:tcPr>
          <w:p w14:paraId="124EADFC" w14:textId="77777777" w:rsidR="00B12C20" w:rsidRPr="00A84FD5" w:rsidRDefault="00B12C20" w:rsidP="009E6476">
            <w:pPr>
              <w:spacing w:after="0"/>
              <w:jc w:val="both"/>
              <w:rPr>
                <w:rFonts w:ascii="Segoe UI" w:hAnsi="Segoe UI" w:cs="Segoe UI"/>
                <w:sz w:val="20"/>
                <w:lang w:val="en-CA"/>
              </w:rPr>
            </w:pPr>
          </w:p>
        </w:tc>
      </w:tr>
      <w:tr w:rsidR="00B12C20" w:rsidRPr="00A84FD5" w14:paraId="53249A81" w14:textId="77777777" w:rsidTr="009E6476">
        <w:trPr>
          <w:trHeight w:val="516"/>
        </w:trPr>
        <w:tc>
          <w:tcPr>
            <w:tcW w:w="3147" w:type="dxa"/>
            <w:vAlign w:val="center"/>
          </w:tcPr>
          <w:p w14:paraId="027A88A2" w14:textId="77777777"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Main Civil engineer</w:t>
            </w:r>
          </w:p>
        </w:tc>
        <w:tc>
          <w:tcPr>
            <w:tcW w:w="6353" w:type="dxa"/>
            <w:tcBorders>
              <w:bottom w:val="single" w:sz="2" w:space="0" w:color="9CC2E5" w:themeColor="accent1" w:themeTint="99"/>
            </w:tcBorders>
            <w:vAlign w:val="center"/>
          </w:tcPr>
          <w:p w14:paraId="31D8543E" w14:textId="77777777" w:rsidR="00B12C20" w:rsidRPr="00A84FD5" w:rsidRDefault="00B12C20" w:rsidP="009E6476">
            <w:pPr>
              <w:spacing w:after="0"/>
              <w:jc w:val="both"/>
              <w:rPr>
                <w:rFonts w:ascii="Segoe UI" w:hAnsi="Segoe UI" w:cs="Segoe UI"/>
                <w:sz w:val="20"/>
                <w:lang w:val="en-CA"/>
              </w:rPr>
            </w:pPr>
          </w:p>
        </w:tc>
      </w:tr>
      <w:tr w:rsidR="00B12C20" w:rsidRPr="00A84FD5" w14:paraId="165F3457" w14:textId="77777777" w:rsidTr="009E6476">
        <w:trPr>
          <w:trHeight w:val="516"/>
        </w:trPr>
        <w:tc>
          <w:tcPr>
            <w:tcW w:w="3147" w:type="dxa"/>
            <w:vAlign w:val="center"/>
          </w:tcPr>
          <w:p w14:paraId="3E481863" w14:textId="73C60792"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Main Electrical engineer</w:t>
            </w:r>
          </w:p>
        </w:tc>
        <w:tc>
          <w:tcPr>
            <w:tcW w:w="6353" w:type="dxa"/>
            <w:tcBorders>
              <w:tl2br w:val="nil"/>
              <w:tr2bl w:val="nil"/>
            </w:tcBorders>
            <w:vAlign w:val="center"/>
          </w:tcPr>
          <w:p w14:paraId="6EDC596A" w14:textId="77777777" w:rsidR="00B12C20" w:rsidRPr="00A84FD5" w:rsidRDefault="00B12C20" w:rsidP="009E6476">
            <w:pPr>
              <w:spacing w:after="0"/>
              <w:jc w:val="both"/>
              <w:rPr>
                <w:rFonts w:ascii="Segoe UI" w:hAnsi="Segoe UI" w:cs="Segoe UI"/>
                <w:sz w:val="20"/>
                <w:lang w:val="en-CA"/>
              </w:rPr>
            </w:pPr>
          </w:p>
        </w:tc>
      </w:tr>
      <w:tr w:rsidR="00B12C20" w:rsidRPr="00A84FD5" w14:paraId="64B43CCF" w14:textId="77777777" w:rsidTr="009E6476">
        <w:trPr>
          <w:trHeight w:val="516"/>
        </w:trPr>
        <w:tc>
          <w:tcPr>
            <w:tcW w:w="3147" w:type="dxa"/>
            <w:vAlign w:val="center"/>
          </w:tcPr>
          <w:p w14:paraId="5D67B8C2" w14:textId="4E982220"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Main Mechanical engineer</w:t>
            </w:r>
          </w:p>
        </w:tc>
        <w:tc>
          <w:tcPr>
            <w:tcW w:w="6353" w:type="dxa"/>
            <w:tcBorders>
              <w:tl2br w:val="nil"/>
              <w:tr2bl w:val="nil"/>
            </w:tcBorders>
            <w:vAlign w:val="center"/>
          </w:tcPr>
          <w:p w14:paraId="6F27CB6E" w14:textId="77777777" w:rsidR="00B12C20" w:rsidRPr="00A84FD5" w:rsidRDefault="00B12C20" w:rsidP="009E6476">
            <w:pPr>
              <w:spacing w:after="0"/>
              <w:jc w:val="both"/>
              <w:rPr>
                <w:rFonts w:ascii="Segoe UI" w:hAnsi="Segoe UI" w:cs="Segoe UI"/>
                <w:sz w:val="20"/>
                <w:lang w:val="en-CA"/>
              </w:rPr>
            </w:pPr>
          </w:p>
        </w:tc>
      </w:tr>
      <w:tr w:rsidR="00B12C20" w:rsidRPr="00A84FD5" w14:paraId="0E5E81C6" w14:textId="77777777" w:rsidTr="009E6476">
        <w:trPr>
          <w:trHeight w:val="516"/>
        </w:trPr>
        <w:tc>
          <w:tcPr>
            <w:tcW w:w="3147" w:type="dxa"/>
            <w:vAlign w:val="center"/>
          </w:tcPr>
          <w:p w14:paraId="718DC928" w14:textId="2071B8E6"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Main Water and Wastewater Services Engineer</w:t>
            </w:r>
          </w:p>
        </w:tc>
        <w:tc>
          <w:tcPr>
            <w:tcW w:w="6353" w:type="dxa"/>
            <w:tcBorders>
              <w:tl2br w:val="nil"/>
              <w:tr2bl w:val="nil"/>
            </w:tcBorders>
            <w:vAlign w:val="center"/>
          </w:tcPr>
          <w:p w14:paraId="676AFC50" w14:textId="77777777" w:rsidR="00B12C20" w:rsidRPr="00A84FD5" w:rsidRDefault="00B12C20" w:rsidP="009E6476">
            <w:pPr>
              <w:spacing w:after="0"/>
              <w:jc w:val="both"/>
              <w:rPr>
                <w:rFonts w:ascii="Segoe UI" w:hAnsi="Segoe UI" w:cs="Segoe UI"/>
                <w:sz w:val="20"/>
                <w:lang w:val="en-CA"/>
              </w:rPr>
            </w:pPr>
          </w:p>
        </w:tc>
      </w:tr>
      <w:tr w:rsidR="00B12C20" w:rsidRPr="00A84FD5" w14:paraId="01903DAC" w14:textId="77777777" w:rsidTr="009E6476">
        <w:trPr>
          <w:trHeight w:val="516"/>
        </w:trPr>
        <w:tc>
          <w:tcPr>
            <w:tcW w:w="3147" w:type="dxa"/>
            <w:vAlign w:val="center"/>
          </w:tcPr>
          <w:p w14:paraId="74D0C45C" w14:textId="0ED28451" w:rsidR="00B12C20" w:rsidRPr="00305A53" w:rsidRDefault="00B12C20" w:rsidP="009E6476">
            <w:pPr>
              <w:spacing w:after="0"/>
              <w:rPr>
                <w:rFonts w:ascii="Segoe UI" w:hAnsi="Segoe UI" w:cs="Segoe UI"/>
                <w:sz w:val="19"/>
                <w:szCs w:val="19"/>
                <w:lang w:val="en-CA"/>
              </w:rPr>
            </w:pPr>
            <w:r w:rsidRPr="00305A53">
              <w:rPr>
                <w:rFonts w:ascii="Segoe UI" w:hAnsi="Segoe UI" w:cs="Segoe UI"/>
                <w:sz w:val="19"/>
                <w:szCs w:val="19"/>
                <w:lang w:val="en-CA"/>
              </w:rPr>
              <w:t xml:space="preserve">Financial </w:t>
            </w:r>
            <w:proofErr w:type="spellStart"/>
            <w:r w:rsidRPr="00305A53">
              <w:rPr>
                <w:rFonts w:ascii="Segoe UI" w:hAnsi="Segoe UI" w:cs="Segoe UI"/>
                <w:sz w:val="19"/>
                <w:szCs w:val="19"/>
                <w:lang w:val="en-CA"/>
              </w:rPr>
              <w:t>Analysrt</w:t>
            </w:r>
            <w:proofErr w:type="spellEnd"/>
          </w:p>
        </w:tc>
        <w:tc>
          <w:tcPr>
            <w:tcW w:w="6353" w:type="dxa"/>
            <w:tcBorders>
              <w:tl2br w:val="nil"/>
              <w:tr2bl w:val="nil"/>
            </w:tcBorders>
            <w:vAlign w:val="center"/>
          </w:tcPr>
          <w:p w14:paraId="0809F888" w14:textId="77777777" w:rsidR="00B12C20" w:rsidRPr="00A84FD5" w:rsidRDefault="00B12C20" w:rsidP="009E6476">
            <w:pPr>
              <w:spacing w:after="0"/>
              <w:jc w:val="both"/>
              <w:rPr>
                <w:rFonts w:ascii="Segoe UI" w:hAnsi="Segoe UI" w:cs="Segoe UI"/>
                <w:sz w:val="20"/>
                <w:lang w:val="en-CA"/>
              </w:rPr>
            </w:pPr>
          </w:p>
        </w:tc>
      </w:tr>
      <w:tr w:rsidR="00305A53" w:rsidRPr="00A84FD5" w14:paraId="4DD00E90" w14:textId="77777777" w:rsidTr="009E6476">
        <w:trPr>
          <w:trHeight w:val="516"/>
        </w:trPr>
        <w:tc>
          <w:tcPr>
            <w:tcW w:w="3147" w:type="dxa"/>
            <w:vAlign w:val="center"/>
          </w:tcPr>
          <w:p w14:paraId="083FEFB2" w14:textId="3C791400" w:rsidR="00305A53" w:rsidRPr="00743B1A" w:rsidRDefault="00743B1A" w:rsidP="009E6476">
            <w:pPr>
              <w:spacing w:after="0"/>
              <w:rPr>
                <w:rFonts w:ascii="Segoe UI" w:hAnsi="Segoe UI" w:cs="Segoe UI"/>
                <w:sz w:val="19"/>
                <w:szCs w:val="19"/>
                <w:lang w:val="en-CA"/>
              </w:rPr>
            </w:pPr>
            <w:r w:rsidRPr="00743B1A">
              <w:rPr>
                <w:rFonts w:ascii="Segoe UI" w:hAnsi="Segoe UI" w:cs="Segoe UI"/>
                <w:sz w:val="19"/>
                <w:szCs w:val="19"/>
                <w:lang w:val="en-CA"/>
              </w:rPr>
              <w:t>Quantity Surveyor</w:t>
            </w:r>
          </w:p>
        </w:tc>
        <w:tc>
          <w:tcPr>
            <w:tcW w:w="6353" w:type="dxa"/>
            <w:tcBorders>
              <w:tl2br w:val="nil"/>
              <w:tr2bl w:val="nil"/>
            </w:tcBorders>
            <w:vAlign w:val="center"/>
          </w:tcPr>
          <w:p w14:paraId="17DB2967" w14:textId="77777777" w:rsidR="00305A53" w:rsidRPr="00A84FD5" w:rsidRDefault="00305A53" w:rsidP="009E6476">
            <w:pPr>
              <w:spacing w:after="0"/>
              <w:jc w:val="both"/>
              <w:rPr>
                <w:rFonts w:ascii="Segoe UI" w:hAnsi="Segoe UI" w:cs="Segoe UI"/>
                <w:sz w:val="20"/>
                <w:lang w:val="en-CA"/>
              </w:rPr>
            </w:pPr>
          </w:p>
        </w:tc>
      </w:tr>
    </w:tbl>
    <w:p w14:paraId="5AA5544E" w14:textId="77777777" w:rsidR="00B12C20" w:rsidRPr="00A84FD5" w:rsidRDefault="00B12C20" w:rsidP="00B12C20">
      <w:pPr>
        <w:pStyle w:val="ListParagraph"/>
        <w:ind w:left="0"/>
        <w:jc w:val="both"/>
        <w:rPr>
          <w:rFonts w:ascii="Segoe UI" w:hAnsi="Segoe UI" w:cs="Segoe UI"/>
          <w:color w:val="000000"/>
          <w:sz w:val="20"/>
        </w:rPr>
      </w:pPr>
    </w:p>
    <w:p w14:paraId="13A02A33" w14:textId="77777777" w:rsidR="00B12C20" w:rsidRDefault="00D12736" w:rsidP="00B12C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rPr>
          <w:id w:val="-1749031676"/>
          <w14:checkbox>
            <w14:checked w14:val="0"/>
            <w14:checkedState w14:val="2612" w14:font="MS Gothic"/>
            <w14:uncheckedState w14:val="2610" w14:font="MS Gothic"/>
          </w14:checkbox>
        </w:sdtPr>
        <w:sdtContent>
          <w:r w:rsidR="00B12C20">
            <w:rPr>
              <w:rFonts w:ascii="MS Gothic" w:eastAsia="MS Gothic" w:hAnsi="MS Gothic" w:cs="Segoe UI" w:hint="eastAsia"/>
              <w:color w:val="000000"/>
              <w:sz w:val="20"/>
            </w:rPr>
            <w:t>☐</w:t>
          </w:r>
        </w:sdtContent>
      </w:sdt>
      <w:r w:rsidR="00B12C20" w:rsidRPr="00847F9C">
        <w:rPr>
          <w:rFonts w:ascii="Segoe UI" w:hAnsi="Segoe UI" w:cs="Segoe UI"/>
          <w:color w:val="000000"/>
          <w:sz w:val="20"/>
        </w:rPr>
        <w:t> </w:t>
      </w:r>
      <w:r w:rsidR="00B12C20" w:rsidRPr="000D21AD">
        <w:rPr>
          <w:rFonts w:ascii="Segoe UI" w:hAnsi="Segoe UI" w:cs="Segoe UI"/>
          <w:color w:val="000000"/>
          <w:sz w:val="20"/>
        </w:rPr>
        <w:t xml:space="preserve">Attached are the </w:t>
      </w:r>
      <w:r w:rsidR="00B12C20">
        <w:rPr>
          <w:rFonts w:ascii="Segoe UI" w:hAnsi="Segoe UI" w:cs="Segoe UI"/>
          <w:color w:val="000000"/>
          <w:sz w:val="20"/>
        </w:rPr>
        <w:t xml:space="preserve">CVs of proposed Key staff in the form specified below </w:t>
      </w:r>
      <w:r w:rsidR="00B12C20" w:rsidRPr="000D21AD">
        <w:rPr>
          <w:rFonts w:asciiTheme="majorHAnsi" w:hAnsiTheme="majorHAnsi" w:cs="Segoe UI"/>
          <w:color w:val="000000" w:themeColor="text1"/>
          <w:szCs w:val="18"/>
        </w:rPr>
        <w:t>(</w:t>
      </w:r>
      <w:r w:rsidR="00B12C20">
        <w:rPr>
          <w:rFonts w:asciiTheme="majorHAnsi" w:hAnsiTheme="majorHAnsi" w:cs="Segoe UI"/>
          <w:color w:val="000000" w:themeColor="text1"/>
          <w:szCs w:val="18"/>
        </w:rPr>
        <w:t>Form E – Format of technical proposal</w:t>
      </w:r>
      <w:r w:rsidR="00B12C20" w:rsidRPr="000D21AD">
        <w:rPr>
          <w:rFonts w:asciiTheme="majorHAnsi" w:hAnsiTheme="majorHAnsi" w:cs="Segoe UI"/>
          <w:color w:val="000000" w:themeColor="text1"/>
          <w:szCs w:val="18"/>
        </w:rPr>
        <w:t>)</w:t>
      </w:r>
      <w:r w:rsidR="00B12C20">
        <w:rPr>
          <w:rFonts w:ascii="Segoe UI" w:hAnsi="Segoe UI" w:cs="Segoe UI"/>
          <w:color w:val="000000" w:themeColor="text1"/>
          <w:sz w:val="20"/>
          <w:szCs w:val="20"/>
        </w:rPr>
        <w:t xml:space="preserve">; </w:t>
      </w:r>
    </w:p>
    <w:p w14:paraId="38982AB8" w14:textId="0C01178C" w:rsidR="00B12C20" w:rsidRDefault="00B12C20" w:rsidP="00D548F9">
      <w:pPr>
        <w:pStyle w:val="Heading2"/>
        <w:rPr>
          <w:rFonts w:ascii="Segoe UI" w:hAnsi="Segoe UI" w:cs="Segoe UI"/>
          <w:b/>
          <w:sz w:val="28"/>
          <w:szCs w:val="28"/>
          <w:lang w:val="en-GB"/>
        </w:rPr>
      </w:pPr>
    </w:p>
    <w:p w14:paraId="20F11DA5" w14:textId="77777777" w:rsidR="00743B1A" w:rsidRPr="00743B1A" w:rsidRDefault="00743B1A" w:rsidP="00743B1A">
      <w:pPr>
        <w:rPr>
          <w:lang w:val="en-GB"/>
        </w:rPr>
      </w:pPr>
    </w:p>
    <w:p w14:paraId="12A7604A" w14:textId="77777777" w:rsidR="00B12C20" w:rsidRDefault="00B12C20" w:rsidP="00D548F9">
      <w:pPr>
        <w:pStyle w:val="Heading2"/>
        <w:rPr>
          <w:rFonts w:ascii="Segoe UI" w:hAnsi="Segoe UI" w:cs="Segoe UI"/>
          <w:b/>
          <w:sz w:val="28"/>
          <w:szCs w:val="28"/>
          <w:lang w:val="en-GB"/>
        </w:rPr>
      </w:pPr>
    </w:p>
    <w:p w14:paraId="6500F85A" w14:textId="40AB9CB3" w:rsidR="00D548F9" w:rsidRPr="00C94E2E" w:rsidRDefault="00D548F9" w:rsidP="00D548F9">
      <w:pPr>
        <w:pStyle w:val="Heading2"/>
        <w:rPr>
          <w:rFonts w:ascii="Segoe UI" w:hAnsi="Segoe UI" w:cs="Segoe UI"/>
          <w:sz w:val="28"/>
          <w:szCs w:val="28"/>
          <w:lang w:val="en-GB"/>
        </w:rPr>
      </w:pPr>
      <w:r w:rsidRPr="00C94E2E">
        <w:rPr>
          <w:rFonts w:ascii="Segoe UI" w:hAnsi="Segoe UI" w:cs="Segoe UI"/>
          <w:b/>
          <w:sz w:val="28"/>
          <w:szCs w:val="28"/>
          <w:lang w:val="en-GB"/>
        </w:rPr>
        <w:t xml:space="preserve">Form E: </w:t>
      </w:r>
      <w:r w:rsidRPr="00C94E2E">
        <w:rPr>
          <w:rFonts w:ascii="Segoe UI" w:hAnsi="Segoe UI" w:cs="Segoe UI"/>
          <w:sz w:val="28"/>
          <w:szCs w:val="28"/>
          <w:lang w:val="en-GB"/>
        </w:rPr>
        <w:t>Format of</w:t>
      </w:r>
      <w:r w:rsidRPr="00C94E2E">
        <w:rPr>
          <w:rFonts w:ascii="Segoe UI" w:hAnsi="Segoe UI" w:cs="Segoe UI"/>
          <w:b/>
          <w:sz w:val="28"/>
          <w:szCs w:val="28"/>
          <w:lang w:val="en-GB"/>
        </w:rPr>
        <w:t xml:space="preserve"> </w:t>
      </w:r>
      <w:r w:rsidRPr="00C94E2E">
        <w:rPr>
          <w:rFonts w:ascii="Segoe UI" w:hAnsi="Segoe UI" w:cs="Segoe UI"/>
          <w:sz w:val="28"/>
          <w:szCs w:val="28"/>
          <w:lang w:val="en-GB"/>
        </w:rPr>
        <w:t>Technical Proposal</w:t>
      </w:r>
      <w:bookmarkEnd w:id="131"/>
      <w:r w:rsidRPr="00C94E2E">
        <w:rPr>
          <w:rFonts w:ascii="Segoe UI" w:hAnsi="Segoe UI" w:cs="Segoe UI"/>
          <w:sz w:val="28"/>
          <w:szCs w:val="28"/>
          <w:lang w:val="en-GB"/>
        </w:rPr>
        <w:t xml:space="preserve"> </w:t>
      </w:r>
    </w:p>
    <w:p w14:paraId="714470B4" w14:textId="54A746BE" w:rsidR="00D548F9" w:rsidRDefault="00D548F9" w:rsidP="00D548F9">
      <w:pPr>
        <w:rPr>
          <w:rFonts w:ascii="Segoe UI" w:hAnsi="Segoe UI" w:cs="Segoe U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C94E2E" w14:paraId="1BE88A12" w14:textId="77777777" w:rsidTr="00D548F9">
        <w:tc>
          <w:tcPr>
            <w:tcW w:w="1979" w:type="dxa"/>
            <w:shd w:val="clear" w:color="auto" w:fill="9BDEFF"/>
          </w:tcPr>
          <w:p w14:paraId="69A4ABB0"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Name of Bidder:</w:t>
            </w:r>
          </w:p>
        </w:tc>
        <w:tc>
          <w:tcPr>
            <w:tcW w:w="4501" w:type="dxa"/>
          </w:tcPr>
          <w:p w14:paraId="6D5B7A58"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69716206"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Date:</w:t>
            </w:r>
          </w:p>
        </w:tc>
        <w:tc>
          <w:tcPr>
            <w:tcW w:w="2345" w:type="dxa"/>
          </w:tcPr>
          <w:p w14:paraId="3DCA7B4A" w14:textId="77777777" w:rsidR="00D548F9" w:rsidRPr="00C94E2E" w:rsidRDefault="00D12736"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36D5579D" w14:textId="77777777" w:rsidTr="00D548F9">
        <w:trPr>
          <w:cantSplit/>
          <w:trHeight w:val="341"/>
        </w:trPr>
        <w:tc>
          <w:tcPr>
            <w:tcW w:w="1979" w:type="dxa"/>
            <w:shd w:val="clear" w:color="auto" w:fill="9BDEFF"/>
          </w:tcPr>
          <w:p w14:paraId="43059341"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iCs/>
                <w:sz w:val="20"/>
                <w:lang w:val="en-GB"/>
              </w:rPr>
              <w:t>RFP reference:</w:t>
            </w:r>
          </w:p>
        </w:tc>
        <w:tc>
          <w:tcPr>
            <w:tcW w:w="7566" w:type="dxa"/>
            <w:gridSpan w:val="3"/>
          </w:tcPr>
          <w:p w14:paraId="47EEFFBA"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318F0218" w14:textId="77777777" w:rsidR="00D548F9" w:rsidRPr="00C94E2E" w:rsidRDefault="00D548F9" w:rsidP="00D548F9">
      <w:pPr>
        <w:rPr>
          <w:rFonts w:ascii="Segoe UI" w:hAnsi="Segoe UI" w:cs="Segoe UI"/>
          <w:sz w:val="20"/>
          <w:lang w:val="en-GB"/>
        </w:rPr>
      </w:pPr>
    </w:p>
    <w:p w14:paraId="56502750" w14:textId="77777777" w:rsidR="00D548F9" w:rsidRPr="00C94E2E" w:rsidRDefault="00D548F9" w:rsidP="00087068">
      <w:pPr>
        <w:jc w:val="both"/>
        <w:rPr>
          <w:rFonts w:ascii="Segoe UI" w:hAnsi="Segoe UI" w:cs="Segoe UI"/>
          <w:iCs/>
          <w:sz w:val="20"/>
          <w:lang w:val="en-GB"/>
        </w:rPr>
      </w:pPr>
      <w:r w:rsidRPr="00C94E2E">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C0104AC" w14:textId="77777777" w:rsidR="00D548F9" w:rsidRPr="00C94E2E" w:rsidRDefault="00D548F9" w:rsidP="00087068">
      <w:pPr>
        <w:spacing w:before="240"/>
        <w:rPr>
          <w:rFonts w:ascii="Segoe UI" w:hAnsi="Segoe UI" w:cs="Segoe UI"/>
          <w:b/>
          <w:snapToGrid w:val="0"/>
          <w:sz w:val="20"/>
          <w:lang w:val="en-GB"/>
        </w:rPr>
      </w:pPr>
      <w:r w:rsidRPr="00C94E2E">
        <w:rPr>
          <w:rFonts w:ascii="Segoe UI" w:hAnsi="Segoe UI" w:cs="Segoe UI"/>
          <w:b/>
          <w:snapToGrid w:val="0"/>
          <w:sz w:val="20"/>
          <w:lang w:val="en-GB"/>
        </w:rPr>
        <w:t>SECTION 1: Bidder’s qualification, capacity and expertise</w:t>
      </w:r>
    </w:p>
    <w:p w14:paraId="2E1D27CE" w14:textId="5E56109F" w:rsidR="00D548F9" w:rsidRDefault="00D548F9" w:rsidP="002552AD">
      <w:pPr>
        <w:pStyle w:val="ListParagraph"/>
        <w:numPr>
          <w:ilvl w:val="1"/>
          <w:numId w:val="23"/>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C94E2E">
        <w:rPr>
          <w:rFonts w:ascii="Segoe UI" w:hAnsi="Segoe UI" w:cs="Segoe UI"/>
          <w:sz w:val="20"/>
          <w:lang w:val="en-GB"/>
        </w:rPr>
        <w:t>Brief description of the organization, including the year and country of incorporation, and types of activities undertaken.</w:t>
      </w:r>
    </w:p>
    <w:p w14:paraId="2F8CE433" w14:textId="5B44B01E" w:rsidR="00D548F9" w:rsidRPr="00C94E2E" w:rsidRDefault="00D548F9" w:rsidP="002552AD">
      <w:pPr>
        <w:pStyle w:val="ListParagraph"/>
        <w:numPr>
          <w:ilvl w:val="1"/>
          <w:numId w:val="23"/>
        </w:numPr>
        <w:spacing w:before="60" w:after="60" w:line="240" w:lineRule="auto"/>
        <w:ind w:left="540" w:hanging="540"/>
        <w:contextualSpacing w:val="0"/>
        <w:jc w:val="both"/>
        <w:rPr>
          <w:rFonts w:ascii="Segoe UI" w:hAnsi="Segoe UI" w:cs="Segoe UI"/>
          <w:snapToGrid w:val="0"/>
          <w:sz w:val="20"/>
          <w:lang w:val="en-GB"/>
        </w:rPr>
      </w:pPr>
      <w:r w:rsidRPr="00C94E2E">
        <w:rPr>
          <w:rFonts w:ascii="Segoe UI" w:hAnsi="Segoe UI" w:cs="Segoe UI"/>
          <w:snapToGrid w:val="0"/>
          <w:sz w:val="20"/>
          <w:lang w:val="en-GB"/>
        </w:rPr>
        <w:t xml:space="preserve">General organizational capability which is likely to affect implementation: management structure, </w:t>
      </w:r>
      <w:r w:rsidR="00743B1A">
        <w:rPr>
          <w:rFonts w:ascii="Segoe UI" w:hAnsi="Segoe UI" w:cs="Segoe UI"/>
          <w:snapToGrid w:val="0"/>
          <w:sz w:val="20"/>
          <w:lang w:val="en-GB"/>
        </w:rPr>
        <w:t xml:space="preserve">personnel capacity, </w:t>
      </w:r>
      <w:r w:rsidRPr="00C94E2E">
        <w:rPr>
          <w:rFonts w:ascii="Segoe UI" w:hAnsi="Segoe UI" w:cs="Segoe UI"/>
          <w:snapToGrid w:val="0"/>
          <w:sz w:val="20"/>
          <w:lang w:val="en-GB"/>
        </w:rPr>
        <w:t>financial stability and project financing capacity, project management controls, extent to which any work would be subcontracted (if so, provide details).</w:t>
      </w:r>
    </w:p>
    <w:p w14:paraId="4B1B549D" w14:textId="628C8FEC" w:rsidR="00D548F9" w:rsidRDefault="00D548F9" w:rsidP="002552AD">
      <w:pPr>
        <w:pStyle w:val="ListParagraph"/>
        <w:numPr>
          <w:ilvl w:val="1"/>
          <w:numId w:val="23"/>
        </w:numPr>
        <w:spacing w:before="60" w:after="60" w:line="240" w:lineRule="auto"/>
        <w:ind w:left="540" w:hanging="540"/>
        <w:contextualSpacing w:val="0"/>
        <w:jc w:val="both"/>
        <w:rPr>
          <w:rFonts w:ascii="Segoe UI" w:hAnsi="Segoe UI" w:cs="Segoe UI"/>
          <w:snapToGrid w:val="0"/>
          <w:sz w:val="20"/>
          <w:lang w:val="en-GB"/>
        </w:rPr>
      </w:pPr>
      <w:r w:rsidRPr="00C94E2E">
        <w:rPr>
          <w:rFonts w:ascii="Segoe UI" w:hAnsi="Segoe UI" w:cs="Segoe UI"/>
          <w:snapToGrid w:val="0"/>
          <w:sz w:val="20"/>
          <w:lang w:val="en-GB"/>
        </w:rPr>
        <w:t xml:space="preserve">Relevance of specialized knowledge and experience on similar engagements done in the </w:t>
      </w:r>
      <w:r w:rsidR="00743B1A">
        <w:rPr>
          <w:rFonts w:ascii="Segoe UI" w:hAnsi="Segoe UI" w:cs="Segoe UI"/>
          <w:snapToGrid w:val="0"/>
          <w:sz w:val="20"/>
          <w:lang w:val="en-GB"/>
        </w:rPr>
        <w:t>previous period</w:t>
      </w:r>
      <w:r w:rsidRPr="00C94E2E">
        <w:rPr>
          <w:rFonts w:ascii="Segoe UI" w:hAnsi="Segoe UI" w:cs="Segoe UI"/>
          <w:snapToGrid w:val="0"/>
          <w:sz w:val="20"/>
          <w:lang w:val="en-GB"/>
        </w:rPr>
        <w:t>.</w:t>
      </w:r>
    </w:p>
    <w:p w14:paraId="59AEEAF7" w14:textId="77777777" w:rsidR="00BB303A" w:rsidRDefault="00BB303A" w:rsidP="002552AD">
      <w:pPr>
        <w:pStyle w:val="ListParagraph"/>
        <w:numPr>
          <w:ilvl w:val="1"/>
          <w:numId w:val="2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B2B5D81" w14:textId="2427BC26" w:rsidR="00BB303A" w:rsidRPr="009D0563" w:rsidRDefault="00BB303A" w:rsidP="002552AD">
      <w:pPr>
        <w:pStyle w:val="ListParagraph"/>
        <w:numPr>
          <w:ilvl w:val="1"/>
          <w:numId w:val="2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289EDF0" w14:textId="77777777" w:rsidR="00D548F9" w:rsidRPr="00C94E2E" w:rsidRDefault="00D548F9" w:rsidP="00087068">
      <w:pPr>
        <w:spacing w:before="240" w:after="120"/>
        <w:jc w:val="both"/>
        <w:rPr>
          <w:rFonts w:ascii="Segoe UI" w:hAnsi="Segoe UI" w:cs="Segoe UI"/>
          <w:b/>
          <w:snapToGrid w:val="0"/>
          <w:sz w:val="20"/>
          <w:lang w:val="en-GB"/>
        </w:rPr>
      </w:pPr>
      <w:r w:rsidRPr="00C94E2E">
        <w:rPr>
          <w:rFonts w:ascii="Segoe UI" w:hAnsi="Segoe UI" w:cs="Segoe UI"/>
          <w:b/>
          <w:snapToGrid w:val="0"/>
          <w:sz w:val="20"/>
          <w:lang w:val="en-GB"/>
        </w:rPr>
        <w:t>SECTION 2: Proposed Methodology, Approach and Implementation Plan</w:t>
      </w:r>
    </w:p>
    <w:p w14:paraId="307A0766" w14:textId="77777777" w:rsidR="00D548F9" w:rsidRPr="00C94E2E" w:rsidRDefault="00D548F9" w:rsidP="00D548F9">
      <w:pPr>
        <w:spacing w:before="60" w:after="60"/>
        <w:jc w:val="both"/>
        <w:rPr>
          <w:rFonts w:ascii="Segoe UI" w:hAnsi="Segoe UI" w:cs="Segoe UI"/>
          <w:snapToGrid w:val="0"/>
          <w:sz w:val="20"/>
          <w:lang w:val="en-GB"/>
        </w:rPr>
      </w:pPr>
      <w:r w:rsidRPr="00C94E2E">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C94E2E">
        <w:rPr>
          <w:rFonts w:ascii="Segoe UI" w:hAnsi="Segoe UI" w:cs="Segoe UI"/>
          <w:snapToGrid w:val="0"/>
          <w:sz w:val="20"/>
          <w:lang w:val="en-GB"/>
        </w:rPr>
        <w:t xml:space="preserve"> All important aspects should be addressed in </w:t>
      </w:r>
      <w:proofErr w:type="gramStart"/>
      <w:r w:rsidRPr="00C94E2E">
        <w:rPr>
          <w:rFonts w:ascii="Segoe UI" w:hAnsi="Segoe UI" w:cs="Segoe UI"/>
          <w:snapToGrid w:val="0"/>
          <w:sz w:val="20"/>
          <w:lang w:val="en-GB"/>
        </w:rPr>
        <w:t>sufficient</w:t>
      </w:r>
      <w:proofErr w:type="gramEnd"/>
      <w:r w:rsidRPr="00C94E2E">
        <w:rPr>
          <w:rFonts w:ascii="Segoe UI" w:hAnsi="Segoe UI" w:cs="Segoe UI"/>
          <w:snapToGrid w:val="0"/>
          <w:sz w:val="20"/>
          <w:lang w:val="en-GB"/>
        </w:rPr>
        <w:t xml:space="preserve"> detail and different components of the project should be adequately weighted relative to one another.</w:t>
      </w:r>
    </w:p>
    <w:p w14:paraId="547AAD98" w14:textId="77777777" w:rsidR="00D548F9" w:rsidRPr="00C94E2E" w:rsidRDefault="00D548F9"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lang w:val="en-GB"/>
        </w:rPr>
      </w:pPr>
      <w:r w:rsidRPr="00C94E2E">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w:t>
      </w:r>
      <w:r w:rsidR="00B86A33" w:rsidRPr="00C94E2E">
        <w:rPr>
          <w:rFonts w:ascii="Segoe UI" w:hAnsi="Segoe UI" w:cs="Segoe UI"/>
          <w:sz w:val="20"/>
          <w:lang w:val="en-GB"/>
        </w:rPr>
        <w:t>, synchronized</w:t>
      </w:r>
      <w:r w:rsidRPr="00C94E2E">
        <w:rPr>
          <w:rFonts w:ascii="Segoe UI" w:hAnsi="Segoe UI" w:cs="Segoe UI"/>
          <w:sz w:val="20"/>
          <w:lang w:val="en-GB"/>
        </w:rPr>
        <w:t xml:space="preserve"> and delivered.</w:t>
      </w:r>
    </w:p>
    <w:p w14:paraId="01627C62" w14:textId="77777777" w:rsidR="00D548F9" w:rsidRPr="00C94E2E" w:rsidRDefault="00D548F9"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lang w:val="en-GB"/>
        </w:rPr>
      </w:pPr>
      <w:r w:rsidRPr="00C94E2E">
        <w:rPr>
          <w:rFonts w:ascii="Segoe UI" w:hAnsi="Segoe UI" w:cs="Segoe UI"/>
          <w:sz w:val="20"/>
          <w:lang w:val="en-GB"/>
        </w:rPr>
        <w:t xml:space="preserve">The methodology shall also include details of the Bidder’s internal technical and quality assurance review mechanisms.  </w:t>
      </w:r>
    </w:p>
    <w:p w14:paraId="3A4A7F1D" w14:textId="4FEFEE9B" w:rsidR="00D548F9" w:rsidRPr="00575DE8" w:rsidRDefault="00D548F9"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lang w:val="en-GB"/>
        </w:rPr>
      </w:pPr>
      <w:r w:rsidRPr="00C94E2E">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42A18B0C" w14:textId="62BE3F2D" w:rsidR="00C87BB3" w:rsidRPr="00575DE8" w:rsidRDefault="00C87BB3"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6FB4843" w14:textId="77777777" w:rsidR="00D548F9" w:rsidRPr="00C94E2E" w:rsidRDefault="00D548F9"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lang w:val="en-GB"/>
        </w:rPr>
      </w:pPr>
      <w:r w:rsidRPr="00C94E2E">
        <w:rPr>
          <w:rFonts w:ascii="Segoe UI" w:hAnsi="Segoe UI" w:cs="Segoe UI"/>
          <w:snapToGrid w:val="0"/>
          <w:sz w:val="20"/>
          <w:lang w:val="en-GB"/>
        </w:rPr>
        <w:t xml:space="preserve">Implementation plan including </w:t>
      </w:r>
      <w:r w:rsidRPr="00C94E2E">
        <w:rPr>
          <w:rFonts w:ascii="Segoe UI" w:hAnsi="Segoe UI" w:cs="Segoe UI"/>
          <w:sz w:val="20"/>
          <w:lang w:val="en-GB"/>
        </w:rPr>
        <w:t xml:space="preserve">a Gantt Chart or Project Schedule indicating the detailed sequence of activities that will be undertaken and their corresponding timing.   </w:t>
      </w:r>
    </w:p>
    <w:p w14:paraId="011017A6" w14:textId="7D7E0564" w:rsidR="00D548F9" w:rsidRDefault="00D548F9" w:rsidP="002552AD">
      <w:pPr>
        <w:pStyle w:val="ListParagraph"/>
        <w:numPr>
          <w:ilvl w:val="1"/>
          <w:numId w:val="24"/>
        </w:numPr>
        <w:spacing w:before="60" w:after="60" w:line="240" w:lineRule="auto"/>
        <w:ind w:left="547" w:hanging="547"/>
        <w:contextualSpacing w:val="0"/>
        <w:jc w:val="both"/>
        <w:rPr>
          <w:rFonts w:ascii="Segoe UI" w:hAnsi="Segoe UI" w:cs="Segoe UI"/>
          <w:snapToGrid w:val="0"/>
          <w:sz w:val="20"/>
          <w:lang w:val="en-GB"/>
        </w:rPr>
      </w:pPr>
      <w:r w:rsidRPr="00C94E2E">
        <w:rPr>
          <w:rFonts w:ascii="Segoe UI" w:hAnsi="Segoe UI" w:cs="Segoe UI"/>
          <w:snapToGrid w:val="0"/>
          <w:sz w:val="20"/>
          <w:lang w:val="en-GB"/>
        </w:rPr>
        <w:t>Demonstrate how you plan to integrate sustainability measures in the execution of the contract.</w:t>
      </w:r>
    </w:p>
    <w:p w14:paraId="1DDA9B99" w14:textId="243B9A35" w:rsidR="00575DE8" w:rsidRPr="00124230" w:rsidRDefault="00124230" w:rsidP="002552AD">
      <w:pPr>
        <w:pStyle w:val="ListParagraph"/>
        <w:numPr>
          <w:ilvl w:val="1"/>
          <w:numId w:val="24"/>
        </w:numPr>
        <w:spacing w:before="120" w:after="120" w:line="240" w:lineRule="auto"/>
        <w:ind w:left="547" w:hanging="547"/>
        <w:contextualSpacing w:val="0"/>
        <w:jc w:val="both"/>
        <w:rPr>
          <w:rFonts w:ascii="Segoe UI" w:hAnsi="Segoe UI" w:cs="Segoe UI"/>
          <w:b/>
          <w:snapToGrid w:val="0"/>
          <w:sz w:val="20"/>
          <w:lang w:val="en-GB"/>
        </w:rPr>
      </w:pPr>
      <w:r w:rsidRPr="00124230">
        <w:rPr>
          <w:rFonts w:ascii="Segoe UI" w:hAnsi="Segoe UI" w:cs="Segoe UI"/>
          <w:snapToGrid w:val="0"/>
          <w:sz w:val="20"/>
          <w:lang w:val="en-GB"/>
        </w:rPr>
        <w:t xml:space="preserve"> </w:t>
      </w:r>
      <w:r w:rsidR="00D548F9" w:rsidRPr="00124230">
        <w:rPr>
          <w:rFonts w:ascii="Segoe UI" w:hAnsi="Segoe UI" w:cs="Segoe UI"/>
          <w:sz w:val="20"/>
          <w:lang w:val="en-GB"/>
        </w:rPr>
        <w:t>Any other comments or information regarding the project approach and methodology that will be adopted.</w:t>
      </w:r>
      <w:r w:rsidR="00D548F9" w:rsidRPr="00124230" w:rsidDel="0003522D">
        <w:rPr>
          <w:rFonts w:ascii="Segoe UI" w:hAnsi="Segoe UI" w:cs="Segoe UI"/>
          <w:sz w:val="20"/>
          <w:lang w:val="en-GB"/>
        </w:rPr>
        <w:t xml:space="preserve"> </w:t>
      </w:r>
      <w:r w:rsidR="00D548F9" w:rsidRPr="00124230">
        <w:rPr>
          <w:rFonts w:ascii="Segoe UI" w:hAnsi="Segoe UI" w:cs="Segoe UI"/>
          <w:sz w:val="20"/>
          <w:lang w:val="en-GB"/>
        </w:rPr>
        <w:t xml:space="preserve"> </w:t>
      </w:r>
    </w:p>
    <w:p w14:paraId="1D97B4DA" w14:textId="77777777" w:rsidR="00124230" w:rsidRPr="00124230" w:rsidRDefault="00124230" w:rsidP="00124230">
      <w:pPr>
        <w:pStyle w:val="ListParagraph"/>
        <w:spacing w:before="120" w:after="120" w:line="240" w:lineRule="auto"/>
        <w:ind w:left="547"/>
        <w:contextualSpacing w:val="0"/>
        <w:jc w:val="both"/>
        <w:rPr>
          <w:rFonts w:ascii="Segoe UI" w:hAnsi="Segoe UI" w:cs="Segoe UI"/>
          <w:b/>
          <w:snapToGrid w:val="0"/>
          <w:sz w:val="20"/>
          <w:lang w:val="en-GB"/>
        </w:rPr>
      </w:pPr>
    </w:p>
    <w:p w14:paraId="68D35C43" w14:textId="77777777" w:rsidR="00D548F9" w:rsidRPr="00C94E2E" w:rsidRDefault="00D548F9" w:rsidP="00D548F9">
      <w:pPr>
        <w:spacing w:before="120" w:after="120"/>
        <w:jc w:val="both"/>
        <w:rPr>
          <w:rFonts w:ascii="Segoe UI" w:hAnsi="Segoe UI" w:cs="Segoe UI"/>
          <w:b/>
          <w:snapToGrid w:val="0"/>
          <w:sz w:val="20"/>
          <w:lang w:val="en-GB"/>
        </w:rPr>
      </w:pPr>
      <w:r w:rsidRPr="00C94E2E">
        <w:rPr>
          <w:rFonts w:ascii="Segoe UI" w:hAnsi="Segoe UI" w:cs="Segoe UI"/>
          <w:b/>
          <w:snapToGrid w:val="0"/>
          <w:sz w:val="20"/>
          <w:lang w:val="en-GB"/>
        </w:rPr>
        <w:t xml:space="preserve">SECTION 2A: Bidder’s Comments and Suggestions on the Terms of Reference </w:t>
      </w:r>
    </w:p>
    <w:p w14:paraId="0F8762FD" w14:textId="77777777" w:rsidR="00D548F9" w:rsidRPr="00C94E2E" w:rsidRDefault="00D548F9" w:rsidP="00087068">
      <w:pPr>
        <w:spacing w:before="120" w:after="120"/>
        <w:jc w:val="both"/>
        <w:rPr>
          <w:rFonts w:ascii="Segoe UI" w:hAnsi="Segoe UI" w:cs="Segoe UI"/>
          <w:snapToGrid w:val="0"/>
          <w:sz w:val="20"/>
          <w:lang w:val="en-GB"/>
        </w:rPr>
      </w:pPr>
      <w:r w:rsidRPr="00C94E2E">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57ED45EC" w14:textId="77777777" w:rsidR="00087068" w:rsidRPr="00750FA0" w:rsidRDefault="00087068" w:rsidP="00D548F9">
      <w:pPr>
        <w:jc w:val="both"/>
        <w:rPr>
          <w:rFonts w:ascii="Segoe UI" w:hAnsi="Segoe UI" w:cs="Segoe UI"/>
          <w:b/>
          <w:snapToGrid w:val="0"/>
          <w:sz w:val="20"/>
          <w:lang w:val="sr-Latn-RS"/>
        </w:rPr>
      </w:pPr>
    </w:p>
    <w:p w14:paraId="44A0498C" w14:textId="77777777" w:rsidR="00D548F9" w:rsidRPr="00750FA0" w:rsidRDefault="00D548F9" w:rsidP="00D548F9">
      <w:pPr>
        <w:jc w:val="both"/>
        <w:rPr>
          <w:rFonts w:ascii="Segoe UI" w:hAnsi="Segoe UI" w:cs="Segoe UI"/>
          <w:b/>
          <w:snapToGrid w:val="0"/>
          <w:sz w:val="20"/>
          <w:lang w:val="en-GB"/>
        </w:rPr>
      </w:pPr>
      <w:r w:rsidRPr="00750FA0">
        <w:rPr>
          <w:rFonts w:ascii="Segoe UI" w:hAnsi="Segoe UI" w:cs="Segoe UI"/>
          <w:b/>
          <w:snapToGrid w:val="0"/>
          <w:sz w:val="20"/>
          <w:lang w:val="en-GB"/>
        </w:rPr>
        <w:t>SECTION 3: Management Structure and Key Personnel</w:t>
      </w:r>
    </w:p>
    <w:p w14:paraId="54325F64" w14:textId="75254F54" w:rsidR="00D548F9" w:rsidRPr="00750FA0" w:rsidRDefault="00D548F9" w:rsidP="002552AD">
      <w:pPr>
        <w:pStyle w:val="ListParagraph"/>
        <w:numPr>
          <w:ilvl w:val="1"/>
          <w:numId w:val="25"/>
        </w:numPr>
        <w:spacing w:before="60" w:after="60" w:line="240" w:lineRule="auto"/>
        <w:ind w:left="547" w:hanging="547"/>
        <w:contextualSpacing w:val="0"/>
        <w:jc w:val="both"/>
        <w:rPr>
          <w:rFonts w:ascii="Segoe UI" w:hAnsi="Segoe UI" w:cs="Segoe UI"/>
          <w:snapToGrid w:val="0"/>
          <w:sz w:val="20"/>
          <w:lang w:val="en-GB"/>
        </w:rPr>
      </w:pPr>
      <w:r w:rsidRPr="00750FA0">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750FA0">
        <w:rPr>
          <w:rFonts w:ascii="Segoe UI" w:hAnsi="Segoe UI" w:cs="Segoe UI"/>
          <w:iCs/>
          <w:sz w:val="20"/>
          <w:lang w:val="en-GB"/>
        </w:rPr>
        <w:t xml:space="preserve">Provide a spreadsheet to show the activities of each personnel and the time allocated for his/her involvement. </w:t>
      </w:r>
    </w:p>
    <w:p w14:paraId="2B826FDF" w14:textId="53383959" w:rsidR="00D548F9" w:rsidRPr="00C94E2E" w:rsidRDefault="00D548F9" w:rsidP="002552AD">
      <w:pPr>
        <w:pStyle w:val="ListParagraph"/>
        <w:numPr>
          <w:ilvl w:val="1"/>
          <w:numId w:val="25"/>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C94E2E">
        <w:rPr>
          <w:rFonts w:ascii="Segoe UI" w:hAnsi="Segoe UI" w:cs="Segoe UI"/>
          <w:sz w:val="20"/>
          <w:lang w:val="en-GB"/>
        </w:rPr>
        <w:t xml:space="preserve">Provide </w:t>
      </w:r>
      <w:r w:rsidRPr="00C94E2E">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460A911B" w14:textId="380530F8" w:rsidR="00D548F9" w:rsidRDefault="00D548F9" w:rsidP="00D548F9">
      <w:pPr>
        <w:shd w:val="clear" w:color="auto" w:fill="FFFFFF"/>
        <w:rPr>
          <w:rFonts w:ascii="Segoe UI" w:hAnsi="Segoe UI" w:cs="Segoe UI"/>
          <w:b/>
          <w:sz w:val="28"/>
          <w:szCs w:val="28"/>
          <w:lang w:val="en-GB"/>
        </w:rPr>
      </w:pPr>
    </w:p>
    <w:p w14:paraId="3A347DC0" w14:textId="0AC8F88F" w:rsidR="00012CE3" w:rsidRDefault="00012CE3" w:rsidP="00D548F9">
      <w:pPr>
        <w:shd w:val="clear" w:color="auto" w:fill="FFFFFF"/>
        <w:rPr>
          <w:rFonts w:ascii="Segoe UI" w:hAnsi="Segoe UI" w:cs="Segoe UI"/>
          <w:b/>
          <w:sz w:val="28"/>
          <w:szCs w:val="28"/>
          <w:lang w:val="en-GB"/>
        </w:rPr>
      </w:pPr>
    </w:p>
    <w:p w14:paraId="5AF43634" w14:textId="65D041D4" w:rsidR="00012CE3" w:rsidRDefault="00012CE3" w:rsidP="00D548F9">
      <w:pPr>
        <w:shd w:val="clear" w:color="auto" w:fill="FFFFFF"/>
        <w:rPr>
          <w:rFonts w:ascii="Segoe UI" w:hAnsi="Segoe UI" w:cs="Segoe UI"/>
          <w:b/>
          <w:sz w:val="28"/>
          <w:szCs w:val="28"/>
          <w:lang w:val="en-GB"/>
        </w:rPr>
      </w:pPr>
    </w:p>
    <w:p w14:paraId="017A5329" w14:textId="4CD50A02" w:rsidR="00012CE3" w:rsidRDefault="00012CE3" w:rsidP="00D548F9">
      <w:pPr>
        <w:shd w:val="clear" w:color="auto" w:fill="FFFFFF"/>
        <w:rPr>
          <w:rFonts w:ascii="Segoe UI" w:hAnsi="Segoe UI" w:cs="Segoe UI"/>
          <w:b/>
          <w:sz w:val="28"/>
          <w:szCs w:val="28"/>
          <w:lang w:val="en-GB"/>
        </w:rPr>
      </w:pPr>
    </w:p>
    <w:p w14:paraId="23EDDED3" w14:textId="7789F966" w:rsidR="00012CE3" w:rsidRDefault="00012CE3" w:rsidP="00D548F9">
      <w:pPr>
        <w:shd w:val="clear" w:color="auto" w:fill="FFFFFF"/>
        <w:rPr>
          <w:rFonts w:ascii="Segoe UI" w:hAnsi="Segoe UI" w:cs="Segoe UI"/>
          <w:b/>
          <w:sz w:val="28"/>
          <w:szCs w:val="28"/>
          <w:lang w:val="en-GB"/>
        </w:rPr>
      </w:pPr>
    </w:p>
    <w:p w14:paraId="0331B977" w14:textId="25A4C401" w:rsidR="00012CE3" w:rsidRDefault="00012CE3" w:rsidP="00D548F9">
      <w:pPr>
        <w:shd w:val="clear" w:color="auto" w:fill="FFFFFF"/>
        <w:rPr>
          <w:rFonts w:ascii="Segoe UI" w:hAnsi="Segoe UI" w:cs="Segoe UI"/>
          <w:b/>
          <w:sz w:val="28"/>
          <w:szCs w:val="28"/>
          <w:lang w:val="en-GB"/>
        </w:rPr>
      </w:pPr>
    </w:p>
    <w:p w14:paraId="3D000F91" w14:textId="4661F6CE" w:rsidR="00012CE3" w:rsidRDefault="00012CE3" w:rsidP="00D548F9">
      <w:pPr>
        <w:shd w:val="clear" w:color="auto" w:fill="FFFFFF"/>
        <w:rPr>
          <w:rFonts w:ascii="Segoe UI" w:hAnsi="Segoe UI" w:cs="Segoe UI"/>
          <w:b/>
          <w:sz w:val="28"/>
          <w:szCs w:val="28"/>
          <w:lang w:val="en-GB"/>
        </w:rPr>
      </w:pPr>
    </w:p>
    <w:p w14:paraId="37462177" w14:textId="187EA9E6" w:rsidR="00012CE3" w:rsidRDefault="00012CE3" w:rsidP="00D548F9">
      <w:pPr>
        <w:shd w:val="clear" w:color="auto" w:fill="FFFFFF"/>
        <w:rPr>
          <w:rFonts w:ascii="Segoe UI" w:hAnsi="Segoe UI" w:cs="Segoe UI"/>
          <w:b/>
          <w:sz w:val="28"/>
          <w:szCs w:val="28"/>
          <w:lang w:val="en-GB"/>
        </w:rPr>
      </w:pPr>
    </w:p>
    <w:p w14:paraId="4E48A3F6" w14:textId="201168CD" w:rsidR="00012CE3" w:rsidRDefault="00012CE3" w:rsidP="00D548F9">
      <w:pPr>
        <w:shd w:val="clear" w:color="auto" w:fill="FFFFFF"/>
        <w:rPr>
          <w:rFonts w:ascii="Segoe UI" w:hAnsi="Segoe UI" w:cs="Segoe UI"/>
          <w:b/>
          <w:sz w:val="28"/>
          <w:szCs w:val="28"/>
          <w:lang w:val="en-GB"/>
        </w:rPr>
      </w:pPr>
    </w:p>
    <w:p w14:paraId="56EE4B06" w14:textId="0EC11B1F" w:rsidR="00217541" w:rsidRDefault="00217541" w:rsidP="00D548F9">
      <w:pPr>
        <w:shd w:val="clear" w:color="auto" w:fill="FFFFFF"/>
        <w:rPr>
          <w:rFonts w:ascii="Segoe UI" w:hAnsi="Segoe UI" w:cs="Segoe UI"/>
          <w:b/>
          <w:sz w:val="28"/>
          <w:szCs w:val="28"/>
          <w:lang w:val="en-GB"/>
        </w:rPr>
      </w:pPr>
    </w:p>
    <w:p w14:paraId="213A23FE" w14:textId="77777777" w:rsidR="00217541" w:rsidRDefault="00217541" w:rsidP="00D548F9">
      <w:pPr>
        <w:shd w:val="clear" w:color="auto" w:fill="FFFFFF"/>
        <w:rPr>
          <w:rFonts w:ascii="Segoe UI" w:hAnsi="Segoe UI" w:cs="Segoe UI"/>
          <w:b/>
          <w:sz w:val="28"/>
          <w:szCs w:val="28"/>
          <w:lang w:val="en-GB"/>
        </w:rPr>
      </w:pPr>
    </w:p>
    <w:p w14:paraId="12459213" w14:textId="1201A1B2" w:rsidR="00012CE3" w:rsidRDefault="00012CE3" w:rsidP="00D548F9">
      <w:pPr>
        <w:shd w:val="clear" w:color="auto" w:fill="FFFFFF"/>
        <w:rPr>
          <w:rFonts w:ascii="Segoe UI" w:hAnsi="Segoe UI" w:cs="Segoe UI"/>
          <w:b/>
          <w:sz w:val="28"/>
          <w:szCs w:val="28"/>
          <w:lang w:val="en-GB"/>
        </w:rPr>
      </w:pPr>
    </w:p>
    <w:p w14:paraId="63A4E561" w14:textId="4800B186" w:rsidR="00012CE3" w:rsidRDefault="00012CE3" w:rsidP="00D548F9">
      <w:pPr>
        <w:shd w:val="clear" w:color="auto" w:fill="FFFFFF"/>
        <w:rPr>
          <w:rFonts w:ascii="Segoe UI" w:hAnsi="Segoe UI" w:cs="Segoe UI"/>
          <w:b/>
          <w:sz w:val="28"/>
          <w:szCs w:val="28"/>
          <w:lang w:val="en-GB"/>
        </w:rPr>
      </w:pPr>
    </w:p>
    <w:p w14:paraId="5DA7421C" w14:textId="74A0239B" w:rsidR="00012CE3" w:rsidRDefault="00012CE3" w:rsidP="00D548F9">
      <w:pPr>
        <w:shd w:val="clear" w:color="auto" w:fill="FFFFFF"/>
        <w:rPr>
          <w:rFonts w:ascii="Segoe UI" w:hAnsi="Segoe UI" w:cs="Segoe UI"/>
          <w:b/>
          <w:sz w:val="28"/>
          <w:szCs w:val="28"/>
          <w:lang w:val="en-GB"/>
        </w:rPr>
      </w:pPr>
    </w:p>
    <w:p w14:paraId="3E82DFAE" w14:textId="0A13636A" w:rsidR="00012CE3" w:rsidRDefault="00012CE3" w:rsidP="00D548F9">
      <w:pPr>
        <w:shd w:val="clear" w:color="auto" w:fill="FFFFFF"/>
        <w:rPr>
          <w:rFonts w:ascii="Segoe UI" w:hAnsi="Segoe UI" w:cs="Segoe UI"/>
          <w:b/>
          <w:sz w:val="28"/>
          <w:szCs w:val="28"/>
          <w:lang w:val="en-GB"/>
        </w:rPr>
      </w:pPr>
    </w:p>
    <w:p w14:paraId="24D9954D" w14:textId="4A4182DD" w:rsidR="00750FA0" w:rsidRDefault="00750FA0" w:rsidP="00D548F9">
      <w:pPr>
        <w:shd w:val="clear" w:color="auto" w:fill="FFFFFF"/>
        <w:rPr>
          <w:rFonts w:ascii="Segoe UI" w:hAnsi="Segoe UI" w:cs="Segoe UI"/>
          <w:b/>
          <w:sz w:val="28"/>
          <w:szCs w:val="28"/>
          <w:lang w:val="en-GB"/>
        </w:rPr>
      </w:pPr>
    </w:p>
    <w:p w14:paraId="4E463499" w14:textId="765CA307" w:rsidR="00750FA0" w:rsidRDefault="00750FA0" w:rsidP="00D548F9">
      <w:pPr>
        <w:shd w:val="clear" w:color="auto" w:fill="FFFFFF"/>
        <w:rPr>
          <w:rFonts w:ascii="Segoe UI" w:hAnsi="Segoe UI" w:cs="Segoe UI"/>
          <w:b/>
          <w:sz w:val="28"/>
          <w:szCs w:val="28"/>
          <w:lang w:val="en-GB"/>
        </w:rPr>
      </w:pPr>
    </w:p>
    <w:p w14:paraId="5AE72E64" w14:textId="77777777" w:rsidR="00750FA0" w:rsidRDefault="00750FA0" w:rsidP="00D548F9">
      <w:pPr>
        <w:shd w:val="clear" w:color="auto" w:fill="FFFFFF"/>
        <w:rPr>
          <w:rFonts w:ascii="Segoe UI" w:hAnsi="Segoe UI" w:cs="Segoe UI"/>
          <w:b/>
          <w:sz w:val="28"/>
          <w:szCs w:val="28"/>
          <w:lang w:val="en-GB"/>
        </w:rPr>
      </w:pPr>
    </w:p>
    <w:p w14:paraId="1E6DA382" w14:textId="77777777" w:rsidR="00D548F9" w:rsidRPr="00C94E2E" w:rsidRDefault="00D548F9" w:rsidP="00D548F9">
      <w:pPr>
        <w:shd w:val="clear" w:color="auto" w:fill="FFFFFF"/>
        <w:rPr>
          <w:rFonts w:ascii="Segoe UI" w:hAnsi="Segoe UI" w:cs="Segoe UI"/>
          <w:b/>
          <w:sz w:val="28"/>
          <w:szCs w:val="28"/>
          <w:lang w:val="en-GB"/>
        </w:rPr>
      </w:pPr>
      <w:r w:rsidRPr="00C94E2E">
        <w:rPr>
          <w:rFonts w:ascii="Segoe UI" w:hAnsi="Segoe UI" w:cs="Segoe UI"/>
          <w:b/>
          <w:sz w:val="28"/>
          <w:szCs w:val="28"/>
          <w:lang w:val="en-GB"/>
        </w:rPr>
        <w:lastRenderedPageBreak/>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C94E2E" w14:paraId="15C7469E" w14:textId="77777777" w:rsidTr="00D548F9">
        <w:trPr>
          <w:trHeight w:val="408"/>
        </w:trPr>
        <w:tc>
          <w:tcPr>
            <w:tcW w:w="2523" w:type="dxa"/>
            <w:shd w:val="clear" w:color="auto" w:fill="9BDEFF"/>
            <w:vAlign w:val="center"/>
          </w:tcPr>
          <w:p w14:paraId="6F267EE0"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Name of Personnel</w:t>
            </w:r>
          </w:p>
        </w:tc>
        <w:tc>
          <w:tcPr>
            <w:tcW w:w="7019" w:type="dxa"/>
            <w:vAlign w:val="center"/>
          </w:tcPr>
          <w:p w14:paraId="32DE509C" w14:textId="77777777" w:rsidR="00D548F9" w:rsidRPr="00C94E2E" w:rsidRDefault="00D548F9" w:rsidP="00D548F9">
            <w:pPr>
              <w:pStyle w:val="Subtitle"/>
              <w:ind w:left="0"/>
              <w:jc w:val="left"/>
              <w:rPr>
                <w:rFonts w:ascii="Segoe UI" w:hAnsi="Segoe UI" w:cs="Segoe UI"/>
                <w:b w:val="0"/>
                <w:sz w:val="20"/>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57C0BD9D" w14:textId="77777777" w:rsidTr="00D548F9">
        <w:trPr>
          <w:trHeight w:val="377"/>
        </w:trPr>
        <w:tc>
          <w:tcPr>
            <w:tcW w:w="2523" w:type="dxa"/>
            <w:shd w:val="clear" w:color="auto" w:fill="9BDEFF"/>
            <w:vAlign w:val="center"/>
          </w:tcPr>
          <w:p w14:paraId="18ECDBFD"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Position for this assignment</w:t>
            </w:r>
          </w:p>
        </w:tc>
        <w:tc>
          <w:tcPr>
            <w:tcW w:w="7019" w:type="dxa"/>
            <w:vAlign w:val="center"/>
          </w:tcPr>
          <w:p w14:paraId="51C0426A" w14:textId="77777777" w:rsidR="00D548F9" w:rsidRPr="00C94E2E" w:rsidRDefault="00D548F9" w:rsidP="00D548F9">
            <w:pPr>
              <w:pStyle w:val="Subtitle"/>
              <w:ind w:left="0"/>
              <w:jc w:val="left"/>
              <w:rPr>
                <w:rFonts w:ascii="Segoe UI" w:hAnsi="Segoe UI" w:cs="Segoe UI"/>
                <w:b w:val="0"/>
                <w:sz w:val="20"/>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52ABB702" w14:textId="77777777" w:rsidTr="00D548F9">
        <w:trPr>
          <w:trHeight w:val="401"/>
        </w:trPr>
        <w:tc>
          <w:tcPr>
            <w:tcW w:w="2523" w:type="dxa"/>
            <w:shd w:val="clear" w:color="auto" w:fill="9BDEFF"/>
            <w:vAlign w:val="center"/>
          </w:tcPr>
          <w:p w14:paraId="18371976"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Nationality</w:t>
            </w:r>
          </w:p>
        </w:tc>
        <w:tc>
          <w:tcPr>
            <w:tcW w:w="7019" w:type="dxa"/>
            <w:vAlign w:val="center"/>
          </w:tcPr>
          <w:p w14:paraId="14D88D26" w14:textId="77777777" w:rsidR="00D548F9" w:rsidRPr="00C94E2E" w:rsidRDefault="00D548F9" w:rsidP="00D548F9">
            <w:pPr>
              <w:pStyle w:val="Subtitle"/>
              <w:ind w:left="0"/>
              <w:jc w:val="left"/>
              <w:rPr>
                <w:rFonts w:ascii="Segoe UI" w:hAnsi="Segoe UI" w:cs="Segoe UI"/>
                <w:b w:val="0"/>
                <w:sz w:val="20"/>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1CE6F5EC" w14:textId="77777777" w:rsidTr="00D548F9">
        <w:trPr>
          <w:trHeight w:val="422"/>
        </w:trPr>
        <w:tc>
          <w:tcPr>
            <w:tcW w:w="2523" w:type="dxa"/>
            <w:shd w:val="clear" w:color="auto" w:fill="9BDEFF"/>
            <w:vAlign w:val="center"/>
          </w:tcPr>
          <w:p w14:paraId="20989727"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 xml:space="preserve">Language proficiency </w:t>
            </w:r>
          </w:p>
        </w:tc>
        <w:tc>
          <w:tcPr>
            <w:tcW w:w="7019" w:type="dxa"/>
            <w:vAlign w:val="center"/>
          </w:tcPr>
          <w:p w14:paraId="18EB7B54" w14:textId="77777777" w:rsidR="00D548F9" w:rsidRPr="00C94E2E" w:rsidRDefault="00D548F9" w:rsidP="00D548F9">
            <w:pPr>
              <w:pStyle w:val="Subtitle"/>
              <w:ind w:left="0" w:right="-105"/>
              <w:jc w:val="left"/>
              <w:rPr>
                <w:rFonts w:ascii="Segoe UI" w:hAnsi="Segoe UI" w:cs="Segoe UI"/>
                <w:b w:val="0"/>
                <w:sz w:val="20"/>
                <w:highlight w:val="cyan"/>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7357B03F" w14:textId="77777777" w:rsidTr="00D548F9">
        <w:trPr>
          <w:trHeight w:val="400"/>
        </w:trPr>
        <w:tc>
          <w:tcPr>
            <w:tcW w:w="2523" w:type="dxa"/>
            <w:vMerge w:val="restart"/>
            <w:shd w:val="clear" w:color="auto" w:fill="9BDEFF"/>
            <w:vAlign w:val="center"/>
          </w:tcPr>
          <w:p w14:paraId="63751F3F"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Education/ Qualifications</w:t>
            </w:r>
          </w:p>
        </w:tc>
        <w:tc>
          <w:tcPr>
            <w:tcW w:w="7019" w:type="dxa"/>
            <w:vAlign w:val="center"/>
          </w:tcPr>
          <w:p w14:paraId="1F3C9CCA" w14:textId="77777777" w:rsidR="00D548F9" w:rsidRPr="00C94E2E" w:rsidRDefault="00D548F9" w:rsidP="00D548F9">
            <w:pPr>
              <w:pStyle w:val="Subtitle"/>
              <w:ind w:left="0" w:right="-105"/>
              <w:jc w:val="left"/>
              <w:rPr>
                <w:rFonts w:ascii="Segoe UI" w:hAnsi="Segoe UI" w:cs="Segoe UI"/>
                <w:b w:val="0"/>
                <w:sz w:val="20"/>
                <w:lang w:val="en-GB"/>
              </w:rPr>
            </w:pPr>
            <w:r w:rsidRPr="00C94E2E">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D548F9" w:rsidRPr="00C94E2E" w14:paraId="3658B276" w14:textId="77777777" w:rsidTr="00D548F9">
        <w:trPr>
          <w:trHeight w:val="571"/>
        </w:trPr>
        <w:tc>
          <w:tcPr>
            <w:tcW w:w="2523" w:type="dxa"/>
            <w:vMerge/>
            <w:shd w:val="clear" w:color="auto" w:fill="9BDEFF"/>
            <w:vAlign w:val="center"/>
          </w:tcPr>
          <w:p w14:paraId="061149F1" w14:textId="77777777" w:rsidR="00D548F9" w:rsidRPr="00C94E2E" w:rsidRDefault="00D548F9" w:rsidP="00D548F9">
            <w:pPr>
              <w:pStyle w:val="Subtitle"/>
              <w:ind w:left="0" w:right="75"/>
              <w:jc w:val="left"/>
              <w:rPr>
                <w:rFonts w:ascii="Segoe UI" w:hAnsi="Segoe UI" w:cs="Segoe UI"/>
                <w:sz w:val="20"/>
                <w:lang w:val="en-GB"/>
              </w:rPr>
            </w:pPr>
          </w:p>
        </w:tc>
        <w:tc>
          <w:tcPr>
            <w:tcW w:w="7019" w:type="dxa"/>
            <w:vAlign w:val="center"/>
          </w:tcPr>
          <w:p w14:paraId="604E4923" w14:textId="77777777" w:rsidR="00D548F9" w:rsidRPr="00C94E2E" w:rsidRDefault="00D548F9" w:rsidP="00D548F9">
            <w:pPr>
              <w:pStyle w:val="Subtitle"/>
              <w:ind w:left="0" w:right="-105"/>
              <w:jc w:val="left"/>
              <w:rPr>
                <w:rFonts w:ascii="Segoe UI" w:hAnsi="Segoe UI" w:cs="Segoe UI"/>
                <w:b w:val="0"/>
                <w:sz w:val="20"/>
                <w:highlight w:val="cyan"/>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3D34A7F2" w14:textId="77777777" w:rsidTr="00D548F9">
        <w:trPr>
          <w:trHeight w:val="225"/>
        </w:trPr>
        <w:tc>
          <w:tcPr>
            <w:tcW w:w="2523" w:type="dxa"/>
            <w:vMerge w:val="restart"/>
            <w:shd w:val="clear" w:color="auto" w:fill="9BDEFF"/>
            <w:vAlign w:val="center"/>
          </w:tcPr>
          <w:p w14:paraId="03C31E2E"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Professional certifications</w:t>
            </w:r>
          </w:p>
        </w:tc>
        <w:tc>
          <w:tcPr>
            <w:tcW w:w="7019" w:type="dxa"/>
            <w:vAlign w:val="center"/>
          </w:tcPr>
          <w:p w14:paraId="6F697EDC" w14:textId="77777777" w:rsidR="00D548F9" w:rsidRPr="00C94E2E" w:rsidRDefault="00D548F9" w:rsidP="00D548F9">
            <w:pPr>
              <w:pStyle w:val="Subtitle"/>
              <w:ind w:left="0" w:right="-105"/>
              <w:jc w:val="left"/>
              <w:rPr>
                <w:rFonts w:ascii="Segoe UI" w:hAnsi="Segoe UI" w:cs="Segoe UI"/>
                <w:b w:val="0"/>
                <w:i/>
                <w:sz w:val="18"/>
                <w:lang w:val="en-GB"/>
              </w:rPr>
            </w:pPr>
            <w:r w:rsidRPr="00C94E2E">
              <w:rPr>
                <w:rFonts w:ascii="Segoe UI" w:hAnsi="Segoe UI" w:cs="Segoe UI"/>
                <w:b w:val="0"/>
                <w:i/>
                <w:sz w:val="18"/>
                <w:lang w:val="en-GB"/>
              </w:rPr>
              <w:t>[Provide details of professional certifications relevant to the scope of services]</w:t>
            </w:r>
          </w:p>
        </w:tc>
      </w:tr>
      <w:tr w:rsidR="00D548F9" w:rsidRPr="00C94E2E" w14:paraId="7E35B1CD" w14:textId="77777777" w:rsidTr="00D548F9">
        <w:trPr>
          <w:trHeight w:val="760"/>
        </w:trPr>
        <w:tc>
          <w:tcPr>
            <w:tcW w:w="2523" w:type="dxa"/>
            <w:vMerge/>
            <w:shd w:val="clear" w:color="auto" w:fill="9BDEFF"/>
            <w:vAlign w:val="center"/>
          </w:tcPr>
          <w:p w14:paraId="281BC9A7" w14:textId="77777777" w:rsidR="00D548F9" w:rsidRPr="00C94E2E" w:rsidRDefault="00D548F9" w:rsidP="00D548F9">
            <w:pPr>
              <w:pStyle w:val="Subtitle"/>
              <w:ind w:left="0" w:right="75"/>
              <w:jc w:val="left"/>
              <w:rPr>
                <w:rFonts w:ascii="Segoe UI" w:hAnsi="Segoe UI" w:cs="Segoe UI"/>
                <w:sz w:val="20"/>
                <w:lang w:val="en-GB"/>
              </w:rPr>
            </w:pPr>
          </w:p>
        </w:tc>
        <w:tc>
          <w:tcPr>
            <w:tcW w:w="7019" w:type="dxa"/>
            <w:vAlign w:val="center"/>
          </w:tcPr>
          <w:p w14:paraId="4D13E43C" w14:textId="77777777" w:rsidR="00D548F9" w:rsidRPr="00C94E2E" w:rsidRDefault="00D548F9" w:rsidP="002552AD">
            <w:pPr>
              <w:pStyle w:val="Subtitle"/>
              <w:numPr>
                <w:ilvl w:val="0"/>
                <w:numId w:val="20"/>
              </w:numPr>
              <w:ind w:left="249" w:right="-105" w:hanging="180"/>
              <w:jc w:val="left"/>
              <w:rPr>
                <w:rFonts w:ascii="Segoe UI" w:hAnsi="Segoe UI" w:cs="Segoe UI"/>
                <w:b w:val="0"/>
                <w:sz w:val="20"/>
                <w:lang w:val="en-GB"/>
              </w:rPr>
            </w:pPr>
            <w:r w:rsidRPr="00C94E2E">
              <w:rPr>
                <w:rFonts w:ascii="Segoe UI" w:hAnsi="Segoe UI" w:cs="Segoe UI"/>
                <w:b w:val="0"/>
                <w:sz w:val="20"/>
                <w:lang w:val="en-GB"/>
              </w:rPr>
              <w:t xml:space="preserve">Name of institution: </w:t>
            </w: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p w14:paraId="0F27A01A" w14:textId="77777777" w:rsidR="00D548F9" w:rsidRPr="00C94E2E" w:rsidRDefault="00D548F9" w:rsidP="002552AD">
            <w:pPr>
              <w:pStyle w:val="Subtitle"/>
              <w:numPr>
                <w:ilvl w:val="0"/>
                <w:numId w:val="20"/>
              </w:numPr>
              <w:ind w:left="249" w:right="-105" w:hanging="180"/>
              <w:jc w:val="left"/>
              <w:rPr>
                <w:rFonts w:ascii="Segoe UI" w:hAnsi="Segoe UI" w:cs="Segoe UI"/>
                <w:b w:val="0"/>
                <w:sz w:val="20"/>
                <w:lang w:val="en-GB"/>
              </w:rPr>
            </w:pPr>
            <w:r w:rsidRPr="00C94E2E">
              <w:rPr>
                <w:rFonts w:ascii="Segoe UI" w:hAnsi="Segoe UI" w:cs="Segoe UI"/>
                <w:b w:val="0"/>
                <w:sz w:val="20"/>
                <w:lang w:val="en-GB"/>
              </w:rPr>
              <w:t xml:space="preserve">Date of certification: </w:t>
            </w: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D548F9" w:rsidRPr="00C94E2E" w14:paraId="73B09913" w14:textId="77777777" w:rsidTr="00D548F9">
        <w:trPr>
          <w:trHeight w:val="1232"/>
        </w:trPr>
        <w:tc>
          <w:tcPr>
            <w:tcW w:w="2523" w:type="dxa"/>
            <w:vMerge w:val="restart"/>
            <w:shd w:val="clear" w:color="auto" w:fill="9BDEFF"/>
            <w:vAlign w:val="center"/>
          </w:tcPr>
          <w:p w14:paraId="6CF2F3B1" w14:textId="77777777" w:rsidR="00D548F9" w:rsidRPr="00C94E2E" w:rsidRDefault="00D548F9" w:rsidP="00D548F9">
            <w:pPr>
              <w:pStyle w:val="Subtitle"/>
              <w:ind w:left="0" w:right="75"/>
              <w:jc w:val="left"/>
              <w:rPr>
                <w:rFonts w:ascii="Segoe UI" w:hAnsi="Segoe UI" w:cs="Segoe UI"/>
                <w:sz w:val="20"/>
                <w:lang w:val="en-GB"/>
              </w:rPr>
            </w:pPr>
            <w:r w:rsidRPr="00C94E2E">
              <w:rPr>
                <w:rFonts w:ascii="Segoe UI" w:hAnsi="Segoe UI" w:cs="Segoe UI"/>
                <w:sz w:val="20"/>
                <w:lang w:val="en-GB"/>
              </w:rPr>
              <w:t>Employment Record/ Experience</w:t>
            </w:r>
          </w:p>
          <w:p w14:paraId="3F7BAEA2" w14:textId="77777777" w:rsidR="00D548F9" w:rsidRPr="00C94E2E" w:rsidRDefault="00D548F9" w:rsidP="00D548F9">
            <w:pPr>
              <w:pStyle w:val="Subtitle"/>
              <w:ind w:left="0" w:right="75"/>
              <w:jc w:val="left"/>
              <w:rPr>
                <w:rFonts w:ascii="Segoe UI" w:hAnsi="Segoe UI" w:cs="Segoe UI"/>
                <w:sz w:val="20"/>
                <w:lang w:val="en-GB"/>
              </w:rPr>
            </w:pPr>
          </w:p>
        </w:tc>
        <w:tc>
          <w:tcPr>
            <w:tcW w:w="7019" w:type="dxa"/>
            <w:vAlign w:val="center"/>
          </w:tcPr>
          <w:p w14:paraId="06E754E5" w14:textId="77777777" w:rsidR="00D548F9" w:rsidRPr="00C94E2E" w:rsidRDefault="00D548F9" w:rsidP="00D548F9">
            <w:pPr>
              <w:pStyle w:val="Subtitle"/>
              <w:ind w:left="0"/>
              <w:jc w:val="left"/>
              <w:rPr>
                <w:rFonts w:ascii="Segoe UI" w:hAnsi="Segoe UI" w:cs="Segoe UI"/>
                <w:b w:val="0"/>
                <w:i/>
                <w:sz w:val="20"/>
                <w:lang w:val="en-GB"/>
              </w:rPr>
            </w:pPr>
            <w:r w:rsidRPr="00C94E2E">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C94E2E" w14:paraId="7EA1FB37" w14:textId="77777777" w:rsidTr="00D548F9">
        <w:trPr>
          <w:trHeight w:val="544"/>
        </w:trPr>
        <w:tc>
          <w:tcPr>
            <w:tcW w:w="2523" w:type="dxa"/>
            <w:vMerge/>
            <w:shd w:val="clear" w:color="auto" w:fill="9BDEFF"/>
            <w:vAlign w:val="center"/>
          </w:tcPr>
          <w:p w14:paraId="58ED5D78" w14:textId="77777777" w:rsidR="00D548F9" w:rsidRPr="00C94E2E" w:rsidRDefault="00D548F9" w:rsidP="00D548F9">
            <w:pPr>
              <w:pStyle w:val="Subtitle"/>
              <w:ind w:left="0" w:right="75"/>
              <w:jc w:val="left"/>
              <w:rPr>
                <w:rFonts w:ascii="Segoe UI" w:hAnsi="Segoe UI" w:cs="Segoe UI"/>
                <w:sz w:val="20"/>
                <w:lang w:val="en-GB"/>
              </w:rPr>
            </w:pPr>
          </w:p>
        </w:tc>
        <w:tc>
          <w:tcPr>
            <w:tcW w:w="7019" w:type="dxa"/>
            <w:vAlign w:val="center"/>
          </w:tcPr>
          <w:p w14:paraId="2527B045" w14:textId="77777777" w:rsidR="00D548F9" w:rsidRPr="00C94E2E" w:rsidRDefault="00D548F9" w:rsidP="00D548F9">
            <w:pPr>
              <w:pStyle w:val="Subtitle"/>
              <w:ind w:left="0"/>
              <w:jc w:val="left"/>
              <w:rPr>
                <w:rFonts w:ascii="Segoe UI" w:hAnsi="Segoe UI" w:cs="Segoe UI"/>
                <w:b w:val="0"/>
                <w:sz w:val="20"/>
                <w:highlight w:val="cyan"/>
                <w:lang w:val="en-GB"/>
              </w:rPr>
            </w:pPr>
            <w:r w:rsidRPr="00C94E2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C94E2E">
              <w:rPr>
                <w:rFonts w:ascii="Segoe UI" w:hAnsi="Segoe UI" w:cs="Segoe UI"/>
                <w:b w:val="0"/>
                <w:bCs/>
                <w:color w:val="000000" w:themeColor="text1"/>
                <w:sz w:val="20"/>
                <w:szCs w:val="18"/>
                <w:lang w:val="en-GB"/>
              </w:rPr>
              <w:instrText xml:space="preserve"> FORMTEXT </w:instrText>
            </w:r>
            <w:r w:rsidRPr="00C94E2E">
              <w:rPr>
                <w:rFonts w:ascii="Segoe UI" w:hAnsi="Segoe UI" w:cs="Segoe UI"/>
                <w:b w:val="0"/>
                <w:bCs/>
                <w:color w:val="000000" w:themeColor="text1"/>
                <w:sz w:val="20"/>
                <w:szCs w:val="18"/>
                <w:lang w:val="en-GB"/>
              </w:rPr>
            </w:r>
            <w:r w:rsidRPr="00C94E2E">
              <w:rPr>
                <w:rFonts w:ascii="Segoe UI" w:hAnsi="Segoe UI" w:cs="Segoe UI"/>
                <w:b w:val="0"/>
                <w:bCs/>
                <w:color w:val="000000" w:themeColor="text1"/>
                <w:sz w:val="20"/>
                <w:szCs w:val="18"/>
                <w:lang w:val="en-GB"/>
              </w:rPr>
              <w:fldChar w:fldCharType="separate"/>
            </w:r>
            <w:r w:rsidRPr="00C94E2E">
              <w:rPr>
                <w:rFonts w:ascii="Segoe UI" w:hAnsi="Segoe UI" w:cs="Segoe UI"/>
                <w:b w:val="0"/>
                <w:bCs/>
                <w:noProof/>
                <w:color w:val="000000" w:themeColor="text1"/>
                <w:sz w:val="20"/>
                <w:szCs w:val="18"/>
                <w:lang w:val="en-GB"/>
              </w:rPr>
              <w:t>[Insert]</w:t>
            </w:r>
            <w:r w:rsidRPr="00C94E2E">
              <w:rPr>
                <w:rFonts w:ascii="Segoe UI" w:hAnsi="Segoe UI" w:cs="Segoe UI"/>
                <w:b w:val="0"/>
                <w:bCs/>
                <w:color w:val="000000" w:themeColor="text1"/>
                <w:sz w:val="20"/>
                <w:szCs w:val="18"/>
                <w:lang w:val="en-GB"/>
              </w:rPr>
              <w:fldChar w:fldCharType="end"/>
            </w:r>
          </w:p>
        </w:tc>
      </w:tr>
      <w:tr w:rsidR="00217541" w:rsidRPr="00C94E2E" w14:paraId="30DE79A8" w14:textId="77777777" w:rsidTr="00D548F9">
        <w:trPr>
          <w:trHeight w:val="242"/>
        </w:trPr>
        <w:tc>
          <w:tcPr>
            <w:tcW w:w="2523" w:type="dxa"/>
            <w:vMerge w:val="restart"/>
            <w:shd w:val="clear" w:color="auto" w:fill="9BDEFF"/>
            <w:vAlign w:val="center"/>
          </w:tcPr>
          <w:p w14:paraId="633B0027" w14:textId="60DEFDF1" w:rsidR="00217541" w:rsidRPr="00C94E2E" w:rsidRDefault="00217541" w:rsidP="00D548F9">
            <w:pPr>
              <w:pStyle w:val="Subtitle"/>
              <w:tabs>
                <w:tab w:val="left" w:pos="6300"/>
              </w:tabs>
              <w:ind w:left="0" w:right="75"/>
              <w:jc w:val="left"/>
              <w:rPr>
                <w:rFonts w:ascii="Segoe UI" w:hAnsi="Segoe UI" w:cs="Segoe UI"/>
                <w:sz w:val="20"/>
                <w:lang w:val="en-GB"/>
              </w:rPr>
            </w:pPr>
            <w:r>
              <w:rPr>
                <w:rFonts w:ascii="Segoe UI" w:hAnsi="Segoe UI" w:cs="Segoe UI"/>
                <w:sz w:val="20"/>
              </w:rPr>
              <w:t>Similar projects experience</w:t>
            </w:r>
          </w:p>
        </w:tc>
        <w:tc>
          <w:tcPr>
            <w:tcW w:w="7019" w:type="dxa"/>
            <w:vAlign w:val="center"/>
          </w:tcPr>
          <w:p w14:paraId="6981BA8C" w14:textId="7BD27F25" w:rsidR="00217541" w:rsidRPr="00C94E2E" w:rsidRDefault="00217541" w:rsidP="00D548F9">
            <w:pPr>
              <w:pStyle w:val="Subtitle"/>
              <w:tabs>
                <w:tab w:val="left" w:pos="6300"/>
              </w:tabs>
              <w:ind w:left="0"/>
              <w:jc w:val="left"/>
              <w:rPr>
                <w:rFonts w:ascii="Segoe UI" w:hAnsi="Segoe UI" w:cs="Segoe UI"/>
                <w:b w:val="0"/>
                <w:i/>
                <w:sz w:val="18"/>
                <w:lang w:val="en-GB"/>
              </w:rPr>
            </w:pPr>
            <w:r w:rsidRPr="00A5241A">
              <w:rPr>
                <w:rFonts w:ascii="Segoe UI" w:hAnsi="Segoe UI" w:cs="Segoe UI"/>
                <w:b w:val="0"/>
                <w:i/>
                <w:sz w:val="18"/>
              </w:rPr>
              <w:t>[</w:t>
            </w:r>
            <w:r w:rsidRPr="00851AB9">
              <w:rPr>
                <w:rFonts w:ascii="Segoe UI" w:hAnsi="Segoe UI" w:cs="Segoe UI"/>
                <w:b w:val="0"/>
                <w:bCs/>
                <w:i/>
                <w:color w:val="000000" w:themeColor="text1"/>
                <w:sz w:val="18"/>
                <w:szCs w:val="18"/>
              </w:rPr>
              <w:t xml:space="preserve">List all experience in the design of the similar facilities, with all details on </w:t>
            </w:r>
            <w:r w:rsidRPr="00851AB9">
              <w:rPr>
                <w:rFonts w:ascii="Segoe UI" w:hAnsi="Segoe UI" w:cs="Segoe UI"/>
                <w:b w:val="0"/>
                <w:i/>
                <w:color w:val="000000"/>
                <w:sz w:val="18"/>
                <w:szCs w:val="18"/>
                <w:lang w:val="en-GB"/>
              </w:rPr>
              <w:t>duration of contract (including dates of service commencement and completion),  description of the designed facility (no. of seats, surface area, functions, capacities, and other key information),</w:t>
            </w:r>
            <w:r w:rsidRPr="00851AB9">
              <w:rPr>
                <w:b w:val="0"/>
                <w:i/>
                <w:sz w:val="18"/>
                <w:szCs w:val="18"/>
              </w:rPr>
              <w:t xml:space="preserve"> </w:t>
            </w:r>
            <w:r w:rsidRPr="00851AB9">
              <w:rPr>
                <w:rFonts w:ascii="Segoe UI" w:hAnsi="Segoe UI" w:cs="Segoe UI"/>
                <w:b w:val="0"/>
                <w:i/>
                <w:kern w:val="28"/>
                <w:sz w:val="18"/>
                <w:szCs w:val="18"/>
                <w:lang w:val="en-GB"/>
              </w:rPr>
              <w:t xml:space="preserve">description of the </w:t>
            </w:r>
            <w:r>
              <w:rPr>
                <w:rFonts w:ascii="Segoe UI" w:hAnsi="Segoe UI" w:cs="Segoe UI"/>
                <w:b w:val="0"/>
                <w:i/>
                <w:kern w:val="28"/>
                <w:sz w:val="18"/>
                <w:szCs w:val="18"/>
                <w:lang w:val="en-GB"/>
              </w:rPr>
              <w:t>position in the design team</w:t>
            </w:r>
            <w:r>
              <w:rPr>
                <w:rFonts w:ascii="Segoe UI" w:hAnsi="Segoe UI" w:cs="Segoe UI"/>
                <w:b w:val="0"/>
                <w:i/>
                <w:sz w:val="18"/>
                <w:szCs w:val="18"/>
              </w:rPr>
              <w:t>, design</w:t>
            </w:r>
            <w:r w:rsidRPr="00851AB9">
              <w:rPr>
                <w:rFonts w:ascii="Segoe UI" w:hAnsi="Segoe UI" w:cs="Segoe UI"/>
                <w:b w:val="0"/>
                <w:i/>
                <w:sz w:val="18"/>
                <w:szCs w:val="18"/>
              </w:rPr>
              <w:t xml:space="preserve"> level (concept design and/or detailed design and/or execution design or other), design methodology (BIM or other), name </w:t>
            </w:r>
            <w:r>
              <w:rPr>
                <w:rFonts w:ascii="Segoe UI" w:hAnsi="Segoe UI" w:cs="Segoe UI"/>
                <w:b w:val="0"/>
                <w:i/>
                <w:sz w:val="18"/>
                <w:szCs w:val="18"/>
              </w:rPr>
              <w:t>of the design company and name of the Client.</w:t>
            </w:r>
            <w:r w:rsidRPr="00A5241A">
              <w:rPr>
                <w:rFonts w:ascii="Segoe UI" w:hAnsi="Segoe UI" w:cs="Segoe UI"/>
                <w:b w:val="0"/>
                <w:i/>
                <w:sz w:val="18"/>
              </w:rPr>
              <w:t>]</w:t>
            </w:r>
          </w:p>
        </w:tc>
      </w:tr>
      <w:tr w:rsidR="00217541" w:rsidRPr="00C94E2E" w14:paraId="3C66AA70" w14:textId="77777777" w:rsidTr="006918F7">
        <w:trPr>
          <w:trHeight w:val="553"/>
        </w:trPr>
        <w:tc>
          <w:tcPr>
            <w:tcW w:w="2523" w:type="dxa"/>
            <w:vMerge/>
            <w:shd w:val="clear" w:color="auto" w:fill="9BDEFF"/>
            <w:vAlign w:val="center"/>
          </w:tcPr>
          <w:p w14:paraId="56B55865" w14:textId="77777777" w:rsidR="00217541" w:rsidRPr="00C94E2E" w:rsidRDefault="00217541" w:rsidP="00D548F9">
            <w:pPr>
              <w:pStyle w:val="Subtitle"/>
              <w:tabs>
                <w:tab w:val="left" w:pos="6300"/>
              </w:tabs>
              <w:ind w:left="0" w:right="75"/>
              <w:jc w:val="left"/>
              <w:rPr>
                <w:rFonts w:ascii="Segoe UI" w:hAnsi="Segoe UI" w:cs="Segoe UI"/>
                <w:sz w:val="20"/>
                <w:lang w:val="en-GB"/>
              </w:rPr>
            </w:pPr>
          </w:p>
        </w:tc>
        <w:tc>
          <w:tcPr>
            <w:tcW w:w="7019" w:type="dxa"/>
            <w:vAlign w:val="center"/>
          </w:tcPr>
          <w:p w14:paraId="060D0432" w14:textId="62F12DA3" w:rsidR="00217541" w:rsidRPr="00C94E2E" w:rsidRDefault="00217541" w:rsidP="00D548F9">
            <w:pPr>
              <w:pStyle w:val="Subtitle"/>
              <w:tabs>
                <w:tab w:val="left" w:pos="6300"/>
              </w:tabs>
              <w:ind w:left="0"/>
              <w:jc w:val="left"/>
              <w:rPr>
                <w:rFonts w:ascii="Segoe UI" w:hAnsi="Segoe UI" w:cs="Segoe UI"/>
                <w:b w:val="0"/>
                <w:i/>
                <w:sz w:val="18"/>
                <w:lang w:val="en-GB"/>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C94E2E" w14:paraId="772DC363" w14:textId="77777777" w:rsidTr="00D548F9">
        <w:trPr>
          <w:trHeight w:val="242"/>
        </w:trPr>
        <w:tc>
          <w:tcPr>
            <w:tcW w:w="2523" w:type="dxa"/>
            <w:vMerge w:val="restart"/>
            <w:shd w:val="clear" w:color="auto" w:fill="9BDEFF"/>
            <w:vAlign w:val="center"/>
          </w:tcPr>
          <w:p w14:paraId="272F5701" w14:textId="77777777" w:rsidR="00D548F9" w:rsidRPr="00C94E2E" w:rsidRDefault="00D548F9" w:rsidP="00D548F9">
            <w:pPr>
              <w:pStyle w:val="Subtitle"/>
              <w:tabs>
                <w:tab w:val="left" w:pos="6300"/>
              </w:tabs>
              <w:ind w:left="0" w:right="75"/>
              <w:jc w:val="left"/>
              <w:rPr>
                <w:rFonts w:ascii="Segoe UI" w:hAnsi="Segoe UI" w:cs="Segoe UI"/>
                <w:sz w:val="20"/>
                <w:lang w:val="en-GB"/>
              </w:rPr>
            </w:pPr>
            <w:r w:rsidRPr="00C94E2E">
              <w:rPr>
                <w:rFonts w:ascii="Segoe UI" w:hAnsi="Segoe UI" w:cs="Segoe UI"/>
                <w:sz w:val="20"/>
                <w:lang w:val="en-GB"/>
              </w:rPr>
              <w:t>References</w:t>
            </w:r>
          </w:p>
          <w:p w14:paraId="5E299C1A" w14:textId="77777777" w:rsidR="00D548F9" w:rsidRPr="00C94E2E" w:rsidRDefault="00D548F9" w:rsidP="00D548F9">
            <w:pPr>
              <w:pStyle w:val="Subtitle"/>
              <w:ind w:left="0" w:right="75"/>
              <w:jc w:val="left"/>
              <w:rPr>
                <w:rFonts w:ascii="Segoe UI" w:hAnsi="Segoe UI" w:cs="Segoe UI"/>
                <w:sz w:val="20"/>
                <w:lang w:val="en-GB"/>
              </w:rPr>
            </w:pPr>
          </w:p>
        </w:tc>
        <w:tc>
          <w:tcPr>
            <w:tcW w:w="7019" w:type="dxa"/>
            <w:vAlign w:val="center"/>
          </w:tcPr>
          <w:p w14:paraId="7D566A02" w14:textId="77777777" w:rsidR="00D548F9" w:rsidRPr="00C94E2E" w:rsidRDefault="00D548F9" w:rsidP="00D548F9">
            <w:pPr>
              <w:pStyle w:val="Subtitle"/>
              <w:tabs>
                <w:tab w:val="left" w:pos="6300"/>
              </w:tabs>
              <w:ind w:left="0"/>
              <w:jc w:val="left"/>
              <w:rPr>
                <w:rFonts w:ascii="Segoe UI" w:hAnsi="Segoe UI" w:cs="Segoe UI"/>
                <w:b w:val="0"/>
                <w:i/>
                <w:sz w:val="18"/>
                <w:lang w:val="en-GB"/>
              </w:rPr>
            </w:pPr>
            <w:r w:rsidRPr="00C94E2E">
              <w:rPr>
                <w:rFonts w:ascii="Segoe UI" w:hAnsi="Segoe UI" w:cs="Segoe UI"/>
                <w:b w:val="0"/>
                <w:i/>
                <w:sz w:val="18"/>
                <w:lang w:val="en-GB"/>
              </w:rPr>
              <w:t>[Provide names, addresses, phone and email contact information for two (2) references]</w:t>
            </w:r>
          </w:p>
        </w:tc>
      </w:tr>
      <w:tr w:rsidR="00D548F9" w:rsidRPr="00C94E2E" w14:paraId="74A05592" w14:textId="77777777" w:rsidTr="00D548F9">
        <w:trPr>
          <w:trHeight w:val="1430"/>
        </w:trPr>
        <w:tc>
          <w:tcPr>
            <w:tcW w:w="2523" w:type="dxa"/>
            <w:vMerge/>
            <w:shd w:val="clear" w:color="auto" w:fill="9BDEFF"/>
            <w:vAlign w:val="center"/>
          </w:tcPr>
          <w:p w14:paraId="31ADA620" w14:textId="77777777" w:rsidR="00D548F9" w:rsidRPr="00C94E2E" w:rsidRDefault="00D548F9" w:rsidP="00D548F9">
            <w:pPr>
              <w:pStyle w:val="Subtitle"/>
              <w:tabs>
                <w:tab w:val="left" w:pos="6300"/>
              </w:tabs>
              <w:ind w:left="0" w:right="75"/>
              <w:jc w:val="left"/>
              <w:rPr>
                <w:rFonts w:ascii="Segoe UI" w:hAnsi="Segoe UI" w:cs="Segoe UI"/>
                <w:sz w:val="20"/>
                <w:lang w:val="en-GB"/>
              </w:rPr>
            </w:pPr>
          </w:p>
        </w:tc>
        <w:tc>
          <w:tcPr>
            <w:tcW w:w="7019" w:type="dxa"/>
            <w:vAlign w:val="center"/>
          </w:tcPr>
          <w:p w14:paraId="6DCAE886" w14:textId="77777777" w:rsidR="00D548F9" w:rsidRPr="00C94E2E" w:rsidRDefault="00D548F9" w:rsidP="00D548F9">
            <w:pPr>
              <w:pStyle w:val="Subtitle"/>
              <w:ind w:left="0"/>
              <w:jc w:val="left"/>
              <w:rPr>
                <w:rFonts w:ascii="Segoe UI" w:hAnsi="Segoe UI" w:cs="Segoe UI"/>
                <w:b w:val="0"/>
                <w:sz w:val="20"/>
                <w:lang w:val="en-GB"/>
              </w:rPr>
            </w:pPr>
            <w:r w:rsidRPr="00C94E2E">
              <w:rPr>
                <w:rFonts w:ascii="Segoe UI" w:hAnsi="Segoe UI" w:cs="Segoe UI"/>
                <w:b w:val="0"/>
                <w:sz w:val="20"/>
                <w:lang w:val="en-GB"/>
              </w:rPr>
              <w:t xml:space="preserve">Reference 1: </w:t>
            </w:r>
          </w:p>
          <w:p w14:paraId="748D2C45" w14:textId="62A3B372" w:rsidR="00D548F9" w:rsidRPr="00C94E2E" w:rsidRDefault="006D7790" w:rsidP="00D548F9">
            <w:pPr>
              <w:pStyle w:val="Subtitle"/>
              <w:ind w:left="0"/>
              <w:jc w:val="left"/>
              <w:rPr>
                <w:rFonts w:ascii="Segoe UI" w:hAnsi="Segoe UI" w:cs="Segoe UI"/>
                <w:b w:val="0"/>
                <w:sz w:val="20"/>
                <w:lang w:val="en-GB"/>
              </w:rPr>
            </w:pPr>
            <w:r w:rsidRPr="002B4A6D">
              <w:rPr>
                <w:rFonts w:ascii="Segoe UI" w:hAnsi="Segoe UI" w:cs="Segoe UI"/>
                <w:b w:val="0"/>
                <w:i/>
                <w:sz w:val="18"/>
              </w:rPr>
              <w:t>[Provide names, addresses, phone and email contact info</w:t>
            </w:r>
            <w:r>
              <w:rPr>
                <w:rFonts w:ascii="Segoe UI" w:hAnsi="Segoe UI" w:cs="Segoe UI"/>
                <w:b w:val="0"/>
                <w:i/>
                <w:sz w:val="18"/>
              </w:rPr>
              <w:t>rmation for the reference]</w:t>
            </w:r>
          </w:p>
          <w:p w14:paraId="66E83752" w14:textId="77777777" w:rsidR="00D548F9" w:rsidRPr="00C94E2E" w:rsidRDefault="00D548F9" w:rsidP="00D548F9">
            <w:pPr>
              <w:pStyle w:val="Subtitle"/>
              <w:ind w:left="0"/>
              <w:jc w:val="left"/>
              <w:rPr>
                <w:rFonts w:ascii="Segoe UI" w:hAnsi="Segoe UI" w:cs="Segoe UI"/>
                <w:b w:val="0"/>
                <w:sz w:val="20"/>
                <w:lang w:val="en-GB"/>
              </w:rPr>
            </w:pPr>
            <w:r w:rsidRPr="00C94E2E">
              <w:rPr>
                <w:rFonts w:ascii="Segoe UI" w:hAnsi="Segoe UI" w:cs="Segoe UI"/>
                <w:b w:val="0"/>
                <w:sz w:val="20"/>
                <w:lang w:val="en-GB"/>
              </w:rPr>
              <w:t>Reference 2:</w:t>
            </w:r>
          </w:p>
          <w:p w14:paraId="759F2020" w14:textId="53D42D17" w:rsidR="00D548F9" w:rsidRPr="00C94E2E" w:rsidRDefault="006D7790" w:rsidP="00D548F9">
            <w:pPr>
              <w:pStyle w:val="Subtitle"/>
              <w:ind w:left="0"/>
              <w:jc w:val="left"/>
              <w:rPr>
                <w:rFonts w:ascii="Segoe UI" w:hAnsi="Segoe UI" w:cs="Segoe UI"/>
                <w:b w:val="0"/>
                <w:i/>
                <w:sz w:val="18"/>
                <w:lang w:val="en-GB"/>
              </w:rPr>
            </w:pPr>
            <w:r w:rsidRPr="002B4A6D">
              <w:rPr>
                <w:rFonts w:ascii="Segoe UI" w:hAnsi="Segoe UI" w:cs="Segoe UI"/>
                <w:b w:val="0"/>
                <w:i/>
                <w:sz w:val="18"/>
              </w:rPr>
              <w:t>[Provide names, addresses, phone and email contact info</w:t>
            </w:r>
            <w:r>
              <w:rPr>
                <w:rFonts w:ascii="Segoe UI" w:hAnsi="Segoe UI" w:cs="Segoe UI"/>
                <w:b w:val="0"/>
                <w:i/>
                <w:sz w:val="18"/>
              </w:rPr>
              <w:t>rmation for the reference]</w:t>
            </w:r>
          </w:p>
        </w:tc>
      </w:tr>
    </w:tbl>
    <w:p w14:paraId="45FFBC3F" w14:textId="77777777" w:rsidR="00D548F9" w:rsidRPr="00C94E2E" w:rsidRDefault="00D548F9" w:rsidP="00D548F9">
      <w:pPr>
        <w:pStyle w:val="Subtitle"/>
        <w:ind w:left="0"/>
        <w:jc w:val="left"/>
        <w:rPr>
          <w:rFonts w:ascii="Segoe UI" w:hAnsi="Segoe UI" w:cs="Segoe UI"/>
          <w:b w:val="0"/>
          <w:sz w:val="20"/>
          <w:lang w:val="en-GB"/>
        </w:rPr>
      </w:pPr>
    </w:p>
    <w:p w14:paraId="7EE5A09D" w14:textId="77777777" w:rsidR="00D548F9" w:rsidRPr="00C94E2E" w:rsidRDefault="00D548F9" w:rsidP="00D548F9">
      <w:pPr>
        <w:tabs>
          <w:tab w:val="right" w:pos="8640"/>
        </w:tabs>
        <w:jc w:val="both"/>
        <w:rPr>
          <w:rFonts w:ascii="Segoe UI" w:hAnsi="Segoe UI" w:cs="Segoe UI"/>
          <w:sz w:val="20"/>
          <w:lang w:val="en-GB"/>
        </w:rPr>
      </w:pPr>
      <w:r w:rsidRPr="00C94E2E">
        <w:rPr>
          <w:rFonts w:ascii="Segoe UI" w:hAnsi="Segoe UI" w:cs="Segoe UI"/>
          <w:sz w:val="20"/>
          <w:lang w:val="en-GB"/>
        </w:rPr>
        <w:t xml:space="preserve">I, the undersigned, certify that to the best of my knowledge and belief, these data correctly describe my qualifications, my experiences, and other relevant information about </w:t>
      </w:r>
      <w:r w:rsidR="00200147" w:rsidRPr="00C94E2E">
        <w:rPr>
          <w:rFonts w:ascii="Segoe UI" w:hAnsi="Segoe UI" w:cs="Segoe UI"/>
          <w:sz w:val="20"/>
          <w:lang w:val="en-GB"/>
        </w:rPr>
        <w:t>myself.</w:t>
      </w:r>
    </w:p>
    <w:p w14:paraId="4A4F9E2C" w14:textId="77777777" w:rsidR="00D548F9" w:rsidRPr="00C94E2E" w:rsidRDefault="00D548F9" w:rsidP="00D548F9">
      <w:pPr>
        <w:pStyle w:val="Subtitle"/>
        <w:ind w:left="0"/>
        <w:jc w:val="left"/>
        <w:rPr>
          <w:rFonts w:ascii="Segoe UI" w:hAnsi="Segoe UI" w:cs="Segoe UI"/>
          <w:b w:val="0"/>
          <w:sz w:val="20"/>
          <w:lang w:val="en-GB"/>
        </w:rPr>
      </w:pPr>
    </w:p>
    <w:p w14:paraId="6B73D0A1" w14:textId="77777777" w:rsidR="00D548F9" w:rsidRPr="00C94E2E" w:rsidRDefault="00D548F9" w:rsidP="00D548F9">
      <w:pPr>
        <w:pStyle w:val="Subtitle"/>
        <w:tabs>
          <w:tab w:val="left" w:pos="6300"/>
        </w:tabs>
        <w:ind w:left="0"/>
        <w:jc w:val="left"/>
        <w:rPr>
          <w:rFonts w:ascii="Segoe UI" w:hAnsi="Segoe UI" w:cs="Segoe UI"/>
          <w:b w:val="0"/>
          <w:sz w:val="20"/>
          <w:lang w:val="en-GB"/>
        </w:rPr>
      </w:pPr>
      <w:r w:rsidRPr="00C94E2E">
        <w:rPr>
          <w:rFonts w:ascii="Segoe UI" w:hAnsi="Segoe UI" w:cs="Segoe UI"/>
          <w:b w:val="0"/>
          <w:sz w:val="20"/>
          <w:lang w:val="en-GB"/>
        </w:rPr>
        <w:t>________________________________________</w:t>
      </w:r>
      <w:r w:rsidRPr="00C94E2E">
        <w:rPr>
          <w:rFonts w:ascii="Segoe UI" w:hAnsi="Segoe UI" w:cs="Segoe UI"/>
          <w:b w:val="0"/>
          <w:sz w:val="20"/>
          <w:lang w:val="en-GB"/>
        </w:rPr>
        <w:tab/>
        <w:t>___________________</w:t>
      </w:r>
    </w:p>
    <w:p w14:paraId="551797BD" w14:textId="22F5CE07" w:rsidR="00D548F9" w:rsidRDefault="00D548F9" w:rsidP="00D548F9">
      <w:pPr>
        <w:rPr>
          <w:rFonts w:ascii="Segoe UI" w:hAnsi="Segoe UI" w:cs="Segoe UI"/>
          <w:sz w:val="20"/>
          <w:lang w:val="en-GB"/>
        </w:rPr>
      </w:pPr>
      <w:r w:rsidRPr="00C94E2E">
        <w:rPr>
          <w:rFonts w:ascii="Segoe UI" w:hAnsi="Segoe UI" w:cs="Segoe UI"/>
          <w:sz w:val="20"/>
          <w:lang w:val="en-GB"/>
        </w:rPr>
        <w:t>Signature of Personnel</w:t>
      </w:r>
      <w:r w:rsidRPr="00C94E2E">
        <w:rPr>
          <w:rFonts w:ascii="Segoe UI" w:hAnsi="Segoe UI" w:cs="Segoe UI"/>
          <w:sz w:val="20"/>
          <w:lang w:val="en-GB"/>
        </w:rPr>
        <w:tab/>
      </w:r>
      <w:r w:rsidRPr="00C94E2E">
        <w:rPr>
          <w:rFonts w:ascii="Segoe UI" w:hAnsi="Segoe UI" w:cs="Segoe UI"/>
          <w:sz w:val="20"/>
          <w:lang w:val="en-GB"/>
        </w:rPr>
        <w:tab/>
      </w:r>
      <w:r w:rsidRPr="00C94E2E">
        <w:rPr>
          <w:rFonts w:ascii="Segoe UI" w:hAnsi="Segoe UI" w:cs="Segoe UI"/>
          <w:sz w:val="20"/>
          <w:lang w:val="en-GB"/>
        </w:rPr>
        <w:tab/>
      </w:r>
      <w:r w:rsidRPr="00C94E2E">
        <w:rPr>
          <w:rFonts w:ascii="Segoe UI" w:hAnsi="Segoe UI" w:cs="Segoe UI"/>
          <w:sz w:val="20"/>
          <w:lang w:val="en-GB"/>
        </w:rPr>
        <w:tab/>
      </w:r>
      <w:r w:rsidRPr="00C94E2E">
        <w:rPr>
          <w:rFonts w:ascii="Segoe UI" w:hAnsi="Segoe UI" w:cs="Segoe UI"/>
          <w:sz w:val="20"/>
          <w:lang w:val="en-GB"/>
        </w:rPr>
        <w:tab/>
      </w:r>
      <w:r w:rsidRPr="00C94E2E">
        <w:rPr>
          <w:rFonts w:ascii="Segoe UI" w:hAnsi="Segoe UI" w:cs="Segoe UI"/>
          <w:sz w:val="20"/>
          <w:lang w:val="en-GB"/>
        </w:rPr>
        <w:tab/>
        <w:t xml:space="preserve">          Date (Day/Month/Year)</w:t>
      </w:r>
    </w:p>
    <w:p w14:paraId="4AEDA36E" w14:textId="19A39857" w:rsidR="00C87BB3" w:rsidRDefault="00C87BB3" w:rsidP="00D548F9">
      <w:pPr>
        <w:rPr>
          <w:rFonts w:ascii="Segoe UI" w:hAnsi="Segoe UI" w:cs="Segoe UI"/>
          <w:sz w:val="20"/>
          <w:lang w:val="en-GB"/>
        </w:rPr>
      </w:pPr>
    </w:p>
    <w:p w14:paraId="05251331" w14:textId="77777777" w:rsidR="00D548F9" w:rsidRPr="00C94E2E" w:rsidRDefault="00D548F9" w:rsidP="00D548F9">
      <w:pPr>
        <w:pStyle w:val="Heading2"/>
        <w:rPr>
          <w:rFonts w:ascii="Segoe UI" w:hAnsi="Segoe UI" w:cs="Segoe UI"/>
          <w:sz w:val="28"/>
          <w:szCs w:val="28"/>
          <w:lang w:val="en-GB"/>
        </w:rPr>
      </w:pPr>
      <w:r w:rsidRPr="00C94E2E">
        <w:rPr>
          <w:rFonts w:ascii="Segoe UI" w:hAnsi="Segoe UI" w:cs="Segoe UI"/>
          <w:sz w:val="20"/>
          <w:lang w:val="en-GB"/>
        </w:rPr>
        <w:br w:type="page"/>
      </w:r>
      <w:bookmarkStart w:id="132" w:name="_Toc508440539"/>
      <w:r w:rsidRPr="00C94E2E">
        <w:rPr>
          <w:rFonts w:ascii="Segoe UI" w:hAnsi="Segoe UI" w:cs="Segoe UI"/>
          <w:b/>
          <w:sz w:val="28"/>
          <w:szCs w:val="28"/>
          <w:lang w:val="en-GB"/>
        </w:rPr>
        <w:lastRenderedPageBreak/>
        <w:t xml:space="preserve">Form F: </w:t>
      </w:r>
      <w:r w:rsidRPr="00C94E2E">
        <w:rPr>
          <w:rFonts w:ascii="Segoe UI" w:hAnsi="Segoe UI" w:cs="Segoe UI"/>
          <w:sz w:val="28"/>
          <w:szCs w:val="28"/>
          <w:lang w:val="en-GB"/>
        </w:rPr>
        <w:t>Financial Proposal Submission Form</w:t>
      </w:r>
      <w:bookmarkEnd w:id="132"/>
    </w:p>
    <w:p w14:paraId="7A5DF6FE" w14:textId="77777777" w:rsidR="00D548F9" w:rsidRPr="00C94E2E" w:rsidRDefault="00D548F9" w:rsidP="00D548F9">
      <w:pPr>
        <w:rPr>
          <w:lang w:val="en-GB"/>
        </w:rPr>
      </w:pPr>
    </w:p>
    <w:p w14:paraId="01D97752" w14:textId="77777777" w:rsidR="00D548F9" w:rsidRPr="00C94E2E" w:rsidRDefault="00D548F9" w:rsidP="00D548F9">
      <w:pPr>
        <w:jc w:val="center"/>
        <w:rPr>
          <w:rFonts w:ascii="Segoe UI" w:hAnsi="Segoe UI" w:cs="Segoe U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C94E2E" w14:paraId="75EF3E87" w14:textId="77777777" w:rsidTr="00D548F9">
        <w:tc>
          <w:tcPr>
            <w:tcW w:w="1979" w:type="dxa"/>
            <w:shd w:val="clear" w:color="auto" w:fill="9BDEFF"/>
          </w:tcPr>
          <w:p w14:paraId="0EC340CF"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Name of Bidder:</w:t>
            </w:r>
          </w:p>
        </w:tc>
        <w:tc>
          <w:tcPr>
            <w:tcW w:w="4501" w:type="dxa"/>
          </w:tcPr>
          <w:p w14:paraId="739A0BA2"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77BD2CCD"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sz w:val="20"/>
                <w:lang w:val="en-GB"/>
              </w:rPr>
              <w:t>Date:</w:t>
            </w:r>
          </w:p>
        </w:tc>
        <w:tc>
          <w:tcPr>
            <w:tcW w:w="2340" w:type="dxa"/>
          </w:tcPr>
          <w:p w14:paraId="2F6CA47E" w14:textId="77777777" w:rsidR="00D548F9" w:rsidRPr="00C94E2E" w:rsidRDefault="00D12736"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2481C341" w14:textId="77777777" w:rsidTr="00D548F9">
        <w:trPr>
          <w:cantSplit/>
          <w:trHeight w:val="341"/>
        </w:trPr>
        <w:tc>
          <w:tcPr>
            <w:tcW w:w="1979" w:type="dxa"/>
            <w:shd w:val="clear" w:color="auto" w:fill="9BDEFF"/>
          </w:tcPr>
          <w:p w14:paraId="763EA931"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iCs/>
                <w:sz w:val="20"/>
                <w:lang w:val="en-GB"/>
              </w:rPr>
              <w:t>RFP reference:</w:t>
            </w:r>
          </w:p>
        </w:tc>
        <w:tc>
          <w:tcPr>
            <w:tcW w:w="7561" w:type="dxa"/>
            <w:gridSpan w:val="3"/>
          </w:tcPr>
          <w:p w14:paraId="5CEDA938" w14:textId="77777777" w:rsidR="00D548F9" w:rsidRPr="00C94E2E" w:rsidRDefault="00D548F9" w:rsidP="00D548F9">
            <w:pPr>
              <w:spacing w:before="120" w:after="120"/>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212C5C66" w14:textId="77777777" w:rsidR="00D548F9" w:rsidRPr="00C94E2E" w:rsidRDefault="00D548F9" w:rsidP="00D548F9">
      <w:pPr>
        <w:rPr>
          <w:rFonts w:ascii="Segoe UI" w:hAnsi="Segoe UI" w:cs="Segoe UI"/>
          <w:sz w:val="20"/>
          <w:lang w:val="en-GB"/>
        </w:rPr>
      </w:pPr>
    </w:p>
    <w:p w14:paraId="3DE168FB" w14:textId="77777777" w:rsidR="00D548F9" w:rsidRPr="00C94E2E" w:rsidRDefault="00D548F9" w:rsidP="00D548F9">
      <w:pPr>
        <w:jc w:val="both"/>
        <w:rPr>
          <w:rFonts w:ascii="Segoe UI" w:hAnsi="Segoe UI" w:cs="Segoe UI"/>
          <w:sz w:val="20"/>
          <w:lang w:val="en-GB"/>
        </w:rPr>
      </w:pPr>
      <w:r w:rsidRPr="00C94E2E">
        <w:rPr>
          <w:rFonts w:ascii="Segoe UI" w:hAnsi="Segoe UI" w:cs="Segoe UI"/>
          <w:sz w:val="20"/>
          <w:lang w:val="en-GB"/>
        </w:rPr>
        <w:tab/>
      </w:r>
    </w:p>
    <w:p w14:paraId="0B853A4E" w14:textId="77777777" w:rsidR="005442FA" w:rsidRPr="00C94E2E" w:rsidRDefault="005442FA" w:rsidP="00D548F9">
      <w:pPr>
        <w:jc w:val="both"/>
        <w:rPr>
          <w:rFonts w:ascii="Segoe UI" w:hAnsi="Segoe UI" w:cs="Segoe UI"/>
          <w:sz w:val="20"/>
          <w:lang w:val="en-GB"/>
        </w:rPr>
      </w:pPr>
    </w:p>
    <w:p w14:paraId="111A8301" w14:textId="77777777" w:rsidR="00D548F9" w:rsidRPr="00C94E2E" w:rsidRDefault="00D548F9" w:rsidP="00D548F9">
      <w:pPr>
        <w:spacing w:before="120" w:after="120"/>
        <w:jc w:val="both"/>
        <w:rPr>
          <w:rFonts w:ascii="Segoe UI" w:hAnsi="Segoe UI" w:cs="Segoe UI"/>
          <w:sz w:val="20"/>
          <w:lang w:val="en-GB"/>
        </w:rPr>
      </w:pPr>
      <w:r w:rsidRPr="00C94E2E">
        <w:rPr>
          <w:rFonts w:ascii="Segoe UI" w:hAnsi="Segoe UI" w:cs="Segoe UI"/>
          <w:sz w:val="20"/>
          <w:lang w:val="en-GB"/>
        </w:rPr>
        <w:t xml:space="preserve">We, the undersigned, offer to provide the services for </w:t>
      </w:r>
      <w:r w:rsidRPr="00C94E2E">
        <w:rPr>
          <w:rFonts w:ascii="Segoe UI" w:hAnsi="Segoe UI" w:cs="Segoe UI"/>
          <w:sz w:val="20"/>
          <w:lang w:val="en-GB"/>
        </w:rPr>
        <w:fldChar w:fldCharType="begin">
          <w:ffData>
            <w:name w:val="Text5"/>
            <w:enabled/>
            <w:calcOnExit w:val="0"/>
            <w:textInput>
              <w:default w:val="[Insert Title of services] "/>
            </w:textInput>
          </w:ffData>
        </w:fldChar>
      </w:r>
      <w:r w:rsidRPr="00C94E2E">
        <w:rPr>
          <w:rFonts w:ascii="Segoe UI" w:hAnsi="Segoe UI" w:cs="Segoe UI"/>
          <w:sz w:val="20"/>
          <w:lang w:val="en-GB"/>
        </w:rPr>
        <w:instrText xml:space="preserve"> FORMTEXT </w:instrText>
      </w:r>
      <w:r w:rsidRPr="00C94E2E">
        <w:rPr>
          <w:rFonts w:ascii="Segoe UI" w:hAnsi="Segoe UI" w:cs="Segoe UI"/>
          <w:sz w:val="20"/>
          <w:lang w:val="en-GB"/>
        </w:rPr>
      </w:r>
      <w:r w:rsidRPr="00C94E2E">
        <w:rPr>
          <w:rFonts w:ascii="Segoe UI" w:hAnsi="Segoe UI" w:cs="Segoe UI"/>
          <w:sz w:val="20"/>
          <w:lang w:val="en-GB"/>
        </w:rPr>
        <w:fldChar w:fldCharType="separate"/>
      </w:r>
      <w:r w:rsidRPr="00C94E2E">
        <w:rPr>
          <w:rFonts w:ascii="Segoe UI" w:hAnsi="Segoe UI" w:cs="Segoe UI"/>
          <w:noProof/>
          <w:sz w:val="20"/>
          <w:lang w:val="en-GB"/>
        </w:rPr>
        <w:t xml:space="preserve">[Insert Title of services] </w:t>
      </w:r>
      <w:r w:rsidRPr="00C94E2E">
        <w:rPr>
          <w:rFonts w:ascii="Segoe UI" w:hAnsi="Segoe UI" w:cs="Segoe UI"/>
          <w:sz w:val="20"/>
          <w:lang w:val="en-GB"/>
        </w:rPr>
        <w:fldChar w:fldCharType="end"/>
      </w:r>
      <w:r w:rsidRPr="00C94E2E">
        <w:rPr>
          <w:rFonts w:ascii="Segoe UI" w:hAnsi="Segoe UI" w:cs="Segoe UI"/>
          <w:sz w:val="20"/>
          <w:lang w:val="en-GB"/>
        </w:rPr>
        <w:t xml:space="preserve">in accordance with your Request for Proposal No. </w:t>
      </w: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r w:rsidRPr="00C94E2E">
        <w:rPr>
          <w:rFonts w:ascii="Segoe UI" w:hAnsi="Segoe UI" w:cs="Segoe UI"/>
          <w:bCs/>
          <w:sz w:val="20"/>
          <w:lang w:val="en-GB"/>
        </w:rPr>
        <w:t xml:space="preserve"> </w:t>
      </w:r>
      <w:r w:rsidRPr="00C94E2E">
        <w:rPr>
          <w:rFonts w:ascii="Segoe UI" w:hAnsi="Segoe UI" w:cs="Segoe UI"/>
          <w:sz w:val="20"/>
          <w:lang w:val="en-GB"/>
        </w:rPr>
        <w:t xml:space="preserve">and our Proposal.  We are hereby submitting our Proposal, which includes this </w:t>
      </w:r>
      <w:r w:rsidRPr="00C94E2E">
        <w:rPr>
          <w:rFonts w:ascii="Segoe UI" w:hAnsi="Segoe UI" w:cs="Segoe UI"/>
          <w:spacing w:val="-2"/>
          <w:sz w:val="20"/>
          <w:lang w:val="en-GB"/>
        </w:rPr>
        <w:t xml:space="preserve">Technical Proposal and our </w:t>
      </w:r>
      <w:r w:rsidRPr="00C94E2E">
        <w:rPr>
          <w:rFonts w:ascii="Segoe UI" w:hAnsi="Segoe UI" w:cs="Segoe UI"/>
          <w:sz w:val="20"/>
          <w:lang w:val="en-GB"/>
        </w:rPr>
        <w:t>Financial Proposal sealed under a separate envelope.</w:t>
      </w:r>
    </w:p>
    <w:p w14:paraId="41206779" w14:textId="77777777" w:rsidR="00D548F9" w:rsidRPr="00C94E2E" w:rsidRDefault="00D548F9" w:rsidP="00D548F9">
      <w:pPr>
        <w:jc w:val="both"/>
        <w:rPr>
          <w:rFonts w:ascii="Segoe UI" w:hAnsi="Segoe UI" w:cs="Segoe UI"/>
          <w:sz w:val="20"/>
          <w:lang w:val="en-GB"/>
        </w:rPr>
      </w:pPr>
      <w:r w:rsidRPr="00C94E2E">
        <w:rPr>
          <w:rFonts w:ascii="Segoe UI" w:hAnsi="Segoe UI" w:cs="Segoe UI"/>
          <w:sz w:val="20"/>
          <w:lang w:val="en-GB"/>
        </w:rPr>
        <w:t xml:space="preserve">Our attached Financial Proposal is for the sum of </w:t>
      </w:r>
      <w:r w:rsidRPr="00C94E2E">
        <w:rPr>
          <w:rFonts w:ascii="Segoe UI" w:hAnsi="Segoe UI" w:cs="Segoe UI"/>
          <w:bCs/>
          <w:sz w:val="20"/>
          <w:lang w:val="en-GB"/>
        </w:rPr>
        <w:fldChar w:fldCharType="begin">
          <w:ffData>
            <w:name w:val=""/>
            <w:enabled/>
            <w:calcOnExit w:val="0"/>
            <w:textInput>
              <w:default w:val="[Insert amount in words and figures]"/>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amount in words and figures]</w:t>
      </w:r>
      <w:r w:rsidRPr="00C94E2E">
        <w:rPr>
          <w:rFonts w:ascii="Segoe UI" w:hAnsi="Segoe UI" w:cs="Segoe UI"/>
          <w:bCs/>
          <w:sz w:val="20"/>
          <w:lang w:val="en-GB"/>
        </w:rPr>
        <w:fldChar w:fldCharType="end"/>
      </w:r>
      <w:r w:rsidRPr="00C94E2E">
        <w:rPr>
          <w:rFonts w:ascii="Segoe UI" w:hAnsi="Segoe UI" w:cs="Segoe UI"/>
          <w:sz w:val="20"/>
          <w:lang w:val="en-GB"/>
        </w:rPr>
        <w:t xml:space="preserve">.  </w:t>
      </w:r>
    </w:p>
    <w:p w14:paraId="132E69F2" w14:textId="77777777" w:rsidR="00D548F9" w:rsidRPr="00C94E2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C94E2E">
        <w:rPr>
          <w:rStyle w:val="Emphasis"/>
          <w:rFonts w:ascii="Segoe UI" w:hAnsi="Segoe UI" w:cs="Segoe UI"/>
          <w:i w:val="0"/>
          <w:sz w:val="20"/>
          <w:lang w:val="en-GB"/>
        </w:rPr>
        <w:t xml:space="preserve">Our Proposal shall be valid and remain binding upon us for the </w:t>
      </w:r>
      <w:proofErr w:type="gramStart"/>
      <w:r w:rsidRPr="00C94E2E">
        <w:rPr>
          <w:rStyle w:val="Emphasis"/>
          <w:rFonts w:ascii="Segoe UI" w:hAnsi="Segoe UI" w:cs="Segoe UI"/>
          <w:i w:val="0"/>
          <w:sz w:val="20"/>
          <w:lang w:val="en-GB"/>
        </w:rPr>
        <w:t>period of time</w:t>
      </w:r>
      <w:proofErr w:type="gramEnd"/>
      <w:r w:rsidRPr="00C94E2E">
        <w:rPr>
          <w:rStyle w:val="Emphasis"/>
          <w:rFonts w:ascii="Segoe UI" w:hAnsi="Segoe UI" w:cs="Segoe UI"/>
          <w:i w:val="0"/>
          <w:sz w:val="20"/>
          <w:lang w:val="en-GB"/>
        </w:rPr>
        <w:t xml:space="preserve"> specified in the Bid Data Sheet. </w:t>
      </w:r>
    </w:p>
    <w:p w14:paraId="76A32C59"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We understand you are not bound to accept any Proposal you receive.</w:t>
      </w:r>
    </w:p>
    <w:p w14:paraId="6CE93E73" w14:textId="77777777" w:rsidR="00D548F9" w:rsidRPr="00C94E2E" w:rsidRDefault="00D548F9" w:rsidP="00D548F9">
      <w:pPr>
        <w:rPr>
          <w:rFonts w:ascii="Segoe UI" w:hAnsi="Segoe UI" w:cs="Segoe UI"/>
          <w:sz w:val="20"/>
          <w:lang w:val="en-GB"/>
        </w:rPr>
      </w:pPr>
    </w:p>
    <w:p w14:paraId="4B0DC62D" w14:textId="77777777" w:rsidR="00D548F9" w:rsidRPr="00C94E2E" w:rsidRDefault="00D548F9" w:rsidP="00D548F9">
      <w:pPr>
        <w:rPr>
          <w:rFonts w:ascii="Segoe UI" w:hAnsi="Segoe UI" w:cs="Segoe UI"/>
          <w:sz w:val="20"/>
          <w:lang w:val="en-GB"/>
        </w:rPr>
      </w:pPr>
    </w:p>
    <w:p w14:paraId="6A7884B0" w14:textId="77777777" w:rsidR="00D548F9" w:rsidRPr="00C94E2E" w:rsidRDefault="00D548F9" w:rsidP="00D548F9">
      <w:pPr>
        <w:rPr>
          <w:rFonts w:ascii="Segoe UI" w:hAnsi="Segoe UI" w:cs="Segoe UI"/>
          <w:sz w:val="20"/>
          <w:lang w:val="en-GB"/>
        </w:rPr>
      </w:pPr>
    </w:p>
    <w:p w14:paraId="2C8733B3" w14:textId="77777777" w:rsidR="00D548F9" w:rsidRPr="00C94E2E" w:rsidRDefault="00D548F9" w:rsidP="00D548F9">
      <w:pPr>
        <w:tabs>
          <w:tab w:val="left" w:pos="990"/>
          <w:tab w:val="left" w:pos="5040"/>
          <w:tab w:val="left" w:pos="5850"/>
        </w:tabs>
        <w:spacing w:before="120" w:after="120"/>
        <w:rPr>
          <w:rFonts w:ascii="Segoe UI" w:hAnsi="Segoe UI" w:cs="Segoe UI"/>
          <w:color w:val="000000"/>
          <w:sz w:val="20"/>
          <w:lang w:val="en-GB"/>
        </w:rPr>
      </w:pPr>
      <w:r w:rsidRPr="00C94E2E">
        <w:rPr>
          <w:rFonts w:ascii="Segoe UI" w:hAnsi="Segoe UI" w:cs="Segoe UI"/>
          <w:color w:val="000000"/>
          <w:sz w:val="20"/>
          <w:lang w:val="en-GB"/>
        </w:rPr>
        <w:t xml:space="preserve">Name: </w:t>
      </w:r>
      <w:r w:rsidRPr="00C94E2E">
        <w:rPr>
          <w:rFonts w:ascii="Segoe UI" w:hAnsi="Segoe UI" w:cs="Segoe UI"/>
          <w:color w:val="000000"/>
          <w:sz w:val="20"/>
          <w:lang w:val="en-GB"/>
        </w:rPr>
        <w:tab/>
        <w:t>_____________________________________________________________</w:t>
      </w:r>
    </w:p>
    <w:p w14:paraId="59D712BF" w14:textId="77777777" w:rsidR="00D548F9" w:rsidRPr="00C94E2E" w:rsidRDefault="00D548F9" w:rsidP="00D548F9">
      <w:pPr>
        <w:tabs>
          <w:tab w:val="left" w:pos="990"/>
        </w:tabs>
        <w:spacing w:before="120" w:after="120"/>
        <w:rPr>
          <w:rFonts w:ascii="Segoe UI" w:hAnsi="Segoe UI" w:cs="Segoe UI"/>
          <w:color w:val="000000"/>
          <w:sz w:val="20"/>
          <w:lang w:val="en-GB"/>
        </w:rPr>
      </w:pPr>
      <w:r w:rsidRPr="00C94E2E">
        <w:rPr>
          <w:rFonts w:ascii="Segoe UI" w:hAnsi="Segoe UI" w:cs="Segoe UI"/>
          <w:color w:val="000000"/>
          <w:sz w:val="20"/>
          <w:lang w:val="en-GB"/>
        </w:rPr>
        <w:t xml:space="preserve">Title: </w:t>
      </w:r>
      <w:r w:rsidRPr="00C94E2E">
        <w:rPr>
          <w:rFonts w:ascii="Segoe UI" w:hAnsi="Segoe UI" w:cs="Segoe UI"/>
          <w:color w:val="000000"/>
          <w:sz w:val="20"/>
          <w:lang w:val="en-GB"/>
        </w:rPr>
        <w:tab/>
        <w:t>_____________________________________________________________</w:t>
      </w:r>
    </w:p>
    <w:p w14:paraId="2AF7167C" w14:textId="77777777" w:rsidR="00D548F9" w:rsidRPr="00C94E2E" w:rsidRDefault="00D548F9" w:rsidP="00D548F9">
      <w:pPr>
        <w:tabs>
          <w:tab w:val="left" w:pos="990"/>
        </w:tabs>
        <w:spacing w:before="120" w:after="120"/>
        <w:rPr>
          <w:rFonts w:ascii="Segoe UI" w:hAnsi="Segoe UI" w:cs="Segoe UI"/>
          <w:color w:val="000000"/>
          <w:sz w:val="20"/>
          <w:lang w:val="en-GB"/>
        </w:rPr>
      </w:pPr>
      <w:r w:rsidRPr="00C94E2E">
        <w:rPr>
          <w:rFonts w:ascii="Segoe UI" w:hAnsi="Segoe UI" w:cs="Segoe UI"/>
          <w:color w:val="000000"/>
          <w:sz w:val="20"/>
          <w:lang w:val="en-GB"/>
        </w:rPr>
        <w:t>Date:</w:t>
      </w:r>
      <w:r w:rsidRPr="00C94E2E">
        <w:rPr>
          <w:rFonts w:ascii="Segoe UI" w:hAnsi="Segoe UI" w:cs="Segoe UI"/>
          <w:color w:val="000000"/>
          <w:sz w:val="20"/>
          <w:lang w:val="en-GB"/>
        </w:rPr>
        <w:tab/>
        <w:t>_____________________________________________________________</w:t>
      </w:r>
    </w:p>
    <w:p w14:paraId="64265881" w14:textId="77777777" w:rsidR="00D548F9" w:rsidRPr="00C94E2E" w:rsidRDefault="00D548F9" w:rsidP="00D548F9">
      <w:pPr>
        <w:tabs>
          <w:tab w:val="left" w:pos="990"/>
        </w:tabs>
        <w:spacing w:before="120" w:after="120"/>
        <w:rPr>
          <w:rFonts w:ascii="Segoe UI" w:hAnsi="Segoe UI" w:cs="Segoe UI"/>
          <w:color w:val="000000"/>
          <w:sz w:val="20"/>
          <w:lang w:val="en-GB"/>
        </w:rPr>
      </w:pPr>
      <w:r w:rsidRPr="00C94E2E">
        <w:rPr>
          <w:rFonts w:ascii="Segoe UI" w:hAnsi="Segoe UI" w:cs="Segoe UI"/>
          <w:color w:val="000000"/>
          <w:sz w:val="20"/>
          <w:lang w:val="en-GB"/>
        </w:rPr>
        <w:t xml:space="preserve">Signature: </w:t>
      </w:r>
      <w:r w:rsidRPr="00C94E2E">
        <w:rPr>
          <w:rFonts w:ascii="Segoe UI" w:hAnsi="Segoe UI" w:cs="Segoe UI"/>
          <w:color w:val="000000"/>
          <w:sz w:val="20"/>
          <w:lang w:val="en-GB"/>
        </w:rPr>
        <w:tab/>
        <w:t>_____________________________________________________________</w:t>
      </w:r>
    </w:p>
    <w:p w14:paraId="2E1E3551" w14:textId="77777777" w:rsidR="00D548F9" w:rsidRPr="00C94E2E"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C94E2E" w:rsidSect="00575DE8">
          <w:headerReference w:type="even" r:id="rId32"/>
          <w:footerReference w:type="default" r:id="rId33"/>
          <w:pgSz w:w="12240" w:h="15840" w:code="1"/>
          <w:pgMar w:top="810" w:right="990" w:bottom="567" w:left="1728" w:header="720" w:footer="0" w:gutter="0"/>
          <w:cols w:space="720"/>
          <w:titlePg/>
        </w:sectPr>
      </w:pPr>
      <w:r w:rsidRPr="00C94E2E">
        <w:rPr>
          <w:rFonts w:ascii="Segoe UI" w:hAnsi="Segoe UI" w:cs="Segoe UI"/>
          <w:b w:val="0"/>
          <w:color w:val="000000"/>
          <w:sz w:val="20"/>
        </w:rPr>
        <w:t>[</w:t>
      </w:r>
      <w:r w:rsidRPr="00C94E2E">
        <w:rPr>
          <w:rFonts w:ascii="Segoe UI" w:hAnsi="Segoe UI" w:cs="Segoe UI"/>
          <w:b w:val="0"/>
          <w:i/>
          <w:color w:val="000000"/>
          <w:sz w:val="20"/>
        </w:rPr>
        <w:t>Stamp with official stamp of the Bidder</w:t>
      </w:r>
      <w:r w:rsidRPr="00C94E2E">
        <w:rPr>
          <w:rFonts w:ascii="Segoe UI" w:hAnsi="Segoe UI" w:cs="Segoe UI"/>
          <w:b w:val="0"/>
          <w:color w:val="000000"/>
          <w:sz w:val="20"/>
        </w:rPr>
        <w:t>]</w:t>
      </w:r>
      <w:r w:rsidRPr="00C94E2E">
        <w:rPr>
          <w:rFonts w:ascii="Segoe UI" w:hAnsi="Segoe UI" w:cs="Segoe UI"/>
          <w:b w:val="0"/>
          <w:color w:val="000000"/>
          <w:sz w:val="20"/>
        </w:rPr>
        <w:br w:type="page"/>
      </w:r>
    </w:p>
    <w:p w14:paraId="57F01FD8" w14:textId="77777777" w:rsidR="00D548F9" w:rsidRPr="00C94E2E" w:rsidRDefault="00D548F9" w:rsidP="00412CD9">
      <w:pPr>
        <w:pStyle w:val="Heading2"/>
        <w:spacing w:before="0"/>
        <w:rPr>
          <w:rFonts w:ascii="Segoe UI" w:hAnsi="Segoe UI" w:cs="Segoe UI"/>
          <w:b/>
          <w:sz w:val="28"/>
          <w:szCs w:val="28"/>
          <w:lang w:val="en-GB"/>
        </w:rPr>
      </w:pPr>
      <w:bookmarkStart w:id="133" w:name="_Toc508440540"/>
      <w:r w:rsidRPr="00C94E2E">
        <w:rPr>
          <w:rFonts w:ascii="Segoe UI" w:hAnsi="Segoe UI" w:cs="Segoe UI"/>
          <w:b/>
          <w:sz w:val="28"/>
          <w:szCs w:val="28"/>
          <w:lang w:val="en-GB"/>
        </w:rPr>
        <w:lastRenderedPageBreak/>
        <w:t xml:space="preserve">Form G: </w:t>
      </w:r>
      <w:r w:rsidRPr="00C94E2E">
        <w:rPr>
          <w:rFonts w:ascii="Segoe UI" w:hAnsi="Segoe UI" w:cs="Segoe UI"/>
          <w:sz w:val="28"/>
          <w:szCs w:val="28"/>
          <w:lang w:val="en-GB"/>
        </w:rPr>
        <w:t>Financial Proposal</w:t>
      </w:r>
      <w:r w:rsidRPr="00C94E2E">
        <w:rPr>
          <w:rFonts w:ascii="Segoe UI" w:hAnsi="Segoe UI" w:cs="Segoe UI"/>
          <w:b/>
          <w:sz w:val="28"/>
          <w:szCs w:val="28"/>
          <w:lang w:val="en-GB"/>
        </w:rPr>
        <w:t xml:space="preserve"> </w:t>
      </w:r>
      <w:r w:rsidRPr="00C94E2E">
        <w:rPr>
          <w:rFonts w:ascii="Segoe UI" w:hAnsi="Segoe UI" w:cs="Segoe UI"/>
          <w:sz w:val="28"/>
          <w:szCs w:val="28"/>
          <w:lang w:val="en-GB"/>
        </w:rPr>
        <w:t>Form</w:t>
      </w:r>
      <w:bookmarkEnd w:id="133"/>
    </w:p>
    <w:p w14:paraId="32027CE2" w14:textId="77777777" w:rsidR="00D548F9" w:rsidRPr="00C94E2E" w:rsidRDefault="00D548F9" w:rsidP="00412CD9">
      <w:pPr>
        <w:spacing w:after="0"/>
        <w:rPr>
          <w:rFonts w:eastAsiaTheme="majorEastAsia"/>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C94E2E" w14:paraId="4B4B9E2D" w14:textId="77777777" w:rsidTr="00D548F9">
        <w:tc>
          <w:tcPr>
            <w:tcW w:w="1979" w:type="dxa"/>
            <w:shd w:val="clear" w:color="auto" w:fill="9BDEFF"/>
          </w:tcPr>
          <w:p w14:paraId="247DB4A8" w14:textId="77777777" w:rsidR="00D548F9" w:rsidRPr="00C94E2E" w:rsidRDefault="00D548F9" w:rsidP="005442FA">
            <w:pPr>
              <w:spacing w:before="120" w:after="120" w:line="240" w:lineRule="auto"/>
              <w:rPr>
                <w:rFonts w:ascii="Segoe UI" w:hAnsi="Segoe UI" w:cs="Segoe UI"/>
                <w:sz w:val="20"/>
                <w:lang w:val="en-GB"/>
              </w:rPr>
            </w:pPr>
            <w:r w:rsidRPr="00C94E2E">
              <w:rPr>
                <w:rFonts w:ascii="Segoe UI" w:hAnsi="Segoe UI" w:cs="Segoe UI"/>
                <w:sz w:val="20"/>
                <w:lang w:val="en-GB"/>
              </w:rPr>
              <w:t>Name of Bidder:</w:t>
            </w:r>
          </w:p>
        </w:tc>
        <w:tc>
          <w:tcPr>
            <w:tcW w:w="4501" w:type="dxa"/>
          </w:tcPr>
          <w:p w14:paraId="0588609C" w14:textId="77777777" w:rsidR="00D548F9" w:rsidRPr="00C94E2E" w:rsidRDefault="00D548F9" w:rsidP="005442FA">
            <w:pPr>
              <w:spacing w:before="120" w:after="120" w:line="240" w:lineRule="auto"/>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Name of Bidder]</w:t>
            </w:r>
            <w:r w:rsidRPr="00C94E2E">
              <w:rPr>
                <w:rFonts w:ascii="Segoe UI" w:hAnsi="Segoe UI" w:cs="Segoe UI"/>
                <w:bCs/>
                <w:sz w:val="20"/>
                <w:lang w:val="en-GB"/>
              </w:rPr>
              <w:fldChar w:fldCharType="end"/>
            </w:r>
          </w:p>
        </w:tc>
        <w:tc>
          <w:tcPr>
            <w:tcW w:w="720" w:type="dxa"/>
            <w:shd w:val="clear" w:color="auto" w:fill="9BDEFF"/>
          </w:tcPr>
          <w:p w14:paraId="5BEEF066" w14:textId="77777777" w:rsidR="00D548F9" w:rsidRPr="00C94E2E" w:rsidRDefault="00D548F9" w:rsidP="005442FA">
            <w:pPr>
              <w:spacing w:before="120" w:after="120" w:line="240" w:lineRule="auto"/>
              <w:rPr>
                <w:rFonts w:ascii="Segoe UI" w:hAnsi="Segoe UI" w:cs="Segoe UI"/>
                <w:sz w:val="20"/>
                <w:lang w:val="en-GB"/>
              </w:rPr>
            </w:pPr>
            <w:r w:rsidRPr="00C94E2E">
              <w:rPr>
                <w:rFonts w:ascii="Segoe UI" w:hAnsi="Segoe UI" w:cs="Segoe UI"/>
                <w:sz w:val="20"/>
                <w:lang w:val="en-GB"/>
              </w:rPr>
              <w:t>Date:</w:t>
            </w:r>
          </w:p>
        </w:tc>
        <w:tc>
          <w:tcPr>
            <w:tcW w:w="2340" w:type="dxa"/>
          </w:tcPr>
          <w:p w14:paraId="78896DF1" w14:textId="77777777" w:rsidR="00D548F9" w:rsidRPr="00C94E2E" w:rsidRDefault="00D12736" w:rsidP="005442FA">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C94E2E">
                  <w:rPr>
                    <w:rStyle w:val="PlaceholderText"/>
                    <w:rFonts w:ascii="Segoe UI" w:hAnsi="Segoe UI" w:cs="Segoe UI"/>
                    <w:sz w:val="20"/>
                    <w:shd w:val="clear" w:color="auto" w:fill="BFBFBF" w:themeFill="background1" w:themeFillShade="BF"/>
                    <w:lang w:val="en-GB"/>
                  </w:rPr>
                  <w:t>Select date</w:t>
                </w:r>
              </w:sdtContent>
            </w:sdt>
          </w:p>
        </w:tc>
      </w:tr>
      <w:tr w:rsidR="00D548F9" w:rsidRPr="00C94E2E" w14:paraId="57013CC0" w14:textId="77777777" w:rsidTr="00D548F9">
        <w:trPr>
          <w:cantSplit/>
          <w:trHeight w:val="341"/>
        </w:trPr>
        <w:tc>
          <w:tcPr>
            <w:tcW w:w="1979" w:type="dxa"/>
            <w:shd w:val="clear" w:color="auto" w:fill="9BDEFF"/>
          </w:tcPr>
          <w:p w14:paraId="2F000648" w14:textId="77777777" w:rsidR="00D548F9" w:rsidRPr="00C94E2E" w:rsidRDefault="00D548F9" w:rsidP="005442FA">
            <w:pPr>
              <w:spacing w:before="120" w:after="120" w:line="240" w:lineRule="auto"/>
              <w:rPr>
                <w:rFonts w:ascii="Segoe UI" w:hAnsi="Segoe UI" w:cs="Segoe UI"/>
                <w:sz w:val="20"/>
                <w:lang w:val="en-GB"/>
              </w:rPr>
            </w:pPr>
            <w:r w:rsidRPr="00C94E2E">
              <w:rPr>
                <w:rFonts w:ascii="Segoe UI" w:hAnsi="Segoe UI" w:cs="Segoe UI"/>
                <w:iCs/>
                <w:sz w:val="20"/>
                <w:lang w:val="en-GB"/>
              </w:rPr>
              <w:t>RFP reference:</w:t>
            </w:r>
          </w:p>
        </w:tc>
        <w:tc>
          <w:tcPr>
            <w:tcW w:w="7561" w:type="dxa"/>
            <w:gridSpan w:val="3"/>
          </w:tcPr>
          <w:p w14:paraId="2EFDBB25" w14:textId="77777777" w:rsidR="00D548F9" w:rsidRPr="00C94E2E" w:rsidRDefault="00D548F9" w:rsidP="005442FA">
            <w:pPr>
              <w:spacing w:before="120" w:after="120" w:line="240" w:lineRule="auto"/>
              <w:rPr>
                <w:rFonts w:ascii="Segoe UI" w:hAnsi="Segoe UI" w:cs="Segoe UI"/>
                <w:sz w:val="20"/>
                <w:lang w:val="en-GB"/>
              </w:rPr>
            </w:pPr>
            <w:r w:rsidRPr="00C94E2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C94E2E">
              <w:rPr>
                <w:rFonts w:ascii="Segoe UI" w:hAnsi="Segoe UI" w:cs="Segoe UI"/>
                <w:bCs/>
                <w:sz w:val="20"/>
                <w:lang w:val="en-GB"/>
              </w:rPr>
              <w:instrText xml:space="preserve"> FORMTEXT </w:instrText>
            </w:r>
            <w:r w:rsidRPr="00C94E2E">
              <w:rPr>
                <w:rFonts w:ascii="Segoe UI" w:hAnsi="Segoe UI" w:cs="Segoe UI"/>
                <w:bCs/>
                <w:sz w:val="20"/>
                <w:lang w:val="en-GB"/>
              </w:rPr>
            </w:r>
            <w:r w:rsidRPr="00C94E2E">
              <w:rPr>
                <w:rFonts w:ascii="Segoe UI" w:hAnsi="Segoe UI" w:cs="Segoe UI"/>
                <w:bCs/>
                <w:sz w:val="20"/>
                <w:lang w:val="en-GB"/>
              </w:rPr>
              <w:fldChar w:fldCharType="separate"/>
            </w:r>
            <w:r w:rsidRPr="00C94E2E">
              <w:rPr>
                <w:rFonts w:ascii="Segoe UI" w:hAnsi="Segoe UI" w:cs="Segoe UI"/>
                <w:bCs/>
                <w:noProof/>
                <w:sz w:val="20"/>
                <w:lang w:val="en-GB"/>
              </w:rPr>
              <w:t>[Insert RFP Reference Number]</w:t>
            </w:r>
            <w:r w:rsidRPr="00C94E2E">
              <w:rPr>
                <w:rFonts w:ascii="Segoe UI" w:hAnsi="Segoe UI" w:cs="Segoe UI"/>
                <w:bCs/>
                <w:sz w:val="20"/>
                <w:lang w:val="en-GB"/>
              </w:rPr>
              <w:fldChar w:fldCharType="end"/>
            </w:r>
          </w:p>
        </w:tc>
      </w:tr>
    </w:tbl>
    <w:p w14:paraId="66AC2F43" w14:textId="77777777" w:rsidR="00075AD5" w:rsidRDefault="00075AD5" w:rsidP="00412CD9">
      <w:pPr>
        <w:spacing w:after="0"/>
        <w:jc w:val="both"/>
        <w:rPr>
          <w:rFonts w:ascii="Segoe UI" w:hAnsi="Segoe UI" w:cs="Segoe UI"/>
          <w:snapToGrid w:val="0"/>
          <w:sz w:val="20"/>
          <w:lang w:val="en-GB"/>
        </w:rPr>
      </w:pPr>
    </w:p>
    <w:p w14:paraId="2872FFBD" w14:textId="7858FCC9" w:rsidR="00D548F9" w:rsidRPr="00C94E2E" w:rsidRDefault="00D548F9" w:rsidP="00841F94">
      <w:pPr>
        <w:jc w:val="both"/>
        <w:rPr>
          <w:rFonts w:ascii="Segoe UI" w:hAnsi="Segoe UI" w:cs="Segoe UI"/>
          <w:snapToGrid w:val="0"/>
          <w:sz w:val="20"/>
          <w:lang w:val="en-GB"/>
        </w:rPr>
      </w:pPr>
      <w:r w:rsidRPr="00C94E2E">
        <w:rPr>
          <w:rFonts w:ascii="Segoe UI" w:hAnsi="Segoe UI" w:cs="Segoe UI"/>
          <w:snapToGrid w:val="0"/>
          <w:sz w:val="20"/>
          <w:lang w:val="en-GB"/>
        </w:rPr>
        <w:t xml:space="preserve">The Bidder is required to prepare the Financial Proposal </w:t>
      </w:r>
      <w:r w:rsidRPr="00C94E2E">
        <w:rPr>
          <w:rFonts w:ascii="Segoe UI" w:hAnsi="Segoe UI" w:cs="Segoe UI"/>
          <w:sz w:val="20"/>
          <w:lang w:val="en-GB"/>
        </w:rPr>
        <w:t xml:space="preserve">following the below format and submit it </w:t>
      </w:r>
      <w:r w:rsidRPr="00C94E2E">
        <w:rPr>
          <w:rFonts w:ascii="Segoe UI" w:hAnsi="Segoe UI" w:cs="Segoe UI"/>
          <w:snapToGrid w:val="0"/>
          <w:sz w:val="20"/>
          <w:lang w:val="en-GB"/>
        </w:rPr>
        <w:t>in an envelope</w:t>
      </w:r>
      <w:r w:rsidR="00C3642F">
        <w:rPr>
          <w:rFonts w:ascii="Segoe UI" w:hAnsi="Segoe UI" w:cs="Segoe UI"/>
          <w:snapToGrid w:val="0"/>
          <w:sz w:val="20"/>
          <w:lang w:val="en-GB"/>
        </w:rPr>
        <w:t xml:space="preserve"> or file</w:t>
      </w:r>
      <w:r w:rsidRPr="00C94E2E">
        <w:rPr>
          <w:rFonts w:ascii="Segoe UI" w:hAnsi="Segoe UI" w:cs="Segoe UI"/>
          <w:snapToGrid w:val="0"/>
          <w:sz w:val="20"/>
          <w:lang w:val="en-GB"/>
        </w:rPr>
        <w:t xml:space="preserve"> separate from the Technical Proposal as indicated in the Instruction to Bidders. Any Financial information provided in the Technical Proposal shall lead to Bidder’s disqualification. </w:t>
      </w:r>
    </w:p>
    <w:p w14:paraId="5EC9C156" w14:textId="77777777" w:rsidR="00841F94" w:rsidRDefault="00D548F9" w:rsidP="00841F94">
      <w:pPr>
        <w:jc w:val="both"/>
        <w:rPr>
          <w:rFonts w:ascii="Segoe UI" w:hAnsi="Segoe UI" w:cs="Segoe UI"/>
          <w:snapToGrid w:val="0"/>
          <w:sz w:val="20"/>
          <w:lang w:val="en-GB"/>
        </w:rPr>
      </w:pPr>
      <w:r w:rsidRPr="00C94E2E">
        <w:rPr>
          <w:rFonts w:ascii="Segoe UI" w:hAnsi="Segoe UI" w:cs="Segoe UI"/>
          <w:snapToGrid w:val="0"/>
          <w:sz w:val="20"/>
          <w:lang w:val="en-GB"/>
        </w:rPr>
        <w:t>The Financial Proposal should align with the requirements in the Terms of Reference and th</w:t>
      </w:r>
      <w:r w:rsidR="00946588" w:rsidRPr="00C94E2E">
        <w:rPr>
          <w:rFonts w:ascii="Segoe UI" w:hAnsi="Segoe UI" w:cs="Segoe UI"/>
          <w:snapToGrid w:val="0"/>
          <w:sz w:val="20"/>
          <w:lang w:val="en-GB"/>
        </w:rPr>
        <w:t>e Bidd</w:t>
      </w:r>
      <w:r w:rsidR="007F3D32" w:rsidRPr="00C94E2E">
        <w:rPr>
          <w:rFonts w:ascii="Segoe UI" w:hAnsi="Segoe UI" w:cs="Segoe UI"/>
          <w:snapToGrid w:val="0"/>
          <w:sz w:val="20"/>
          <w:lang w:val="en-GB"/>
        </w:rPr>
        <w:t>er’s Technical Proposal.</w:t>
      </w:r>
    </w:p>
    <w:p w14:paraId="7D0AEB9C" w14:textId="77777777" w:rsidR="00841F94" w:rsidRPr="00C94E2E" w:rsidRDefault="00841F94" w:rsidP="00841F94">
      <w:pPr>
        <w:jc w:val="both"/>
        <w:rPr>
          <w:rFonts w:ascii="Segoe UI" w:hAnsi="Segoe UI" w:cs="Segoe UI"/>
          <w:snapToGrid w:val="0"/>
          <w:sz w:val="20"/>
          <w:lang w:val="en-GB"/>
        </w:rPr>
      </w:pPr>
      <w:r>
        <w:rPr>
          <w:rFonts w:ascii="Segoe UI" w:hAnsi="Segoe UI" w:cs="Segoe UI"/>
          <w:snapToGrid w:val="0"/>
          <w:sz w:val="20"/>
          <w:lang w:val="en-GB"/>
        </w:rPr>
        <w:t>This contract is deliverable-based (fixed price) and Table 1b) will be used for payment matters. Breakdown of professional fees and costs is required to assess the Bidders reasonable understanding of the assignment and for the event that additional services are required.</w:t>
      </w:r>
    </w:p>
    <w:p w14:paraId="26FDCB0A" w14:textId="393869F1" w:rsidR="007F3D32" w:rsidRPr="00C94E2E" w:rsidRDefault="00E753DA" w:rsidP="00841F94">
      <w:pPr>
        <w:jc w:val="both"/>
        <w:rPr>
          <w:rFonts w:ascii="Segoe UI" w:hAnsi="Segoe UI" w:cs="Segoe UI"/>
          <w:snapToGrid w:val="0"/>
          <w:sz w:val="20"/>
          <w:lang w:val="en-GB"/>
        </w:rPr>
      </w:pPr>
      <w:r w:rsidRPr="00C94E2E">
        <w:rPr>
          <w:rFonts w:ascii="Segoe UI" w:hAnsi="Segoe UI" w:cs="Segoe UI"/>
          <w:snapToGrid w:val="0"/>
          <w:sz w:val="20"/>
          <w:lang w:val="en-GB"/>
        </w:rPr>
        <w:t>The following t</w:t>
      </w:r>
      <w:r w:rsidR="00F947A6" w:rsidRPr="00C94E2E">
        <w:rPr>
          <w:rFonts w:ascii="Segoe UI" w:hAnsi="Segoe UI" w:cs="Segoe UI"/>
          <w:snapToGrid w:val="0"/>
          <w:sz w:val="20"/>
          <w:lang w:val="en-GB"/>
        </w:rPr>
        <w:t>emplate of the financial proposal must not be altered, except for adding</w:t>
      </w:r>
      <w:r w:rsidR="00BA3B18" w:rsidRPr="00C94E2E">
        <w:rPr>
          <w:rFonts w:ascii="Segoe UI" w:hAnsi="Segoe UI" w:cs="Segoe UI"/>
          <w:snapToGrid w:val="0"/>
          <w:sz w:val="20"/>
          <w:lang w:val="en-GB"/>
        </w:rPr>
        <w:t xml:space="preserve"> </w:t>
      </w:r>
      <w:r w:rsidR="00F947A6" w:rsidRPr="00C94E2E">
        <w:rPr>
          <w:rFonts w:ascii="Segoe UI" w:hAnsi="Segoe UI" w:cs="Segoe UI"/>
          <w:snapToGrid w:val="0"/>
          <w:sz w:val="20"/>
          <w:lang w:val="en-GB"/>
        </w:rPr>
        <w:t xml:space="preserve">additional </w:t>
      </w:r>
      <w:r w:rsidR="00BA3B18" w:rsidRPr="00C94E2E">
        <w:rPr>
          <w:rFonts w:ascii="Segoe UI" w:hAnsi="Segoe UI" w:cs="Segoe UI"/>
          <w:snapToGrid w:val="0"/>
          <w:sz w:val="20"/>
          <w:lang w:val="en-GB"/>
        </w:rPr>
        <w:t xml:space="preserve">rows for </w:t>
      </w:r>
      <w:r w:rsidR="00F947A6" w:rsidRPr="00C94E2E">
        <w:rPr>
          <w:rFonts w:ascii="Segoe UI" w:hAnsi="Segoe UI" w:cs="Segoe UI"/>
          <w:snapToGrid w:val="0"/>
          <w:sz w:val="20"/>
          <w:lang w:val="en-GB"/>
        </w:rPr>
        <w:t xml:space="preserve">descriptions of </w:t>
      </w:r>
      <w:r w:rsidR="00841F94" w:rsidRPr="00750FA0">
        <w:rPr>
          <w:rFonts w:ascii="Segoe UI" w:hAnsi="Segoe UI" w:cs="Segoe UI"/>
          <w:snapToGrid w:val="0"/>
          <w:sz w:val="20"/>
          <w:lang w:val="en-GB"/>
        </w:rPr>
        <w:t xml:space="preserve">Positions non-key staff in Table 2 and </w:t>
      </w:r>
      <w:r w:rsidR="00F947A6" w:rsidRPr="00750FA0">
        <w:rPr>
          <w:rFonts w:ascii="Segoe UI" w:hAnsi="Segoe UI" w:cs="Segoe UI"/>
          <w:snapToGrid w:val="0"/>
          <w:sz w:val="20"/>
          <w:lang w:val="en-GB"/>
        </w:rPr>
        <w:t>Other Costs in Table 3</w:t>
      </w:r>
      <w:r w:rsidR="00EB7DF1">
        <w:rPr>
          <w:rFonts w:ascii="Segoe UI" w:hAnsi="Segoe UI" w:cs="Segoe UI"/>
          <w:snapToGrid w:val="0"/>
          <w:sz w:val="20"/>
          <w:lang w:val="en-GB"/>
        </w:rPr>
        <w:t xml:space="preserve"> if needed</w:t>
      </w:r>
      <w:r w:rsidR="00F947A6" w:rsidRPr="00750FA0">
        <w:rPr>
          <w:rFonts w:ascii="Segoe UI" w:hAnsi="Segoe UI" w:cs="Segoe UI"/>
          <w:snapToGrid w:val="0"/>
          <w:sz w:val="20"/>
          <w:lang w:val="en-GB"/>
        </w:rPr>
        <w:t>.</w:t>
      </w:r>
    </w:p>
    <w:p w14:paraId="716312C6" w14:textId="77777777" w:rsidR="00D548F9" w:rsidRPr="00C94E2E" w:rsidRDefault="00D548F9" w:rsidP="00D548F9">
      <w:pPr>
        <w:shd w:val="clear" w:color="auto" w:fill="FFFFFF"/>
        <w:spacing w:after="120"/>
        <w:rPr>
          <w:rFonts w:ascii="Segoe UI" w:hAnsi="Segoe UI" w:cs="Segoe UI"/>
          <w:b/>
          <w:sz w:val="28"/>
          <w:szCs w:val="28"/>
          <w:lang w:val="en-GB"/>
        </w:rPr>
      </w:pPr>
      <w:r w:rsidRPr="00841F94">
        <w:rPr>
          <w:rFonts w:ascii="Segoe UI" w:hAnsi="Segoe UI" w:cs="Segoe UI"/>
          <w:b/>
          <w:sz w:val="28"/>
          <w:szCs w:val="28"/>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7382"/>
        <w:gridCol w:w="2160"/>
      </w:tblGrid>
      <w:tr w:rsidR="00D548F9" w:rsidRPr="00C94E2E" w14:paraId="55542E4B" w14:textId="77777777" w:rsidTr="00260E65">
        <w:tc>
          <w:tcPr>
            <w:tcW w:w="7382" w:type="dxa"/>
            <w:shd w:val="clear" w:color="auto" w:fill="9BDEFF"/>
            <w:vAlign w:val="center"/>
          </w:tcPr>
          <w:p w14:paraId="00D43576" w14:textId="77777777" w:rsidR="00D548F9" w:rsidRPr="00C94E2E" w:rsidRDefault="00232186" w:rsidP="00B64002">
            <w:pPr>
              <w:spacing w:line="240" w:lineRule="auto"/>
              <w:rPr>
                <w:rFonts w:ascii="Segoe UI" w:hAnsi="Segoe UI" w:cs="Segoe UI"/>
                <w:b/>
                <w:sz w:val="20"/>
                <w:lang w:val="en-GB"/>
              </w:rPr>
            </w:pPr>
            <w:bookmarkStart w:id="134" w:name="_Hlk511646439"/>
            <w:r w:rsidRPr="00C94E2E">
              <w:rPr>
                <w:rFonts w:ascii="Segoe UI" w:hAnsi="Segoe UI" w:cs="Segoe UI"/>
                <w:b/>
                <w:sz w:val="20"/>
                <w:lang w:val="en-GB"/>
              </w:rPr>
              <w:t xml:space="preserve">1a) </w:t>
            </w:r>
            <w:r w:rsidR="00ED2CFA" w:rsidRPr="00C94E2E">
              <w:rPr>
                <w:rFonts w:ascii="Segoe UI" w:hAnsi="Segoe UI" w:cs="Segoe UI"/>
                <w:b/>
                <w:sz w:val="20"/>
                <w:lang w:val="en-GB"/>
              </w:rPr>
              <w:t>Financial proposal, per type of cost</w:t>
            </w:r>
          </w:p>
        </w:tc>
        <w:tc>
          <w:tcPr>
            <w:tcW w:w="2160" w:type="dxa"/>
            <w:shd w:val="clear" w:color="auto" w:fill="9BDEFF"/>
            <w:vAlign w:val="center"/>
          </w:tcPr>
          <w:p w14:paraId="6813A956" w14:textId="77777777" w:rsidR="00D548F9" w:rsidRPr="00C94E2E" w:rsidRDefault="00E25E56" w:rsidP="00260E65">
            <w:pPr>
              <w:spacing w:line="240" w:lineRule="auto"/>
              <w:jc w:val="center"/>
              <w:rPr>
                <w:rFonts w:ascii="Segoe UI" w:hAnsi="Segoe UI" w:cs="Segoe UI"/>
                <w:b/>
                <w:sz w:val="20"/>
                <w:lang w:val="en-GB"/>
              </w:rPr>
            </w:pPr>
            <w:r w:rsidRPr="00C94E2E">
              <w:rPr>
                <w:rFonts w:ascii="Segoe UI" w:hAnsi="Segoe UI" w:cs="Segoe UI"/>
                <w:b/>
                <w:sz w:val="20"/>
                <w:lang w:val="en-GB"/>
              </w:rPr>
              <w:t>Amount(s) in USD</w:t>
            </w:r>
          </w:p>
        </w:tc>
      </w:tr>
      <w:tr w:rsidR="00F333B2" w:rsidRPr="00C94E2E" w14:paraId="506DA855" w14:textId="77777777" w:rsidTr="00ED2CFA">
        <w:tc>
          <w:tcPr>
            <w:tcW w:w="7382" w:type="dxa"/>
            <w:shd w:val="clear" w:color="auto" w:fill="FFFFFF" w:themeFill="background1"/>
            <w:vAlign w:val="center"/>
          </w:tcPr>
          <w:p w14:paraId="1980E7B0" w14:textId="77777777" w:rsidR="00F333B2" w:rsidRPr="00C94E2E" w:rsidRDefault="00F333B2" w:rsidP="00B64002">
            <w:pPr>
              <w:spacing w:before="120" w:after="120" w:line="240" w:lineRule="auto"/>
              <w:rPr>
                <w:rFonts w:ascii="Segoe UI" w:hAnsi="Segoe UI" w:cs="Segoe UI"/>
                <w:sz w:val="20"/>
                <w:lang w:val="en-GB"/>
              </w:rPr>
            </w:pPr>
            <w:r w:rsidRPr="00C94E2E">
              <w:rPr>
                <w:rFonts w:ascii="Segoe UI" w:hAnsi="Segoe UI" w:cs="Segoe UI"/>
                <w:sz w:val="20"/>
                <w:lang w:val="en-GB"/>
              </w:rPr>
              <w:t>Professional Fees</w:t>
            </w:r>
            <w:r w:rsidR="003A609C" w:rsidRPr="00C94E2E">
              <w:rPr>
                <w:rFonts w:ascii="Segoe UI" w:hAnsi="Segoe UI" w:cs="Segoe UI"/>
                <w:sz w:val="20"/>
                <w:lang w:val="en-GB"/>
              </w:rPr>
              <w:t xml:space="preserve"> (</w:t>
            </w:r>
            <w:r w:rsidR="003A609C" w:rsidRPr="00C94E2E">
              <w:rPr>
                <w:rFonts w:cstheme="minorHAnsi"/>
                <w:lang w:val="en-GB"/>
              </w:rPr>
              <w:t>honorarium for team members</w:t>
            </w:r>
            <w:r w:rsidR="003A609C" w:rsidRPr="00C94E2E">
              <w:rPr>
                <w:rFonts w:ascii="Segoe UI" w:hAnsi="Segoe UI" w:cs="Segoe UI"/>
                <w:sz w:val="20"/>
                <w:lang w:val="en-GB"/>
              </w:rPr>
              <w:t>, from Table 2)</w:t>
            </w:r>
          </w:p>
        </w:tc>
        <w:tc>
          <w:tcPr>
            <w:tcW w:w="2160" w:type="dxa"/>
            <w:vAlign w:val="center"/>
          </w:tcPr>
          <w:p w14:paraId="014508C2" w14:textId="77777777" w:rsidR="00F333B2" w:rsidRPr="00C94E2E" w:rsidRDefault="00F333B2" w:rsidP="00B64002">
            <w:pPr>
              <w:spacing w:before="120" w:after="120" w:line="240" w:lineRule="auto"/>
              <w:rPr>
                <w:rFonts w:ascii="Segoe UI" w:hAnsi="Segoe UI" w:cs="Segoe UI"/>
                <w:sz w:val="20"/>
                <w:lang w:val="en-GB"/>
              </w:rPr>
            </w:pPr>
          </w:p>
        </w:tc>
      </w:tr>
      <w:tr w:rsidR="00D548F9" w:rsidRPr="00C94E2E" w14:paraId="72B08E5E" w14:textId="77777777" w:rsidTr="00ED2CFA">
        <w:tc>
          <w:tcPr>
            <w:tcW w:w="7382" w:type="dxa"/>
            <w:shd w:val="clear" w:color="auto" w:fill="FFFFFF" w:themeFill="background1"/>
            <w:vAlign w:val="center"/>
          </w:tcPr>
          <w:p w14:paraId="19DFA504" w14:textId="77777777" w:rsidR="00D548F9" w:rsidRPr="00C94E2E" w:rsidRDefault="00D548F9" w:rsidP="00B64002">
            <w:pPr>
              <w:spacing w:before="120" w:after="120" w:line="240" w:lineRule="auto"/>
              <w:rPr>
                <w:rFonts w:ascii="Segoe UI" w:hAnsi="Segoe UI" w:cs="Segoe UI"/>
                <w:sz w:val="20"/>
                <w:lang w:val="en-GB"/>
              </w:rPr>
            </w:pPr>
            <w:r w:rsidRPr="00C94E2E">
              <w:rPr>
                <w:rFonts w:ascii="Segoe UI" w:hAnsi="Segoe UI" w:cs="Segoe UI"/>
                <w:sz w:val="20"/>
                <w:lang w:val="en-GB"/>
              </w:rPr>
              <w:t>Other Costs (from Table 3)</w:t>
            </w:r>
          </w:p>
        </w:tc>
        <w:tc>
          <w:tcPr>
            <w:tcW w:w="2160" w:type="dxa"/>
            <w:vAlign w:val="center"/>
          </w:tcPr>
          <w:p w14:paraId="33CA4B1E" w14:textId="77777777" w:rsidR="00D548F9" w:rsidRPr="00C94E2E" w:rsidRDefault="00D548F9" w:rsidP="00B64002">
            <w:pPr>
              <w:spacing w:before="120" w:after="120" w:line="240" w:lineRule="auto"/>
              <w:rPr>
                <w:rFonts w:ascii="Segoe UI" w:hAnsi="Segoe UI" w:cs="Segoe UI"/>
                <w:sz w:val="20"/>
                <w:lang w:val="en-GB"/>
              </w:rPr>
            </w:pPr>
          </w:p>
        </w:tc>
      </w:tr>
      <w:tr w:rsidR="00D548F9" w:rsidRPr="00C94E2E" w14:paraId="5AB290E4" w14:textId="77777777" w:rsidTr="00B64002">
        <w:tc>
          <w:tcPr>
            <w:tcW w:w="7382" w:type="dxa"/>
            <w:shd w:val="clear" w:color="auto" w:fill="9BDEFF"/>
            <w:vAlign w:val="center"/>
          </w:tcPr>
          <w:p w14:paraId="7A52AF7F" w14:textId="77777777" w:rsidR="00D548F9" w:rsidRPr="00C94E2E" w:rsidRDefault="00D548F9" w:rsidP="00B64002">
            <w:pPr>
              <w:spacing w:before="120" w:after="120" w:line="240" w:lineRule="auto"/>
              <w:rPr>
                <w:rFonts w:ascii="Segoe UI" w:hAnsi="Segoe UI" w:cs="Segoe UI"/>
                <w:b/>
                <w:sz w:val="20"/>
                <w:lang w:val="en-GB"/>
              </w:rPr>
            </w:pPr>
            <w:r w:rsidRPr="00C94E2E">
              <w:rPr>
                <w:rFonts w:ascii="Segoe UI" w:hAnsi="Segoe UI" w:cs="Segoe UI"/>
                <w:b/>
                <w:sz w:val="20"/>
                <w:lang w:val="en-GB"/>
              </w:rPr>
              <w:t>Total</w:t>
            </w:r>
            <w:r w:rsidR="006212C6" w:rsidRPr="00C94E2E">
              <w:rPr>
                <w:rFonts w:ascii="Segoe UI" w:hAnsi="Segoe UI" w:cs="Segoe UI"/>
                <w:b/>
                <w:sz w:val="20"/>
                <w:lang w:val="en-GB"/>
              </w:rPr>
              <w:t xml:space="preserve"> final and all-inclusive price quotation</w:t>
            </w:r>
            <w:r w:rsidRPr="00C94E2E">
              <w:rPr>
                <w:rFonts w:ascii="Segoe UI" w:hAnsi="Segoe UI" w:cs="Segoe UI"/>
                <w:b/>
                <w:sz w:val="20"/>
                <w:lang w:val="en-GB"/>
              </w:rPr>
              <w:t xml:space="preserve"> </w:t>
            </w:r>
            <w:r w:rsidR="00260E65" w:rsidRPr="00C94E2E">
              <w:rPr>
                <w:rFonts w:ascii="Segoe UI" w:hAnsi="Segoe UI" w:cs="Segoe UI"/>
                <w:b/>
                <w:sz w:val="20"/>
                <w:lang w:val="en-GB"/>
              </w:rPr>
              <w:t>(</w:t>
            </w:r>
            <w:r w:rsidR="007D46B1" w:rsidRPr="00C94E2E">
              <w:rPr>
                <w:rFonts w:ascii="Segoe UI" w:hAnsi="Segoe UI" w:cs="Segoe UI"/>
                <w:b/>
                <w:sz w:val="20"/>
                <w:lang w:val="en-GB"/>
              </w:rPr>
              <w:t>VAT 0</w:t>
            </w:r>
            <w:proofErr w:type="gramStart"/>
            <w:r w:rsidR="007D46B1" w:rsidRPr="00C94E2E">
              <w:rPr>
                <w:rFonts w:ascii="Segoe UI" w:hAnsi="Segoe UI" w:cs="Segoe UI"/>
                <w:b/>
                <w:sz w:val="20"/>
                <w:lang w:val="en-GB"/>
              </w:rPr>
              <w:t>%</w:t>
            </w:r>
            <w:r w:rsidR="00260E65" w:rsidRPr="00C94E2E">
              <w:rPr>
                <w:rFonts w:ascii="Segoe UI" w:hAnsi="Segoe UI" w:cs="Segoe UI"/>
                <w:b/>
                <w:sz w:val="20"/>
                <w:lang w:val="en-GB"/>
              </w:rPr>
              <w:t>)</w:t>
            </w:r>
            <w:r w:rsidR="00310AE2" w:rsidRPr="00C94E2E">
              <w:rPr>
                <w:rFonts w:ascii="Segoe UI" w:hAnsi="Segoe UI" w:cs="Segoe UI"/>
                <w:b/>
                <w:sz w:val="20"/>
                <w:lang w:val="en-GB"/>
              </w:rPr>
              <w:t>*</w:t>
            </w:r>
            <w:proofErr w:type="gramEnd"/>
          </w:p>
        </w:tc>
        <w:tc>
          <w:tcPr>
            <w:tcW w:w="2160" w:type="dxa"/>
            <w:shd w:val="clear" w:color="auto" w:fill="auto"/>
            <w:vAlign w:val="center"/>
          </w:tcPr>
          <w:p w14:paraId="51238502" w14:textId="77777777" w:rsidR="00D548F9" w:rsidRPr="00C94E2E" w:rsidRDefault="006226B5" w:rsidP="00B64002">
            <w:pPr>
              <w:spacing w:before="120" w:after="120" w:line="240" w:lineRule="auto"/>
              <w:rPr>
                <w:rFonts w:ascii="Segoe UI" w:hAnsi="Segoe UI" w:cs="Segoe UI"/>
                <w:sz w:val="20"/>
                <w:lang w:val="en-GB"/>
              </w:rPr>
            </w:pPr>
            <w:r w:rsidRPr="00C94E2E">
              <w:rPr>
                <w:rFonts w:ascii="Segoe UI" w:hAnsi="Segoe UI" w:cs="Segoe UI"/>
                <w:b/>
                <w:sz w:val="20"/>
                <w:lang w:val="en-GB"/>
              </w:rPr>
              <w:t>USD</w:t>
            </w:r>
          </w:p>
        </w:tc>
      </w:tr>
    </w:tbl>
    <w:p w14:paraId="3846C04D" w14:textId="77777777" w:rsidR="00932EBC" w:rsidRPr="00C94E2E" w:rsidRDefault="00932EBC">
      <w:pPr>
        <w:rPr>
          <w:lang w:val="en-GB"/>
        </w:rPr>
      </w:pP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2"/>
        <w:gridCol w:w="6840"/>
        <w:gridCol w:w="2160"/>
      </w:tblGrid>
      <w:tr w:rsidR="00852C8E" w:rsidRPr="00C94E2E" w14:paraId="0D1F9DF3" w14:textId="77777777" w:rsidTr="00304AB7">
        <w:tc>
          <w:tcPr>
            <w:tcW w:w="7382" w:type="dxa"/>
            <w:gridSpan w:val="2"/>
            <w:shd w:val="clear" w:color="auto" w:fill="9BDEFF"/>
            <w:vAlign w:val="center"/>
          </w:tcPr>
          <w:p w14:paraId="716149C3" w14:textId="77777777" w:rsidR="00852C8E" w:rsidRPr="00C94E2E" w:rsidRDefault="00232186" w:rsidP="006516AF">
            <w:pPr>
              <w:spacing w:line="240" w:lineRule="auto"/>
              <w:rPr>
                <w:rFonts w:ascii="Segoe UI" w:hAnsi="Segoe UI" w:cs="Segoe UI"/>
                <w:b/>
                <w:sz w:val="20"/>
                <w:lang w:val="en-GB"/>
              </w:rPr>
            </w:pPr>
            <w:r w:rsidRPr="00C94E2E">
              <w:rPr>
                <w:rFonts w:ascii="Segoe UI" w:hAnsi="Segoe UI" w:cs="Segoe UI"/>
                <w:b/>
                <w:sz w:val="20"/>
                <w:lang w:val="en-GB"/>
              </w:rPr>
              <w:t xml:space="preserve">1b) </w:t>
            </w:r>
            <w:r w:rsidR="00852C8E" w:rsidRPr="00C94E2E">
              <w:rPr>
                <w:rFonts w:ascii="Segoe UI" w:hAnsi="Segoe UI" w:cs="Segoe UI"/>
                <w:b/>
                <w:sz w:val="20"/>
                <w:lang w:val="en-GB"/>
              </w:rPr>
              <w:t>Financial proposal, per deliverable</w:t>
            </w:r>
          </w:p>
        </w:tc>
        <w:tc>
          <w:tcPr>
            <w:tcW w:w="2160" w:type="dxa"/>
            <w:shd w:val="clear" w:color="auto" w:fill="9BDEFF"/>
            <w:vAlign w:val="center"/>
          </w:tcPr>
          <w:p w14:paraId="3C57BDF8" w14:textId="77777777" w:rsidR="00852C8E" w:rsidRPr="00C94E2E" w:rsidRDefault="00852C8E" w:rsidP="006516AF">
            <w:pPr>
              <w:spacing w:line="240" w:lineRule="auto"/>
              <w:jc w:val="center"/>
              <w:rPr>
                <w:rFonts w:ascii="Segoe UI" w:hAnsi="Segoe UI" w:cs="Segoe UI"/>
                <w:b/>
                <w:sz w:val="20"/>
                <w:lang w:val="en-GB"/>
              </w:rPr>
            </w:pPr>
            <w:r w:rsidRPr="00C94E2E">
              <w:rPr>
                <w:rFonts w:ascii="Segoe UI" w:hAnsi="Segoe UI" w:cs="Segoe UI"/>
                <w:b/>
                <w:sz w:val="20"/>
                <w:lang w:val="en-GB"/>
              </w:rPr>
              <w:t>Amount(s) in USD</w:t>
            </w:r>
          </w:p>
        </w:tc>
      </w:tr>
      <w:tr w:rsidR="00304AB7" w:rsidRPr="00753FE1" w14:paraId="0044ABB8" w14:textId="77777777" w:rsidTr="00412CD9">
        <w:trPr>
          <w:trHeight w:hRule="exact" w:val="302"/>
        </w:trPr>
        <w:tc>
          <w:tcPr>
            <w:tcW w:w="542" w:type="dxa"/>
            <w:vAlign w:val="center"/>
          </w:tcPr>
          <w:p w14:paraId="64F8FF1A" w14:textId="1D17043C" w:rsidR="00304AB7" w:rsidRPr="00623628" w:rsidRDefault="00304AB7" w:rsidP="00304AB7">
            <w:pPr>
              <w:spacing w:after="0" w:line="240" w:lineRule="auto"/>
              <w:jc w:val="center"/>
              <w:rPr>
                <w:rFonts w:ascii="Segoe UI" w:hAnsi="Segoe UI" w:cs="Segoe UI"/>
                <w:sz w:val="20"/>
                <w:szCs w:val="20"/>
                <w:lang w:val="en-GB"/>
              </w:rPr>
            </w:pPr>
            <w:bookmarkStart w:id="135" w:name="_Hlk510537419"/>
            <w:bookmarkEnd w:id="134"/>
            <w:r>
              <w:rPr>
                <w:rFonts w:ascii="Segoe UI" w:hAnsi="Segoe UI" w:cs="Segoe UI"/>
                <w:sz w:val="20"/>
                <w:szCs w:val="20"/>
                <w:lang w:val="en-GB"/>
              </w:rPr>
              <w:t>1</w:t>
            </w:r>
          </w:p>
        </w:tc>
        <w:tc>
          <w:tcPr>
            <w:tcW w:w="6840" w:type="dxa"/>
            <w:vAlign w:val="center"/>
          </w:tcPr>
          <w:p w14:paraId="10FB385D" w14:textId="29B70999" w:rsidR="00304AB7" w:rsidRPr="00623628" w:rsidRDefault="00304AB7" w:rsidP="00304AB7">
            <w:pPr>
              <w:spacing w:after="0" w:line="240" w:lineRule="auto"/>
              <w:rPr>
                <w:rFonts w:ascii="Segoe UI" w:hAnsi="Segoe UI" w:cs="Segoe UI"/>
                <w:sz w:val="20"/>
                <w:szCs w:val="20"/>
                <w:lang w:val="en-GB"/>
              </w:rPr>
            </w:pPr>
            <w:r w:rsidRPr="00D91570">
              <w:rPr>
                <w:rFonts w:cstheme="minorHAnsi"/>
                <w:lang w:val="en-GB"/>
              </w:rPr>
              <w:t>Land Registry Topographic Survey</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0AE0D66"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1BE80EBB" w14:textId="77777777" w:rsidTr="00412CD9">
        <w:trPr>
          <w:trHeight w:hRule="exact" w:val="347"/>
        </w:trPr>
        <w:tc>
          <w:tcPr>
            <w:tcW w:w="542" w:type="dxa"/>
            <w:vAlign w:val="center"/>
          </w:tcPr>
          <w:p w14:paraId="4D6585BE" w14:textId="170A39E1" w:rsidR="00304AB7" w:rsidRPr="00623628" w:rsidRDefault="00304AB7" w:rsidP="00304AB7">
            <w:pPr>
              <w:spacing w:after="0" w:line="240" w:lineRule="auto"/>
              <w:jc w:val="center"/>
              <w:rPr>
                <w:rFonts w:ascii="Segoe UI" w:hAnsi="Segoe UI" w:cs="Segoe UI"/>
                <w:sz w:val="20"/>
                <w:szCs w:val="20"/>
                <w:lang w:val="en-GB"/>
              </w:rPr>
            </w:pPr>
            <w:r>
              <w:rPr>
                <w:rFonts w:ascii="Segoe UI" w:hAnsi="Segoe UI" w:cs="Segoe UI"/>
                <w:sz w:val="20"/>
                <w:szCs w:val="20"/>
                <w:lang w:val="en-GB"/>
              </w:rPr>
              <w:t>2</w:t>
            </w:r>
          </w:p>
        </w:tc>
        <w:tc>
          <w:tcPr>
            <w:tcW w:w="6840" w:type="dxa"/>
            <w:vAlign w:val="center"/>
          </w:tcPr>
          <w:p w14:paraId="192CBFB1" w14:textId="6DF7F51E" w:rsidR="00304AB7" w:rsidRPr="00623628" w:rsidRDefault="00304AB7" w:rsidP="00304AB7">
            <w:pPr>
              <w:spacing w:after="0" w:line="240" w:lineRule="auto"/>
              <w:rPr>
                <w:rFonts w:ascii="Segoe UI" w:hAnsi="Segoe UI" w:cs="Segoe UI"/>
                <w:sz w:val="20"/>
                <w:szCs w:val="20"/>
                <w:lang w:val="en-GB"/>
              </w:rPr>
            </w:pPr>
            <w:r w:rsidRPr="00D91570">
              <w:rPr>
                <w:rFonts w:cstheme="minorHAnsi"/>
                <w:lang w:val="en-GB"/>
              </w:rPr>
              <w:t>Study on Geotechnical Conditions</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64C2B008"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54620B14" w14:textId="77777777" w:rsidTr="00412CD9">
        <w:trPr>
          <w:trHeight w:hRule="exact" w:val="374"/>
        </w:trPr>
        <w:tc>
          <w:tcPr>
            <w:tcW w:w="542" w:type="dxa"/>
            <w:vAlign w:val="center"/>
          </w:tcPr>
          <w:p w14:paraId="53359B52" w14:textId="7E5B3C89" w:rsidR="00304AB7" w:rsidRPr="00623628" w:rsidRDefault="00304AB7" w:rsidP="00304AB7">
            <w:pPr>
              <w:spacing w:after="0" w:line="240" w:lineRule="auto"/>
              <w:jc w:val="center"/>
              <w:rPr>
                <w:rFonts w:ascii="Segoe UI" w:hAnsi="Segoe UI" w:cs="Segoe UI"/>
                <w:sz w:val="20"/>
                <w:szCs w:val="20"/>
                <w:lang w:val="en-GB"/>
              </w:rPr>
            </w:pPr>
            <w:r>
              <w:rPr>
                <w:rFonts w:ascii="Segoe UI" w:hAnsi="Segoe UI" w:cs="Segoe UI"/>
                <w:sz w:val="20"/>
                <w:szCs w:val="20"/>
                <w:lang w:val="en-GB"/>
              </w:rPr>
              <w:t>3</w:t>
            </w:r>
          </w:p>
        </w:tc>
        <w:tc>
          <w:tcPr>
            <w:tcW w:w="6840" w:type="dxa"/>
            <w:vAlign w:val="center"/>
          </w:tcPr>
          <w:p w14:paraId="657C6505" w14:textId="5C836520" w:rsidR="00304AB7" w:rsidRPr="00623628" w:rsidRDefault="00304AB7" w:rsidP="00304AB7">
            <w:pPr>
              <w:spacing w:after="0" w:line="240" w:lineRule="auto"/>
              <w:rPr>
                <w:rFonts w:ascii="Segoe UI" w:hAnsi="Segoe UI" w:cs="Segoe UI"/>
                <w:sz w:val="20"/>
                <w:szCs w:val="20"/>
                <w:lang w:val="en-GB"/>
              </w:rPr>
            </w:pPr>
            <w:r w:rsidRPr="00D91570">
              <w:rPr>
                <w:rFonts w:cstheme="minorHAnsi"/>
                <w:lang w:val="en-GB"/>
              </w:rPr>
              <w:t>Environmental Impact Assessment Study</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03C4CFA"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2B2AD20D" w14:textId="77777777" w:rsidTr="00412CD9">
        <w:trPr>
          <w:trHeight w:hRule="exact" w:val="356"/>
        </w:trPr>
        <w:tc>
          <w:tcPr>
            <w:tcW w:w="542" w:type="dxa"/>
            <w:vAlign w:val="center"/>
          </w:tcPr>
          <w:p w14:paraId="52F9605B" w14:textId="0D2E3EC5" w:rsidR="00304AB7" w:rsidRPr="00623628" w:rsidRDefault="00304AB7" w:rsidP="00304AB7">
            <w:pPr>
              <w:spacing w:after="0"/>
              <w:jc w:val="center"/>
              <w:rPr>
                <w:rFonts w:ascii="Segoe UI" w:hAnsi="Segoe UI" w:cs="Segoe UI"/>
                <w:sz w:val="20"/>
                <w:szCs w:val="20"/>
                <w:lang w:val="en-GB"/>
              </w:rPr>
            </w:pPr>
            <w:r>
              <w:rPr>
                <w:rFonts w:ascii="Segoe UI" w:hAnsi="Segoe UI" w:cs="Segoe UI"/>
                <w:sz w:val="20"/>
                <w:szCs w:val="20"/>
                <w:lang w:val="en-GB"/>
              </w:rPr>
              <w:t>4</w:t>
            </w:r>
          </w:p>
        </w:tc>
        <w:tc>
          <w:tcPr>
            <w:tcW w:w="6840" w:type="dxa"/>
            <w:vAlign w:val="center"/>
          </w:tcPr>
          <w:p w14:paraId="1D0162C5" w14:textId="37CB65C0" w:rsidR="00304AB7" w:rsidRPr="00623628" w:rsidRDefault="00304AB7" w:rsidP="00304AB7">
            <w:pPr>
              <w:spacing w:after="0"/>
              <w:rPr>
                <w:rFonts w:ascii="Segoe UI" w:hAnsi="Segoe UI" w:cs="Segoe UI"/>
                <w:sz w:val="20"/>
                <w:szCs w:val="20"/>
                <w:lang w:val="en-GB"/>
              </w:rPr>
            </w:pPr>
            <w:r w:rsidRPr="00D91570">
              <w:rPr>
                <w:rFonts w:cstheme="minorHAnsi"/>
                <w:lang w:val="en-GB"/>
              </w:rPr>
              <w:t>General Design</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5936ECE4"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21937F1E" w14:textId="77777777" w:rsidTr="00412CD9">
        <w:trPr>
          <w:trHeight w:hRule="exact" w:val="347"/>
        </w:trPr>
        <w:tc>
          <w:tcPr>
            <w:tcW w:w="542" w:type="dxa"/>
            <w:vAlign w:val="center"/>
          </w:tcPr>
          <w:p w14:paraId="4F6CDB1F" w14:textId="068DBE16" w:rsidR="00304AB7" w:rsidRPr="00623628" w:rsidRDefault="00304AB7" w:rsidP="00304AB7">
            <w:pPr>
              <w:jc w:val="center"/>
              <w:rPr>
                <w:rFonts w:ascii="Segoe UI" w:hAnsi="Segoe UI" w:cs="Segoe UI"/>
                <w:sz w:val="20"/>
                <w:szCs w:val="20"/>
                <w:lang w:val="en-GB"/>
              </w:rPr>
            </w:pPr>
            <w:r>
              <w:rPr>
                <w:rFonts w:ascii="Segoe UI" w:hAnsi="Segoe UI" w:cs="Segoe UI"/>
                <w:sz w:val="20"/>
                <w:szCs w:val="20"/>
                <w:lang w:val="en-GB"/>
              </w:rPr>
              <w:t>5</w:t>
            </w:r>
          </w:p>
        </w:tc>
        <w:tc>
          <w:tcPr>
            <w:tcW w:w="6840" w:type="dxa"/>
            <w:vAlign w:val="center"/>
          </w:tcPr>
          <w:p w14:paraId="504FECA2" w14:textId="110B4A86" w:rsidR="00304AB7" w:rsidRPr="00623628" w:rsidRDefault="00304AB7" w:rsidP="00304AB7">
            <w:pPr>
              <w:rPr>
                <w:rFonts w:ascii="Segoe UI" w:hAnsi="Segoe UI" w:cs="Segoe UI"/>
                <w:sz w:val="20"/>
                <w:szCs w:val="20"/>
                <w:lang w:val="en-GB"/>
              </w:rPr>
            </w:pPr>
            <w:r w:rsidRPr="00D91570">
              <w:rPr>
                <w:rFonts w:cstheme="minorHAnsi"/>
                <w:lang w:val="en-GB"/>
              </w:rPr>
              <w:t>Pre-</w:t>
            </w:r>
            <w:r>
              <w:rPr>
                <w:rFonts w:cstheme="minorHAnsi"/>
                <w:lang w:val="en-GB"/>
              </w:rPr>
              <w:t>f</w:t>
            </w:r>
            <w:r w:rsidRPr="00D91570">
              <w:rPr>
                <w:rFonts w:cstheme="minorHAnsi"/>
                <w:lang w:val="en-GB"/>
              </w:rPr>
              <w:t>easibility Study</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2535F20C"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072FECC8" w14:textId="77777777" w:rsidTr="00412CD9">
        <w:trPr>
          <w:trHeight w:hRule="exact" w:val="374"/>
        </w:trPr>
        <w:tc>
          <w:tcPr>
            <w:tcW w:w="542" w:type="dxa"/>
            <w:vAlign w:val="center"/>
          </w:tcPr>
          <w:p w14:paraId="258AB36F" w14:textId="06C1F6A3" w:rsidR="00304AB7" w:rsidRPr="00623628" w:rsidRDefault="00304AB7" w:rsidP="00304AB7">
            <w:pPr>
              <w:jc w:val="center"/>
              <w:rPr>
                <w:rFonts w:ascii="Segoe UI" w:hAnsi="Segoe UI" w:cs="Segoe UI"/>
                <w:sz w:val="20"/>
                <w:szCs w:val="20"/>
                <w:lang w:val="en-GB"/>
              </w:rPr>
            </w:pPr>
            <w:r>
              <w:rPr>
                <w:rFonts w:ascii="Segoe UI" w:hAnsi="Segoe UI" w:cs="Segoe UI"/>
                <w:sz w:val="20"/>
                <w:szCs w:val="20"/>
                <w:lang w:val="en-GB"/>
              </w:rPr>
              <w:t>6</w:t>
            </w:r>
          </w:p>
        </w:tc>
        <w:tc>
          <w:tcPr>
            <w:tcW w:w="6840" w:type="dxa"/>
            <w:vAlign w:val="center"/>
          </w:tcPr>
          <w:p w14:paraId="066394EA" w14:textId="0579B617" w:rsidR="00304AB7" w:rsidRPr="00623628" w:rsidRDefault="00304AB7" w:rsidP="00304AB7">
            <w:pPr>
              <w:rPr>
                <w:rFonts w:ascii="Segoe UI" w:hAnsi="Segoe UI" w:cs="Segoe UI"/>
                <w:sz w:val="20"/>
                <w:szCs w:val="20"/>
                <w:lang w:val="en-GB"/>
              </w:rPr>
            </w:pPr>
            <w:r w:rsidRPr="00D91570">
              <w:rPr>
                <w:rFonts w:cstheme="minorHAnsi"/>
                <w:lang w:val="en-GB"/>
              </w:rPr>
              <w:t xml:space="preserve">Concept Design  </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3554899C"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2D6AE97A" w14:textId="77777777" w:rsidTr="00412CD9">
        <w:trPr>
          <w:trHeight w:hRule="exact" w:val="356"/>
        </w:trPr>
        <w:tc>
          <w:tcPr>
            <w:tcW w:w="542" w:type="dxa"/>
            <w:vAlign w:val="center"/>
          </w:tcPr>
          <w:p w14:paraId="3F877A9B" w14:textId="3B83DC31" w:rsidR="00304AB7" w:rsidRDefault="00304AB7" w:rsidP="00304AB7">
            <w:pPr>
              <w:jc w:val="center"/>
              <w:rPr>
                <w:rFonts w:ascii="Segoe UI" w:hAnsi="Segoe UI" w:cs="Segoe UI"/>
                <w:sz w:val="20"/>
                <w:szCs w:val="20"/>
                <w:lang w:val="en-GB"/>
              </w:rPr>
            </w:pPr>
            <w:r>
              <w:rPr>
                <w:rFonts w:ascii="Segoe UI" w:hAnsi="Segoe UI" w:cs="Segoe UI"/>
                <w:sz w:val="20"/>
                <w:szCs w:val="20"/>
                <w:lang w:val="en-GB"/>
              </w:rPr>
              <w:t>7</w:t>
            </w:r>
          </w:p>
        </w:tc>
        <w:tc>
          <w:tcPr>
            <w:tcW w:w="6840" w:type="dxa"/>
            <w:vAlign w:val="center"/>
          </w:tcPr>
          <w:p w14:paraId="4B77659F" w14:textId="03D4CA24" w:rsidR="00304AB7" w:rsidRPr="00623628" w:rsidRDefault="00304AB7" w:rsidP="00304AB7">
            <w:pPr>
              <w:rPr>
                <w:rFonts w:ascii="Segoe UI" w:hAnsi="Segoe UI" w:cs="Segoe UI"/>
                <w:sz w:val="20"/>
                <w:szCs w:val="20"/>
                <w:lang w:val="en-GB"/>
              </w:rPr>
            </w:pPr>
            <w:r w:rsidRPr="00D91570">
              <w:rPr>
                <w:rFonts w:cstheme="minorHAnsi"/>
                <w:lang w:val="en-GB"/>
              </w:rPr>
              <w:t xml:space="preserve">Preliminary design </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3E827262"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6DD91191" w14:textId="77777777" w:rsidTr="00412CD9">
        <w:trPr>
          <w:trHeight w:hRule="exact" w:val="356"/>
        </w:trPr>
        <w:tc>
          <w:tcPr>
            <w:tcW w:w="542" w:type="dxa"/>
            <w:vAlign w:val="center"/>
          </w:tcPr>
          <w:p w14:paraId="362853E5" w14:textId="4CA308A9" w:rsidR="00304AB7" w:rsidRDefault="00304AB7" w:rsidP="00304AB7">
            <w:pPr>
              <w:jc w:val="center"/>
              <w:rPr>
                <w:rFonts w:ascii="Segoe UI" w:hAnsi="Segoe UI" w:cs="Segoe UI"/>
                <w:sz w:val="20"/>
                <w:szCs w:val="20"/>
                <w:lang w:val="en-GB"/>
              </w:rPr>
            </w:pPr>
            <w:r>
              <w:rPr>
                <w:rFonts w:ascii="Segoe UI" w:hAnsi="Segoe UI" w:cs="Segoe UI"/>
                <w:sz w:val="20"/>
                <w:szCs w:val="20"/>
                <w:lang w:val="en-GB"/>
              </w:rPr>
              <w:t>8</w:t>
            </w:r>
          </w:p>
        </w:tc>
        <w:tc>
          <w:tcPr>
            <w:tcW w:w="6840" w:type="dxa"/>
            <w:vAlign w:val="center"/>
          </w:tcPr>
          <w:p w14:paraId="442742AC" w14:textId="155B73F7" w:rsidR="00304AB7" w:rsidRPr="00623628" w:rsidRDefault="00304AB7" w:rsidP="00304AB7">
            <w:pPr>
              <w:rPr>
                <w:rFonts w:ascii="Segoe UI" w:hAnsi="Segoe UI" w:cs="Segoe UI"/>
                <w:sz w:val="20"/>
                <w:szCs w:val="20"/>
                <w:lang w:val="en-GB"/>
              </w:rPr>
            </w:pPr>
            <w:r w:rsidRPr="00D91570">
              <w:rPr>
                <w:rFonts w:cstheme="minorHAnsi"/>
                <w:lang w:val="en-GB"/>
              </w:rPr>
              <w:t xml:space="preserve">Feasibility Study </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31358917"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0AC5AF67" w14:textId="77777777" w:rsidTr="00412CD9">
        <w:trPr>
          <w:trHeight w:hRule="exact" w:val="365"/>
        </w:trPr>
        <w:tc>
          <w:tcPr>
            <w:tcW w:w="542" w:type="dxa"/>
            <w:vAlign w:val="center"/>
          </w:tcPr>
          <w:p w14:paraId="09A7A0E1" w14:textId="25901277" w:rsidR="00304AB7" w:rsidRDefault="00304AB7" w:rsidP="00304AB7">
            <w:pPr>
              <w:jc w:val="center"/>
              <w:rPr>
                <w:rFonts w:ascii="Segoe UI" w:hAnsi="Segoe UI" w:cs="Segoe UI"/>
                <w:sz w:val="20"/>
                <w:szCs w:val="20"/>
                <w:lang w:val="en-GB"/>
              </w:rPr>
            </w:pPr>
            <w:r>
              <w:rPr>
                <w:rFonts w:ascii="Segoe UI" w:hAnsi="Segoe UI" w:cs="Segoe UI"/>
                <w:sz w:val="20"/>
                <w:szCs w:val="20"/>
                <w:lang w:val="en-GB"/>
              </w:rPr>
              <w:t>9</w:t>
            </w:r>
          </w:p>
        </w:tc>
        <w:tc>
          <w:tcPr>
            <w:tcW w:w="6840" w:type="dxa"/>
            <w:vAlign w:val="center"/>
          </w:tcPr>
          <w:p w14:paraId="7ED39C6F" w14:textId="39589017" w:rsidR="00304AB7" w:rsidRPr="00623628" w:rsidRDefault="00304AB7" w:rsidP="00304AB7">
            <w:pPr>
              <w:rPr>
                <w:rFonts w:ascii="Segoe UI" w:hAnsi="Segoe UI" w:cs="Segoe UI"/>
                <w:sz w:val="20"/>
                <w:szCs w:val="20"/>
                <w:lang w:val="en-GB"/>
              </w:rPr>
            </w:pPr>
            <w:r w:rsidRPr="00D91570">
              <w:rPr>
                <w:rFonts w:cstheme="minorHAnsi"/>
                <w:lang w:val="en-GB"/>
              </w:rPr>
              <w:t>Fire Protection Study</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17253DEF"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690D8830" w14:textId="77777777" w:rsidTr="00412CD9">
        <w:trPr>
          <w:trHeight w:hRule="exact" w:val="365"/>
        </w:trPr>
        <w:tc>
          <w:tcPr>
            <w:tcW w:w="542" w:type="dxa"/>
            <w:vAlign w:val="center"/>
          </w:tcPr>
          <w:p w14:paraId="56B568CB" w14:textId="5FFA2F12" w:rsidR="00304AB7" w:rsidRDefault="00304AB7" w:rsidP="00304AB7">
            <w:pPr>
              <w:jc w:val="center"/>
              <w:rPr>
                <w:rFonts w:ascii="Segoe UI" w:hAnsi="Segoe UI" w:cs="Segoe UI"/>
                <w:sz w:val="20"/>
                <w:szCs w:val="20"/>
                <w:lang w:val="en-GB"/>
              </w:rPr>
            </w:pPr>
            <w:r>
              <w:rPr>
                <w:rFonts w:ascii="Segoe UI" w:hAnsi="Segoe UI" w:cs="Segoe UI"/>
                <w:sz w:val="20"/>
                <w:szCs w:val="20"/>
                <w:lang w:val="en-GB"/>
              </w:rPr>
              <w:t>10</w:t>
            </w:r>
          </w:p>
        </w:tc>
        <w:tc>
          <w:tcPr>
            <w:tcW w:w="6840" w:type="dxa"/>
            <w:vAlign w:val="center"/>
          </w:tcPr>
          <w:p w14:paraId="08822484" w14:textId="159CA5B7" w:rsidR="00304AB7" w:rsidRPr="00623628" w:rsidRDefault="00304AB7" w:rsidP="00304AB7">
            <w:pPr>
              <w:rPr>
                <w:rFonts w:ascii="Segoe UI" w:hAnsi="Segoe UI" w:cs="Segoe UI"/>
                <w:sz w:val="20"/>
                <w:szCs w:val="20"/>
                <w:lang w:val="en-GB"/>
              </w:rPr>
            </w:pPr>
            <w:r w:rsidRPr="00D91570">
              <w:rPr>
                <w:rFonts w:cstheme="minorHAnsi"/>
                <w:lang w:val="en-GB"/>
              </w:rPr>
              <w:t>Energy Efficiency Study</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03BF9D98"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753FE1" w14:paraId="229844F5" w14:textId="77777777" w:rsidTr="00412CD9">
        <w:trPr>
          <w:trHeight w:hRule="exact" w:val="356"/>
        </w:trPr>
        <w:tc>
          <w:tcPr>
            <w:tcW w:w="542" w:type="dxa"/>
            <w:vAlign w:val="center"/>
          </w:tcPr>
          <w:p w14:paraId="33C1A808" w14:textId="614BEB28" w:rsidR="00304AB7" w:rsidRDefault="00304AB7" w:rsidP="00304AB7">
            <w:pPr>
              <w:jc w:val="center"/>
              <w:rPr>
                <w:rFonts w:ascii="Segoe UI" w:hAnsi="Segoe UI" w:cs="Segoe UI"/>
                <w:sz w:val="20"/>
                <w:szCs w:val="20"/>
                <w:lang w:val="en-GB"/>
              </w:rPr>
            </w:pPr>
            <w:r>
              <w:rPr>
                <w:rFonts w:ascii="Segoe UI" w:hAnsi="Segoe UI" w:cs="Segoe UI"/>
                <w:sz w:val="20"/>
                <w:szCs w:val="20"/>
                <w:lang w:val="en-GB"/>
              </w:rPr>
              <w:t>11</w:t>
            </w:r>
          </w:p>
        </w:tc>
        <w:tc>
          <w:tcPr>
            <w:tcW w:w="6840" w:type="dxa"/>
            <w:vAlign w:val="center"/>
          </w:tcPr>
          <w:p w14:paraId="2758022A" w14:textId="358E0B6A" w:rsidR="00304AB7" w:rsidRPr="00623628" w:rsidRDefault="00304AB7" w:rsidP="00304AB7">
            <w:pPr>
              <w:rPr>
                <w:rFonts w:ascii="Segoe UI" w:hAnsi="Segoe UI" w:cs="Segoe UI"/>
                <w:sz w:val="20"/>
                <w:szCs w:val="20"/>
                <w:lang w:val="en-GB"/>
              </w:rPr>
            </w:pPr>
            <w:r w:rsidRPr="00D91570">
              <w:rPr>
                <w:rFonts w:cstheme="minorHAnsi"/>
                <w:lang w:val="en-GB"/>
              </w:rPr>
              <w:t xml:space="preserve">Design for Building Permit </w:t>
            </w:r>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657D521" w14:textId="77777777" w:rsidR="00304AB7" w:rsidRPr="00753FE1" w:rsidRDefault="00304AB7" w:rsidP="00304AB7">
            <w:pPr>
              <w:spacing w:after="0" w:line="240" w:lineRule="auto"/>
              <w:rPr>
                <w:rFonts w:ascii="Segoe UI" w:hAnsi="Segoe UI" w:cs="Segoe UI"/>
                <w:sz w:val="20"/>
                <w:highlight w:val="yellow"/>
                <w:lang w:val="en-GB"/>
              </w:rPr>
            </w:pPr>
          </w:p>
        </w:tc>
      </w:tr>
      <w:tr w:rsidR="00304AB7" w:rsidRPr="00C94E2E" w14:paraId="36E31538" w14:textId="77777777" w:rsidTr="00412CD9">
        <w:trPr>
          <w:trHeight w:val="445"/>
        </w:trPr>
        <w:tc>
          <w:tcPr>
            <w:tcW w:w="7382" w:type="dxa"/>
            <w:gridSpan w:val="2"/>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tcPr>
          <w:p w14:paraId="3038CFA2" w14:textId="77777777" w:rsidR="00304AB7" w:rsidRPr="00C94E2E" w:rsidRDefault="00304AB7" w:rsidP="00304AB7">
            <w:pPr>
              <w:autoSpaceDE w:val="0"/>
              <w:autoSpaceDN w:val="0"/>
              <w:adjustRightInd w:val="0"/>
              <w:spacing w:line="360" w:lineRule="auto"/>
              <w:contextualSpacing/>
              <w:rPr>
                <w:rFonts w:ascii="Segoe UI" w:hAnsi="Segoe UI" w:cs="Segoe UI"/>
                <w:b/>
                <w:sz w:val="20"/>
                <w:lang w:val="en-GB"/>
              </w:rPr>
            </w:pPr>
            <w:r w:rsidRPr="00C94E2E">
              <w:rPr>
                <w:rFonts w:ascii="Segoe UI" w:hAnsi="Segoe UI" w:cs="Segoe UI"/>
                <w:b/>
                <w:sz w:val="20"/>
                <w:lang w:val="en-GB"/>
              </w:rPr>
              <w:t>Total final and all-inclusive price quotation (VAT 0</w:t>
            </w:r>
            <w:proofErr w:type="gramStart"/>
            <w:r w:rsidRPr="00C94E2E">
              <w:rPr>
                <w:rFonts w:ascii="Segoe UI" w:hAnsi="Segoe UI" w:cs="Segoe UI"/>
                <w:b/>
                <w:sz w:val="20"/>
                <w:lang w:val="en-GB"/>
              </w:rPr>
              <w:t>%)*</w:t>
            </w:r>
            <w:proofErr w:type="gramEnd"/>
          </w:p>
        </w:tc>
        <w:tc>
          <w:tcPr>
            <w:tcW w:w="21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0E8246CE" w14:textId="77777777" w:rsidR="00304AB7" w:rsidRPr="00C94E2E" w:rsidRDefault="00304AB7" w:rsidP="00304AB7">
            <w:pPr>
              <w:autoSpaceDE w:val="0"/>
              <w:autoSpaceDN w:val="0"/>
              <w:adjustRightInd w:val="0"/>
              <w:spacing w:line="360" w:lineRule="auto"/>
              <w:contextualSpacing/>
              <w:rPr>
                <w:rFonts w:ascii="Segoe UI" w:hAnsi="Segoe UI" w:cs="Segoe UI"/>
                <w:sz w:val="20"/>
                <w:lang w:val="en-GB"/>
              </w:rPr>
            </w:pPr>
            <w:r w:rsidRPr="00C94E2E">
              <w:rPr>
                <w:rFonts w:ascii="Segoe UI" w:hAnsi="Segoe UI" w:cs="Segoe UI"/>
                <w:b/>
                <w:sz w:val="20"/>
                <w:lang w:val="en-GB"/>
              </w:rPr>
              <w:t>USD</w:t>
            </w:r>
          </w:p>
        </w:tc>
      </w:tr>
    </w:tbl>
    <w:bookmarkEnd w:id="135"/>
    <w:p w14:paraId="7FB8432E" w14:textId="351A6177" w:rsidR="00F13CAC" w:rsidRDefault="002272AA" w:rsidP="00304AB7">
      <w:pPr>
        <w:spacing w:after="120"/>
        <w:jc w:val="both"/>
        <w:rPr>
          <w:rFonts w:ascii="Segoe UI" w:hAnsi="Segoe UI" w:cs="Segoe UI"/>
          <w:b/>
          <w:color w:val="FF0000"/>
          <w:sz w:val="20"/>
          <w:szCs w:val="20"/>
          <w:lang w:val="en-GB"/>
        </w:rPr>
      </w:pPr>
      <w:r w:rsidRPr="00304AB7">
        <w:rPr>
          <w:rFonts w:ascii="Segoe UI" w:hAnsi="Segoe UI" w:cs="Segoe UI"/>
          <w:b/>
          <w:color w:val="FF0000"/>
          <w:sz w:val="20"/>
          <w:szCs w:val="20"/>
          <w:lang w:val="en-GB"/>
        </w:rPr>
        <w:t xml:space="preserve">* </w:t>
      </w:r>
      <w:r w:rsidR="00F13CAC" w:rsidRPr="00304AB7">
        <w:rPr>
          <w:rFonts w:ascii="Segoe UI" w:hAnsi="Segoe UI" w:cs="Segoe UI"/>
          <w:b/>
          <w:color w:val="FF0000"/>
          <w:sz w:val="20"/>
          <w:szCs w:val="20"/>
          <w:lang w:val="en-GB"/>
        </w:rPr>
        <w:t xml:space="preserve">Note: The </w:t>
      </w:r>
      <w:r w:rsidR="00757B8E" w:rsidRPr="00304AB7">
        <w:rPr>
          <w:rFonts w:ascii="Segoe UI" w:hAnsi="Segoe UI" w:cs="Segoe UI"/>
          <w:b/>
          <w:color w:val="FF0000"/>
          <w:sz w:val="20"/>
          <w:szCs w:val="20"/>
          <w:lang w:val="en-GB"/>
        </w:rPr>
        <w:t>T</w:t>
      </w:r>
      <w:r w:rsidR="00F13CAC" w:rsidRPr="00304AB7">
        <w:rPr>
          <w:rFonts w:ascii="Segoe UI" w:hAnsi="Segoe UI" w:cs="Segoe UI"/>
          <w:b/>
          <w:color w:val="FF0000"/>
          <w:sz w:val="20"/>
          <w:szCs w:val="20"/>
          <w:lang w:val="en-GB"/>
        </w:rPr>
        <w:t xml:space="preserve">otal final </w:t>
      </w:r>
      <w:r w:rsidR="008974DC">
        <w:rPr>
          <w:rFonts w:ascii="Segoe UI" w:hAnsi="Segoe UI" w:cs="Segoe UI"/>
          <w:b/>
          <w:color w:val="FF0000"/>
          <w:sz w:val="20"/>
          <w:szCs w:val="20"/>
          <w:lang w:val="en-GB"/>
        </w:rPr>
        <w:t>and all-inclusive price quotation/</w:t>
      </w:r>
      <w:r w:rsidR="00F13CAC" w:rsidRPr="00304AB7">
        <w:rPr>
          <w:rFonts w:ascii="Segoe UI" w:hAnsi="Segoe UI" w:cs="Segoe UI"/>
          <w:b/>
          <w:color w:val="FF0000"/>
          <w:sz w:val="20"/>
          <w:szCs w:val="20"/>
          <w:lang w:val="en-GB"/>
        </w:rPr>
        <w:t xml:space="preserve">proposal </w:t>
      </w:r>
      <w:r w:rsidR="008974DC">
        <w:rPr>
          <w:rFonts w:ascii="Segoe UI" w:hAnsi="Segoe UI" w:cs="Segoe UI"/>
          <w:b/>
          <w:color w:val="FF0000"/>
          <w:sz w:val="20"/>
          <w:szCs w:val="20"/>
          <w:lang w:val="en-GB"/>
        </w:rPr>
        <w:t xml:space="preserve">amount </w:t>
      </w:r>
      <w:r w:rsidR="00F13CAC" w:rsidRPr="00304AB7">
        <w:rPr>
          <w:rFonts w:ascii="Segoe UI" w:hAnsi="Segoe UI" w:cs="Segoe UI"/>
          <w:b/>
          <w:color w:val="FF0000"/>
          <w:sz w:val="20"/>
          <w:szCs w:val="20"/>
          <w:lang w:val="en-GB"/>
        </w:rPr>
        <w:t xml:space="preserve">per type of cost </w:t>
      </w:r>
      <w:r w:rsidR="006726A1">
        <w:rPr>
          <w:rFonts w:ascii="Segoe UI" w:hAnsi="Segoe UI" w:cs="Segoe UI"/>
          <w:b/>
          <w:color w:val="FF0000"/>
          <w:sz w:val="20"/>
          <w:szCs w:val="20"/>
          <w:lang w:val="en-GB"/>
        </w:rPr>
        <w:t xml:space="preserve">provided in the </w:t>
      </w:r>
      <w:r w:rsidR="00232186" w:rsidRPr="00304AB7">
        <w:rPr>
          <w:rFonts w:ascii="Segoe UI" w:hAnsi="Segoe UI" w:cs="Segoe UI"/>
          <w:b/>
          <w:color w:val="FF0000"/>
          <w:sz w:val="20"/>
          <w:szCs w:val="20"/>
          <w:lang w:val="en-GB"/>
        </w:rPr>
        <w:t xml:space="preserve">Table 1a </w:t>
      </w:r>
      <w:r w:rsidR="00757B8E" w:rsidRPr="00304AB7">
        <w:rPr>
          <w:rFonts w:ascii="Segoe UI" w:hAnsi="Segoe UI" w:cs="Segoe UI"/>
          <w:b/>
          <w:color w:val="FF0000"/>
          <w:sz w:val="20"/>
          <w:szCs w:val="20"/>
          <w:lang w:val="en-GB"/>
        </w:rPr>
        <w:t>must equal the T</w:t>
      </w:r>
      <w:r w:rsidR="00F13CAC" w:rsidRPr="00304AB7">
        <w:rPr>
          <w:rFonts w:ascii="Segoe UI" w:hAnsi="Segoe UI" w:cs="Segoe UI"/>
          <w:b/>
          <w:color w:val="FF0000"/>
          <w:sz w:val="20"/>
          <w:szCs w:val="20"/>
          <w:lang w:val="en-GB"/>
        </w:rPr>
        <w:t>otal final</w:t>
      </w:r>
      <w:r w:rsidR="008974DC">
        <w:rPr>
          <w:rFonts w:ascii="Segoe UI" w:hAnsi="Segoe UI" w:cs="Segoe UI"/>
          <w:b/>
          <w:color w:val="FF0000"/>
          <w:sz w:val="20"/>
          <w:szCs w:val="20"/>
          <w:lang w:val="en-GB"/>
        </w:rPr>
        <w:t xml:space="preserve"> a</w:t>
      </w:r>
      <w:r w:rsidR="0099614D">
        <w:rPr>
          <w:rFonts w:ascii="Segoe UI" w:hAnsi="Segoe UI" w:cs="Segoe UI"/>
          <w:b/>
          <w:color w:val="FF0000"/>
          <w:sz w:val="20"/>
          <w:szCs w:val="20"/>
          <w:lang w:val="en-GB"/>
        </w:rPr>
        <w:t>n</w:t>
      </w:r>
      <w:r w:rsidR="008974DC">
        <w:rPr>
          <w:rFonts w:ascii="Segoe UI" w:hAnsi="Segoe UI" w:cs="Segoe UI"/>
          <w:b/>
          <w:color w:val="FF0000"/>
          <w:sz w:val="20"/>
          <w:szCs w:val="20"/>
          <w:lang w:val="en-GB"/>
        </w:rPr>
        <w:t>d all-inclusive price quotation/</w:t>
      </w:r>
      <w:r w:rsidR="00F13CAC" w:rsidRPr="00304AB7">
        <w:rPr>
          <w:rFonts w:ascii="Segoe UI" w:hAnsi="Segoe UI" w:cs="Segoe UI"/>
          <w:b/>
          <w:color w:val="FF0000"/>
          <w:sz w:val="20"/>
          <w:szCs w:val="20"/>
          <w:lang w:val="en-GB"/>
        </w:rPr>
        <w:t>proposal</w:t>
      </w:r>
      <w:r w:rsidR="008974DC">
        <w:rPr>
          <w:rFonts w:ascii="Segoe UI" w:hAnsi="Segoe UI" w:cs="Segoe UI"/>
          <w:b/>
          <w:color w:val="FF0000"/>
          <w:sz w:val="20"/>
          <w:szCs w:val="20"/>
          <w:lang w:val="en-GB"/>
        </w:rPr>
        <w:t xml:space="preserve"> amount</w:t>
      </w:r>
      <w:r w:rsidR="00F13CAC" w:rsidRPr="00304AB7">
        <w:rPr>
          <w:rFonts w:ascii="Segoe UI" w:hAnsi="Segoe UI" w:cs="Segoe UI"/>
          <w:b/>
          <w:color w:val="FF0000"/>
          <w:sz w:val="20"/>
          <w:szCs w:val="20"/>
          <w:lang w:val="en-GB"/>
        </w:rPr>
        <w:t xml:space="preserve"> per deliverable</w:t>
      </w:r>
      <w:r w:rsidR="00232186" w:rsidRPr="00304AB7">
        <w:rPr>
          <w:rFonts w:ascii="Segoe UI" w:hAnsi="Segoe UI" w:cs="Segoe UI"/>
          <w:b/>
          <w:color w:val="FF0000"/>
          <w:sz w:val="20"/>
          <w:szCs w:val="20"/>
          <w:lang w:val="en-GB"/>
        </w:rPr>
        <w:t xml:space="preserve"> </w:t>
      </w:r>
      <w:r w:rsidR="006726A1">
        <w:rPr>
          <w:rFonts w:ascii="Segoe UI" w:hAnsi="Segoe UI" w:cs="Segoe UI"/>
          <w:b/>
          <w:color w:val="FF0000"/>
          <w:sz w:val="20"/>
          <w:szCs w:val="20"/>
          <w:lang w:val="en-GB"/>
        </w:rPr>
        <w:t xml:space="preserve">provided in the </w:t>
      </w:r>
      <w:r w:rsidR="00232186" w:rsidRPr="00304AB7">
        <w:rPr>
          <w:rFonts w:ascii="Segoe UI" w:hAnsi="Segoe UI" w:cs="Segoe UI"/>
          <w:b/>
          <w:color w:val="FF0000"/>
          <w:sz w:val="20"/>
          <w:szCs w:val="20"/>
          <w:lang w:val="en-GB"/>
        </w:rPr>
        <w:t>Table 1b</w:t>
      </w:r>
      <w:r w:rsidR="00310AE2" w:rsidRPr="00304AB7">
        <w:rPr>
          <w:rFonts w:ascii="Segoe UI" w:hAnsi="Segoe UI" w:cs="Segoe UI"/>
          <w:b/>
          <w:color w:val="FF0000"/>
          <w:sz w:val="20"/>
          <w:szCs w:val="20"/>
          <w:lang w:val="en-GB"/>
        </w:rPr>
        <w:t>.</w:t>
      </w:r>
    </w:p>
    <w:p w14:paraId="5AF625BC" w14:textId="77777777" w:rsidR="00D548F9" w:rsidRPr="00C94E2E" w:rsidRDefault="00D548F9" w:rsidP="00D548F9">
      <w:pPr>
        <w:spacing w:after="120"/>
        <w:rPr>
          <w:rFonts w:ascii="Segoe UI" w:hAnsi="Segoe UI" w:cs="Segoe UI"/>
          <w:b/>
          <w:sz w:val="28"/>
          <w:szCs w:val="28"/>
          <w:lang w:val="en-GB"/>
        </w:rPr>
      </w:pPr>
      <w:r w:rsidRPr="00C94E2E">
        <w:rPr>
          <w:rFonts w:ascii="Segoe UI" w:hAnsi="Segoe UI" w:cs="Segoe UI"/>
          <w:b/>
          <w:sz w:val="28"/>
          <w:szCs w:val="28"/>
          <w:lang w:val="en-GB"/>
        </w:rPr>
        <w:lastRenderedPageBreak/>
        <w:t>Table 2: Breakdown of Professional Fees</w:t>
      </w:r>
    </w:p>
    <w:tbl>
      <w:tblPr>
        <w:tblW w:w="950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2"/>
        <w:gridCol w:w="3240"/>
        <w:gridCol w:w="1260"/>
        <w:gridCol w:w="990"/>
        <w:gridCol w:w="1582"/>
      </w:tblGrid>
      <w:tr w:rsidR="00D548F9" w:rsidRPr="00C94E2E" w14:paraId="6C951C84" w14:textId="77777777" w:rsidTr="00932EBC">
        <w:trPr>
          <w:trHeight w:val="421"/>
        </w:trPr>
        <w:tc>
          <w:tcPr>
            <w:tcW w:w="2432" w:type="dxa"/>
            <w:vMerge w:val="restart"/>
            <w:shd w:val="clear" w:color="auto" w:fill="9BDEFF"/>
          </w:tcPr>
          <w:p w14:paraId="30127809"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bookmarkStart w:id="136" w:name="_Hlk511647787"/>
            <w:r w:rsidRPr="00C94E2E">
              <w:rPr>
                <w:rFonts w:ascii="Segoe UI" w:hAnsi="Segoe UI" w:cs="Segoe UI"/>
                <w:b/>
                <w:sz w:val="20"/>
                <w:lang w:val="en-GB"/>
              </w:rPr>
              <w:t>Name</w:t>
            </w:r>
          </w:p>
        </w:tc>
        <w:tc>
          <w:tcPr>
            <w:tcW w:w="3240" w:type="dxa"/>
            <w:vMerge w:val="restart"/>
            <w:shd w:val="clear" w:color="auto" w:fill="9BDEFF"/>
          </w:tcPr>
          <w:p w14:paraId="4F93C9D6"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r w:rsidRPr="00C94E2E">
              <w:rPr>
                <w:rFonts w:ascii="Segoe UI" w:hAnsi="Segoe UI" w:cs="Segoe UI"/>
                <w:b/>
                <w:sz w:val="20"/>
                <w:lang w:val="en-GB"/>
              </w:rPr>
              <w:t>Position</w:t>
            </w:r>
          </w:p>
        </w:tc>
        <w:tc>
          <w:tcPr>
            <w:tcW w:w="1260" w:type="dxa"/>
            <w:shd w:val="clear" w:color="auto" w:fill="9BDEFF"/>
          </w:tcPr>
          <w:p w14:paraId="73B2E50A"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r w:rsidRPr="00C94E2E">
              <w:rPr>
                <w:rFonts w:ascii="Segoe UI" w:hAnsi="Segoe UI" w:cs="Segoe UI"/>
                <w:b/>
                <w:sz w:val="20"/>
                <w:lang w:val="en-GB"/>
              </w:rPr>
              <w:t>Fee Rate</w:t>
            </w:r>
          </w:p>
        </w:tc>
        <w:tc>
          <w:tcPr>
            <w:tcW w:w="990" w:type="dxa"/>
            <w:shd w:val="clear" w:color="auto" w:fill="9BDEFF"/>
          </w:tcPr>
          <w:p w14:paraId="3109A9B8"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r w:rsidRPr="00C94E2E">
              <w:rPr>
                <w:rFonts w:ascii="Segoe UI" w:hAnsi="Segoe UI" w:cs="Segoe UI"/>
                <w:b/>
                <w:sz w:val="20"/>
                <w:lang w:val="en-GB"/>
              </w:rPr>
              <w:t xml:space="preserve">No. of </w:t>
            </w:r>
            <w:r w:rsidR="00107E1E" w:rsidRPr="00C94E2E">
              <w:rPr>
                <w:rFonts w:ascii="Segoe UI" w:hAnsi="Segoe UI" w:cs="Segoe UI"/>
                <w:b/>
                <w:sz w:val="20"/>
                <w:lang w:val="en-GB"/>
              </w:rPr>
              <w:t>days</w:t>
            </w:r>
          </w:p>
        </w:tc>
        <w:tc>
          <w:tcPr>
            <w:tcW w:w="1582" w:type="dxa"/>
            <w:shd w:val="clear" w:color="auto" w:fill="9BDEFF"/>
          </w:tcPr>
          <w:p w14:paraId="5AC0BFB3"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r w:rsidRPr="00C94E2E">
              <w:rPr>
                <w:rFonts w:ascii="Segoe UI" w:hAnsi="Segoe UI" w:cs="Segoe UI"/>
                <w:b/>
                <w:sz w:val="20"/>
                <w:lang w:val="en-GB"/>
              </w:rPr>
              <w:t>Total Amount</w:t>
            </w:r>
          </w:p>
          <w:p w14:paraId="2F871749"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p>
        </w:tc>
      </w:tr>
      <w:tr w:rsidR="00D548F9" w:rsidRPr="00C94E2E" w14:paraId="71F9DC00" w14:textId="77777777" w:rsidTr="00932EBC">
        <w:trPr>
          <w:trHeight w:val="113"/>
        </w:trPr>
        <w:tc>
          <w:tcPr>
            <w:tcW w:w="2432" w:type="dxa"/>
            <w:vMerge/>
            <w:shd w:val="clear" w:color="auto" w:fill="9BDEFF"/>
          </w:tcPr>
          <w:p w14:paraId="2F73DB5B"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3240" w:type="dxa"/>
            <w:vMerge/>
            <w:shd w:val="clear" w:color="auto" w:fill="9BDEFF"/>
          </w:tcPr>
          <w:p w14:paraId="0AB2FF03" w14:textId="77777777" w:rsidR="00D548F9" w:rsidRPr="00C94E2E"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1260" w:type="dxa"/>
            <w:shd w:val="clear" w:color="auto" w:fill="9BDEFF"/>
          </w:tcPr>
          <w:p w14:paraId="0FEDDE79" w14:textId="77777777" w:rsidR="00D548F9" w:rsidRPr="00C94E2E" w:rsidRDefault="00D548F9" w:rsidP="005442FA">
            <w:pPr>
              <w:tabs>
                <w:tab w:val="left" w:pos="720"/>
                <w:tab w:val="right" w:leader="dot" w:pos="8640"/>
              </w:tabs>
              <w:spacing w:after="0" w:line="240" w:lineRule="auto"/>
              <w:jc w:val="center"/>
              <w:rPr>
                <w:rFonts w:ascii="Segoe UI" w:hAnsi="Segoe UI" w:cs="Segoe UI"/>
                <w:b/>
                <w:i/>
                <w:sz w:val="18"/>
                <w:lang w:val="en-GB"/>
              </w:rPr>
            </w:pPr>
            <w:r w:rsidRPr="00C94E2E">
              <w:rPr>
                <w:rFonts w:ascii="Segoe UI" w:hAnsi="Segoe UI" w:cs="Segoe UI"/>
                <w:i/>
                <w:sz w:val="18"/>
                <w:lang w:val="en-GB"/>
              </w:rPr>
              <w:t>A</w:t>
            </w:r>
          </w:p>
        </w:tc>
        <w:tc>
          <w:tcPr>
            <w:tcW w:w="990" w:type="dxa"/>
            <w:shd w:val="clear" w:color="auto" w:fill="9BDEFF"/>
          </w:tcPr>
          <w:p w14:paraId="337C8D44" w14:textId="77777777" w:rsidR="00D548F9" w:rsidRPr="00C94E2E" w:rsidRDefault="00D548F9" w:rsidP="005442FA">
            <w:pPr>
              <w:tabs>
                <w:tab w:val="left" w:pos="720"/>
                <w:tab w:val="right" w:leader="dot" w:pos="8640"/>
              </w:tabs>
              <w:spacing w:after="0" w:line="240" w:lineRule="auto"/>
              <w:jc w:val="center"/>
              <w:rPr>
                <w:rFonts w:ascii="Segoe UI" w:hAnsi="Segoe UI" w:cs="Segoe UI"/>
                <w:b/>
                <w:i/>
                <w:sz w:val="18"/>
                <w:lang w:val="en-GB"/>
              </w:rPr>
            </w:pPr>
            <w:r w:rsidRPr="00C94E2E">
              <w:rPr>
                <w:rFonts w:ascii="Segoe UI" w:hAnsi="Segoe UI" w:cs="Segoe UI"/>
                <w:i/>
                <w:sz w:val="18"/>
                <w:lang w:val="en-GB"/>
              </w:rPr>
              <w:t>B</w:t>
            </w:r>
          </w:p>
        </w:tc>
        <w:tc>
          <w:tcPr>
            <w:tcW w:w="1582" w:type="dxa"/>
            <w:shd w:val="clear" w:color="auto" w:fill="9BDEFF"/>
          </w:tcPr>
          <w:p w14:paraId="4C444437" w14:textId="77777777" w:rsidR="00D548F9" w:rsidRPr="00C94E2E" w:rsidRDefault="00D548F9" w:rsidP="005442FA">
            <w:pPr>
              <w:tabs>
                <w:tab w:val="left" w:pos="720"/>
                <w:tab w:val="right" w:leader="dot" w:pos="8640"/>
              </w:tabs>
              <w:spacing w:after="0" w:line="240" w:lineRule="auto"/>
              <w:jc w:val="center"/>
              <w:rPr>
                <w:rFonts w:ascii="Segoe UI" w:hAnsi="Segoe UI" w:cs="Segoe UI"/>
                <w:b/>
                <w:i/>
                <w:sz w:val="18"/>
                <w:lang w:val="en-GB"/>
              </w:rPr>
            </w:pPr>
            <w:r w:rsidRPr="00C94E2E">
              <w:rPr>
                <w:rFonts w:ascii="Segoe UI" w:hAnsi="Segoe UI" w:cs="Segoe UI"/>
                <w:i/>
                <w:sz w:val="18"/>
                <w:lang w:val="en-GB"/>
              </w:rPr>
              <w:t>C=A</w:t>
            </w:r>
            <w:r w:rsidR="00B314C0" w:rsidRPr="00C94E2E">
              <w:rPr>
                <w:rFonts w:ascii="Segoe UI" w:hAnsi="Segoe UI" w:cs="Segoe UI"/>
                <w:i/>
                <w:sz w:val="18"/>
                <w:lang w:val="en-GB"/>
              </w:rPr>
              <w:t>*</w:t>
            </w:r>
            <w:r w:rsidRPr="00C94E2E">
              <w:rPr>
                <w:rFonts w:ascii="Segoe UI" w:hAnsi="Segoe UI" w:cs="Segoe UI"/>
                <w:i/>
                <w:sz w:val="18"/>
                <w:lang w:val="en-GB"/>
              </w:rPr>
              <w:t>B</w:t>
            </w:r>
          </w:p>
        </w:tc>
      </w:tr>
      <w:tr w:rsidR="00D548F9" w:rsidRPr="00753FE1" w14:paraId="423D33A3" w14:textId="77777777" w:rsidTr="00932EBC">
        <w:trPr>
          <w:trHeight w:val="58"/>
        </w:trPr>
        <w:tc>
          <w:tcPr>
            <w:tcW w:w="2432" w:type="dxa"/>
          </w:tcPr>
          <w:p w14:paraId="1979ED07" w14:textId="3C2689B7" w:rsidR="00D548F9" w:rsidRPr="006565F3" w:rsidRDefault="00D548F9" w:rsidP="005442FA">
            <w:pPr>
              <w:tabs>
                <w:tab w:val="left" w:pos="720"/>
                <w:tab w:val="right" w:leader="dot" w:pos="8640"/>
              </w:tabs>
              <w:spacing w:after="0" w:line="240" w:lineRule="auto"/>
              <w:rPr>
                <w:rFonts w:ascii="Segoe UI" w:hAnsi="Segoe UI" w:cs="Segoe UI"/>
                <w:sz w:val="20"/>
                <w:lang w:val="en-GB"/>
              </w:rPr>
            </w:pPr>
          </w:p>
        </w:tc>
        <w:tc>
          <w:tcPr>
            <w:tcW w:w="3240" w:type="dxa"/>
          </w:tcPr>
          <w:p w14:paraId="7586F749" w14:textId="797FB3B9" w:rsidR="00D548F9" w:rsidRPr="006565F3" w:rsidRDefault="00207DE4" w:rsidP="00574CCA">
            <w:pPr>
              <w:tabs>
                <w:tab w:val="left" w:pos="720"/>
                <w:tab w:val="right" w:leader="dot" w:pos="8640"/>
              </w:tabs>
              <w:spacing w:after="0" w:line="240" w:lineRule="auto"/>
              <w:rPr>
                <w:rFonts w:ascii="Segoe UI" w:hAnsi="Segoe UI" w:cs="Segoe UI"/>
                <w:sz w:val="20"/>
                <w:szCs w:val="20"/>
                <w:lang w:val="en-GB"/>
              </w:rPr>
            </w:pPr>
            <w:r>
              <w:rPr>
                <w:rFonts w:ascii="Segoe UI" w:hAnsi="Segoe UI" w:cs="Segoe UI"/>
                <w:sz w:val="20"/>
                <w:szCs w:val="20"/>
                <w:lang w:val="en-GB"/>
              </w:rPr>
              <w:t>Team leader</w:t>
            </w:r>
          </w:p>
        </w:tc>
        <w:tc>
          <w:tcPr>
            <w:tcW w:w="1260" w:type="dxa"/>
          </w:tcPr>
          <w:p w14:paraId="55C9B23D"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990" w:type="dxa"/>
          </w:tcPr>
          <w:p w14:paraId="35C7BEC7"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1582" w:type="dxa"/>
          </w:tcPr>
          <w:p w14:paraId="4AEEB25B"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r>
      <w:tr w:rsidR="00723604" w:rsidRPr="00753FE1" w14:paraId="0CAF2ED7" w14:textId="77777777" w:rsidTr="00932EBC">
        <w:tc>
          <w:tcPr>
            <w:tcW w:w="2432" w:type="dxa"/>
          </w:tcPr>
          <w:p w14:paraId="40F2C13E" w14:textId="77777777" w:rsidR="00723604" w:rsidRPr="00753FE1" w:rsidRDefault="00723604"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3BEC36E0" w14:textId="7BFFABB7" w:rsidR="00723604" w:rsidRPr="00207DE4" w:rsidRDefault="00207DE4" w:rsidP="006565F3">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Main Architect</w:t>
            </w:r>
          </w:p>
        </w:tc>
        <w:tc>
          <w:tcPr>
            <w:tcW w:w="1260" w:type="dxa"/>
          </w:tcPr>
          <w:p w14:paraId="7001F08F" w14:textId="77777777" w:rsidR="00723604" w:rsidRPr="00753FE1" w:rsidRDefault="00723604" w:rsidP="005442FA">
            <w:pPr>
              <w:tabs>
                <w:tab w:val="left" w:pos="720"/>
                <w:tab w:val="right" w:leader="dot" w:pos="8640"/>
              </w:tabs>
              <w:spacing w:after="0" w:line="240" w:lineRule="auto"/>
              <w:rPr>
                <w:rFonts w:ascii="Segoe UI" w:hAnsi="Segoe UI" w:cs="Segoe UI"/>
                <w:sz w:val="20"/>
                <w:highlight w:val="yellow"/>
                <w:lang w:val="en-GB"/>
              </w:rPr>
            </w:pPr>
          </w:p>
        </w:tc>
        <w:tc>
          <w:tcPr>
            <w:tcW w:w="990" w:type="dxa"/>
          </w:tcPr>
          <w:p w14:paraId="15769F34" w14:textId="77777777" w:rsidR="00723604" w:rsidRPr="00753FE1" w:rsidRDefault="00723604" w:rsidP="005442FA">
            <w:pPr>
              <w:tabs>
                <w:tab w:val="left" w:pos="720"/>
                <w:tab w:val="right" w:leader="dot" w:pos="8640"/>
              </w:tabs>
              <w:spacing w:after="0" w:line="240" w:lineRule="auto"/>
              <w:rPr>
                <w:rFonts w:ascii="Segoe UI" w:hAnsi="Segoe UI" w:cs="Segoe UI"/>
                <w:sz w:val="20"/>
                <w:highlight w:val="yellow"/>
                <w:lang w:val="en-GB"/>
              </w:rPr>
            </w:pPr>
          </w:p>
        </w:tc>
        <w:tc>
          <w:tcPr>
            <w:tcW w:w="1582" w:type="dxa"/>
          </w:tcPr>
          <w:p w14:paraId="02C64E1C" w14:textId="77777777" w:rsidR="00723604" w:rsidRPr="00753FE1" w:rsidRDefault="00723604" w:rsidP="005442FA">
            <w:pPr>
              <w:tabs>
                <w:tab w:val="left" w:pos="720"/>
                <w:tab w:val="right" w:leader="dot" w:pos="8640"/>
              </w:tabs>
              <w:spacing w:after="0" w:line="240" w:lineRule="auto"/>
              <w:rPr>
                <w:rFonts w:ascii="Segoe UI" w:hAnsi="Segoe UI" w:cs="Segoe UI"/>
                <w:sz w:val="20"/>
                <w:highlight w:val="yellow"/>
                <w:lang w:val="en-GB"/>
              </w:rPr>
            </w:pPr>
          </w:p>
        </w:tc>
      </w:tr>
      <w:tr w:rsidR="00D548F9" w:rsidRPr="00753FE1" w14:paraId="7899EE53" w14:textId="77777777" w:rsidTr="00932EBC">
        <w:tc>
          <w:tcPr>
            <w:tcW w:w="2432" w:type="dxa"/>
          </w:tcPr>
          <w:p w14:paraId="37A49718"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40454BE6" w14:textId="1D3A1E02" w:rsidR="00D548F9" w:rsidRPr="00207DE4" w:rsidRDefault="00207DE4" w:rsidP="005442FA">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Main Civil Engineer</w:t>
            </w:r>
          </w:p>
        </w:tc>
        <w:tc>
          <w:tcPr>
            <w:tcW w:w="1260" w:type="dxa"/>
          </w:tcPr>
          <w:p w14:paraId="3D7D9F74"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990" w:type="dxa"/>
          </w:tcPr>
          <w:p w14:paraId="175B0A5F"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1582" w:type="dxa"/>
          </w:tcPr>
          <w:p w14:paraId="1AA9A133"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r>
      <w:tr w:rsidR="00932EBC" w:rsidRPr="00753FE1" w14:paraId="1BC25923" w14:textId="77777777" w:rsidTr="00932EBC">
        <w:tc>
          <w:tcPr>
            <w:tcW w:w="2432" w:type="dxa"/>
          </w:tcPr>
          <w:p w14:paraId="1DFBC89C" w14:textId="77777777" w:rsidR="00932EBC" w:rsidRPr="00753FE1" w:rsidRDefault="00932EBC"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5F4BC4FD" w14:textId="568033C4" w:rsidR="00932EBC" w:rsidRPr="00207DE4" w:rsidRDefault="00207DE4" w:rsidP="005442FA">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Main Electrical Engineer</w:t>
            </w:r>
          </w:p>
        </w:tc>
        <w:tc>
          <w:tcPr>
            <w:tcW w:w="1260" w:type="dxa"/>
          </w:tcPr>
          <w:p w14:paraId="78D10037" w14:textId="77777777" w:rsidR="00932EBC" w:rsidRPr="00753FE1" w:rsidRDefault="00932EBC" w:rsidP="005442FA">
            <w:pPr>
              <w:tabs>
                <w:tab w:val="left" w:pos="720"/>
                <w:tab w:val="right" w:leader="dot" w:pos="8640"/>
              </w:tabs>
              <w:spacing w:after="0" w:line="240" w:lineRule="auto"/>
              <w:rPr>
                <w:rFonts w:ascii="Segoe UI" w:hAnsi="Segoe UI" w:cs="Segoe UI"/>
                <w:sz w:val="20"/>
                <w:highlight w:val="yellow"/>
                <w:lang w:val="en-GB"/>
              </w:rPr>
            </w:pPr>
          </w:p>
        </w:tc>
        <w:tc>
          <w:tcPr>
            <w:tcW w:w="990" w:type="dxa"/>
          </w:tcPr>
          <w:p w14:paraId="050223D0" w14:textId="77777777" w:rsidR="00932EBC" w:rsidRPr="00753FE1" w:rsidRDefault="00932EBC" w:rsidP="005442FA">
            <w:pPr>
              <w:tabs>
                <w:tab w:val="left" w:pos="720"/>
                <w:tab w:val="right" w:leader="dot" w:pos="8640"/>
              </w:tabs>
              <w:spacing w:after="0" w:line="240" w:lineRule="auto"/>
              <w:rPr>
                <w:rFonts w:ascii="Segoe UI" w:hAnsi="Segoe UI" w:cs="Segoe UI"/>
                <w:sz w:val="20"/>
                <w:highlight w:val="yellow"/>
                <w:lang w:val="en-GB"/>
              </w:rPr>
            </w:pPr>
          </w:p>
        </w:tc>
        <w:tc>
          <w:tcPr>
            <w:tcW w:w="1582" w:type="dxa"/>
          </w:tcPr>
          <w:p w14:paraId="3E249058" w14:textId="77777777" w:rsidR="00932EBC" w:rsidRPr="00753FE1" w:rsidRDefault="00932EBC" w:rsidP="005442FA">
            <w:pPr>
              <w:tabs>
                <w:tab w:val="left" w:pos="720"/>
                <w:tab w:val="right" w:leader="dot" w:pos="8640"/>
              </w:tabs>
              <w:spacing w:after="0" w:line="240" w:lineRule="auto"/>
              <w:rPr>
                <w:rFonts w:ascii="Segoe UI" w:hAnsi="Segoe UI" w:cs="Segoe UI"/>
                <w:sz w:val="20"/>
                <w:highlight w:val="yellow"/>
                <w:lang w:val="en-GB"/>
              </w:rPr>
            </w:pPr>
          </w:p>
        </w:tc>
      </w:tr>
      <w:tr w:rsidR="00D548F9" w:rsidRPr="00C94E2E" w14:paraId="66D4598C" w14:textId="77777777" w:rsidTr="00932EBC">
        <w:tc>
          <w:tcPr>
            <w:tcW w:w="2432" w:type="dxa"/>
          </w:tcPr>
          <w:p w14:paraId="4458ED53" w14:textId="77777777" w:rsidR="00D548F9" w:rsidRPr="00753FE1" w:rsidRDefault="00D548F9"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229556B5" w14:textId="673E7540" w:rsidR="00D548F9" w:rsidRPr="00207DE4" w:rsidRDefault="00207DE4" w:rsidP="005442FA">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Main Mechanical Engineer</w:t>
            </w:r>
          </w:p>
        </w:tc>
        <w:tc>
          <w:tcPr>
            <w:tcW w:w="1260" w:type="dxa"/>
          </w:tcPr>
          <w:p w14:paraId="562C1127" w14:textId="77777777" w:rsidR="00D548F9" w:rsidRPr="00C94E2E" w:rsidRDefault="00D548F9" w:rsidP="005442FA">
            <w:pPr>
              <w:tabs>
                <w:tab w:val="left" w:pos="720"/>
                <w:tab w:val="right" w:leader="dot" w:pos="8640"/>
              </w:tabs>
              <w:spacing w:after="0" w:line="240" w:lineRule="auto"/>
              <w:rPr>
                <w:rFonts w:ascii="Segoe UI" w:hAnsi="Segoe UI" w:cs="Segoe UI"/>
                <w:sz w:val="20"/>
                <w:lang w:val="en-GB"/>
              </w:rPr>
            </w:pPr>
          </w:p>
        </w:tc>
        <w:tc>
          <w:tcPr>
            <w:tcW w:w="990" w:type="dxa"/>
          </w:tcPr>
          <w:p w14:paraId="739AF63B" w14:textId="77777777" w:rsidR="00D548F9" w:rsidRPr="00C94E2E" w:rsidRDefault="00D548F9" w:rsidP="005442FA">
            <w:pPr>
              <w:tabs>
                <w:tab w:val="left" w:pos="720"/>
                <w:tab w:val="right" w:leader="dot" w:pos="8640"/>
              </w:tabs>
              <w:spacing w:after="0" w:line="240" w:lineRule="auto"/>
              <w:rPr>
                <w:rFonts w:ascii="Segoe UI" w:hAnsi="Segoe UI" w:cs="Segoe UI"/>
                <w:sz w:val="20"/>
                <w:lang w:val="en-GB"/>
              </w:rPr>
            </w:pPr>
          </w:p>
        </w:tc>
        <w:tc>
          <w:tcPr>
            <w:tcW w:w="1582" w:type="dxa"/>
          </w:tcPr>
          <w:p w14:paraId="1AE5394F" w14:textId="77777777" w:rsidR="00D548F9" w:rsidRPr="00C94E2E" w:rsidRDefault="00D548F9" w:rsidP="005442FA">
            <w:pPr>
              <w:tabs>
                <w:tab w:val="left" w:pos="720"/>
                <w:tab w:val="right" w:leader="dot" w:pos="8640"/>
              </w:tabs>
              <w:spacing w:after="0" w:line="240" w:lineRule="auto"/>
              <w:rPr>
                <w:rFonts w:ascii="Segoe UI" w:hAnsi="Segoe UI" w:cs="Segoe UI"/>
                <w:sz w:val="20"/>
                <w:lang w:val="en-GB"/>
              </w:rPr>
            </w:pPr>
          </w:p>
        </w:tc>
      </w:tr>
      <w:tr w:rsidR="00932EBC" w:rsidRPr="00C94E2E" w14:paraId="17B5A19F" w14:textId="77777777" w:rsidTr="00932EBC">
        <w:tc>
          <w:tcPr>
            <w:tcW w:w="2432" w:type="dxa"/>
          </w:tcPr>
          <w:p w14:paraId="619E2E1B" w14:textId="77777777" w:rsidR="00932EBC" w:rsidRPr="00753FE1" w:rsidRDefault="00932EBC"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0C5BA64A" w14:textId="5E60937F" w:rsidR="00932EBC" w:rsidRPr="00207DE4" w:rsidRDefault="00207DE4" w:rsidP="005442FA">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Main Water and Wastewater Services Engineer</w:t>
            </w:r>
          </w:p>
        </w:tc>
        <w:tc>
          <w:tcPr>
            <w:tcW w:w="1260" w:type="dxa"/>
          </w:tcPr>
          <w:p w14:paraId="33072E9D" w14:textId="77777777" w:rsidR="00932EBC" w:rsidRPr="00C94E2E" w:rsidRDefault="00932EBC" w:rsidP="005442FA">
            <w:pPr>
              <w:tabs>
                <w:tab w:val="left" w:pos="720"/>
                <w:tab w:val="right" w:leader="dot" w:pos="8640"/>
              </w:tabs>
              <w:spacing w:after="0" w:line="240" w:lineRule="auto"/>
              <w:rPr>
                <w:rFonts w:ascii="Segoe UI" w:hAnsi="Segoe UI" w:cs="Segoe UI"/>
                <w:sz w:val="20"/>
                <w:lang w:val="en-GB"/>
              </w:rPr>
            </w:pPr>
          </w:p>
        </w:tc>
        <w:tc>
          <w:tcPr>
            <w:tcW w:w="990" w:type="dxa"/>
          </w:tcPr>
          <w:p w14:paraId="35940CAF" w14:textId="77777777" w:rsidR="00932EBC" w:rsidRPr="00C94E2E" w:rsidRDefault="00932EBC" w:rsidP="005442FA">
            <w:pPr>
              <w:tabs>
                <w:tab w:val="left" w:pos="720"/>
                <w:tab w:val="right" w:leader="dot" w:pos="8640"/>
              </w:tabs>
              <w:spacing w:after="0" w:line="240" w:lineRule="auto"/>
              <w:rPr>
                <w:rFonts w:ascii="Segoe UI" w:hAnsi="Segoe UI" w:cs="Segoe UI"/>
                <w:sz w:val="20"/>
                <w:lang w:val="en-GB"/>
              </w:rPr>
            </w:pPr>
          </w:p>
        </w:tc>
        <w:tc>
          <w:tcPr>
            <w:tcW w:w="1582" w:type="dxa"/>
          </w:tcPr>
          <w:p w14:paraId="0BB772A4" w14:textId="77777777" w:rsidR="00932EBC" w:rsidRPr="00C94E2E" w:rsidRDefault="00932EBC" w:rsidP="005442FA">
            <w:pPr>
              <w:tabs>
                <w:tab w:val="left" w:pos="720"/>
                <w:tab w:val="right" w:leader="dot" w:pos="8640"/>
              </w:tabs>
              <w:spacing w:after="0" w:line="240" w:lineRule="auto"/>
              <w:rPr>
                <w:rFonts w:ascii="Segoe UI" w:hAnsi="Segoe UI" w:cs="Segoe UI"/>
                <w:sz w:val="20"/>
                <w:lang w:val="en-GB"/>
              </w:rPr>
            </w:pPr>
          </w:p>
        </w:tc>
      </w:tr>
      <w:tr w:rsidR="006565F3" w:rsidRPr="00C94E2E" w14:paraId="18174A37" w14:textId="77777777" w:rsidTr="00932EBC">
        <w:tc>
          <w:tcPr>
            <w:tcW w:w="2432" w:type="dxa"/>
          </w:tcPr>
          <w:p w14:paraId="7B7C457E" w14:textId="77777777" w:rsidR="006565F3" w:rsidRPr="00753FE1" w:rsidRDefault="006565F3" w:rsidP="005442FA">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6982F9B8" w14:textId="339D2DC1" w:rsidR="006565F3" w:rsidRPr="00207DE4" w:rsidRDefault="00207DE4" w:rsidP="005442FA">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Financial Analyst</w:t>
            </w:r>
          </w:p>
        </w:tc>
        <w:tc>
          <w:tcPr>
            <w:tcW w:w="1260" w:type="dxa"/>
          </w:tcPr>
          <w:p w14:paraId="60B2E6ED" w14:textId="77777777" w:rsidR="006565F3" w:rsidRPr="00C94E2E" w:rsidRDefault="006565F3" w:rsidP="005442FA">
            <w:pPr>
              <w:tabs>
                <w:tab w:val="left" w:pos="720"/>
                <w:tab w:val="right" w:leader="dot" w:pos="8640"/>
              </w:tabs>
              <w:spacing w:after="0" w:line="240" w:lineRule="auto"/>
              <w:rPr>
                <w:rFonts w:ascii="Segoe UI" w:hAnsi="Segoe UI" w:cs="Segoe UI"/>
                <w:sz w:val="20"/>
                <w:lang w:val="en-GB"/>
              </w:rPr>
            </w:pPr>
          </w:p>
        </w:tc>
        <w:tc>
          <w:tcPr>
            <w:tcW w:w="990" w:type="dxa"/>
          </w:tcPr>
          <w:p w14:paraId="4A51FF31" w14:textId="77777777" w:rsidR="006565F3" w:rsidRPr="00C94E2E" w:rsidRDefault="006565F3" w:rsidP="005442FA">
            <w:pPr>
              <w:tabs>
                <w:tab w:val="left" w:pos="720"/>
                <w:tab w:val="right" w:leader="dot" w:pos="8640"/>
              </w:tabs>
              <w:spacing w:after="0" w:line="240" w:lineRule="auto"/>
              <w:rPr>
                <w:rFonts w:ascii="Segoe UI" w:hAnsi="Segoe UI" w:cs="Segoe UI"/>
                <w:sz w:val="20"/>
                <w:lang w:val="en-GB"/>
              </w:rPr>
            </w:pPr>
          </w:p>
        </w:tc>
        <w:tc>
          <w:tcPr>
            <w:tcW w:w="1582" w:type="dxa"/>
          </w:tcPr>
          <w:p w14:paraId="46B7E69F" w14:textId="77777777" w:rsidR="006565F3" w:rsidRPr="00C94E2E" w:rsidRDefault="006565F3" w:rsidP="005442FA">
            <w:pPr>
              <w:tabs>
                <w:tab w:val="left" w:pos="720"/>
                <w:tab w:val="right" w:leader="dot" w:pos="8640"/>
              </w:tabs>
              <w:spacing w:after="0" w:line="240" w:lineRule="auto"/>
              <w:rPr>
                <w:rFonts w:ascii="Segoe UI" w:hAnsi="Segoe UI" w:cs="Segoe UI"/>
                <w:sz w:val="20"/>
                <w:lang w:val="en-GB"/>
              </w:rPr>
            </w:pPr>
          </w:p>
        </w:tc>
      </w:tr>
      <w:tr w:rsidR="006565F3" w:rsidRPr="00C94E2E" w14:paraId="56555867" w14:textId="77777777" w:rsidTr="00932EBC">
        <w:tc>
          <w:tcPr>
            <w:tcW w:w="2432" w:type="dxa"/>
          </w:tcPr>
          <w:p w14:paraId="5086DB66" w14:textId="77777777" w:rsidR="006565F3" w:rsidRPr="00753FE1" w:rsidRDefault="006565F3" w:rsidP="006565F3">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609BB377" w14:textId="25370DD5" w:rsidR="006565F3" w:rsidRPr="00207DE4" w:rsidRDefault="00207DE4" w:rsidP="006565F3">
            <w:pPr>
              <w:tabs>
                <w:tab w:val="left" w:pos="720"/>
                <w:tab w:val="right" w:leader="dot" w:pos="8640"/>
              </w:tabs>
              <w:spacing w:after="0" w:line="240" w:lineRule="auto"/>
              <w:rPr>
                <w:rFonts w:ascii="Segoe UI" w:hAnsi="Segoe UI" w:cs="Segoe UI"/>
                <w:sz w:val="20"/>
                <w:szCs w:val="20"/>
                <w:lang w:val="en-GB"/>
              </w:rPr>
            </w:pPr>
            <w:r w:rsidRPr="00207DE4">
              <w:rPr>
                <w:rFonts w:ascii="Segoe UI" w:hAnsi="Segoe UI" w:cs="Segoe UI"/>
                <w:sz w:val="20"/>
                <w:szCs w:val="20"/>
                <w:lang w:val="en-GB"/>
              </w:rPr>
              <w:t>Quantity surve</w:t>
            </w:r>
            <w:r>
              <w:rPr>
                <w:rFonts w:ascii="Segoe UI" w:hAnsi="Segoe UI" w:cs="Segoe UI"/>
                <w:sz w:val="20"/>
                <w:szCs w:val="20"/>
                <w:lang w:val="en-GB"/>
              </w:rPr>
              <w:t>yo</w:t>
            </w:r>
            <w:r w:rsidRPr="00207DE4">
              <w:rPr>
                <w:rFonts w:ascii="Segoe UI" w:hAnsi="Segoe UI" w:cs="Segoe UI"/>
                <w:sz w:val="20"/>
                <w:szCs w:val="20"/>
                <w:lang w:val="en-GB"/>
              </w:rPr>
              <w:t>r</w:t>
            </w:r>
          </w:p>
        </w:tc>
        <w:tc>
          <w:tcPr>
            <w:tcW w:w="1260" w:type="dxa"/>
          </w:tcPr>
          <w:p w14:paraId="5040CD26"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990" w:type="dxa"/>
          </w:tcPr>
          <w:p w14:paraId="610AFA60"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1582" w:type="dxa"/>
          </w:tcPr>
          <w:p w14:paraId="7D343154"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r>
      <w:tr w:rsidR="00937186" w:rsidRPr="00C94E2E" w14:paraId="2C26C47D" w14:textId="77777777" w:rsidTr="00932EBC">
        <w:tc>
          <w:tcPr>
            <w:tcW w:w="2432" w:type="dxa"/>
          </w:tcPr>
          <w:p w14:paraId="13CCC388" w14:textId="77777777" w:rsidR="00937186" w:rsidRPr="00753FE1" w:rsidRDefault="00937186" w:rsidP="006565F3">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3175F4E0" w14:textId="6E8A41C5" w:rsidR="00937186" w:rsidRPr="00C3642F" w:rsidRDefault="00207DE4" w:rsidP="006565F3">
            <w:pPr>
              <w:tabs>
                <w:tab w:val="left" w:pos="720"/>
                <w:tab w:val="right" w:leader="dot" w:pos="8640"/>
              </w:tabs>
              <w:spacing w:after="0" w:line="240" w:lineRule="auto"/>
              <w:rPr>
                <w:rFonts w:ascii="Segoe UI" w:hAnsi="Segoe UI" w:cs="Segoe UI"/>
                <w:i/>
                <w:sz w:val="20"/>
                <w:szCs w:val="20"/>
                <w:lang w:val="en-GB"/>
              </w:rPr>
            </w:pPr>
            <w:r w:rsidRPr="00C3642F">
              <w:rPr>
                <w:rFonts w:ascii="Segoe UI" w:hAnsi="Segoe UI" w:cs="Segoe UI"/>
                <w:i/>
                <w:sz w:val="20"/>
                <w:szCs w:val="20"/>
                <w:lang w:val="en-GB"/>
              </w:rPr>
              <w:t>Non-Key staff</w:t>
            </w:r>
            <w:r w:rsidR="001F478A">
              <w:rPr>
                <w:rFonts w:ascii="Segoe UI" w:hAnsi="Segoe UI" w:cs="Segoe UI"/>
                <w:i/>
                <w:sz w:val="20"/>
                <w:szCs w:val="20"/>
                <w:lang w:val="en-GB"/>
              </w:rPr>
              <w:t>, if proposed</w:t>
            </w:r>
          </w:p>
        </w:tc>
        <w:tc>
          <w:tcPr>
            <w:tcW w:w="1260" w:type="dxa"/>
          </w:tcPr>
          <w:p w14:paraId="153FFF42" w14:textId="77777777" w:rsidR="00937186" w:rsidRPr="00C94E2E" w:rsidRDefault="00937186" w:rsidP="006565F3">
            <w:pPr>
              <w:tabs>
                <w:tab w:val="left" w:pos="720"/>
                <w:tab w:val="right" w:leader="dot" w:pos="8640"/>
              </w:tabs>
              <w:spacing w:after="0" w:line="240" w:lineRule="auto"/>
              <w:rPr>
                <w:rFonts w:ascii="Segoe UI" w:hAnsi="Segoe UI" w:cs="Segoe UI"/>
                <w:sz w:val="20"/>
                <w:lang w:val="en-GB"/>
              </w:rPr>
            </w:pPr>
          </w:p>
        </w:tc>
        <w:tc>
          <w:tcPr>
            <w:tcW w:w="990" w:type="dxa"/>
          </w:tcPr>
          <w:p w14:paraId="53303E33" w14:textId="77777777" w:rsidR="00937186" w:rsidRPr="00C94E2E" w:rsidRDefault="00937186" w:rsidP="006565F3">
            <w:pPr>
              <w:tabs>
                <w:tab w:val="left" w:pos="720"/>
                <w:tab w:val="right" w:leader="dot" w:pos="8640"/>
              </w:tabs>
              <w:spacing w:after="0" w:line="240" w:lineRule="auto"/>
              <w:rPr>
                <w:rFonts w:ascii="Segoe UI" w:hAnsi="Segoe UI" w:cs="Segoe UI"/>
                <w:sz w:val="20"/>
                <w:lang w:val="en-GB"/>
              </w:rPr>
            </w:pPr>
          </w:p>
        </w:tc>
        <w:tc>
          <w:tcPr>
            <w:tcW w:w="1582" w:type="dxa"/>
          </w:tcPr>
          <w:p w14:paraId="7CCEFF58" w14:textId="77777777" w:rsidR="00937186" w:rsidRPr="00C94E2E" w:rsidRDefault="00937186" w:rsidP="006565F3">
            <w:pPr>
              <w:tabs>
                <w:tab w:val="left" w:pos="720"/>
                <w:tab w:val="right" w:leader="dot" w:pos="8640"/>
              </w:tabs>
              <w:spacing w:after="0" w:line="240" w:lineRule="auto"/>
              <w:rPr>
                <w:rFonts w:ascii="Segoe UI" w:hAnsi="Segoe UI" w:cs="Segoe UI"/>
                <w:sz w:val="20"/>
                <w:lang w:val="en-GB"/>
              </w:rPr>
            </w:pPr>
          </w:p>
        </w:tc>
      </w:tr>
      <w:tr w:rsidR="006565F3" w:rsidRPr="00C94E2E" w14:paraId="5089EDE4" w14:textId="77777777" w:rsidTr="00932EBC">
        <w:tc>
          <w:tcPr>
            <w:tcW w:w="2432" w:type="dxa"/>
          </w:tcPr>
          <w:p w14:paraId="232D4F0C" w14:textId="77777777" w:rsidR="006565F3" w:rsidRPr="00753FE1" w:rsidRDefault="006565F3" w:rsidP="006565F3">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1C3E3ADB" w14:textId="56F2E49B" w:rsidR="006565F3" w:rsidRPr="00C3642F" w:rsidRDefault="00207DE4" w:rsidP="006565F3">
            <w:pPr>
              <w:tabs>
                <w:tab w:val="left" w:pos="720"/>
                <w:tab w:val="right" w:leader="dot" w:pos="8640"/>
              </w:tabs>
              <w:spacing w:after="0" w:line="240" w:lineRule="auto"/>
              <w:rPr>
                <w:rFonts w:ascii="Segoe UI" w:hAnsi="Segoe UI" w:cs="Segoe UI"/>
                <w:i/>
                <w:sz w:val="20"/>
                <w:szCs w:val="20"/>
                <w:lang w:val="en-GB"/>
              </w:rPr>
            </w:pPr>
            <w:r w:rsidRPr="00C3642F">
              <w:rPr>
                <w:rFonts w:ascii="Segoe UI" w:hAnsi="Segoe UI" w:cs="Segoe UI"/>
                <w:i/>
                <w:sz w:val="20"/>
                <w:szCs w:val="20"/>
                <w:lang w:val="en-GB"/>
              </w:rPr>
              <w:t>Non-Key Staff</w:t>
            </w:r>
            <w:r w:rsidR="001F478A">
              <w:rPr>
                <w:rFonts w:ascii="Segoe UI" w:hAnsi="Segoe UI" w:cs="Segoe UI"/>
                <w:i/>
                <w:sz w:val="20"/>
                <w:szCs w:val="20"/>
                <w:lang w:val="en-GB"/>
              </w:rPr>
              <w:t>, if proposed</w:t>
            </w:r>
          </w:p>
        </w:tc>
        <w:tc>
          <w:tcPr>
            <w:tcW w:w="1260" w:type="dxa"/>
          </w:tcPr>
          <w:p w14:paraId="1A649F94"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990" w:type="dxa"/>
          </w:tcPr>
          <w:p w14:paraId="214AB733"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1582" w:type="dxa"/>
          </w:tcPr>
          <w:p w14:paraId="4A62EF7A"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r>
      <w:tr w:rsidR="006565F3" w:rsidRPr="00C94E2E" w14:paraId="07F33A16" w14:textId="77777777" w:rsidTr="00932EBC">
        <w:tc>
          <w:tcPr>
            <w:tcW w:w="2432" w:type="dxa"/>
          </w:tcPr>
          <w:p w14:paraId="5678241C" w14:textId="6852662C" w:rsidR="006565F3" w:rsidRPr="00753FE1" w:rsidRDefault="006565F3" w:rsidP="006565F3">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5A0E2FAB" w14:textId="3F38F749" w:rsidR="006565F3" w:rsidRPr="00C3642F" w:rsidRDefault="00207DE4" w:rsidP="006565F3">
            <w:pPr>
              <w:tabs>
                <w:tab w:val="left" w:pos="720"/>
                <w:tab w:val="right" w:leader="dot" w:pos="8640"/>
              </w:tabs>
              <w:spacing w:after="0" w:line="240" w:lineRule="auto"/>
              <w:rPr>
                <w:rFonts w:ascii="Segoe UI" w:hAnsi="Segoe UI" w:cs="Segoe UI"/>
                <w:i/>
                <w:sz w:val="20"/>
                <w:szCs w:val="20"/>
                <w:lang w:val="en-GB"/>
              </w:rPr>
            </w:pPr>
            <w:r w:rsidRPr="00C3642F">
              <w:rPr>
                <w:rFonts w:ascii="Segoe UI" w:hAnsi="Segoe UI" w:cs="Segoe UI"/>
                <w:i/>
                <w:sz w:val="20"/>
                <w:szCs w:val="20"/>
                <w:lang w:val="en-GB"/>
              </w:rPr>
              <w:t>Non-Key Staff</w:t>
            </w:r>
            <w:r w:rsidR="001F478A">
              <w:rPr>
                <w:rFonts w:ascii="Segoe UI" w:hAnsi="Segoe UI" w:cs="Segoe UI"/>
                <w:i/>
                <w:sz w:val="20"/>
                <w:szCs w:val="20"/>
                <w:lang w:val="en-GB"/>
              </w:rPr>
              <w:t>, if proposed</w:t>
            </w:r>
          </w:p>
        </w:tc>
        <w:tc>
          <w:tcPr>
            <w:tcW w:w="1260" w:type="dxa"/>
          </w:tcPr>
          <w:p w14:paraId="6D47A9BB"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990" w:type="dxa"/>
          </w:tcPr>
          <w:p w14:paraId="71475960"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1582" w:type="dxa"/>
          </w:tcPr>
          <w:p w14:paraId="593CAE30"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r>
      <w:tr w:rsidR="006565F3" w:rsidRPr="00C94E2E" w14:paraId="6DBBE94B" w14:textId="77777777" w:rsidTr="00932EBC">
        <w:tc>
          <w:tcPr>
            <w:tcW w:w="2432" w:type="dxa"/>
          </w:tcPr>
          <w:p w14:paraId="19081EE2" w14:textId="77777777" w:rsidR="006565F3" w:rsidRPr="00753FE1" w:rsidRDefault="006565F3" w:rsidP="006565F3">
            <w:pPr>
              <w:tabs>
                <w:tab w:val="left" w:pos="720"/>
                <w:tab w:val="right" w:leader="dot" w:pos="8640"/>
              </w:tabs>
              <w:spacing w:after="0" w:line="240" w:lineRule="auto"/>
              <w:rPr>
                <w:rFonts w:ascii="Segoe UI" w:hAnsi="Segoe UI" w:cs="Segoe UI"/>
                <w:sz w:val="20"/>
                <w:highlight w:val="yellow"/>
                <w:lang w:val="en-GB"/>
              </w:rPr>
            </w:pPr>
          </w:p>
        </w:tc>
        <w:tc>
          <w:tcPr>
            <w:tcW w:w="3240" w:type="dxa"/>
          </w:tcPr>
          <w:p w14:paraId="6795831D" w14:textId="0773715B" w:rsidR="006565F3" w:rsidRPr="00C3642F" w:rsidRDefault="00207DE4" w:rsidP="006565F3">
            <w:pPr>
              <w:tabs>
                <w:tab w:val="left" w:pos="720"/>
                <w:tab w:val="right" w:leader="dot" w:pos="8640"/>
              </w:tabs>
              <w:spacing w:after="0" w:line="240" w:lineRule="auto"/>
              <w:rPr>
                <w:rFonts w:ascii="Segoe UI" w:hAnsi="Segoe UI" w:cs="Segoe UI"/>
                <w:i/>
                <w:sz w:val="20"/>
                <w:szCs w:val="20"/>
                <w:lang w:val="en-GB"/>
              </w:rPr>
            </w:pPr>
            <w:r w:rsidRPr="00C3642F">
              <w:rPr>
                <w:rFonts w:ascii="Segoe UI" w:hAnsi="Segoe UI" w:cs="Segoe UI"/>
                <w:i/>
                <w:sz w:val="20"/>
                <w:szCs w:val="20"/>
                <w:lang w:val="en-GB"/>
              </w:rPr>
              <w:t>Non-Key Staff</w:t>
            </w:r>
            <w:r w:rsidR="001F478A">
              <w:rPr>
                <w:rFonts w:ascii="Segoe UI" w:hAnsi="Segoe UI" w:cs="Segoe UI"/>
                <w:i/>
                <w:sz w:val="20"/>
                <w:szCs w:val="20"/>
                <w:lang w:val="en-GB"/>
              </w:rPr>
              <w:t>, if proposed</w:t>
            </w:r>
          </w:p>
        </w:tc>
        <w:tc>
          <w:tcPr>
            <w:tcW w:w="1260" w:type="dxa"/>
          </w:tcPr>
          <w:p w14:paraId="6DD3E685"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990" w:type="dxa"/>
          </w:tcPr>
          <w:p w14:paraId="753F673C"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c>
          <w:tcPr>
            <w:tcW w:w="1582" w:type="dxa"/>
          </w:tcPr>
          <w:p w14:paraId="1C6870CB" w14:textId="77777777" w:rsidR="006565F3" w:rsidRPr="00C94E2E" w:rsidRDefault="006565F3" w:rsidP="006565F3">
            <w:pPr>
              <w:tabs>
                <w:tab w:val="left" w:pos="720"/>
                <w:tab w:val="right" w:leader="dot" w:pos="8640"/>
              </w:tabs>
              <w:spacing w:after="0" w:line="240" w:lineRule="auto"/>
              <w:rPr>
                <w:rFonts w:ascii="Segoe UI" w:hAnsi="Segoe UI" w:cs="Segoe UI"/>
                <w:sz w:val="20"/>
                <w:lang w:val="en-GB"/>
              </w:rPr>
            </w:pPr>
          </w:p>
        </w:tc>
      </w:tr>
      <w:tr w:rsidR="00D548F9" w:rsidRPr="00C94E2E" w14:paraId="287A9605" w14:textId="77777777" w:rsidTr="00932EBC">
        <w:tc>
          <w:tcPr>
            <w:tcW w:w="7922" w:type="dxa"/>
            <w:gridSpan w:val="4"/>
          </w:tcPr>
          <w:p w14:paraId="5CF1E25F" w14:textId="77777777" w:rsidR="00D548F9" w:rsidRPr="00C94E2E" w:rsidRDefault="00D548F9" w:rsidP="005442FA">
            <w:pPr>
              <w:tabs>
                <w:tab w:val="left" w:pos="720"/>
                <w:tab w:val="right" w:leader="dot" w:pos="8640"/>
              </w:tabs>
              <w:spacing w:after="0" w:line="240" w:lineRule="auto"/>
              <w:jc w:val="right"/>
              <w:rPr>
                <w:rFonts w:ascii="Segoe UI" w:hAnsi="Segoe UI" w:cs="Segoe UI"/>
                <w:b/>
                <w:sz w:val="20"/>
                <w:lang w:val="en-GB"/>
              </w:rPr>
            </w:pPr>
            <w:r w:rsidRPr="00C94E2E">
              <w:rPr>
                <w:rFonts w:ascii="Segoe UI" w:hAnsi="Segoe UI" w:cs="Segoe UI"/>
                <w:b/>
                <w:sz w:val="20"/>
                <w:lang w:val="en-GB"/>
              </w:rPr>
              <w:t>Subtotal Professional Fees:</w:t>
            </w:r>
          </w:p>
        </w:tc>
        <w:tc>
          <w:tcPr>
            <w:tcW w:w="1582" w:type="dxa"/>
          </w:tcPr>
          <w:p w14:paraId="468647BA" w14:textId="77777777" w:rsidR="00757B8E" w:rsidRPr="00C94E2E" w:rsidRDefault="008B6965" w:rsidP="005442FA">
            <w:pPr>
              <w:tabs>
                <w:tab w:val="left" w:pos="720"/>
                <w:tab w:val="right" w:leader="dot" w:pos="8640"/>
              </w:tabs>
              <w:spacing w:after="0" w:line="240" w:lineRule="auto"/>
              <w:rPr>
                <w:rFonts w:ascii="Segoe UI" w:hAnsi="Segoe UI" w:cs="Segoe UI"/>
                <w:sz w:val="20"/>
                <w:lang w:val="en-GB"/>
              </w:rPr>
            </w:pPr>
            <w:r w:rsidRPr="00C94E2E">
              <w:rPr>
                <w:rFonts w:ascii="Segoe UI" w:hAnsi="Segoe UI" w:cs="Segoe UI"/>
                <w:sz w:val="20"/>
                <w:lang w:val="en-GB"/>
              </w:rPr>
              <w:t>USD</w:t>
            </w:r>
          </w:p>
        </w:tc>
      </w:tr>
      <w:bookmarkEnd w:id="136"/>
    </w:tbl>
    <w:p w14:paraId="01DA036E" w14:textId="3E597365" w:rsidR="005442FA" w:rsidRDefault="005442FA" w:rsidP="00D548F9">
      <w:pPr>
        <w:jc w:val="both"/>
        <w:rPr>
          <w:rFonts w:ascii="Segoe UI" w:hAnsi="Segoe UI" w:cs="Segoe UI"/>
          <w:sz w:val="20"/>
          <w:lang w:val="en-GB"/>
        </w:rPr>
      </w:pPr>
    </w:p>
    <w:p w14:paraId="08ACB8BF" w14:textId="77777777" w:rsidR="00932EBC" w:rsidRPr="00C94E2E" w:rsidRDefault="00932EBC" w:rsidP="00D548F9">
      <w:pPr>
        <w:jc w:val="both"/>
        <w:rPr>
          <w:rFonts w:ascii="Segoe UI" w:hAnsi="Segoe UI" w:cs="Segoe UI"/>
          <w:sz w:val="20"/>
          <w:lang w:val="en-GB"/>
        </w:rPr>
      </w:pPr>
    </w:p>
    <w:p w14:paraId="23C23CA0" w14:textId="77777777" w:rsidR="00D548F9" w:rsidRPr="00C94E2E" w:rsidRDefault="00D548F9" w:rsidP="00D548F9">
      <w:pPr>
        <w:spacing w:after="120"/>
        <w:rPr>
          <w:rFonts w:ascii="Segoe UI" w:hAnsi="Segoe UI" w:cs="Segoe UI"/>
          <w:b/>
          <w:sz w:val="20"/>
          <w:lang w:val="en-GB"/>
        </w:rPr>
      </w:pPr>
      <w:r w:rsidRPr="00C94E2E">
        <w:rPr>
          <w:rFonts w:ascii="Segoe UI" w:hAnsi="Segoe UI" w:cs="Segoe UI"/>
          <w:b/>
          <w:sz w:val="28"/>
          <w:szCs w:val="28"/>
          <w:lang w:val="en-GB"/>
        </w:rPr>
        <w:t>Table 3: Breakdown of Other Costs</w:t>
      </w:r>
    </w:p>
    <w:tbl>
      <w:tblPr>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C94E2E" w14:paraId="55C72B6F" w14:textId="77777777" w:rsidTr="00D548F9">
        <w:trPr>
          <w:trHeight w:val="422"/>
        </w:trPr>
        <w:tc>
          <w:tcPr>
            <w:tcW w:w="3055" w:type="dxa"/>
            <w:shd w:val="clear" w:color="auto" w:fill="9BDEFF"/>
            <w:vAlign w:val="center"/>
          </w:tcPr>
          <w:p w14:paraId="6D9C794D" w14:textId="77777777" w:rsidR="00D548F9" w:rsidRPr="00C94E2E" w:rsidRDefault="00D548F9" w:rsidP="00D548F9">
            <w:pPr>
              <w:rPr>
                <w:rFonts w:ascii="Segoe UI" w:hAnsi="Segoe UI" w:cs="Segoe UI"/>
                <w:sz w:val="20"/>
                <w:lang w:val="en-GB"/>
              </w:rPr>
            </w:pPr>
            <w:bookmarkStart w:id="137" w:name="_Hlk511648430"/>
            <w:r w:rsidRPr="00C94E2E">
              <w:rPr>
                <w:rFonts w:ascii="Segoe UI" w:hAnsi="Segoe UI" w:cs="Segoe UI"/>
                <w:sz w:val="20"/>
                <w:lang w:val="en-GB"/>
              </w:rPr>
              <w:t xml:space="preserve"> </w:t>
            </w:r>
            <w:r w:rsidRPr="00C94E2E">
              <w:rPr>
                <w:rFonts w:ascii="Segoe UI" w:hAnsi="Segoe UI" w:cs="Segoe UI"/>
                <w:b/>
                <w:sz w:val="20"/>
                <w:lang w:val="en-GB"/>
              </w:rPr>
              <w:t>Description</w:t>
            </w:r>
          </w:p>
        </w:tc>
        <w:tc>
          <w:tcPr>
            <w:tcW w:w="1350" w:type="dxa"/>
            <w:shd w:val="clear" w:color="auto" w:fill="9BDEFF"/>
            <w:vAlign w:val="center"/>
          </w:tcPr>
          <w:p w14:paraId="26E67224" w14:textId="77777777" w:rsidR="00D548F9" w:rsidRPr="00C94E2E" w:rsidRDefault="00D548F9" w:rsidP="00D548F9">
            <w:pPr>
              <w:jc w:val="center"/>
              <w:rPr>
                <w:rFonts w:ascii="Segoe UI" w:hAnsi="Segoe UI" w:cs="Segoe UI"/>
                <w:sz w:val="20"/>
                <w:lang w:val="en-GB"/>
              </w:rPr>
            </w:pPr>
            <w:r w:rsidRPr="00C94E2E">
              <w:rPr>
                <w:rFonts w:ascii="Segoe UI" w:hAnsi="Segoe UI" w:cs="Segoe UI"/>
                <w:b/>
                <w:sz w:val="20"/>
                <w:lang w:val="en-GB"/>
              </w:rPr>
              <w:t>UOM</w:t>
            </w:r>
          </w:p>
        </w:tc>
        <w:tc>
          <w:tcPr>
            <w:tcW w:w="1260" w:type="dxa"/>
            <w:shd w:val="clear" w:color="auto" w:fill="9BDEFF"/>
            <w:vAlign w:val="center"/>
          </w:tcPr>
          <w:p w14:paraId="71B58998" w14:textId="77777777" w:rsidR="00D548F9" w:rsidRPr="00C94E2E" w:rsidRDefault="00D548F9" w:rsidP="00D548F9">
            <w:pPr>
              <w:jc w:val="center"/>
              <w:rPr>
                <w:rFonts w:ascii="Segoe UI" w:hAnsi="Segoe UI" w:cs="Segoe UI"/>
                <w:sz w:val="20"/>
                <w:lang w:val="en-GB"/>
              </w:rPr>
            </w:pPr>
            <w:r w:rsidRPr="00C94E2E">
              <w:rPr>
                <w:rFonts w:ascii="Segoe UI" w:hAnsi="Segoe UI" w:cs="Segoe UI"/>
                <w:b/>
                <w:sz w:val="20"/>
                <w:lang w:val="en-GB"/>
              </w:rPr>
              <w:t>Quantity</w:t>
            </w:r>
          </w:p>
        </w:tc>
        <w:tc>
          <w:tcPr>
            <w:tcW w:w="1766" w:type="dxa"/>
            <w:shd w:val="clear" w:color="auto" w:fill="9BDEFF"/>
            <w:vAlign w:val="center"/>
          </w:tcPr>
          <w:p w14:paraId="5C6C871A"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sz w:val="20"/>
                <w:lang w:val="en-GB"/>
              </w:rPr>
              <w:t>Unit Price</w:t>
            </w:r>
          </w:p>
        </w:tc>
        <w:tc>
          <w:tcPr>
            <w:tcW w:w="2194" w:type="dxa"/>
            <w:shd w:val="clear" w:color="auto" w:fill="9BDEFF"/>
            <w:vAlign w:val="center"/>
          </w:tcPr>
          <w:p w14:paraId="4A87C617" w14:textId="77777777" w:rsidR="00D548F9" w:rsidRPr="00C94E2E" w:rsidRDefault="00D548F9" w:rsidP="00D548F9">
            <w:pPr>
              <w:jc w:val="center"/>
              <w:rPr>
                <w:rFonts w:ascii="Segoe UI" w:hAnsi="Segoe UI" w:cs="Segoe UI"/>
                <w:b/>
                <w:sz w:val="20"/>
                <w:lang w:val="en-GB"/>
              </w:rPr>
            </w:pPr>
            <w:r w:rsidRPr="00C94E2E">
              <w:rPr>
                <w:rFonts w:ascii="Segoe UI" w:hAnsi="Segoe UI" w:cs="Segoe UI"/>
                <w:b/>
                <w:sz w:val="20"/>
                <w:lang w:val="en-GB"/>
              </w:rPr>
              <w:t>Total Amount</w:t>
            </w:r>
          </w:p>
        </w:tc>
      </w:tr>
      <w:tr w:rsidR="00D548F9" w:rsidRPr="00C94E2E" w14:paraId="48983871" w14:textId="77777777" w:rsidTr="00D548F9">
        <w:trPr>
          <w:trHeight w:val="368"/>
        </w:trPr>
        <w:tc>
          <w:tcPr>
            <w:tcW w:w="3055" w:type="dxa"/>
            <w:vAlign w:val="center"/>
          </w:tcPr>
          <w:p w14:paraId="54DA1B50"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International flights</w:t>
            </w:r>
          </w:p>
        </w:tc>
        <w:tc>
          <w:tcPr>
            <w:tcW w:w="1350" w:type="dxa"/>
            <w:vAlign w:val="center"/>
          </w:tcPr>
          <w:p w14:paraId="4E56ABAC" w14:textId="77777777" w:rsidR="00D548F9" w:rsidRPr="00C94E2E" w:rsidRDefault="00D548F9" w:rsidP="00D548F9">
            <w:pPr>
              <w:jc w:val="center"/>
              <w:rPr>
                <w:rFonts w:ascii="Segoe UI" w:hAnsi="Segoe UI" w:cs="Segoe UI"/>
                <w:sz w:val="20"/>
                <w:lang w:val="en-GB"/>
              </w:rPr>
            </w:pPr>
            <w:r w:rsidRPr="00C94E2E">
              <w:rPr>
                <w:rFonts w:ascii="Segoe UI" w:hAnsi="Segoe UI" w:cs="Segoe UI"/>
                <w:sz w:val="20"/>
                <w:lang w:val="en-GB"/>
              </w:rPr>
              <w:t>Trip</w:t>
            </w:r>
          </w:p>
        </w:tc>
        <w:tc>
          <w:tcPr>
            <w:tcW w:w="1260" w:type="dxa"/>
            <w:vAlign w:val="center"/>
          </w:tcPr>
          <w:p w14:paraId="6E04B6A1" w14:textId="77777777" w:rsidR="00D548F9" w:rsidRPr="00C94E2E" w:rsidRDefault="00D548F9" w:rsidP="00D548F9">
            <w:pPr>
              <w:rPr>
                <w:rFonts w:ascii="Segoe UI" w:hAnsi="Segoe UI" w:cs="Segoe UI"/>
                <w:sz w:val="20"/>
                <w:lang w:val="en-GB"/>
              </w:rPr>
            </w:pPr>
          </w:p>
        </w:tc>
        <w:tc>
          <w:tcPr>
            <w:tcW w:w="1766" w:type="dxa"/>
            <w:vAlign w:val="center"/>
          </w:tcPr>
          <w:p w14:paraId="45DF33D3" w14:textId="77777777" w:rsidR="00D548F9" w:rsidRPr="00C94E2E" w:rsidRDefault="00D548F9" w:rsidP="00D548F9">
            <w:pPr>
              <w:rPr>
                <w:rFonts w:ascii="Segoe UI" w:hAnsi="Segoe UI" w:cs="Segoe UI"/>
                <w:sz w:val="20"/>
                <w:lang w:val="en-GB"/>
              </w:rPr>
            </w:pPr>
          </w:p>
        </w:tc>
        <w:tc>
          <w:tcPr>
            <w:tcW w:w="2194" w:type="dxa"/>
            <w:vAlign w:val="center"/>
          </w:tcPr>
          <w:p w14:paraId="1ED410E1" w14:textId="77777777" w:rsidR="00D548F9" w:rsidRPr="00C94E2E" w:rsidRDefault="00D548F9" w:rsidP="00D548F9">
            <w:pPr>
              <w:rPr>
                <w:rFonts w:ascii="Segoe UI" w:hAnsi="Segoe UI" w:cs="Segoe UI"/>
                <w:sz w:val="20"/>
                <w:lang w:val="en-GB"/>
              </w:rPr>
            </w:pPr>
          </w:p>
        </w:tc>
      </w:tr>
      <w:tr w:rsidR="00D548F9" w:rsidRPr="00C94E2E" w14:paraId="4060BAE7" w14:textId="77777777" w:rsidTr="00D548F9">
        <w:trPr>
          <w:trHeight w:val="368"/>
        </w:trPr>
        <w:tc>
          <w:tcPr>
            <w:tcW w:w="3055" w:type="dxa"/>
            <w:vAlign w:val="center"/>
          </w:tcPr>
          <w:p w14:paraId="12BA2371"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Subsistence allowance</w:t>
            </w:r>
          </w:p>
        </w:tc>
        <w:tc>
          <w:tcPr>
            <w:tcW w:w="1350" w:type="dxa"/>
            <w:vAlign w:val="center"/>
          </w:tcPr>
          <w:p w14:paraId="09EE581B" w14:textId="77777777" w:rsidR="00D548F9" w:rsidRPr="00C94E2E" w:rsidRDefault="00D548F9" w:rsidP="00D548F9">
            <w:pPr>
              <w:jc w:val="center"/>
              <w:rPr>
                <w:rFonts w:ascii="Segoe UI" w:hAnsi="Segoe UI" w:cs="Segoe UI"/>
                <w:sz w:val="20"/>
                <w:lang w:val="en-GB"/>
              </w:rPr>
            </w:pPr>
            <w:r w:rsidRPr="00C94E2E">
              <w:rPr>
                <w:rFonts w:ascii="Segoe UI" w:hAnsi="Segoe UI" w:cs="Segoe UI"/>
                <w:sz w:val="20"/>
                <w:lang w:val="en-GB"/>
              </w:rPr>
              <w:t>Day</w:t>
            </w:r>
          </w:p>
        </w:tc>
        <w:tc>
          <w:tcPr>
            <w:tcW w:w="1260" w:type="dxa"/>
            <w:vAlign w:val="center"/>
          </w:tcPr>
          <w:p w14:paraId="17B6C42D" w14:textId="77777777" w:rsidR="00D548F9" w:rsidRPr="00C94E2E" w:rsidRDefault="00D548F9" w:rsidP="00D548F9">
            <w:pPr>
              <w:rPr>
                <w:rFonts w:ascii="Segoe UI" w:hAnsi="Segoe UI" w:cs="Segoe UI"/>
                <w:sz w:val="20"/>
                <w:lang w:val="en-GB"/>
              </w:rPr>
            </w:pPr>
          </w:p>
        </w:tc>
        <w:tc>
          <w:tcPr>
            <w:tcW w:w="1766" w:type="dxa"/>
            <w:vAlign w:val="center"/>
          </w:tcPr>
          <w:p w14:paraId="5990A6F2" w14:textId="77777777" w:rsidR="00D548F9" w:rsidRPr="00C94E2E" w:rsidRDefault="00D548F9" w:rsidP="00D548F9">
            <w:pPr>
              <w:rPr>
                <w:rFonts w:ascii="Segoe UI" w:hAnsi="Segoe UI" w:cs="Segoe UI"/>
                <w:sz w:val="20"/>
                <w:lang w:val="en-GB"/>
              </w:rPr>
            </w:pPr>
          </w:p>
        </w:tc>
        <w:tc>
          <w:tcPr>
            <w:tcW w:w="2194" w:type="dxa"/>
            <w:vAlign w:val="center"/>
          </w:tcPr>
          <w:p w14:paraId="1D617F63" w14:textId="77777777" w:rsidR="00D548F9" w:rsidRPr="00C94E2E" w:rsidRDefault="00D548F9" w:rsidP="00D548F9">
            <w:pPr>
              <w:rPr>
                <w:rFonts w:ascii="Segoe UI" w:hAnsi="Segoe UI" w:cs="Segoe UI"/>
                <w:sz w:val="20"/>
                <w:lang w:val="en-GB"/>
              </w:rPr>
            </w:pPr>
          </w:p>
        </w:tc>
      </w:tr>
      <w:tr w:rsidR="00D548F9" w:rsidRPr="00C94E2E" w14:paraId="6EB98D2A" w14:textId="77777777" w:rsidTr="00D548F9">
        <w:trPr>
          <w:trHeight w:val="368"/>
        </w:trPr>
        <w:tc>
          <w:tcPr>
            <w:tcW w:w="3055" w:type="dxa"/>
            <w:vAlign w:val="center"/>
          </w:tcPr>
          <w:p w14:paraId="59EF03C3"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Miscellaneous travel expenses</w:t>
            </w:r>
          </w:p>
        </w:tc>
        <w:tc>
          <w:tcPr>
            <w:tcW w:w="1350" w:type="dxa"/>
            <w:vAlign w:val="center"/>
          </w:tcPr>
          <w:p w14:paraId="4170337F" w14:textId="77777777" w:rsidR="00D548F9" w:rsidRPr="00C94E2E" w:rsidRDefault="00D548F9" w:rsidP="00D548F9">
            <w:pPr>
              <w:jc w:val="center"/>
              <w:rPr>
                <w:rFonts w:ascii="Segoe UI" w:hAnsi="Segoe UI" w:cs="Segoe UI"/>
                <w:sz w:val="20"/>
                <w:lang w:val="en-GB"/>
              </w:rPr>
            </w:pPr>
            <w:r w:rsidRPr="00C94E2E">
              <w:rPr>
                <w:rFonts w:ascii="Segoe UI" w:hAnsi="Segoe UI" w:cs="Segoe UI"/>
                <w:sz w:val="20"/>
                <w:lang w:val="en-GB"/>
              </w:rPr>
              <w:t>Trip</w:t>
            </w:r>
          </w:p>
        </w:tc>
        <w:tc>
          <w:tcPr>
            <w:tcW w:w="1260" w:type="dxa"/>
            <w:vAlign w:val="center"/>
          </w:tcPr>
          <w:p w14:paraId="087458F2" w14:textId="77777777" w:rsidR="00D548F9" w:rsidRPr="00C94E2E" w:rsidRDefault="00D548F9" w:rsidP="00D548F9">
            <w:pPr>
              <w:rPr>
                <w:rFonts w:ascii="Segoe UI" w:hAnsi="Segoe UI" w:cs="Segoe UI"/>
                <w:sz w:val="20"/>
                <w:lang w:val="en-GB"/>
              </w:rPr>
            </w:pPr>
          </w:p>
        </w:tc>
        <w:tc>
          <w:tcPr>
            <w:tcW w:w="1766" w:type="dxa"/>
            <w:vAlign w:val="center"/>
          </w:tcPr>
          <w:p w14:paraId="7284EC2A" w14:textId="77777777" w:rsidR="00D548F9" w:rsidRPr="00C94E2E" w:rsidRDefault="00D548F9" w:rsidP="00D548F9">
            <w:pPr>
              <w:rPr>
                <w:rFonts w:ascii="Segoe UI" w:hAnsi="Segoe UI" w:cs="Segoe UI"/>
                <w:sz w:val="20"/>
                <w:lang w:val="en-GB"/>
              </w:rPr>
            </w:pPr>
          </w:p>
        </w:tc>
        <w:tc>
          <w:tcPr>
            <w:tcW w:w="2194" w:type="dxa"/>
            <w:vAlign w:val="center"/>
          </w:tcPr>
          <w:p w14:paraId="7065068F" w14:textId="77777777" w:rsidR="00D548F9" w:rsidRPr="00C94E2E" w:rsidRDefault="00D548F9" w:rsidP="00D548F9">
            <w:pPr>
              <w:rPr>
                <w:rFonts w:ascii="Segoe UI" w:hAnsi="Segoe UI" w:cs="Segoe UI"/>
                <w:sz w:val="20"/>
                <w:lang w:val="en-GB"/>
              </w:rPr>
            </w:pPr>
          </w:p>
        </w:tc>
      </w:tr>
      <w:tr w:rsidR="00D548F9" w:rsidRPr="00C94E2E" w14:paraId="0273C739" w14:textId="77777777" w:rsidTr="00D548F9">
        <w:trPr>
          <w:trHeight w:val="368"/>
        </w:trPr>
        <w:tc>
          <w:tcPr>
            <w:tcW w:w="3055" w:type="dxa"/>
            <w:vAlign w:val="center"/>
          </w:tcPr>
          <w:p w14:paraId="5F696FC7"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Local transportation costs</w:t>
            </w:r>
          </w:p>
        </w:tc>
        <w:tc>
          <w:tcPr>
            <w:tcW w:w="1350" w:type="dxa"/>
            <w:vAlign w:val="center"/>
          </w:tcPr>
          <w:p w14:paraId="6AF2184E" w14:textId="77777777" w:rsidR="00D548F9" w:rsidRPr="00C94E2E" w:rsidRDefault="00D548F9" w:rsidP="00D548F9">
            <w:pPr>
              <w:jc w:val="center"/>
              <w:rPr>
                <w:rFonts w:ascii="Segoe UI" w:hAnsi="Segoe UI" w:cs="Segoe UI"/>
                <w:sz w:val="20"/>
                <w:lang w:val="en-GB"/>
              </w:rPr>
            </w:pPr>
            <w:r w:rsidRPr="00C94E2E">
              <w:rPr>
                <w:rFonts w:ascii="Segoe UI" w:hAnsi="Segoe UI" w:cs="Segoe UI"/>
                <w:sz w:val="20"/>
                <w:lang w:val="en-GB"/>
              </w:rPr>
              <w:t>Lump Sum</w:t>
            </w:r>
          </w:p>
        </w:tc>
        <w:tc>
          <w:tcPr>
            <w:tcW w:w="1260" w:type="dxa"/>
            <w:vAlign w:val="center"/>
          </w:tcPr>
          <w:p w14:paraId="649B6191" w14:textId="77777777" w:rsidR="00D548F9" w:rsidRPr="00C94E2E" w:rsidRDefault="00D548F9" w:rsidP="00D548F9">
            <w:pPr>
              <w:rPr>
                <w:rFonts w:ascii="Segoe UI" w:hAnsi="Segoe UI" w:cs="Segoe UI"/>
                <w:sz w:val="20"/>
                <w:lang w:val="en-GB"/>
              </w:rPr>
            </w:pPr>
          </w:p>
        </w:tc>
        <w:tc>
          <w:tcPr>
            <w:tcW w:w="1766" w:type="dxa"/>
            <w:vAlign w:val="center"/>
          </w:tcPr>
          <w:p w14:paraId="37FAF3FC" w14:textId="77777777" w:rsidR="00D548F9" w:rsidRPr="00C94E2E" w:rsidRDefault="00D548F9" w:rsidP="00D548F9">
            <w:pPr>
              <w:rPr>
                <w:rFonts w:ascii="Segoe UI" w:hAnsi="Segoe UI" w:cs="Segoe UI"/>
                <w:sz w:val="20"/>
                <w:lang w:val="en-GB"/>
              </w:rPr>
            </w:pPr>
          </w:p>
        </w:tc>
        <w:tc>
          <w:tcPr>
            <w:tcW w:w="2194" w:type="dxa"/>
            <w:vAlign w:val="center"/>
          </w:tcPr>
          <w:p w14:paraId="316ECB23" w14:textId="77777777" w:rsidR="00D548F9" w:rsidRPr="00C94E2E" w:rsidRDefault="00D548F9" w:rsidP="00D548F9">
            <w:pPr>
              <w:rPr>
                <w:rFonts w:ascii="Segoe UI" w:hAnsi="Segoe UI" w:cs="Segoe UI"/>
                <w:sz w:val="20"/>
                <w:lang w:val="en-GB"/>
              </w:rPr>
            </w:pPr>
          </w:p>
        </w:tc>
      </w:tr>
      <w:tr w:rsidR="00D548F9" w:rsidRPr="00C94E2E" w14:paraId="402B6B95" w14:textId="77777777" w:rsidTr="00D548F9">
        <w:trPr>
          <w:trHeight w:val="368"/>
        </w:trPr>
        <w:tc>
          <w:tcPr>
            <w:tcW w:w="3055" w:type="dxa"/>
            <w:vAlign w:val="center"/>
          </w:tcPr>
          <w:p w14:paraId="2EAE9074"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Out-of-Pocket Expenses</w:t>
            </w:r>
          </w:p>
        </w:tc>
        <w:tc>
          <w:tcPr>
            <w:tcW w:w="1350" w:type="dxa"/>
            <w:vAlign w:val="center"/>
          </w:tcPr>
          <w:p w14:paraId="79E87533" w14:textId="378D1E0C" w:rsidR="00D548F9" w:rsidRPr="00C94E2E" w:rsidRDefault="00E266AC" w:rsidP="00D548F9">
            <w:pPr>
              <w:jc w:val="center"/>
              <w:rPr>
                <w:rFonts w:ascii="Segoe UI" w:hAnsi="Segoe UI" w:cs="Segoe UI"/>
                <w:sz w:val="20"/>
                <w:lang w:val="en-GB"/>
              </w:rPr>
            </w:pPr>
            <w:r>
              <w:rPr>
                <w:rFonts w:ascii="Segoe UI" w:hAnsi="Segoe UI" w:cs="Segoe UI"/>
                <w:sz w:val="20"/>
                <w:lang w:val="en-GB"/>
              </w:rPr>
              <w:t>Lump Sum</w:t>
            </w:r>
          </w:p>
        </w:tc>
        <w:tc>
          <w:tcPr>
            <w:tcW w:w="1260" w:type="dxa"/>
            <w:vAlign w:val="center"/>
          </w:tcPr>
          <w:p w14:paraId="65E52C2C" w14:textId="77777777" w:rsidR="00D548F9" w:rsidRPr="00C94E2E" w:rsidRDefault="00D548F9" w:rsidP="00D548F9">
            <w:pPr>
              <w:rPr>
                <w:rFonts w:ascii="Segoe UI" w:hAnsi="Segoe UI" w:cs="Segoe UI"/>
                <w:sz w:val="20"/>
                <w:lang w:val="en-GB"/>
              </w:rPr>
            </w:pPr>
          </w:p>
        </w:tc>
        <w:tc>
          <w:tcPr>
            <w:tcW w:w="1766" w:type="dxa"/>
            <w:vAlign w:val="center"/>
          </w:tcPr>
          <w:p w14:paraId="23DC7D8F" w14:textId="77777777" w:rsidR="00D548F9" w:rsidRPr="00C94E2E" w:rsidRDefault="00D548F9" w:rsidP="00D548F9">
            <w:pPr>
              <w:rPr>
                <w:rFonts w:ascii="Segoe UI" w:hAnsi="Segoe UI" w:cs="Segoe UI"/>
                <w:sz w:val="20"/>
                <w:lang w:val="en-GB"/>
              </w:rPr>
            </w:pPr>
          </w:p>
        </w:tc>
        <w:tc>
          <w:tcPr>
            <w:tcW w:w="2194" w:type="dxa"/>
            <w:vAlign w:val="center"/>
          </w:tcPr>
          <w:p w14:paraId="5CC9AE2A" w14:textId="77777777" w:rsidR="00D548F9" w:rsidRPr="00C94E2E" w:rsidRDefault="00D548F9" w:rsidP="00D548F9">
            <w:pPr>
              <w:rPr>
                <w:rFonts w:ascii="Segoe UI" w:hAnsi="Segoe UI" w:cs="Segoe UI"/>
                <w:sz w:val="20"/>
                <w:lang w:val="en-GB"/>
              </w:rPr>
            </w:pPr>
          </w:p>
        </w:tc>
      </w:tr>
      <w:tr w:rsidR="00D548F9" w:rsidRPr="00C94E2E" w14:paraId="2FE55FD2" w14:textId="77777777" w:rsidTr="00D548F9">
        <w:tc>
          <w:tcPr>
            <w:tcW w:w="3055" w:type="dxa"/>
            <w:vAlign w:val="center"/>
          </w:tcPr>
          <w:p w14:paraId="5CCB034D"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t xml:space="preserve">Other </w:t>
            </w:r>
            <w:r w:rsidR="00200147" w:rsidRPr="00C94E2E">
              <w:rPr>
                <w:rFonts w:ascii="Segoe UI" w:hAnsi="Segoe UI" w:cs="Segoe UI"/>
                <w:sz w:val="20"/>
                <w:lang w:val="en-GB"/>
              </w:rPr>
              <w:t>Costs:</w:t>
            </w:r>
            <w:r w:rsidRPr="00C94E2E">
              <w:rPr>
                <w:rFonts w:ascii="Segoe UI" w:hAnsi="Segoe UI" w:cs="Segoe UI"/>
                <w:sz w:val="20"/>
                <w:lang w:val="en-GB"/>
              </w:rPr>
              <w:t xml:space="preserve"> (pl</w:t>
            </w:r>
            <w:r w:rsidR="00200147" w:rsidRPr="00C94E2E">
              <w:rPr>
                <w:rFonts w:ascii="Segoe UI" w:hAnsi="Segoe UI" w:cs="Segoe UI"/>
                <w:sz w:val="20"/>
                <w:lang w:val="en-GB"/>
              </w:rPr>
              <w:t>ease</w:t>
            </w:r>
            <w:r w:rsidRPr="00C94E2E">
              <w:rPr>
                <w:rFonts w:ascii="Segoe UI" w:hAnsi="Segoe UI" w:cs="Segoe UI"/>
                <w:sz w:val="20"/>
                <w:lang w:val="en-GB"/>
              </w:rPr>
              <w:t xml:space="preserve"> specify</w:t>
            </w:r>
            <w:r w:rsidR="00D51C7A" w:rsidRPr="00C94E2E">
              <w:rPr>
                <w:rFonts w:ascii="Segoe UI" w:hAnsi="Segoe UI" w:cs="Segoe UI"/>
                <w:sz w:val="20"/>
                <w:lang w:val="en-GB"/>
              </w:rPr>
              <w:t>, e.g. administra</w:t>
            </w:r>
            <w:r w:rsidR="00C05A05" w:rsidRPr="00C94E2E">
              <w:rPr>
                <w:rFonts w:ascii="Segoe UI" w:hAnsi="Segoe UI" w:cs="Segoe UI"/>
                <w:sz w:val="20"/>
                <w:lang w:val="en-GB"/>
              </w:rPr>
              <w:t>tive/</w:t>
            </w:r>
            <w:r w:rsidR="00D51C7A" w:rsidRPr="00C94E2E">
              <w:rPr>
                <w:rFonts w:ascii="Segoe UI" w:hAnsi="Segoe UI" w:cs="Segoe UI"/>
                <w:sz w:val="20"/>
                <w:lang w:val="en-GB"/>
              </w:rPr>
              <w:t>office costs, communications etc.</w:t>
            </w:r>
            <w:r w:rsidRPr="00C94E2E">
              <w:rPr>
                <w:rFonts w:ascii="Segoe UI" w:hAnsi="Segoe UI" w:cs="Segoe UI"/>
                <w:sz w:val="20"/>
                <w:lang w:val="en-GB"/>
              </w:rPr>
              <w:t>)</w:t>
            </w:r>
          </w:p>
        </w:tc>
        <w:tc>
          <w:tcPr>
            <w:tcW w:w="1350" w:type="dxa"/>
            <w:vAlign w:val="center"/>
          </w:tcPr>
          <w:p w14:paraId="734A8872" w14:textId="77777777" w:rsidR="00D548F9" w:rsidRPr="00C94E2E" w:rsidRDefault="00D548F9" w:rsidP="00D548F9">
            <w:pPr>
              <w:jc w:val="center"/>
              <w:rPr>
                <w:rFonts w:ascii="Segoe UI" w:hAnsi="Segoe UI" w:cs="Segoe UI"/>
                <w:sz w:val="20"/>
                <w:lang w:val="en-GB"/>
              </w:rPr>
            </w:pPr>
          </w:p>
        </w:tc>
        <w:tc>
          <w:tcPr>
            <w:tcW w:w="1260" w:type="dxa"/>
            <w:vAlign w:val="center"/>
          </w:tcPr>
          <w:p w14:paraId="0D6177B3" w14:textId="77777777" w:rsidR="00D548F9" w:rsidRPr="00C94E2E" w:rsidRDefault="00D548F9" w:rsidP="00D548F9">
            <w:pPr>
              <w:rPr>
                <w:rFonts w:ascii="Segoe UI" w:hAnsi="Segoe UI" w:cs="Segoe UI"/>
                <w:sz w:val="20"/>
                <w:lang w:val="en-GB"/>
              </w:rPr>
            </w:pPr>
          </w:p>
        </w:tc>
        <w:tc>
          <w:tcPr>
            <w:tcW w:w="1766" w:type="dxa"/>
            <w:vAlign w:val="center"/>
          </w:tcPr>
          <w:p w14:paraId="6F39D249" w14:textId="77777777" w:rsidR="00D548F9" w:rsidRPr="00C94E2E" w:rsidRDefault="00D548F9" w:rsidP="00D548F9">
            <w:pPr>
              <w:rPr>
                <w:rFonts w:ascii="Segoe UI" w:hAnsi="Segoe UI" w:cs="Segoe UI"/>
                <w:sz w:val="20"/>
                <w:lang w:val="en-GB"/>
              </w:rPr>
            </w:pPr>
          </w:p>
        </w:tc>
        <w:tc>
          <w:tcPr>
            <w:tcW w:w="2194" w:type="dxa"/>
            <w:vAlign w:val="center"/>
          </w:tcPr>
          <w:p w14:paraId="18452692" w14:textId="77777777" w:rsidR="00D548F9" w:rsidRPr="00C94E2E" w:rsidRDefault="00D548F9" w:rsidP="00D548F9">
            <w:pPr>
              <w:rPr>
                <w:rFonts w:ascii="Segoe UI" w:hAnsi="Segoe UI" w:cs="Segoe UI"/>
                <w:sz w:val="20"/>
                <w:lang w:val="en-GB"/>
              </w:rPr>
            </w:pPr>
          </w:p>
        </w:tc>
      </w:tr>
      <w:tr w:rsidR="00D548F9" w:rsidRPr="00C94E2E" w14:paraId="66B000E0" w14:textId="77777777" w:rsidTr="00D548F9">
        <w:tc>
          <w:tcPr>
            <w:tcW w:w="7431" w:type="dxa"/>
            <w:gridSpan w:val="4"/>
            <w:vAlign w:val="center"/>
          </w:tcPr>
          <w:p w14:paraId="0D99B849" w14:textId="77777777" w:rsidR="00D548F9" w:rsidRPr="00C94E2E" w:rsidRDefault="00D548F9" w:rsidP="00D548F9">
            <w:pPr>
              <w:jc w:val="right"/>
              <w:rPr>
                <w:rFonts w:ascii="Segoe UI" w:hAnsi="Segoe UI" w:cs="Segoe UI"/>
                <w:sz w:val="20"/>
                <w:lang w:val="en-GB"/>
              </w:rPr>
            </w:pPr>
            <w:r w:rsidRPr="00C94E2E">
              <w:rPr>
                <w:rFonts w:ascii="Segoe UI" w:hAnsi="Segoe UI" w:cs="Segoe UI"/>
                <w:b/>
                <w:sz w:val="20"/>
                <w:lang w:val="en-GB"/>
              </w:rPr>
              <w:t>Subtotal Other Costs:</w:t>
            </w:r>
          </w:p>
        </w:tc>
        <w:tc>
          <w:tcPr>
            <w:tcW w:w="2194" w:type="dxa"/>
            <w:vAlign w:val="center"/>
          </w:tcPr>
          <w:p w14:paraId="5D3F7673" w14:textId="77777777" w:rsidR="00D548F9" w:rsidRPr="00C94E2E" w:rsidRDefault="008B6965" w:rsidP="00D548F9">
            <w:pPr>
              <w:rPr>
                <w:rFonts w:ascii="Segoe UI" w:hAnsi="Segoe UI" w:cs="Segoe UI"/>
                <w:sz w:val="20"/>
                <w:lang w:val="en-GB"/>
              </w:rPr>
            </w:pPr>
            <w:r w:rsidRPr="00C94E2E">
              <w:rPr>
                <w:rFonts w:ascii="Segoe UI" w:hAnsi="Segoe UI" w:cs="Segoe UI"/>
                <w:sz w:val="20"/>
                <w:lang w:val="en-GB"/>
              </w:rPr>
              <w:t>USD</w:t>
            </w:r>
          </w:p>
        </w:tc>
      </w:tr>
      <w:bookmarkEnd w:id="137"/>
    </w:tbl>
    <w:p w14:paraId="091E8F2F" w14:textId="77777777" w:rsidR="00D548F9" w:rsidRPr="00C94E2E" w:rsidRDefault="00D548F9" w:rsidP="00D548F9">
      <w:pPr>
        <w:rPr>
          <w:rFonts w:ascii="Segoe UI" w:hAnsi="Segoe UI" w:cs="Segoe UI"/>
          <w:sz w:val="20"/>
          <w:lang w:val="en-GB"/>
        </w:rPr>
      </w:pPr>
      <w:r w:rsidRPr="00C94E2E">
        <w:rPr>
          <w:rFonts w:ascii="Segoe UI" w:hAnsi="Segoe UI" w:cs="Segoe UI"/>
          <w:sz w:val="20"/>
          <w:lang w:val="en-GB"/>
        </w:rPr>
        <w:br w:type="page"/>
      </w:r>
    </w:p>
    <w:p w14:paraId="7467B093" w14:textId="77777777" w:rsidR="00D548F9" w:rsidRPr="00C94E2E" w:rsidRDefault="00D548F9" w:rsidP="00D548F9">
      <w:pPr>
        <w:pStyle w:val="Heading2"/>
        <w:rPr>
          <w:rFonts w:ascii="Segoe UI" w:hAnsi="Segoe UI" w:cs="Segoe UI"/>
          <w:b/>
          <w:sz w:val="28"/>
          <w:szCs w:val="28"/>
          <w:lang w:val="en-GB"/>
        </w:rPr>
      </w:pPr>
      <w:bookmarkStart w:id="138" w:name="_Toc508440541"/>
      <w:r w:rsidRPr="00C94E2E">
        <w:rPr>
          <w:rFonts w:ascii="Segoe UI" w:hAnsi="Segoe UI" w:cs="Segoe UI"/>
          <w:b/>
          <w:sz w:val="28"/>
          <w:szCs w:val="28"/>
          <w:lang w:val="en-GB"/>
        </w:rPr>
        <w:lastRenderedPageBreak/>
        <w:t xml:space="preserve">Form H: </w:t>
      </w:r>
      <w:r w:rsidR="0003117C" w:rsidRPr="00C94E2E">
        <w:rPr>
          <w:rFonts w:ascii="Segoe UI" w:hAnsi="Segoe UI" w:cs="Segoe UI"/>
          <w:sz w:val="28"/>
          <w:szCs w:val="28"/>
          <w:lang w:val="en-GB"/>
        </w:rPr>
        <w:t>Form of</w:t>
      </w:r>
      <w:r w:rsidR="0003117C" w:rsidRPr="00C94E2E">
        <w:rPr>
          <w:rFonts w:ascii="Segoe UI" w:hAnsi="Segoe UI" w:cs="Segoe UI"/>
          <w:b/>
          <w:sz w:val="28"/>
          <w:szCs w:val="28"/>
          <w:lang w:val="en-GB"/>
        </w:rPr>
        <w:t xml:space="preserve"> </w:t>
      </w:r>
      <w:r w:rsidRPr="00C94E2E">
        <w:rPr>
          <w:rFonts w:ascii="Segoe UI" w:hAnsi="Segoe UI" w:cs="Segoe UI"/>
          <w:sz w:val="28"/>
          <w:szCs w:val="28"/>
          <w:lang w:val="en-GB"/>
        </w:rPr>
        <w:t>Proposal Security</w:t>
      </w:r>
      <w:bookmarkEnd w:id="138"/>
      <w:r w:rsidRPr="00C94E2E">
        <w:rPr>
          <w:rFonts w:ascii="Segoe UI" w:hAnsi="Segoe UI" w:cs="Segoe UI"/>
          <w:sz w:val="28"/>
          <w:szCs w:val="28"/>
          <w:lang w:val="en-GB"/>
        </w:rPr>
        <w:t xml:space="preserve"> </w:t>
      </w:r>
      <w:r w:rsidRPr="00C94E2E">
        <w:rPr>
          <w:rFonts w:ascii="Segoe UI" w:hAnsi="Segoe UI" w:cs="Segoe UI"/>
          <w:b/>
          <w:sz w:val="28"/>
          <w:szCs w:val="28"/>
          <w:lang w:val="en-GB"/>
        </w:rPr>
        <w:t xml:space="preserve"> </w:t>
      </w:r>
    </w:p>
    <w:p w14:paraId="48EDE193" w14:textId="4478D784" w:rsidR="00D548F9" w:rsidRDefault="00D548F9" w:rsidP="00D548F9">
      <w:pPr>
        <w:rPr>
          <w:rFonts w:ascii="Segoe UI" w:hAnsi="Segoe UI" w:cs="Segoe UI"/>
          <w:sz w:val="20"/>
          <w:lang w:val="en-GB"/>
        </w:rPr>
      </w:pPr>
    </w:p>
    <w:p w14:paraId="314820C1" w14:textId="77777777" w:rsidR="00280E3B" w:rsidRPr="005442FA" w:rsidRDefault="00280E3B" w:rsidP="00280E3B">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71D5E03" w14:textId="77777777" w:rsidR="00280E3B" w:rsidRPr="005442FA" w:rsidRDefault="00280E3B" w:rsidP="00280E3B">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7CAC6105" w14:textId="77777777" w:rsidR="00280E3B" w:rsidRDefault="00280E3B" w:rsidP="00280E3B">
      <w:pPr>
        <w:rPr>
          <w:rFonts w:ascii="Segoe UI" w:hAnsi="Segoe UI" w:cs="Segoe UI"/>
          <w:snapToGrid w:val="0"/>
          <w:sz w:val="20"/>
        </w:rPr>
      </w:pPr>
    </w:p>
    <w:p w14:paraId="366C1E9F" w14:textId="77777777" w:rsidR="00280E3B" w:rsidRPr="005A1398" w:rsidRDefault="00280E3B" w:rsidP="00280E3B">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6CDF81C4" w14:textId="77777777" w:rsidR="00280E3B" w:rsidRPr="005A1398" w:rsidRDefault="00280E3B" w:rsidP="00280E3B">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33AB96875D7D4C52BB3740F7CDB62CFF"/>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55822B65" w14:textId="77777777" w:rsidR="00280E3B" w:rsidRPr="006C5B99" w:rsidRDefault="00280E3B" w:rsidP="00280E3B">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0A114E3C1FA4085B6DA1BED5D7EE791"/>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7DC7B0CE" w14:textId="77777777" w:rsidR="00280E3B" w:rsidRPr="005A1398" w:rsidRDefault="00280E3B" w:rsidP="00280E3B">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0D6DD59" w14:textId="77777777" w:rsidR="00280E3B" w:rsidRPr="005A1398" w:rsidRDefault="00280E3B" w:rsidP="002552AD">
      <w:pPr>
        <w:pStyle w:val="ListParagraph"/>
        <w:widowControl w:val="0"/>
        <w:numPr>
          <w:ilvl w:val="0"/>
          <w:numId w:val="26"/>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7DF68BC0" w14:textId="77777777" w:rsidR="00280E3B" w:rsidRPr="005A1398" w:rsidRDefault="00280E3B" w:rsidP="002552AD">
      <w:pPr>
        <w:pStyle w:val="ListParagraph"/>
        <w:numPr>
          <w:ilvl w:val="0"/>
          <w:numId w:val="26"/>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765C3EA8" w14:textId="77777777" w:rsidR="00280E3B" w:rsidRPr="005A1398" w:rsidRDefault="00280E3B" w:rsidP="002552AD">
      <w:pPr>
        <w:pStyle w:val="ListParagraph"/>
        <w:numPr>
          <w:ilvl w:val="0"/>
          <w:numId w:val="26"/>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4BDCA140" w14:textId="77777777" w:rsidR="00280E3B" w:rsidRPr="005A1398" w:rsidRDefault="00280E3B" w:rsidP="002552AD">
      <w:pPr>
        <w:pStyle w:val="ListParagraph"/>
        <w:numPr>
          <w:ilvl w:val="0"/>
          <w:numId w:val="26"/>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A22F594" w14:textId="77777777" w:rsidR="00280E3B" w:rsidRPr="005A1398" w:rsidRDefault="00280E3B" w:rsidP="00280E3B">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A342D18" w14:textId="77777777" w:rsidR="00280E3B" w:rsidRPr="005A1398" w:rsidRDefault="00280E3B" w:rsidP="00280E3B">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1877A027C75C49A791709C5422405FF6"/>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4D27F89907043FA910F2D482DF4CB63"/>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EB2D500" w14:textId="77777777" w:rsidR="00280E3B" w:rsidRDefault="00280E3B" w:rsidP="00280E3B">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DA22E53" w14:textId="77777777" w:rsidR="00280E3B" w:rsidRDefault="00280E3B" w:rsidP="00280E3B">
      <w:pPr>
        <w:rPr>
          <w:rFonts w:ascii="Segoe UI" w:hAnsi="Segoe UI" w:cs="Segoe UI"/>
          <w:b/>
          <w:sz w:val="20"/>
        </w:rPr>
      </w:pPr>
    </w:p>
    <w:p w14:paraId="61D8115F" w14:textId="77777777" w:rsidR="00280E3B" w:rsidRPr="005A1398" w:rsidRDefault="00280E3B" w:rsidP="00280E3B">
      <w:pPr>
        <w:rPr>
          <w:rFonts w:ascii="Segoe UI" w:hAnsi="Segoe UI" w:cs="Segoe UI"/>
          <w:b/>
          <w:sz w:val="20"/>
        </w:rPr>
      </w:pPr>
      <w:r w:rsidRPr="005A1398">
        <w:rPr>
          <w:rFonts w:ascii="Segoe UI" w:hAnsi="Segoe UI" w:cs="Segoe UI"/>
          <w:b/>
          <w:sz w:val="20"/>
        </w:rPr>
        <w:t>SIGNATURE AND SEAL OF THE GUARANTOR BANK</w:t>
      </w:r>
    </w:p>
    <w:p w14:paraId="391F66F1" w14:textId="77777777" w:rsidR="00280E3B" w:rsidRDefault="00280E3B" w:rsidP="00280E3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4BD07F1" w14:textId="77777777" w:rsidR="00280E3B" w:rsidRPr="00980326" w:rsidRDefault="00280E3B" w:rsidP="00280E3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2E65A9A" w14:textId="77777777" w:rsidR="00280E3B" w:rsidRPr="00980326" w:rsidRDefault="00280E3B" w:rsidP="00280E3B">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2EACAC" w14:textId="77777777" w:rsidR="00280E3B" w:rsidRDefault="00280E3B" w:rsidP="00280E3B">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BA31D73" w14:textId="77777777" w:rsidR="00280E3B" w:rsidRPr="00352C01" w:rsidRDefault="00280E3B" w:rsidP="00280E3B">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2BAD8BE3" w14:textId="77777777" w:rsidR="00280E3B" w:rsidRPr="00352C01" w:rsidRDefault="00280E3B" w:rsidP="00280E3B">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BDC4567" w14:textId="77777777" w:rsidR="00280E3B" w:rsidRDefault="00280E3B" w:rsidP="00280E3B">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601F64C5" w14:textId="77777777" w:rsidR="00D548F9" w:rsidRPr="00C94E2E" w:rsidRDefault="00D548F9" w:rsidP="00A85059">
      <w:pPr>
        <w:pStyle w:val="p28"/>
        <w:tabs>
          <w:tab w:val="left" w:pos="0"/>
        </w:tabs>
        <w:spacing w:line="240" w:lineRule="auto"/>
        <w:ind w:left="0" w:firstLine="0"/>
        <w:jc w:val="both"/>
        <w:rPr>
          <w:rFonts w:ascii="Segoe UI" w:hAnsi="Segoe UI" w:cs="Segoe UI"/>
          <w:sz w:val="20"/>
          <w:lang w:val="en-GB"/>
        </w:rPr>
      </w:pPr>
    </w:p>
    <w:p w14:paraId="2F69BA73" w14:textId="77777777" w:rsidR="0032437C" w:rsidRPr="00C94E2E" w:rsidRDefault="0032437C" w:rsidP="00A85059">
      <w:pPr>
        <w:pStyle w:val="p28"/>
        <w:tabs>
          <w:tab w:val="left" w:pos="0"/>
        </w:tabs>
        <w:spacing w:line="240" w:lineRule="auto"/>
        <w:ind w:left="0" w:firstLine="0"/>
        <w:jc w:val="both"/>
        <w:rPr>
          <w:rFonts w:ascii="Segoe UI" w:hAnsi="Segoe UI" w:cs="Segoe UI"/>
          <w:sz w:val="19"/>
          <w:szCs w:val="19"/>
          <w:lang w:val="en-GB"/>
        </w:rPr>
      </w:pPr>
    </w:p>
    <w:p w14:paraId="0622A24D" w14:textId="77777777" w:rsidR="00076BEF" w:rsidRPr="00C94E2E" w:rsidRDefault="00076BEF" w:rsidP="00A85059">
      <w:pPr>
        <w:pStyle w:val="p28"/>
        <w:tabs>
          <w:tab w:val="left" w:pos="0"/>
        </w:tabs>
        <w:spacing w:line="240" w:lineRule="auto"/>
        <w:ind w:left="0" w:firstLine="0"/>
        <w:jc w:val="both"/>
        <w:rPr>
          <w:rFonts w:ascii="Segoe UI" w:hAnsi="Segoe UI" w:cs="Segoe UI"/>
          <w:sz w:val="19"/>
          <w:szCs w:val="19"/>
          <w:lang w:val="en-GB"/>
        </w:rPr>
      </w:pPr>
    </w:p>
    <w:p w14:paraId="727C5AD2" w14:textId="77777777" w:rsidR="00076BEF" w:rsidRPr="00C94E2E" w:rsidRDefault="00076BEF" w:rsidP="008136FE">
      <w:pPr>
        <w:rPr>
          <w:rFonts w:ascii="Segoe UI" w:hAnsi="Segoe UI" w:cs="Segoe UI"/>
          <w:sz w:val="19"/>
          <w:szCs w:val="19"/>
          <w:lang w:val="en-GB"/>
        </w:rPr>
      </w:pPr>
    </w:p>
    <w:sectPr w:rsidR="00076BEF" w:rsidRPr="00C94E2E" w:rsidSect="00F97DA8">
      <w:footerReference w:type="default" r:id="rId3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8E38" w14:textId="77777777" w:rsidR="00D12736" w:rsidRDefault="00D12736" w:rsidP="006E2471">
      <w:pPr>
        <w:spacing w:after="0" w:line="240" w:lineRule="auto"/>
      </w:pPr>
      <w:r>
        <w:separator/>
      </w:r>
    </w:p>
  </w:endnote>
  <w:endnote w:type="continuationSeparator" w:id="0">
    <w:p w14:paraId="510202F2" w14:textId="77777777" w:rsidR="00D12736" w:rsidRDefault="00D12736" w:rsidP="006E2471">
      <w:pPr>
        <w:spacing w:after="0" w:line="240" w:lineRule="auto"/>
      </w:pPr>
      <w:r>
        <w:continuationSeparator/>
      </w:r>
    </w:p>
  </w:endnote>
  <w:endnote w:type="continuationNotice" w:id="1">
    <w:p w14:paraId="594BC512" w14:textId="77777777" w:rsidR="00D12736" w:rsidRDefault="00D12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78706"/>
      <w:docPartObj>
        <w:docPartGallery w:val="Page Numbers (Bottom of Page)"/>
        <w:docPartUnique/>
      </w:docPartObj>
    </w:sdtPr>
    <w:sdtEndPr>
      <w:rPr>
        <w:noProof/>
      </w:rPr>
    </w:sdtEndPr>
    <w:sdtContent>
      <w:p w14:paraId="3AC5B2F6" w14:textId="77777777" w:rsidR="00D12736" w:rsidRDefault="00D12736">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2D8F85BD" w14:textId="77777777" w:rsidR="00D12736" w:rsidRDefault="00D127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F78AFBC" w14:textId="77777777" w:rsidR="00D12736" w:rsidRDefault="00D12736">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33FAB130" w14:textId="77777777" w:rsidR="00D12736" w:rsidRDefault="00D1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3BA9" w14:textId="77777777" w:rsidR="00D12736" w:rsidRDefault="00D12736" w:rsidP="006E2471">
      <w:pPr>
        <w:spacing w:after="0" w:line="240" w:lineRule="auto"/>
      </w:pPr>
      <w:r>
        <w:separator/>
      </w:r>
    </w:p>
  </w:footnote>
  <w:footnote w:type="continuationSeparator" w:id="0">
    <w:p w14:paraId="52135419" w14:textId="77777777" w:rsidR="00D12736" w:rsidRDefault="00D12736" w:rsidP="006E2471">
      <w:pPr>
        <w:spacing w:after="0" w:line="240" w:lineRule="auto"/>
      </w:pPr>
      <w:r>
        <w:continuationSeparator/>
      </w:r>
    </w:p>
  </w:footnote>
  <w:footnote w:type="continuationNotice" w:id="1">
    <w:p w14:paraId="48320454" w14:textId="77777777" w:rsidR="00D12736" w:rsidRDefault="00D12736">
      <w:pPr>
        <w:spacing w:after="0" w:line="240" w:lineRule="auto"/>
      </w:pPr>
    </w:p>
  </w:footnote>
  <w:footnote w:id="2">
    <w:p w14:paraId="311676B9" w14:textId="77777777" w:rsidR="00D12736" w:rsidRPr="00E90BC8" w:rsidRDefault="00D12736"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2B55" w14:textId="77777777" w:rsidR="00D12736" w:rsidRDefault="00D1273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23FD2A55" w14:textId="77777777" w:rsidR="00D12736" w:rsidRDefault="00D12736"/>
  <w:p w14:paraId="74EC2B76" w14:textId="77777777" w:rsidR="00D12736" w:rsidRDefault="00D12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930F1"/>
    <w:multiLevelType w:val="hybridMultilevel"/>
    <w:tmpl w:val="AC1C2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2973"/>
    <w:multiLevelType w:val="hybridMultilevel"/>
    <w:tmpl w:val="AD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3E04"/>
    <w:multiLevelType w:val="hybridMultilevel"/>
    <w:tmpl w:val="C8F4D9D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14F40C22"/>
    <w:multiLevelType w:val="multilevel"/>
    <w:tmpl w:val="8C401E8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b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8A4D57"/>
    <w:multiLevelType w:val="hybridMultilevel"/>
    <w:tmpl w:val="FDDA489A"/>
    <w:lvl w:ilvl="0" w:tplc="5BF074E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441085"/>
    <w:multiLevelType w:val="hybridMultilevel"/>
    <w:tmpl w:val="E0187D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A495C"/>
    <w:multiLevelType w:val="hybridMultilevel"/>
    <w:tmpl w:val="1D6ACE90"/>
    <w:lvl w:ilvl="0" w:tplc="0409000F">
      <w:start w:val="1"/>
      <w:numFmt w:val="decimal"/>
      <w:lvlText w:val="%1."/>
      <w:lvlJc w:val="left"/>
      <w:pPr>
        <w:ind w:left="5430" w:hanging="360"/>
      </w:pPr>
    </w:lvl>
    <w:lvl w:ilvl="1" w:tplc="04090019" w:tentative="1">
      <w:start w:val="1"/>
      <w:numFmt w:val="lowerLetter"/>
      <w:lvlText w:val="%2."/>
      <w:lvlJc w:val="left"/>
      <w:pPr>
        <w:ind w:left="6150" w:hanging="360"/>
      </w:pPr>
    </w:lvl>
    <w:lvl w:ilvl="2" w:tplc="0409001B" w:tentative="1">
      <w:start w:val="1"/>
      <w:numFmt w:val="lowerRoman"/>
      <w:lvlText w:val="%3."/>
      <w:lvlJc w:val="right"/>
      <w:pPr>
        <w:ind w:left="6870" w:hanging="180"/>
      </w:pPr>
    </w:lvl>
    <w:lvl w:ilvl="3" w:tplc="0409000F" w:tentative="1">
      <w:start w:val="1"/>
      <w:numFmt w:val="decimal"/>
      <w:lvlText w:val="%4."/>
      <w:lvlJc w:val="left"/>
      <w:pPr>
        <w:ind w:left="7590" w:hanging="360"/>
      </w:pPr>
    </w:lvl>
    <w:lvl w:ilvl="4" w:tplc="04090019" w:tentative="1">
      <w:start w:val="1"/>
      <w:numFmt w:val="lowerLetter"/>
      <w:lvlText w:val="%5."/>
      <w:lvlJc w:val="left"/>
      <w:pPr>
        <w:ind w:left="8310" w:hanging="360"/>
      </w:pPr>
    </w:lvl>
    <w:lvl w:ilvl="5" w:tplc="0409001B" w:tentative="1">
      <w:start w:val="1"/>
      <w:numFmt w:val="lowerRoman"/>
      <w:lvlText w:val="%6."/>
      <w:lvlJc w:val="right"/>
      <w:pPr>
        <w:ind w:left="9030" w:hanging="180"/>
      </w:pPr>
    </w:lvl>
    <w:lvl w:ilvl="6" w:tplc="0409000F" w:tentative="1">
      <w:start w:val="1"/>
      <w:numFmt w:val="decimal"/>
      <w:lvlText w:val="%7."/>
      <w:lvlJc w:val="left"/>
      <w:pPr>
        <w:ind w:left="9750" w:hanging="360"/>
      </w:pPr>
    </w:lvl>
    <w:lvl w:ilvl="7" w:tplc="04090019" w:tentative="1">
      <w:start w:val="1"/>
      <w:numFmt w:val="lowerLetter"/>
      <w:lvlText w:val="%8."/>
      <w:lvlJc w:val="left"/>
      <w:pPr>
        <w:ind w:left="10470" w:hanging="360"/>
      </w:pPr>
    </w:lvl>
    <w:lvl w:ilvl="8" w:tplc="0409001B" w:tentative="1">
      <w:start w:val="1"/>
      <w:numFmt w:val="lowerRoman"/>
      <w:lvlText w:val="%9."/>
      <w:lvlJc w:val="right"/>
      <w:pPr>
        <w:ind w:left="11190" w:hanging="180"/>
      </w:pPr>
    </w:lvl>
  </w:abstractNum>
  <w:abstractNum w:abstractNumId="16" w15:restartNumberingAfterBreak="0">
    <w:nsid w:val="279A69CB"/>
    <w:multiLevelType w:val="hybridMultilevel"/>
    <w:tmpl w:val="9C7A9E8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EF3557"/>
    <w:multiLevelType w:val="hybridMultilevel"/>
    <w:tmpl w:val="344CD0A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57F1"/>
    <w:multiLevelType w:val="multilevel"/>
    <w:tmpl w:val="5BC63CBA"/>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C388F0B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3C78445A">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4483886"/>
    <w:multiLevelType w:val="hybridMultilevel"/>
    <w:tmpl w:val="97C04318"/>
    <w:lvl w:ilvl="0" w:tplc="47A888A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4A20472"/>
    <w:multiLevelType w:val="hybridMultilevel"/>
    <w:tmpl w:val="4EE2CD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7A22539"/>
    <w:multiLevelType w:val="hybridMultilevel"/>
    <w:tmpl w:val="527E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B1E2B"/>
    <w:multiLevelType w:val="multilevel"/>
    <w:tmpl w:val="591B1E2B"/>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3" w15:restartNumberingAfterBreak="0">
    <w:nsid w:val="62AC31F2"/>
    <w:multiLevelType w:val="hybridMultilevel"/>
    <w:tmpl w:val="7930C42A"/>
    <w:lvl w:ilvl="0" w:tplc="0409000F">
      <w:start w:val="1"/>
      <w:numFmt w:val="decimal"/>
      <w:lvlText w:val="%1."/>
      <w:lvlJc w:val="left"/>
      <w:pPr>
        <w:ind w:left="339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7015"/>
    <w:multiLevelType w:val="hybridMultilevel"/>
    <w:tmpl w:val="683A0A34"/>
    <w:lvl w:ilvl="0" w:tplc="0409001B">
      <w:start w:val="1"/>
      <w:numFmt w:val="lowerRoman"/>
      <w:lvlText w:val="%1."/>
      <w:lvlJc w:val="right"/>
      <w:pPr>
        <w:ind w:left="1111" w:hanging="360"/>
      </w:pPr>
      <w:rPr>
        <w:rFonts w:hint="default"/>
      </w:r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abstractNum w:abstractNumId="35" w15:restartNumberingAfterBreak="0">
    <w:nsid w:val="65BF25A2"/>
    <w:multiLevelType w:val="hybridMultilevel"/>
    <w:tmpl w:val="F230A918"/>
    <w:lvl w:ilvl="0" w:tplc="0409000F">
      <w:start w:val="1"/>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AD0E885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652"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5001B"/>
    <w:multiLevelType w:val="hybridMultilevel"/>
    <w:tmpl w:val="F20E8C82"/>
    <w:lvl w:ilvl="0" w:tplc="DA6C077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026B9"/>
    <w:multiLevelType w:val="hybridMultilevel"/>
    <w:tmpl w:val="8B387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334B70"/>
    <w:multiLevelType w:val="hybridMultilevel"/>
    <w:tmpl w:val="9C4CB6DC"/>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2"/>
  </w:num>
  <w:num w:numId="5">
    <w:abstractNumId w:val="24"/>
  </w:num>
  <w:num w:numId="6">
    <w:abstractNumId w:val="25"/>
  </w:num>
  <w:num w:numId="7">
    <w:abstractNumId w:val="22"/>
  </w:num>
  <w:num w:numId="8">
    <w:abstractNumId w:val="17"/>
  </w:num>
  <w:num w:numId="9">
    <w:abstractNumId w:val="27"/>
  </w:num>
  <w:num w:numId="10">
    <w:abstractNumId w:val="36"/>
    <w:lvlOverride w:ilvl="0">
      <w:startOverride w:val="1"/>
    </w:lvlOverride>
    <w:lvlOverride w:ilvl="1">
      <w:startOverride w:val="1"/>
    </w:lvlOverride>
  </w:num>
  <w:num w:numId="11">
    <w:abstractNumId w:val="30"/>
  </w:num>
  <w:num w:numId="12">
    <w:abstractNumId w:val="10"/>
  </w:num>
  <w:num w:numId="13">
    <w:abstractNumId w:val="28"/>
  </w:num>
  <w:num w:numId="14">
    <w:abstractNumId w:val="43"/>
  </w:num>
  <w:num w:numId="15">
    <w:abstractNumId w:val="4"/>
  </w:num>
  <w:num w:numId="16">
    <w:abstractNumId w:val="6"/>
  </w:num>
  <w:num w:numId="17">
    <w:abstractNumId w:val="39"/>
  </w:num>
  <w:num w:numId="18">
    <w:abstractNumId w:val="14"/>
  </w:num>
  <w:num w:numId="19">
    <w:abstractNumId w:val="23"/>
  </w:num>
  <w:num w:numId="20">
    <w:abstractNumId w:val="3"/>
  </w:num>
  <w:num w:numId="21">
    <w:abstractNumId w:val="1"/>
  </w:num>
  <w:num w:numId="22">
    <w:abstractNumId w:val="37"/>
  </w:num>
  <w:num w:numId="23">
    <w:abstractNumId w:val="9"/>
  </w:num>
  <w:num w:numId="24">
    <w:abstractNumId w:val="8"/>
  </w:num>
  <w:num w:numId="25">
    <w:abstractNumId w:val="21"/>
  </w:num>
  <w:num w:numId="26">
    <w:abstractNumId w:val="19"/>
  </w:num>
  <w:num w:numId="27">
    <w:abstractNumId w:val="2"/>
  </w:num>
  <w:num w:numId="28">
    <w:abstractNumId w:val="16"/>
  </w:num>
  <w:num w:numId="29">
    <w:abstractNumId w:val="5"/>
  </w:num>
  <w:num w:numId="30">
    <w:abstractNumId w:val="20"/>
  </w:num>
  <w:num w:numId="31">
    <w:abstractNumId w:val="34"/>
  </w:num>
  <w:num w:numId="32">
    <w:abstractNumId w:val="31"/>
  </w:num>
  <w:num w:numId="33">
    <w:abstractNumId w:val="41"/>
  </w:num>
  <w:num w:numId="34">
    <w:abstractNumId w:val="18"/>
  </w:num>
  <w:num w:numId="35">
    <w:abstractNumId w:val="13"/>
  </w:num>
  <w:num w:numId="36">
    <w:abstractNumId w:val="11"/>
  </w:num>
  <w:num w:numId="37">
    <w:abstractNumId w:val="32"/>
  </w:num>
  <w:num w:numId="38">
    <w:abstractNumId w:val="42"/>
  </w:num>
  <w:num w:numId="39">
    <w:abstractNumId w:val="33"/>
  </w:num>
  <w:num w:numId="40">
    <w:abstractNumId w:val="7"/>
  </w:num>
  <w:num w:numId="41">
    <w:abstractNumId w:val="35"/>
  </w:num>
  <w:num w:numId="42">
    <w:abstractNumId w:val="15"/>
  </w:num>
  <w:num w:numId="43">
    <w:abstractNumId w:val="40"/>
  </w:num>
  <w:num w:numId="44">
    <w:abstractNumId w:val="26"/>
  </w:num>
  <w:num w:numId="4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42A7"/>
    <w:rsid w:val="000050A0"/>
    <w:rsid w:val="0000607C"/>
    <w:rsid w:val="00006410"/>
    <w:rsid w:val="00006627"/>
    <w:rsid w:val="0000692C"/>
    <w:rsid w:val="00012456"/>
    <w:rsid w:val="00012CE3"/>
    <w:rsid w:val="00012FBE"/>
    <w:rsid w:val="00014EF9"/>
    <w:rsid w:val="0001500F"/>
    <w:rsid w:val="000160F2"/>
    <w:rsid w:val="00016BE6"/>
    <w:rsid w:val="00017C33"/>
    <w:rsid w:val="00017DBF"/>
    <w:rsid w:val="00020336"/>
    <w:rsid w:val="000208D8"/>
    <w:rsid w:val="00022200"/>
    <w:rsid w:val="00023027"/>
    <w:rsid w:val="00023952"/>
    <w:rsid w:val="00024A86"/>
    <w:rsid w:val="00025E91"/>
    <w:rsid w:val="00026286"/>
    <w:rsid w:val="00030718"/>
    <w:rsid w:val="00030ACB"/>
    <w:rsid w:val="0003117C"/>
    <w:rsid w:val="000315B0"/>
    <w:rsid w:val="000320D5"/>
    <w:rsid w:val="0003297F"/>
    <w:rsid w:val="0003365E"/>
    <w:rsid w:val="00033695"/>
    <w:rsid w:val="00033F1B"/>
    <w:rsid w:val="000343BB"/>
    <w:rsid w:val="000352DD"/>
    <w:rsid w:val="00036622"/>
    <w:rsid w:val="00037205"/>
    <w:rsid w:val="00040444"/>
    <w:rsid w:val="00041993"/>
    <w:rsid w:val="00041FC9"/>
    <w:rsid w:val="0004294A"/>
    <w:rsid w:val="00042D33"/>
    <w:rsid w:val="00043595"/>
    <w:rsid w:val="00045A25"/>
    <w:rsid w:val="00047913"/>
    <w:rsid w:val="00051FD2"/>
    <w:rsid w:val="000530A3"/>
    <w:rsid w:val="00054116"/>
    <w:rsid w:val="00054FCA"/>
    <w:rsid w:val="0005540D"/>
    <w:rsid w:val="00057DD2"/>
    <w:rsid w:val="000603AC"/>
    <w:rsid w:val="0006242D"/>
    <w:rsid w:val="0006495A"/>
    <w:rsid w:val="00064E13"/>
    <w:rsid w:val="00067390"/>
    <w:rsid w:val="00070598"/>
    <w:rsid w:val="0007080D"/>
    <w:rsid w:val="00070D04"/>
    <w:rsid w:val="00071DAD"/>
    <w:rsid w:val="00071F8A"/>
    <w:rsid w:val="00075AD5"/>
    <w:rsid w:val="00076468"/>
    <w:rsid w:val="00076BEF"/>
    <w:rsid w:val="000773D8"/>
    <w:rsid w:val="00077798"/>
    <w:rsid w:val="00080146"/>
    <w:rsid w:val="0008111E"/>
    <w:rsid w:val="0008213A"/>
    <w:rsid w:val="000827FB"/>
    <w:rsid w:val="000834D0"/>
    <w:rsid w:val="0008356F"/>
    <w:rsid w:val="000842FA"/>
    <w:rsid w:val="0008687F"/>
    <w:rsid w:val="00087068"/>
    <w:rsid w:val="00087A72"/>
    <w:rsid w:val="0009023B"/>
    <w:rsid w:val="000905A2"/>
    <w:rsid w:val="000905DC"/>
    <w:rsid w:val="000926E5"/>
    <w:rsid w:val="00092F6C"/>
    <w:rsid w:val="00093CBC"/>
    <w:rsid w:val="00094798"/>
    <w:rsid w:val="00094AAF"/>
    <w:rsid w:val="000953D7"/>
    <w:rsid w:val="00096503"/>
    <w:rsid w:val="00097AF0"/>
    <w:rsid w:val="000A0E10"/>
    <w:rsid w:val="000A3430"/>
    <w:rsid w:val="000A3EEE"/>
    <w:rsid w:val="000A5B97"/>
    <w:rsid w:val="000A67CD"/>
    <w:rsid w:val="000A68D0"/>
    <w:rsid w:val="000A6CE9"/>
    <w:rsid w:val="000B1242"/>
    <w:rsid w:val="000B3E2C"/>
    <w:rsid w:val="000B4A3F"/>
    <w:rsid w:val="000B4EE0"/>
    <w:rsid w:val="000B508A"/>
    <w:rsid w:val="000B6358"/>
    <w:rsid w:val="000B71BA"/>
    <w:rsid w:val="000B79BD"/>
    <w:rsid w:val="000C0022"/>
    <w:rsid w:val="000C1958"/>
    <w:rsid w:val="000C1F64"/>
    <w:rsid w:val="000C3342"/>
    <w:rsid w:val="000C34DB"/>
    <w:rsid w:val="000C4ACE"/>
    <w:rsid w:val="000C52D8"/>
    <w:rsid w:val="000C5FDC"/>
    <w:rsid w:val="000C6279"/>
    <w:rsid w:val="000C6C39"/>
    <w:rsid w:val="000C6F7C"/>
    <w:rsid w:val="000D0446"/>
    <w:rsid w:val="000D2E53"/>
    <w:rsid w:val="000D5AFF"/>
    <w:rsid w:val="000D6424"/>
    <w:rsid w:val="000D7218"/>
    <w:rsid w:val="000D7BA0"/>
    <w:rsid w:val="000E050F"/>
    <w:rsid w:val="000E05BF"/>
    <w:rsid w:val="000E1DC9"/>
    <w:rsid w:val="000E27B9"/>
    <w:rsid w:val="000E4ADC"/>
    <w:rsid w:val="000E4AF6"/>
    <w:rsid w:val="000E5172"/>
    <w:rsid w:val="000E6261"/>
    <w:rsid w:val="000E7872"/>
    <w:rsid w:val="000F014B"/>
    <w:rsid w:val="000F03BE"/>
    <w:rsid w:val="000F1004"/>
    <w:rsid w:val="000F1FC4"/>
    <w:rsid w:val="000F3028"/>
    <w:rsid w:val="000F3490"/>
    <w:rsid w:val="000F3D6A"/>
    <w:rsid w:val="000F4474"/>
    <w:rsid w:val="000F50B6"/>
    <w:rsid w:val="000F657A"/>
    <w:rsid w:val="000F6B0D"/>
    <w:rsid w:val="00101CB7"/>
    <w:rsid w:val="00102F92"/>
    <w:rsid w:val="00103C8D"/>
    <w:rsid w:val="0010465E"/>
    <w:rsid w:val="00105037"/>
    <w:rsid w:val="00106E3E"/>
    <w:rsid w:val="001076C6"/>
    <w:rsid w:val="00107E1E"/>
    <w:rsid w:val="001116BD"/>
    <w:rsid w:val="00111E65"/>
    <w:rsid w:val="00111E8D"/>
    <w:rsid w:val="0011325C"/>
    <w:rsid w:val="00113428"/>
    <w:rsid w:val="00113B84"/>
    <w:rsid w:val="00114603"/>
    <w:rsid w:val="00116968"/>
    <w:rsid w:val="00117D06"/>
    <w:rsid w:val="001216F4"/>
    <w:rsid w:val="00122718"/>
    <w:rsid w:val="001230AA"/>
    <w:rsid w:val="00123C66"/>
    <w:rsid w:val="00124230"/>
    <w:rsid w:val="001243DD"/>
    <w:rsid w:val="001250B3"/>
    <w:rsid w:val="001251BC"/>
    <w:rsid w:val="0012558F"/>
    <w:rsid w:val="001258BB"/>
    <w:rsid w:val="00130333"/>
    <w:rsid w:val="00130BE8"/>
    <w:rsid w:val="0013221B"/>
    <w:rsid w:val="0013306D"/>
    <w:rsid w:val="00134830"/>
    <w:rsid w:val="00135C4C"/>
    <w:rsid w:val="001378C3"/>
    <w:rsid w:val="0014018F"/>
    <w:rsid w:val="00140D4C"/>
    <w:rsid w:val="00140FA2"/>
    <w:rsid w:val="001412CC"/>
    <w:rsid w:val="00142133"/>
    <w:rsid w:val="00142875"/>
    <w:rsid w:val="00143196"/>
    <w:rsid w:val="00143C8D"/>
    <w:rsid w:val="0014549E"/>
    <w:rsid w:val="001455C6"/>
    <w:rsid w:val="00145987"/>
    <w:rsid w:val="00146459"/>
    <w:rsid w:val="00147F9A"/>
    <w:rsid w:val="001504A0"/>
    <w:rsid w:val="00150D2A"/>
    <w:rsid w:val="00151AB2"/>
    <w:rsid w:val="001527CA"/>
    <w:rsid w:val="00153F0E"/>
    <w:rsid w:val="00154D6B"/>
    <w:rsid w:val="00155405"/>
    <w:rsid w:val="00155C0E"/>
    <w:rsid w:val="001563AF"/>
    <w:rsid w:val="00157098"/>
    <w:rsid w:val="00157ED6"/>
    <w:rsid w:val="00160A6A"/>
    <w:rsid w:val="001627B3"/>
    <w:rsid w:val="00162C16"/>
    <w:rsid w:val="00162F22"/>
    <w:rsid w:val="001631C1"/>
    <w:rsid w:val="00163216"/>
    <w:rsid w:val="00163DAA"/>
    <w:rsid w:val="001659A7"/>
    <w:rsid w:val="00165FCD"/>
    <w:rsid w:val="001660F3"/>
    <w:rsid w:val="00166F68"/>
    <w:rsid w:val="00167AB0"/>
    <w:rsid w:val="00167C3A"/>
    <w:rsid w:val="0017022F"/>
    <w:rsid w:val="00170FCC"/>
    <w:rsid w:val="0017155C"/>
    <w:rsid w:val="00171758"/>
    <w:rsid w:val="00171AE4"/>
    <w:rsid w:val="00171CFC"/>
    <w:rsid w:val="001721CC"/>
    <w:rsid w:val="00172D3C"/>
    <w:rsid w:val="00173201"/>
    <w:rsid w:val="00173D42"/>
    <w:rsid w:val="001752E5"/>
    <w:rsid w:val="00175395"/>
    <w:rsid w:val="001758FA"/>
    <w:rsid w:val="001773F7"/>
    <w:rsid w:val="00177457"/>
    <w:rsid w:val="00177BA3"/>
    <w:rsid w:val="00180D39"/>
    <w:rsid w:val="00180E4C"/>
    <w:rsid w:val="001822D6"/>
    <w:rsid w:val="001841A9"/>
    <w:rsid w:val="00184EDE"/>
    <w:rsid w:val="001856DF"/>
    <w:rsid w:val="00187036"/>
    <w:rsid w:val="00187B5B"/>
    <w:rsid w:val="00190759"/>
    <w:rsid w:val="00191465"/>
    <w:rsid w:val="00194200"/>
    <w:rsid w:val="001943A1"/>
    <w:rsid w:val="00194A41"/>
    <w:rsid w:val="00197788"/>
    <w:rsid w:val="001A079A"/>
    <w:rsid w:val="001A1321"/>
    <w:rsid w:val="001A22BF"/>
    <w:rsid w:val="001A281D"/>
    <w:rsid w:val="001A2D67"/>
    <w:rsid w:val="001A2DAC"/>
    <w:rsid w:val="001A30CE"/>
    <w:rsid w:val="001A57A5"/>
    <w:rsid w:val="001A6050"/>
    <w:rsid w:val="001A67A7"/>
    <w:rsid w:val="001B0492"/>
    <w:rsid w:val="001B070A"/>
    <w:rsid w:val="001B0D0C"/>
    <w:rsid w:val="001B1673"/>
    <w:rsid w:val="001B1BAD"/>
    <w:rsid w:val="001B46FA"/>
    <w:rsid w:val="001B55C8"/>
    <w:rsid w:val="001B6DD5"/>
    <w:rsid w:val="001B71A8"/>
    <w:rsid w:val="001B78FF"/>
    <w:rsid w:val="001C21F7"/>
    <w:rsid w:val="001C3516"/>
    <w:rsid w:val="001C4869"/>
    <w:rsid w:val="001C55ED"/>
    <w:rsid w:val="001C5671"/>
    <w:rsid w:val="001C5B11"/>
    <w:rsid w:val="001C63CC"/>
    <w:rsid w:val="001C644E"/>
    <w:rsid w:val="001C6A6E"/>
    <w:rsid w:val="001C6B12"/>
    <w:rsid w:val="001D0D36"/>
    <w:rsid w:val="001D26E8"/>
    <w:rsid w:val="001D4FBD"/>
    <w:rsid w:val="001D6D4C"/>
    <w:rsid w:val="001D6FAD"/>
    <w:rsid w:val="001D7193"/>
    <w:rsid w:val="001E06D8"/>
    <w:rsid w:val="001E11A3"/>
    <w:rsid w:val="001E2505"/>
    <w:rsid w:val="001E26FA"/>
    <w:rsid w:val="001E2DA4"/>
    <w:rsid w:val="001E33B7"/>
    <w:rsid w:val="001E35AD"/>
    <w:rsid w:val="001E3EB4"/>
    <w:rsid w:val="001E5851"/>
    <w:rsid w:val="001E6E9E"/>
    <w:rsid w:val="001F015C"/>
    <w:rsid w:val="001F0479"/>
    <w:rsid w:val="001F0AA0"/>
    <w:rsid w:val="001F2934"/>
    <w:rsid w:val="001F3CED"/>
    <w:rsid w:val="001F43E4"/>
    <w:rsid w:val="001F478A"/>
    <w:rsid w:val="001F4EF8"/>
    <w:rsid w:val="001F6D93"/>
    <w:rsid w:val="00200147"/>
    <w:rsid w:val="0020440F"/>
    <w:rsid w:val="002073B2"/>
    <w:rsid w:val="00207DE4"/>
    <w:rsid w:val="00210F8B"/>
    <w:rsid w:val="00211AB1"/>
    <w:rsid w:val="002133D9"/>
    <w:rsid w:val="00213ADC"/>
    <w:rsid w:val="00214047"/>
    <w:rsid w:val="002145B7"/>
    <w:rsid w:val="0021581B"/>
    <w:rsid w:val="00216865"/>
    <w:rsid w:val="00217541"/>
    <w:rsid w:val="00220030"/>
    <w:rsid w:val="002217FF"/>
    <w:rsid w:val="0022262C"/>
    <w:rsid w:val="002255AB"/>
    <w:rsid w:val="00225B1D"/>
    <w:rsid w:val="002272AA"/>
    <w:rsid w:val="00230038"/>
    <w:rsid w:val="00230E00"/>
    <w:rsid w:val="00231A8B"/>
    <w:rsid w:val="00232186"/>
    <w:rsid w:val="002346D9"/>
    <w:rsid w:val="00237972"/>
    <w:rsid w:val="002408FC"/>
    <w:rsid w:val="00240B98"/>
    <w:rsid w:val="00243122"/>
    <w:rsid w:val="00245003"/>
    <w:rsid w:val="0024600E"/>
    <w:rsid w:val="00246D3B"/>
    <w:rsid w:val="0025006F"/>
    <w:rsid w:val="002502F2"/>
    <w:rsid w:val="002505A7"/>
    <w:rsid w:val="00252F34"/>
    <w:rsid w:val="002542A0"/>
    <w:rsid w:val="00254D4D"/>
    <w:rsid w:val="00254FCF"/>
    <w:rsid w:val="002552AD"/>
    <w:rsid w:val="002566BB"/>
    <w:rsid w:val="00256FC4"/>
    <w:rsid w:val="00257158"/>
    <w:rsid w:val="00260391"/>
    <w:rsid w:val="00260E65"/>
    <w:rsid w:val="00262903"/>
    <w:rsid w:val="00264D94"/>
    <w:rsid w:val="00264DE3"/>
    <w:rsid w:val="00265033"/>
    <w:rsid w:val="00265FAF"/>
    <w:rsid w:val="00266B49"/>
    <w:rsid w:val="00267129"/>
    <w:rsid w:val="002672B6"/>
    <w:rsid w:val="00271319"/>
    <w:rsid w:val="00271CEB"/>
    <w:rsid w:val="00272BA4"/>
    <w:rsid w:val="00274227"/>
    <w:rsid w:val="00275963"/>
    <w:rsid w:val="00276CB2"/>
    <w:rsid w:val="00280E3B"/>
    <w:rsid w:val="0028101C"/>
    <w:rsid w:val="00282742"/>
    <w:rsid w:val="00283D4B"/>
    <w:rsid w:val="00283F64"/>
    <w:rsid w:val="00285994"/>
    <w:rsid w:val="002870E2"/>
    <w:rsid w:val="00290D27"/>
    <w:rsid w:val="002920BD"/>
    <w:rsid w:val="0029290E"/>
    <w:rsid w:val="00292AA5"/>
    <w:rsid w:val="002941F4"/>
    <w:rsid w:val="002945DB"/>
    <w:rsid w:val="00296A59"/>
    <w:rsid w:val="00297068"/>
    <w:rsid w:val="0029746E"/>
    <w:rsid w:val="00297904"/>
    <w:rsid w:val="002A07AD"/>
    <w:rsid w:val="002A28E5"/>
    <w:rsid w:val="002A3A92"/>
    <w:rsid w:val="002A47EF"/>
    <w:rsid w:val="002A511A"/>
    <w:rsid w:val="002A531D"/>
    <w:rsid w:val="002A5C4F"/>
    <w:rsid w:val="002A64E8"/>
    <w:rsid w:val="002A68A8"/>
    <w:rsid w:val="002A69A6"/>
    <w:rsid w:val="002B0EF8"/>
    <w:rsid w:val="002B21A4"/>
    <w:rsid w:val="002B3DAE"/>
    <w:rsid w:val="002B3F1D"/>
    <w:rsid w:val="002B40C8"/>
    <w:rsid w:val="002B52D0"/>
    <w:rsid w:val="002B6892"/>
    <w:rsid w:val="002B6B58"/>
    <w:rsid w:val="002B7B14"/>
    <w:rsid w:val="002C0886"/>
    <w:rsid w:val="002C279C"/>
    <w:rsid w:val="002C43E7"/>
    <w:rsid w:val="002C4E54"/>
    <w:rsid w:val="002C5A83"/>
    <w:rsid w:val="002C660D"/>
    <w:rsid w:val="002C7155"/>
    <w:rsid w:val="002C760B"/>
    <w:rsid w:val="002C7906"/>
    <w:rsid w:val="002D0C29"/>
    <w:rsid w:val="002D4C78"/>
    <w:rsid w:val="002D62D3"/>
    <w:rsid w:val="002D67C5"/>
    <w:rsid w:val="002D6F3A"/>
    <w:rsid w:val="002D70D0"/>
    <w:rsid w:val="002D784A"/>
    <w:rsid w:val="002E10AE"/>
    <w:rsid w:val="002E138E"/>
    <w:rsid w:val="002E1404"/>
    <w:rsid w:val="002E1A03"/>
    <w:rsid w:val="002E2105"/>
    <w:rsid w:val="002E42F9"/>
    <w:rsid w:val="002E4A2A"/>
    <w:rsid w:val="002E56EE"/>
    <w:rsid w:val="002E6426"/>
    <w:rsid w:val="002E7074"/>
    <w:rsid w:val="002F0DD7"/>
    <w:rsid w:val="002F18A8"/>
    <w:rsid w:val="002F1996"/>
    <w:rsid w:val="002F5418"/>
    <w:rsid w:val="002F63AD"/>
    <w:rsid w:val="0030040A"/>
    <w:rsid w:val="00300C5F"/>
    <w:rsid w:val="003014A6"/>
    <w:rsid w:val="00301BBB"/>
    <w:rsid w:val="003029AA"/>
    <w:rsid w:val="00304770"/>
    <w:rsid w:val="00304AB7"/>
    <w:rsid w:val="00304BFF"/>
    <w:rsid w:val="003056CF"/>
    <w:rsid w:val="00305A53"/>
    <w:rsid w:val="00306EE0"/>
    <w:rsid w:val="0031099A"/>
    <w:rsid w:val="00310AE2"/>
    <w:rsid w:val="00311002"/>
    <w:rsid w:val="003120E2"/>
    <w:rsid w:val="0031232C"/>
    <w:rsid w:val="003149D2"/>
    <w:rsid w:val="003152B7"/>
    <w:rsid w:val="003167B3"/>
    <w:rsid w:val="0032437C"/>
    <w:rsid w:val="00324C92"/>
    <w:rsid w:val="003266A5"/>
    <w:rsid w:val="00330795"/>
    <w:rsid w:val="00330FC7"/>
    <w:rsid w:val="00331406"/>
    <w:rsid w:val="0033239F"/>
    <w:rsid w:val="003338F8"/>
    <w:rsid w:val="003342C8"/>
    <w:rsid w:val="0033570C"/>
    <w:rsid w:val="00337488"/>
    <w:rsid w:val="003401C1"/>
    <w:rsid w:val="003402EB"/>
    <w:rsid w:val="003404D9"/>
    <w:rsid w:val="00341E42"/>
    <w:rsid w:val="00342A8D"/>
    <w:rsid w:val="00344BD4"/>
    <w:rsid w:val="0034621A"/>
    <w:rsid w:val="003463E3"/>
    <w:rsid w:val="00346520"/>
    <w:rsid w:val="00350960"/>
    <w:rsid w:val="00351FED"/>
    <w:rsid w:val="0035260A"/>
    <w:rsid w:val="0035316E"/>
    <w:rsid w:val="00356CBA"/>
    <w:rsid w:val="0035702C"/>
    <w:rsid w:val="003600B5"/>
    <w:rsid w:val="003610BD"/>
    <w:rsid w:val="00361573"/>
    <w:rsid w:val="003620EA"/>
    <w:rsid w:val="003621A4"/>
    <w:rsid w:val="00362E1A"/>
    <w:rsid w:val="00364B96"/>
    <w:rsid w:val="00365C79"/>
    <w:rsid w:val="00365D8B"/>
    <w:rsid w:val="00366316"/>
    <w:rsid w:val="003670FD"/>
    <w:rsid w:val="00367E75"/>
    <w:rsid w:val="0037118E"/>
    <w:rsid w:val="0037590F"/>
    <w:rsid w:val="00375B1D"/>
    <w:rsid w:val="00375DE7"/>
    <w:rsid w:val="00376360"/>
    <w:rsid w:val="003777B8"/>
    <w:rsid w:val="00381475"/>
    <w:rsid w:val="00381F7B"/>
    <w:rsid w:val="003840CB"/>
    <w:rsid w:val="00385497"/>
    <w:rsid w:val="00385BA3"/>
    <w:rsid w:val="0038602D"/>
    <w:rsid w:val="003863BC"/>
    <w:rsid w:val="003879C7"/>
    <w:rsid w:val="00387CB4"/>
    <w:rsid w:val="00387EF4"/>
    <w:rsid w:val="003901D9"/>
    <w:rsid w:val="00390351"/>
    <w:rsid w:val="00392F58"/>
    <w:rsid w:val="00393743"/>
    <w:rsid w:val="00394A70"/>
    <w:rsid w:val="00394BC0"/>
    <w:rsid w:val="00395912"/>
    <w:rsid w:val="0039605C"/>
    <w:rsid w:val="0039628B"/>
    <w:rsid w:val="003A0828"/>
    <w:rsid w:val="003A0959"/>
    <w:rsid w:val="003A0AEA"/>
    <w:rsid w:val="003A15F0"/>
    <w:rsid w:val="003A1754"/>
    <w:rsid w:val="003A2532"/>
    <w:rsid w:val="003A30DB"/>
    <w:rsid w:val="003A4B4A"/>
    <w:rsid w:val="003A4C2E"/>
    <w:rsid w:val="003A4E36"/>
    <w:rsid w:val="003A609C"/>
    <w:rsid w:val="003A6C76"/>
    <w:rsid w:val="003B0897"/>
    <w:rsid w:val="003B0AF4"/>
    <w:rsid w:val="003B2555"/>
    <w:rsid w:val="003B2917"/>
    <w:rsid w:val="003B4666"/>
    <w:rsid w:val="003B4C5B"/>
    <w:rsid w:val="003B52C3"/>
    <w:rsid w:val="003B5762"/>
    <w:rsid w:val="003B6295"/>
    <w:rsid w:val="003B7568"/>
    <w:rsid w:val="003C00A7"/>
    <w:rsid w:val="003C3D10"/>
    <w:rsid w:val="003C4A09"/>
    <w:rsid w:val="003C4FD9"/>
    <w:rsid w:val="003C58E6"/>
    <w:rsid w:val="003D0325"/>
    <w:rsid w:val="003D155B"/>
    <w:rsid w:val="003D1907"/>
    <w:rsid w:val="003D24E9"/>
    <w:rsid w:val="003D409E"/>
    <w:rsid w:val="003D469A"/>
    <w:rsid w:val="003D4AB0"/>
    <w:rsid w:val="003D6261"/>
    <w:rsid w:val="003D62BB"/>
    <w:rsid w:val="003D7B15"/>
    <w:rsid w:val="003D7D37"/>
    <w:rsid w:val="003E1B7A"/>
    <w:rsid w:val="003E5B21"/>
    <w:rsid w:val="003E6E27"/>
    <w:rsid w:val="003E71B6"/>
    <w:rsid w:val="003F0914"/>
    <w:rsid w:val="003F3174"/>
    <w:rsid w:val="003F3F69"/>
    <w:rsid w:val="003F5C2A"/>
    <w:rsid w:val="003F5F80"/>
    <w:rsid w:val="003F749D"/>
    <w:rsid w:val="004007E3"/>
    <w:rsid w:val="00400F0C"/>
    <w:rsid w:val="00401281"/>
    <w:rsid w:val="00401885"/>
    <w:rsid w:val="004028ED"/>
    <w:rsid w:val="00403D75"/>
    <w:rsid w:val="00405315"/>
    <w:rsid w:val="00406E09"/>
    <w:rsid w:val="00411E45"/>
    <w:rsid w:val="00412BFC"/>
    <w:rsid w:val="00412CD9"/>
    <w:rsid w:val="004153A5"/>
    <w:rsid w:val="00416E6D"/>
    <w:rsid w:val="00420A41"/>
    <w:rsid w:val="00420DC7"/>
    <w:rsid w:val="00421A9E"/>
    <w:rsid w:val="004225AA"/>
    <w:rsid w:val="00422A12"/>
    <w:rsid w:val="00423CCF"/>
    <w:rsid w:val="00424BD8"/>
    <w:rsid w:val="00426CF6"/>
    <w:rsid w:val="00426DE8"/>
    <w:rsid w:val="00430FB4"/>
    <w:rsid w:val="00431698"/>
    <w:rsid w:val="0043254D"/>
    <w:rsid w:val="00433675"/>
    <w:rsid w:val="00434957"/>
    <w:rsid w:val="0043567B"/>
    <w:rsid w:val="00441C4E"/>
    <w:rsid w:val="00442831"/>
    <w:rsid w:val="00442B1A"/>
    <w:rsid w:val="00442F6E"/>
    <w:rsid w:val="00444F8A"/>
    <w:rsid w:val="00445B47"/>
    <w:rsid w:val="00447F96"/>
    <w:rsid w:val="00450A4F"/>
    <w:rsid w:val="00451A7B"/>
    <w:rsid w:val="00451B8D"/>
    <w:rsid w:val="0045296D"/>
    <w:rsid w:val="004553C1"/>
    <w:rsid w:val="00455B7A"/>
    <w:rsid w:val="0045624A"/>
    <w:rsid w:val="004575C4"/>
    <w:rsid w:val="00460D12"/>
    <w:rsid w:val="004636C2"/>
    <w:rsid w:val="004642D3"/>
    <w:rsid w:val="00467783"/>
    <w:rsid w:val="00467A65"/>
    <w:rsid w:val="0047031F"/>
    <w:rsid w:val="00470498"/>
    <w:rsid w:val="00470F2E"/>
    <w:rsid w:val="004715AD"/>
    <w:rsid w:val="00471BF9"/>
    <w:rsid w:val="0047543C"/>
    <w:rsid w:val="004760EA"/>
    <w:rsid w:val="0048016D"/>
    <w:rsid w:val="00480EA7"/>
    <w:rsid w:val="004817EA"/>
    <w:rsid w:val="004821CE"/>
    <w:rsid w:val="00485A67"/>
    <w:rsid w:val="004874C3"/>
    <w:rsid w:val="00487613"/>
    <w:rsid w:val="00487C36"/>
    <w:rsid w:val="0049259C"/>
    <w:rsid w:val="00494320"/>
    <w:rsid w:val="00495DCC"/>
    <w:rsid w:val="0049716C"/>
    <w:rsid w:val="00497AB8"/>
    <w:rsid w:val="004A01CF"/>
    <w:rsid w:val="004A0400"/>
    <w:rsid w:val="004A20CB"/>
    <w:rsid w:val="004A260E"/>
    <w:rsid w:val="004A3975"/>
    <w:rsid w:val="004A3BFE"/>
    <w:rsid w:val="004A662D"/>
    <w:rsid w:val="004B0700"/>
    <w:rsid w:val="004B079C"/>
    <w:rsid w:val="004B0E60"/>
    <w:rsid w:val="004B21C3"/>
    <w:rsid w:val="004B2683"/>
    <w:rsid w:val="004B34D3"/>
    <w:rsid w:val="004B37F1"/>
    <w:rsid w:val="004B428C"/>
    <w:rsid w:val="004B49FB"/>
    <w:rsid w:val="004B4ABD"/>
    <w:rsid w:val="004B566D"/>
    <w:rsid w:val="004B7051"/>
    <w:rsid w:val="004C1159"/>
    <w:rsid w:val="004C1E04"/>
    <w:rsid w:val="004C2088"/>
    <w:rsid w:val="004C49D5"/>
    <w:rsid w:val="004C5864"/>
    <w:rsid w:val="004C71E3"/>
    <w:rsid w:val="004D01B9"/>
    <w:rsid w:val="004D08AB"/>
    <w:rsid w:val="004D0E2C"/>
    <w:rsid w:val="004D34BD"/>
    <w:rsid w:val="004D5175"/>
    <w:rsid w:val="004D5396"/>
    <w:rsid w:val="004D5702"/>
    <w:rsid w:val="004D6BDA"/>
    <w:rsid w:val="004D6EE7"/>
    <w:rsid w:val="004E00A3"/>
    <w:rsid w:val="004E3C8C"/>
    <w:rsid w:val="004E4205"/>
    <w:rsid w:val="004E6BCF"/>
    <w:rsid w:val="004E7421"/>
    <w:rsid w:val="004E7C12"/>
    <w:rsid w:val="004F06F5"/>
    <w:rsid w:val="004F1501"/>
    <w:rsid w:val="004F1659"/>
    <w:rsid w:val="004F25F7"/>
    <w:rsid w:val="004F2811"/>
    <w:rsid w:val="004F4E52"/>
    <w:rsid w:val="004F55BB"/>
    <w:rsid w:val="004F64DB"/>
    <w:rsid w:val="004F7F07"/>
    <w:rsid w:val="005013F4"/>
    <w:rsid w:val="00503661"/>
    <w:rsid w:val="0050605E"/>
    <w:rsid w:val="00506356"/>
    <w:rsid w:val="00506E1E"/>
    <w:rsid w:val="00510374"/>
    <w:rsid w:val="005105C9"/>
    <w:rsid w:val="00510626"/>
    <w:rsid w:val="00512A28"/>
    <w:rsid w:val="0051328E"/>
    <w:rsid w:val="00514387"/>
    <w:rsid w:val="00517EB8"/>
    <w:rsid w:val="00520C76"/>
    <w:rsid w:val="00520E69"/>
    <w:rsid w:val="00520FBA"/>
    <w:rsid w:val="00522748"/>
    <w:rsid w:val="00522870"/>
    <w:rsid w:val="00523D25"/>
    <w:rsid w:val="005243CF"/>
    <w:rsid w:val="005255C2"/>
    <w:rsid w:val="0052640E"/>
    <w:rsid w:val="00526ABA"/>
    <w:rsid w:val="00530516"/>
    <w:rsid w:val="0053132A"/>
    <w:rsid w:val="0053210F"/>
    <w:rsid w:val="0053310E"/>
    <w:rsid w:val="00533694"/>
    <w:rsid w:val="00534AA1"/>
    <w:rsid w:val="00534BC6"/>
    <w:rsid w:val="00534CD1"/>
    <w:rsid w:val="00534E49"/>
    <w:rsid w:val="00535D21"/>
    <w:rsid w:val="005366BC"/>
    <w:rsid w:val="00536E34"/>
    <w:rsid w:val="00540243"/>
    <w:rsid w:val="00542FDF"/>
    <w:rsid w:val="005439A5"/>
    <w:rsid w:val="005442FA"/>
    <w:rsid w:val="00544C64"/>
    <w:rsid w:val="00544D17"/>
    <w:rsid w:val="00545415"/>
    <w:rsid w:val="00545D19"/>
    <w:rsid w:val="005463AB"/>
    <w:rsid w:val="00546F6D"/>
    <w:rsid w:val="00550449"/>
    <w:rsid w:val="00551474"/>
    <w:rsid w:val="0055149F"/>
    <w:rsid w:val="00551905"/>
    <w:rsid w:val="005527B9"/>
    <w:rsid w:val="00553627"/>
    <w:rsid w:val="005536CC"/>
    <w:rsid w:val="005548CB"/>
    <w:rsid w:val="0055566D"/>
    <w:rsid w:val="0055669A"/>
    <w:rsid w:val="005568F3"/>
    <w:rsid w:val="00557611"/>
    <w:rsid w:val="00560CEA"/>
    <w:rsid w:val="005616FA"/>
    <w:rsid w:val="00561A78"/>
    <w:rsid w:val="00561CD4"/>
    <w:rsid w:val="00561D38"/>
    <w:rsid w:val="0056236F"/>
    <w:rsid w:val="00563835"/>
    <w:rsid w:val="00564F4E"/>
    <w:rsid w:val="00565111"/>
    <w:rsid w:val="00571AD4"/>
    <w:rsid w:val="00571E78"/>
    <w:rsid w:val="00573DA3"/>
    <w:rsid w:val="0057449B"/>
    <w:rsid w:val="00574CCA"/>
    <w:rsid w:val="00575DE8"/>
    <w:rsid w:val="00577D24"/>
    <w:rsid w:val="005811EF"/>
    <w:rsid w:val="0058131D"/>
    <w:rsid w:val="0058149C"/>
    <w:rsid w:val="00582142"/>
    <w:rsid w:val="00585953"/>
    <w:rsid w:val="00585B89"/>
    <w:rsid w:val="00585E6B"/>
    <w:rsid w:val="005862C6"/>
    <w:rsid w:val="00587EAA"/>
    <w:rsid w:val="00592776"/>
    <w:rsid w:val="0059282C"/>
    <w:rsid w:val="00592A34"/>
    <w:rsid w:val="00592A38"/>
    <w:rsid w:val="0059357E"/>
    <w:rsid w:val="00593749"/>
    <w:rsid w:val="00593F09"/>
    <w:rsid w:val="005947B5"/>
    <w:rsid w:val="00595410"/>
    <w:rsid w:val="005967C4"/>
    <w:rsid w:val="005974FE"/>
    <w:rsid w:val="005A0781"/>
    <w:rsid w:val="005A143A"/>
    <w:rsid w:val="005A5F19"/>
    <w:rsid w:val="005A737E"/>
    <w:rsid w:val="005B0B0E"/>
    <w:rsid w:val="005B102C"/>
    <w:rsid w:val="005B1E5D"/>
    <w:rsid w:val="005B2E96"/>
    <w:rsid w:val="005B615C"/>
    <w:rsid w:val="005B7CA5"/>
    <w:rsid w:val="005B7F8B"/>
    <w:rsid w:val="005C00DE"/>
    <w:rsid w:val="005C364B"/>
    <w:rsid w:val="005C3707"/>
    <w:rsid w:val="005C3A74"/>
    <w:rsid w:val="005C6A4A"/>
    <w:rsid w:val="005D054D"/>
    <w:rsid w:val="005D07F9"/>
    <w:rsid w:val="005D134B"/>
    <w:rsid w:val="005D21E8"/>
    <w:rsid w:val="005D3258"/>
    <w:rsid w:val="005D33F9"/>
    <w:rsid w:val="005D5ABE"/>
    <w:rsid w:val="005D6E1F"/>
    <w:rsid w:val="005D7F83"/>
    <w:rsid w:val="005E14E3"/>
    <w:rsid w:val="005E1E2A"/>
    <w:rsid w:val="005E2433"/>
    <w:rsid w:val="005E4129"/>
    <w:rsid w:val="005E494F"/>
    <w:rsid w:val="005E61C8"/>
    <w:rsid w:val="005F1878"/>
    <w:rsid w:val="005F2EE9"/>
    <w:rsid w:val="005F30C3"/>
    <w:rsid w:val="005F3362"/>
    <w:rsid w:val="005F37AE"/>
    <w:rsid w:val="005F3E29"/>
    <w:rsid w:val="005F459F"/>
    <w:rsid w:val="005F46E6"/>
    <w:rsid w:val="005F5939"/>
    <w:rsid w:val="005F5C99"/>
    <w:rsid w:val="005F65C5"/>
    <w:rsid w:val="00600BB1"/>
    <w:rsid w:val="006023B6"/>
    <w:rsid w:val="006053F2"/>
    <w:rsid w:val="006055E0"/>
    <w:rsid w:val="00607513"/>
    <w:rsid w:val="00611C78"/>
    <w:rsid w:val="00612AA8"/>
    <w:rsid w:val="00613069"/>
    <w:rsid w:val="0061379C"/>
    <w:rsid w:val="006140E5"/>
    <w:rsid w:val="0061415D"/>
    <w:rsid w:val="006146FC"/>
    <w:rsid w:val="00615BE3"/>
    <w:rsid w:val="00615BE4"/>
    <w:rsid w:val="0062036C"/>
    <w:rsid w:val="0062055C"/>
    <w:rsid w:val="006208B9"/>
    <w:rsid w:val="00620D13"/>
    <w:rsid w:val="006212C6"/>
    <w:rsid w:val="00621435"/>
    <w:rsid w:val="0062213B"/>
    <w:rsid w:val="006226B5"/>
    <w:rsid w:val="00622ECF"/>
    <w:rsid w:val="006234CF"/>
    <w:rsid w:val="00623628"/>
    <w:rsid w:val="006243EF"/>
    <w:rsid w:val="006244D5"/>
    <w:rsid w:val="00624F2A"/>
    <w:rsid w:val="006250AB"/>
    <w:rsid w:val="00626A22"/>
    <w:rsid w:val="0063137C"/>
    <w:rsid w:val="006315A3"/>
    <w:rsid w:val="0063365A"/>
    <w:rsid w:val="00634149"/>
    <w:rsid w:val="00635164"/>
    <w:rsid w:val="006362AB"/>
    <w:rsid w:val="006365DE"/>
    <w:rsid w:val="00640D8F"/>
    <w:rsid w:val="00640E7B"/>
    <w:rsid w:val="00642387"/>
    <w:rsid w:val="0064283A"/>
    <w:rsid w:val="006428EA"/>
    <w:rsid w:val="00642BDE"/>
    <w:rsid w:val="00644344"/>
    <w:rsid w:val="0064441A"/>
    <w:rsid w:val="006450B9"/>
    <w:rsid w:val="00646267"/>
    <w:rsid w:val="0065116D"/>
    <w:rsid w:val="00651671"/>
    <w:rsid w:val="006516AF"/>
    <w:rsid w:val="00652C77"/>
    <w:rsid w:val="00653800"/>
    <w:rsid w:val="00653845"/>
    <w:rsid w:val="00653883"/>
    <w:rsid w:val="006565F3"/>
    <w:rsid w:val="00656DBC"/>
    <w:rsid w:val="00656DFE"/>
    <w:rsid w:val="00656F0F"/>
    <w:rsid w:val="00656F11"/>
    <w:rsid w:val="006578FE"/>
    <w:rsid w:val="006579C8"/>
    <w:rsid w:val="00660F68"/>
    <w:rsid w:val="00661A5E"/>
    <w:rsid w:val="00662031"/>
    <w:rsid w:val="0066317D"/>
    <w:rsid w:val="00663196"/>
    <w:rsid w:val="00663825"/>
    <w:rsid w:val="00665C9A"/>
    <w:rsid w:val="0066605B"/>
    <w:rsid w:val="0066668B"/>
    <w:rsid w:val="006700FB"/>
    <w:rsid w:val="00670E47"/>
    <w:rsid w:val="006726A1"/>
    <w:rsid w:val="00674EC6"/>
    <w:rsid w:val="006754E4"/>
    <w:rsid w:val="00675E84"/>
    <w:rsid w:val="00680578"/>
    <w:rsid w:val="00680DB1"/>
    <w:rsid w:val="0068109F"/>
    <w:rsid w:val="006815E6"/>
    <w:rsid w:val="00683AB8"/>
    <w:rsid w:val="00684118"/>
    <w:rsid w:val="006859F5"/>
    <w:rsid w:val="00685FBD"/>
    <w:rsid w:val="006860A7"/>
    <w:rsid w:val="00687951"/>
    <w:rsid w:val="00687A1D"/>
    <w:rsid w:val="0069005E"/>
    <w:rsid w:val="006918F7"/>
    <w:rsid w:val="006929F2"/>
    <w:rsid w:val="00692B0A"/>
    <w:rsid w:val="00693AA4"/>
    <w:rsid w:val="006944C3"/>
    <w:rsid w:val="006969E5"/>
    <w:rsid w:val="00696ABA"/>
    <w:rsid w:val="00697D61"/>
    <w:rsid w:val="006A06DE"/>
    <w:rsid w:val="006A1956"/>
    <w:rsid w:val="006A1DAB"/>
    <w:rsid w:val="006A1FFC"/>
    <w:rsid w:val="006A31BA"/>
    <w:rsid w:val="006A37DC"/>
    <w:rsid w:val="006A4903"/>
    <w:rsid w:val="006A4E60"/>
    <w:rsid w:val="006A65A4"/>
    <w:rsid w:val="006A705D"/>
    <w:rsid w:val="006B03D2"/>
    <w:rsid w:val="006B0A8D"/>
    <w:rsid w:val="006B1751"/>
    <w:rsid w:val="006B1BFB"/>
    <w:rsid w:val="006B24BF"/>
    <w:rsid w:val="006B4BEE"/>
    <w:rsid w:val="006B599D"/>
    <w:rsid w:val="006C31F9"/>
    <w:rsid w:val="006C3569"/>
    <w:rsid w:val="006C447E"/>
    <w:rsid w:val="006C47AA"/>
    <w:rsid w:val="006C79E6"/>
    <w:rsid w:val="006D15DD"/>
    <w:rsid w:val="006D2A03"/>
    <w:rsid w:val="006D368C"/>
    <w:rsid w:val="006D3E6D"/>
    <w:rsid w:val="006D4D92"/>
    <w:rsid w:val="006D518B"/>
    <w:rsid w:val="006D57F6"/>
    <w:rsid w:val="006D6563"/>
    <w:rsid w:val="006D685F"/>
    <w:rsid w:val="006D7790"/>
    <w:rsid w:val="006D7C89"/>
    <w:rsid w:val="006E100D"/>
    <w:rsid w:val="006E1ACD"/>
    <w:rsid w:val="006E2471"/>
    <w:rsid w:val="006E29E1"/>
    <w:rsid w:val="006E33C4"/>
    <w:rsid w:val="006E3481"/>
    <w:rsid w:val="006E4D57"/>
    <w:rsid w:val="006E6298"/>
    <w:rsid w:val="006E7DE5"/>
    <w:rsid w:val="006F0F80"/>
    <w:rsid w:val="006F2D6B"/>
    <w:rsid w:val="006F3396"/>
    <w:rsid w:val="006F36DA"/>
    <w:rsid w:val="006F703C"/>
    <w:rsid w:val="006F7210"/>
    <w:rsid w:val="007009DB"/>
    <w:rsid w:val="00700A01"/>
    <w:rsid w:val="00700B2E"/>
    <w:rsid w:val="00701F84"/>
    <w:rsid w:val="007035AF"/>
    <w:rsid w:val="007037A0"/>
    <w:rsid w:val="00704A54"/>
    <w:rsid w:val="00704EFA"/>
    <w:rsid w:val="007060E0"/>
    <w:rsid w:val="0070762D"/>
    <w:rsid w:val="0070785B"/>
    <w:rsid w:val="00707F15"/>
    <w:rsid w:val="00710BD6"/>
    <w:rsid w:val="00712378"/>
    <w:rsid w:val="00712A11"/>
    <w:rsid w:val="00712AF0"/>
    <w:rsid w:val="00712D93"/>
    <w:rsid w:val="00712DA6"/>
    <w:rsid w:val="007134F3"/>
    <w:rsid w:val="0071436A"/>
    <w:rsid w:val="00715226"/>
    <w:rsid w:val="00715844"/>
    <w:rsid w:val="0071586C"/>
    <w:rsid w:val="00717187"/>
    <w:rsid w:val="00717C74"/>
    <w:rsid w:val="00720707"/>
    <w:rsid w:val="00720824"/>
    <w:rsid w:val="007208B3"/>
    <w:rsid w:val="00722535"/>
    <w:rsid w:val="00722608"/>
    <w:rsid w:val="00722979"/>
    <w:rsid w:val="00723604"/>
    <w:rsid w:val="0072399E"/>
    <w:rsid w:val="00724D75"/>
    <w:rsid w:val="00724E9A"/>
    <w:rsid w:val="0072655E"/>
    <w:rsid w:val="00726924"/>
    <w:rsid w:val="0072707A"/>
    <w:rsid w:val="00727CAB"/>
    <w:rsid w:val="007306D7"/>
    <w:rsid w:val="00731ED9"/>
    <w:rsid w:val="00734324"/>
    <w:rsid w:val="00735B6F"/>
    <w:rsid w:val="00736986"/>
    <w:rsid w:val="00736AEC"/>
    <w:rsid w:val="00737851"/>
    <w:rsid w:val="0073789B"/>
    <w:rsid w:val="00743192"/>
    <w:rsid w:val="00743B1A"/>
    <w:rsid w:val="00743F2E"/>
    <w:rsid w:val="00744485"/>
    <w:rsid w:val="00745586"/>
    <w:rsid w:val="0074580E"/>
    <w:rsid w:val="00745A94"/>
    <w:rsid w:val="007461A7"/>
    <w:rsid w:val="00746487"/>
    <w:rsid w:val="00746F46"/>
    <w:rsid w:val="00747153"/>
    <w:rsid w:val="00750CD3"/>
    <w:rsid w:val="00750FA0"/>
    <w:rsid w:val="00753FE1"/>
    <w:rsid w:val="00754BA6"/>
    <w:rsid w:val="0075528F"/>
    <w:rsid w:val="00757B8E"/>
    <w:rsid w:val="00757C96"/>
    <w:rsid w:val="00760D29"/>
    <w:rsid w:val="00762039"/>
    <w:rsid w:val="00763584"/>
    <w:rsid w:val="007635E5"/>
    <w:rsid w:val="0076486A"/>
    <w:rsid w:val="00764F54"/>
    <w:rsid w:val="007676DA"/>
    <w:rsid w:val="00772A54"/>
    <w:rsid w:val="0077369F"/>
    <w:rsid w:val="00774101"/>
    <w:rsid w:val="00774357"/>
    <w:rsid w:val="007757F7"/>
    <w:rsid w:val="0077719D"/>
    <w:rsid w:val="00777775"/>
    <w:rsid w:val="00781984"/>
    <w:rsid w:val="00781B9D"/>
    <w:rsid w:val="0078228D"/>
    <w:rsid w:val="0078231D"/>
    <w:rsid w:val="0078267D"/>
    <w:rsid w:val="00782B86"/>
    <w:rsid w:val="00783633"/>
    <w:rsid w:val="007843ED"/>
    <w:rsid w:val="00784741"/>
    <w:rsid w:val="00790407"/>
    <w:rsid w:val="00790A58"/>
    <w:rsid w:val="00791772"/>
    <w:rsid w:val="00791795"/>
    <w:rsid w:val="00791819"/>
    <w:rsid w:val="0079450B"/>
    <w:rsid w:val="00794A93"/>
    <w:rsid w:val="0079551C"/>
    <w:rsid w:val="00795D90"/>
    <w:rsid w:val="00796352"/>
    <w:rsid w:val="00796991"/>
    <w:rsid w:val="00797367"/>
    <w:rsid w:val="007A0CD4"/>
    <w:rsid w:val="007A1C39"/>
    <w:rsid w:val="007A3BFE"/>
    <w:rsid w:val="007A6584"/>
    <w:rsid w:val="007A6F5C"/>
    <w:rsid w:val="007B0F26"/>
    <w:rsid w:val="007B1114"/>
    <w:rsid w:val="007B18D2"/>
    <w:rsid w:val="007B4DF7"/>
    <w:rsid w:val="007B5046"/>
    <w:rsid w:val="007B6566"/>
    <w:rsid w:val="007B7518"/>
    <w:rsid w:val="007B773E"/>
    <w:rsid w:val="007C1E4B"/>
    <w:rsid w:val="007C2689"/>
    <w:rsid w:val="007C3024"/>
    <w:rsid w:val="007C320E"/>
    <w:rsid w:val="007C4542"/>
    <w:rsid w:val="007C496D"/>
    <w:rsid w:val="007C5182"/>
    <w:rsid w:val="007C742C"/>
    <w:rsid w:val="007D05A7"/>
    <w:rsid w:val="007D1718"/>
    <w:rsid w:val="007D46B1"/>
    <w:rsid w:val="007D6B85"/>
    <w:rsid w:val="007E0ABA"/>
    <w:rsid w:val="007E0E2A"/>
    <w:rsid w:val="007E159E"/>
    <w:rsid w:val="007E1A1E"/>
    <w:rsid w:val="007E22A9"/>
    <w:rsid w:val="007E2DC8"/>
    <w:rsid w:val="007E4EED"/>
    <w:rsid w:val="007E7482"/>
    <w:rsid w:val="007E767A"/>
    <w:rsid w:val="007F076E"/>
    <w:rsid w:val="007F1D4C"/>
    <w:rsid w:val="007F21F5"/>
    <w:rsid w:val="007F2B18"/>
    <w:rsid w:val="007F3D32"/>
    <w:rsid w:val="007F50CF"/>
    <w:rsid w:val="007F6016"/>
    <w:rsid w:val="007F7228"/>
    <w:rsid w:val="007F7C90"/>
    <w:rsid w:val="00800428"/>
    <w:rsid w:val="008005CE"/>
    <w:rsid w:val="00802FD4"/>
    <w:rsid w:val="00803F79"/>
    <w:rsid w:val="008055CB"/>
    <w:rsid w:val="008064EC"/>
    <w:rsid w:val="008066E4"/>
    <w:rsid w:val="0080731B"/>
    <w:rsid w:val="008124D9"/>
    <w:rsid w:val="00812664"/>
    <w:rsid w:val="008136FE"/>
    <w:rsid w:val="00815145"/>
    <w:rsid w:val="00816A16"/>
    <w:rsid w:val="00817E47"/>
    <w:rsid w:val="008208D9"/>
    <w:rsid w:val="00823DE3"/>
    <w:rsid w:val="0082448B"/>
    <w:rsid w:val="00824B1E"/>
    <w:rsid w:val="00824E5C"/>
    <w:rsid w:val="008263C5"/>
    <w:rsid w:val="00826822"/>
    <w:rsid w:val="008270D2"/>
    <w:rsid w:val="0082776A"/>
    <w:rsid w:val="00830AE9"/>
    <w:rsid w:val="00830E6A"/>
    <w:rsid w:val="0083178C"/>
    <w:rsid w:val="008328BE"/>
    <w:rsid w:val="008329CB"/>
    <w:rsid w:val="0083321D"/>
    <w:rsid w:val="0083426F"/>
    <w:rsid w:val="008351C2"/>
    <w:rsid w:val="008375A8"/>
    <w:rsid w:val="00840D3A"/>
    <w:rsid w:val="008413AE"/>
    <w:rsid w:val="00841F94"/>
    <w:rsid w:val="0084273E"/>
    <w:rsid w:val="00844647"/>
    <w:rsid w:val="00845F12"/>
    <w:rsid w:val="00850B0F"/>
    <w:rsid w:val="00851718"/>
    <w:rsid w:val="0085225A"/>
    <w:rsid w:val="00852C8E"/>
    <w:rsid w:val="00853467"/>
    <w:rsid w:val="008539EA"/>
    <w:rsid w:val="00853F09"/>
    <w:rsid w:val="00854365"/>
    <w:rsid w:val="0085596A"/>
    <w:rsid w:val="008567C8"/>
    <w:rsid w:val="00861046"/>
    <w:rsid w:val="0086125C"/>
    <w:rsid w:val="00865F49"/>
    <w:rsid w:val="00870386"/>
    <w:rsid w:val="0087380D"/>
    <w:rsid w:val="00873D20"/>
    <w:rsid w:val="00873FCC"/>
    <w:rsid w:val="008747F2"/>
    <w:rsid w:val="00875A09"/>
    <w:rsid w:val="00875F00"/>
    <w:rsid w:val="008809D6"/>
    <w:rsid w:val="00886EC3"/>
    <w:rsid w:val="00887C3D"/>
    <w:rsid w:val="00890305"/>
    <w:rsid w:val="0089083C"/>
    <w:rsid w:val="00890BD7"/>
    <w:rsid w:val="008919F4"/>
    <w:rsid w:val="00891B62"/>
    <w:rsid w:val="00892516"/>
    <w:rsid w:val="0089327C"/>
    <w:rsid w:val="0089403E"/>
    <w:rsid w:val="00894294"/>
    <w:rsid w:val="008944C2"/>
    <w:rsid w:val="008950DB"/>
    <w:rsid w:val="00895355"/>
    <w:rsid w:val="0089579A"/>
    <w:rsid w:val="00896508"/>
    <w:rsid w:val="0089731E"/>
    <w:rsid w:val="008974DC"/>
    <w:rsid w:val="008A0AA3"/>
    <w:rsid w:val="008A2B5B"/>
    <w:rsid w:val="008A3322"/>
    <w:rsid w:val="008A3BF0"/>
    <w:rsid w:val="008A3C58"/>
    <w:rsid w:val="008A3E81"/>
    <w:rsid w:val="008A6290"/>
    <w:rsid w:val="008A6AA1"/>
    <w:rsid w:val="008A706E"/>
    <w:rsid w:val="008A712B"/>
    <w:rsid w:val="008A7423"/>
    <w:rsid w:val="008B1CB2"/>
    <w:rsid w:val="008B33CA"/>
    <w:rsid w:val="008B33CF"/>
    <w:rsid w:val="008B4A95"/>
    <w:rsid w:val="008B5562"/>
    <w:rsid w:val="008B5CB7"/>
    <w:rsid w:val="008B67E3"/>
    <w:rsid w:val="008B6965"/>
    <w:rsid w:val="008C2455"/>
    <w:rsid w:val="008C5E3C"/>
    <w:rsid w:val="008C7814"/>
    <w:rsid w:val="008D00A9"/>
    <w:rsid w:val="008D031B"/>
    <w:rsid w:val="008D1C41"/>
    <w:rsid w:val="008D29CB"/>
    <w:rsid w:val="008D579F"/>
    <w:rsid w:val="008D78D4"/>
    <w:rsid w:val="008E0467"/>
    <w:rsid w:val="008E063D"/>
    <w:rsid w:val="008E19CB"/>
    <w:rsid w:val="008E1BEE"/>
    <w:rsid w:val="008E25C8"/>
    <w:rsid w:val="008E549E"/>
    <w:rsid w:val="008E5C77"/>
    <w:rsid w:val="008E5FD6"/>
    <w:rsid w:val="008E6660"/>
    <w:rsid w:val="008E739F"/>
    <w:rsid w:val="008E73B3"/>
    <w:rsid w:val="008E73BF"/>
    <w:rsid w:val="008F3B58"/>
    <w:rsid w:val="008F430D"/>
    <w:rsid w:val="008F5B38"/>
    <w:rsid w:val="008F6A2B"/>
    <w:rsid w:val="008F77DA"/>
    <w:rsid w:val="00900DF1"/>
    <w:rsid w:val="0090279E"/>
    <w:rsid w:val="009035C2"/>
    <w:rsid w:val="00904477"/>
    <w:rsid w:val="00905C40"/>
    <w:rsid w:val="009060BE"/>
    <w:rsid w:val="009072B4"/>
    <w:rsid w:val="00907DED"/>
    <w:rsid w:val="00911982"/>
    <w:rsid w:val="00912E39"/>
    <w:rsid w:val="00913E4A"/>
    <w:rsid w:val="00913F54"/>
    <w:rsid w:val="00917594"/>
    <w:rsid w:val="00917897"/>
    <w:rsid w:val="00917E6B"/>
    <w:rsid w:val="00920720"/>
    <w:rsid w:val="0092079B"/>
    <w:rsid w:val="009220CF"/>
    <w:rsid w:val="00923922"/>
    <w:rsid w:val="009249C0"/>
    <w:rsid w:val="00924A49"/>
    <w:rsid w:val="0092695C"/>
    <w:rsid w:val="00927D71"/>
    <w:rsid w:val="00927FE9"/>
    <w:rsid w:val="00930E14"/>
    <w:rsid w:val="00931D69"/>
    <w:rsid w:val="0093207A"/>
    <w:rsid w:val="009325DE"/>
    <w:rsid w:val="00932EBC"/>
    <w:rsid w:val="00935920"/>
    <w:rsid w:val="00937186"/>
    <w:rsid w:val="009374AF"/>
    <w:rsid w:val="009429B8"/>
    <w:rsid w:val="009438F0"/>
    <w:rsid w:val="00943CF8"/>
    <w:rsid w:val="00944A06"/>
    <w:rsid w:val="0094549D"/>
    <w:rsid w:val="0094627B"/>
    <w:rsid w:val="00946520"/>
    <w:rsid w:val="00946588"/>
    <w:rsid w:val="0094736C"/>
    <w:rsid w:val="00950D1E"/>
    <w:rsid w:val="00950EFD"/>
    <w:rsid w:val="00954589"/>
    <w:rsid w:val="00954EB9"/>
    <w:rsid w:val="00955084"/>
    <w:rsid w:val="0095591F"/>
    <w:rsid w:val="00955EB9"/>
    <w:rsid w:val="00956F66"/>
    <w:rsid w:val="00960D0C"/>
    <w:rsid w:val="009622B7"/>
    <w:rsid w:val="00962BDC"/>
    <w:rsid w:val="009677FC"/>
    <w:rsid w:val="009716D4"/>
    <w:rsid w:val="009739A8"/>
    <w:rsid w:val="00974B61"/>
    <w:rsid w:val="00974D87"/>
    <w:rsid w:val="0097511D"/>
    <w:rsid w:val="00980751"/>
    <w:rsid w:val="00981EE0"/>
    <w:rsid w:val="009820F0"/>
    <w:rsid w:val="00982BD0"/>
    <w:rsid w:val="00987019"/>
    <w:rsid w:val="00987916"/>
    <w:rsid w:val="00987BE8"/>
    <w:rsid w:val="009918D1"/>
    <w:rsid w:val="00991FF8"/>
    <w:rsid w:val="0099231D"/>
    <w:rsid w:val="00992724"/>
    <w:rsid w:val="00992EBB"/>
    <w:rsid w:val="009958C7"/>
    <w:rsid w:val="00995DC9"/>
    <w:rsid w:val="009960E9"/>
    <w:rsid w:val="0099614D"/>
    <w:rsid w:val="00996C4F"/>
    <w:rsid w:val="00996E49"/>
    <w:rsid w:val="009972FD"/>
    <w:rsid w:val="009A0220"/>
    <w:rsid w:val="009A0CD3"/>
    <w:rsid w:val="009A1B06"/>
    <w:rsid w:val="009A1C4D"/>
    <w:rsid w:val="009A35EB"/>
    <w:rsid w:val="009A4842"/>
    <w:rsid w:val="009A5D16"/>
    <w:rsid w:val="009A6E27"/>
    <w:rsid w:val="009A73FA"/>
    <w:rsid w:val="009B0F13"/>
    <w:rsid w:val="009B374F"/>
    <w:rsid w:val="009B4D58"/>
    <w:rsid w:val="009B6117"/>
    <w:rsid w:val="009B6494"/>
    <w:rsid w:val="009C0F40"/>
    <w:rsid w:val="009C1BB4"/>
    <w:rsid w:val="009C1BFA"/>
    <w:rsid w:val="009C3017"/>
    <w:rsid w:val="009C78DB"/>
    <w:rsid w:val="009D0563"/>
    <w:rsid w:val="009D0BD3"/>
    <w:rsid w:val="009D1684"/>
    <w:rsid w:val="009D16A7"/>
    <w:rsid w:val="009D2395"/>
    <w:rsid w:val="009D2C97"/>
    <w:rsid w:val="009D342B"/>
    <w:rsid w:val="009D4529"/>
    <w:rsid w:val="009D4927"/>
    <w:rsid w:val="009D54C2"/>
    <w:rsid w:val="009D6232"/>
    <w:rsid w:val="009E012A"/>
    <w:rsid w:val="009E022B"/>
    <w:rsid w:val="009E0289"/>
    <w:rsid w:val="009E375B"/>
    <w:rsid w:val="009E482E"/>
    <w:rsid w:val="009E59DF"/>
    <w:rsid w:val="009E61A0"/>
    <w:rsid w:val="009E622C"/>
    <w:rsid w:val="009E6476"/>
    <w:rsid w:val="009E6896"/>
    <w:rsid w:val="009E73F0"/>
    <w:rsid w:val="009E7776"/>
    <w:rsid w:val="009E7861"/>
    <w:rsid w:val="009F0E8E"/>
    <w:rsid w:val="009F126B"/>
    <w:rsid w:val="009F170C"/>
    <w:rsid w:val="009F1DF2"/>
    <w:rsid w:val="009F2AE5"/>
    <w:rsid w:val="009F3F20"/>
    <w:rsid w:val="009F685B"/>
    <w:rsid w:val="00A01919"/>
    <w:rsid w:val="00A02E16"/>
    <w:rsid w:val="00A03E16"/>
    <w:rsid w:val="00A049EE"/>
    <w:rsid w:val="00A05093"/>
    <w:rsid w:val="00A104C9"/>
    <w:rsid w:val="00A106B4"/>
    <w:rsid w:val="00A1077B"/>
    <w:rsid w:val="00A115CD"/>
    <w:rsid w:val="00A12449"/>
    <w:rsid w:val="00A12683"/>
    <w:rsid w:val="00A12E86"/>
    <w:rsid w:val="00A13AB6"/>
    <w:rsid w:val="00A13DB2"/>
    <w:rsid w:val="00A13E7C"/>
    <w:rsid w:val="00A14DB7"/>
    <w:rsid w:val="00A1518A"/>
    <w:rsid w:val="00A15AB0"/>
    <w:rsid w:val="00A1608C"/>
    <w:rsid w:val="00A202C4"/>
    <w:rsid w:val="00A208DD"/>
    <w:rsid w:val="00A20BA1"/>
    <w:rsid w:val="00A21272"/>
    <w:rsid w:val="00A246EC"/>
    <w:rsid w:val="00A306E1"/>
    <w:rsid w:val="00A31084"/>
    <w:rsid w:val="00A338C0"/>
    <w:rsid w:val="00A33C2F"/>
    <w:rsid w:val="00A34F36"/>
    <w:rsid w:val="00A353B0"/>
    <w:rsid w:val="00A3673F"/>
    <w:rsid w:val="00A36BF5"/>
    <w:rsid w:val="00A373D8"/>
    <w:rsid w:val="00A40BCB"/>
    <w:rsid w:val="00A41233"/>
    <w:rsid w:val="00A415B3"/>
    <w:rsid w:val="00A41CD1"/>
    <w:rsid w:val="00A42973"/>
    <w:rsid w:val="00A42A39"/>
    <w:rsid w:val="00A43F5C"/>
    <w:rsid w:val="00A44C62"/>
    <w:rsid w:val="00A45542"/>
    <w:rsid w:val="00A46E8C"/>
    <w:rsid w:val="00A4792C"/>
    <w:rsid w:val="00A47BF7"/>
    <w:rsid w:val="00A5046D"/>
    <w:rsid w:val="00A527F9"/>
    <w:rsid w:val="00A528E5"/>
    <w:rsid w:val="00A5416D"/>
    <w:rsid w:val="00A54A79"/>
    <w:rsid w:val="00A55087"/>
    <w:rsid w:val="00A56A07"/>
    <w:rsid w:val="00A57988"/>
    <w:rsid w:val="00A6021F"/>
    <w:rsid w:val="00A60C2B"/>
    <w:rsid w:val="00A61824"/>
    <w:rsid w:val="00A62263"/>
    <w:rsid w:val="00A624C7"/>
    <w:rsid w:val="00A6259C"/>
    <w:rsid w:val="00A635E3"/>
    <w:rsid w:val="00A63A70"/>
    <w:rsid w:val="00A644C6"/>
    <w:rsid w:val="00A64E70"/>
    <w:rsid w:val="00A6545A"/>
    <w:rsid w:val="00A66508"/>
    <w:rsid w:val="00A666E4"/>
    <w:rsid w:val="00A66D39"/>
    <w:rsid w:val="00A67348"/>
    <w:rsid w:val="00A7297D"/>
    <w:rsid w:val="00A72A49"/>
    <w:rsid w:val="00A731D0"/>
    <w:rsid w:val="00A747C8"/>
    <w:rsid w:val="00A74C0F"/>
    <w:rsid w:val="00A7552C"/>
    <w:rsid w:val="00A76410"/>
    <w:rsid w:val="00A77380"/>
    <w:rsid w:val="00A7752B"/>
    <w:rsid w:val="00A77590"/>
    <w:rsid w:val="00A80345"/>
    <w:rsid w:val="00A80429"/>
    <w:rsid w:val="00A80E36"/>
    <w:rsid w:val="00A83FB5"/>
    <w:rsid w:val="00A8400E"/>
    <w:rsid w:val="00A84151"/>
    <w:rsid w:val="00A849FC"/>
    <w:rsid w:val="00A85059"/>
    <w:rsid w:val="00A85DBD"/>
    <w:rsid w:val="00A8746F"/>
    <w:rsid w:val="00A87764"/>
    <w:rsid w:val="00A878FE"/>
    <w:rsid w:val="00A87B86"/>
    <w:rsid w:val="00A87C95"/>
    <w:rsid w:val="00A912EA"/>
    <w:rsid w:val="00A918A4"/>
    <w:rsid w:val="00A92A58"/>
    <w:rsid w:val="00A93BA6"/>
    <w:rsid w:val="00A945B6"/>
    <w:rsid w:val="00A947F6"/>
    <w:rsid w:val="00A968DE"/>
    <w:rsid w:val="00AA12FA"/>
    <w:rsid w:val="00AA1516"/>
    <w:rsid w:val="00AA26A7"/>
    <w:rsid w:val="00AA2C00"/>
    <w:rsid w:val="00AA4095"/>
    <w:rsid w:val="00AA5B8F"/>
    <w:rsid w:val="00AA7726"/>
    <w:rsid w:val="00AB1587"/>
    <w:rsid w:val="00AB3018"/>
    <w:rsid w:val="00AB3FEF"/>
    <w:rsid w:val="00AB4540"/>
    <w:rsid w:val="00AB515C"/>
    <w:rsid w:val="00AC3CB5"/>
    <w:rsid w:val="00AC4933"/>
    <w:rsid w:val="00AC5F0E"/>
    <w:rsid w:val="00AC6305"/>
    <w:rsid w:val="00AC684C"/>
    <w:rsid w:val="00AC6FD1"/>
    <w:rsid w:val="00AD01ED"/>
    <w:rsid w:val="00AD02C1"/>
    <w:rsid w:val="00AD2E0A"/>
    <w:rsid w:val="00AD3EC4"/>
    <w:rsid w:val="00AD4420"/>
    <w:rsid w:val="00AD5D85"/>
    <w:rsid w:val="00AD67C2"/>
    <w:rsid w:val="00AD735A"/>
    <w:rsid w:val="00AE0668"/>
    <w:rsid w:val="00AE12C3"/>
    <w:rsid w:val="00AE1F87"/>
    <w:rsid w:val="00AE2874"/>
    <w:rsid w:val="00AE2D96"/>
    <w:rsid w:val="00AE2FFE"/>
    <w:rsid w:val="00AE3520"/>
    <w:rsid w:val="00AE5129"/>
    <w:rsid w:val="00AE5EE2"/>
    <w:rsid w:val="00AE6E47"/>
    <w:rsid w:val="00AE7392"/>
    <w:rsid w:val="00AF1017"/>
    <w:rsid w:val="00AF1822"/>
    <w:rsid w:val="00AF1F52"/>
    <w:rsid w:val="00AF2F23"/>
    <w:rsid w:val="00AF4C7F"/>
    <w:rsid w:val="00AF4D97"/>
    <w:rsid w:val="00AF644E"/>
    <w:rsid w:val="00AF650D"/>
    <w:rsid w:val="00AF65A7"/>
    <w:rsid w:val="00AF6ACA"/>
    <w:rsid w:val="00B000B4"/>
    <w:rsid w:val="00B01DEA"/>
    <w:rsid w:val="00B01E85"/>
    <w:rsid w:val="00B03423"/>
    <w:rsid w:val="00B04F7F"/>
    <w:rsid w:val="00B0505A"/>
    <w:rsid w:val="00B06001"/>
    <w:rsid w:val="00B0616A"/>
    <w:rsid w:val="00B06270"/>
    <w:rsid w:val="00B06DE0"/>
    <w:rsid w:val="00B0746D"/>
    <w:rsid w:val="00B12C20"/>
    <w:rsid w:val="00B13318"/>
    <w:rsid w:val="00B13698"/>
    <w:rsid w:val="00B14613"/>
    <w:rsid w:val="00B14BEB"/>
    <w:rsid w:val="00B16DE4"/>
    <w:rsid w:val="00B17863"/>
    <w:rsid w:val="00B20BAF"/>
    <w:rsid w:val="00B23B84"/>
    <w:rsid w:val="00B24E05"/>
    <w:rsid w:val="00B26B4D"/>
    <w:rsid w:val="00B30292"/>
    <w:rsid w:val="00B314C0"/>
    <w:rsid w:val="00B31EB0"/>
    <w:rsid w:val="00B32B8F"/>
    <w:rsid w:val="00B33AFD"/>
    <w:rsid w:val="00B343DD"/>
    <w:rsid w:val="00B34E3F"/>
    <w:rsid w:val="00B35567"/>
    <w:rsid w:val="00B35B9E"/>
    <w:rsid w:val="00B36B14"/>
    <w:rsid w:val="00B36FA7"/>
    <w:rsid w:val="00B414F3"/>
    <w:rsid w:val="00B416A8"/>
    <w:rsid w:val="00B41CD7"/>
    <w:rsid w:val="00B42A22"/>
    <w:rsid w:val="00B42EFA"/>
    <w:rsid w:val="00B437BB"/>
    <w:rsid w:val="00B4457D"/>
    <w:rsid w:val="00B44D9C"/>
    <w:rsid w:val="00B4558A"/>
    <w:rsid w:val="00B46976"/>
    <w:rsid w:val="00B46B12"/>
    <w:rsid w:val="00B46C72"/>
    <w:rsid w:val="00B47150"/>
    <w:rsid w:val="00B47392"/>
    <w:rsid w:val="00B55947"/>
    <w:rsid w:val="00B562E4"/>
    <w:rsid w:val="00B57AC8"/>
    <w:rsid w:val="00B60EB9"/>
    <w:rsid w:val="00B64002"/>
    <w:rsid w:val="00B65107"/>
    <w:rsid w:val="00B65270"/>
    <w:rsid w:val="00B6586E"/>
    <w:rsid w:val="00B6603F"/>
    <w:rsid w:val="00B67CEA"/>
    <w:rsid w:val="00B71836"/>
    <w:rsid w:val="00B71FB4"/>
    <w:rsid w:val="00B72697"/>
    <w:rsid w:val="00B72ADB"/>
    <w:rsid w:val="00B74034"/>
    <w:rsid w:val="00B76C32"/>
    <w:rsid w:val="00B76D84"/>
    <w:rsid w:val="00B800D9"/>
    <w:rsid w:val="00B81552"/>
    <w:rsid w:val="00B822AE"/>
    <w:rsid w:val="00B8325A"/>
    <w:rsid w:val="00B8335D"/>
    <w:rsid w:val="00B852BF"/>
    <w:rsid w:val="00B86059"/>
    <w:rsid w:val="00B86A33"/>
    <w:rsid w:val="00B906B3"/>
    <w:rsid w:val="00B91E0A"/>
    <w:rsid w:val="00B933A4"/>
    <w:rsid w:val="00B9429E"/>
    <w:rsid w:val="00B97C7D"/>
    <w:rsid w:val="00B97F68"/>
    <w:rsid w:val="00BA0F75"/>
    <w:rsid w:val="00BA30BF"/>
    <w:rsid w:val="00BA3B18"/>
    <w:rsid w:val="00BA6EF7"/>
    <w:rsid w:val="00BA6FDC"/>
    <w:rsid w:val="00BA705D"/>
    <w:rsid w:val="00BA72F3"/>
    <w:rsid w:val="00BB1BE2"/>
    <w:rsid w:val="00BB303A"/>
    <w:rsid w:val="00BB3553"/>
    <w:rsid w:val="00BB3B84"/>
    <w:rsid w:val="00BB4033"/>
    <w:rsid w:val="00BB465D"/>
    <w:rsid w:val="00BB726D"/>
    <w:rsid w:val="00BB7661"/>
    <w:rsid w:val="00BC63C8"/>
    <w:rsid w:val="00BD089F"/>
    <w:rsid w:val="00BD0D5E"/>
    <w:rsid w:val="00BD104E"/>
    <w:rsid w:val="00BD1DF6"/>
    <w:rsid w:val="00BD2E01"/>
    <w:rsid w:val="00BD317C"/>
    <w:rsid w:val="00BD3DB4"/>
    <w:rsid w:val="00BD4695"/>
    <w:rsid w:val="00BD4BC1"/>
    <w:rsid w:val="00BD5CA4"/>
    <w:rsid w:val="00BD71F2"/>
    <w:rsid w:val="00BE0F76"/>
    <w:rsid w:val="00BE194D"/>
    <w:rsid w:val="00BE277A"/>
    <w:rsid w:val="00BE41CB"/>
    <w:rsid w:val="00BE4707"/>
    <w:rsid w:val="00BE697E"/>
    <w:rsid w:val="00BE6D4D"/>
    <w:rsid w:val="00BE7EE0"/>
    <w:rsid w:val="00BF010C"/>
    <w:rsid w:val="00BF237B"/>
    <w:rsid w:val="00BF2EB4"/>
    <w:rsid w:val="00BF380F"/>
    <w:rsid w:val="00BF42B7"/>
    <w:rsid w:val="00BF43BC"/>
    <w:rsid w:val="00BF4720"/>
    <w:rsid w:val="00BF4885"/>
    <w:rsid w:val="00BF57D0"/>
    <w:rsid w:val="00BF59EB"/>
    <w:rsid w:val="00BF5CDB"/>
    <w:rsid w:val="00BF6F88"/>
    <w:rsid w:val="00C0049D"/>
    <w:rsid w:val="00C00E21"/>
    <w:rsid w:val="00C031A9"/>
    <w:rsid w:val="00C04CDD"/>
    <w:rsid w:val="00C05344"/>
    <w:rsid w:val="00C05A05"/>
    <w:rsid w:val="00C07A5F"/>
    <w:rsid w:val="00C07DF9"/>
    <w:rsid w:val="00C10630"/>
    <w:rsid w:val="00C10896"/>
    <w:rsid w:val="00C15E94"/>
    <w:rsid w:val="00C1600F"/>
    <w:rsid w:val="00C164ED"/>
    <w:rsid w:val="00C168C5"/>
    <w:rsid w:val="00C16E87"/>
    <w:rsid w:val="00C20004"/>
    <w:rsid w:val="00C20297"/>
    <w:rsid w:val="00C203FA"/>
    <w:rsid w:val="00C20BFA"/>
    <w:rsid w:val="00C2191B"/>
    <w:rsid w:val="00C22D8C"/>
    <w:rsid w:val="00C23926"/>
    <w:rsid w:val="00C26D0B"/>
    <w:rsid w:val="00C2749A"/>
    <w:rsid w:val="00C275C9"/>
    <w:rsid w:val="00C30100"/>
    <w:rsid w:val="00C3067D"/>
    <w:rsid w:val="00C30758"/>
    <w:rsid w:val="00C30D9C"/>
    <w:rsid w:val="00C31E1A"/>
    <w:rsid w:val="00C32612"/>
    <w:rsid w:val="00C330B3"/>
    <w:rsid w:val="00C336DA"/>
    <w:rsid w:val="00C3568F"/>
    <w:rsid w:val="00C3642F"/>
    <w:rsid w:val="00C37E8C"/>
    <w:rsid w:val="00C41868"/>
    <w:rsid w:val="00C41B37"/>
    <w:rsid w:val="00C43C5A"/>
    <w:rsid w:val="00C44803"/>
    <w:rsid w:val="00C46221"/>
    <w:rsid w:val="00C4737D"/>
    <w:rsid w:val="00C477F4"/>
    <w:rsid w:val="00C52F58"/>
    <w:rsid w:val="00C544FC"/>
    <w:rsid w:val="00C555FB"/>
    <w:rsid w:val="00C5695D"/>
    <w:rsid w:val="00C56A4E"/>
    <w:rsid w:val="00C6086E"/>
    <w:rsid w:val="00C60928"/>
    <w:rsid w:val="00C616B2"/>
    <w:rsid w:val="00C6213B"/>
    <w:rsid w:val="00C62F17"/>
    <w:rsid w:val="00C63184"/>
    <w:rsid w:val="00C632EC"/>
    <w:rsid w:val="00C653A0"/>
    <w:rsid w:val="00C658B5"/>
    <w:rsid w:val="00C65B91"/>
    <w:rsid w:val="00C6663B"/>
    <w:rsid w:val="00C72594"/>
    <w:rsid w:val="00C72BB0"/>
    <w:rsid w:val="00C7369A"/>
    <w:rsid w:val="00C74AB1"/>
    <w:rsid w:val="00C765F5"/>
    <w:rsid w:val="00C81975"/>
    <w:rsid w:val="00C8243D"/>
    <w:rsid w:val="00C82EF3"/>
    <w:rsid w:val="00C834A1"/>
    <w:rsid w:val="00C848C6"/>
    <w:rsid w:val="00C84AB4"/>
    <w:rsid w:val="00C85331"/>
    <w:rsid w:val="00C85BDA"/>
    <w:rsid w:val="00C85ECE"/>
    <w:rsid w:val="00C8603B"/>
    <w:rsid w:val="00C866D0"/>
    <w:rsid w:val="00C8681D"/>
    <w:rsid w:val="00C87BB3"/>
    <w:rsid w:val="00C916EA"/>
    <w:rsid w:val="00C91D36"/>
    <w:rsid w:val="00C91F04"/>
    <w:rsid w:val="00C94E2E"/>
    <w:rsid w:val="00C94F91"/>
    <w:rsid w:val="00C96899"/>
    <w:rsid w:val="00CA0191"/>
    <w:rsid w:val="00CA1A74"/>
    <w:rsid w:val="00CA1EA1"/>
    <w:rsid w:val="00CA228B"/>
    <w:rsid w:val="00CA36D4"/>
    <w:rsid w:val="00CA3C59"/>
    <w:rsid w:val="00CA582A"/>
    <w:rsid w:val="00CA7F13"/>
    <w:rsid w:val="00CB0559"/>
    <w:rsid w:val="00CB25A5"/>
    <w:rsid w:val="00CB583F"/>
    <w:rsid w:val="00CB59BE"/>
    <w:rsid w:val="00CB6548"/>
    <w:rsid w:val="00CB71B8"/>
    <w:rsid w:val="00CC1437"/>
    <w:rsid w:val="00CC2988"/>
    <w:rsid w:val="00CC2DEC"/>
    <w:rsid w:val="00CC3107"/>
    <w:rsid w:val="00CC441E"/>
    <w:rsid w:val="00CC5FBE"/>
    <w:rsid w:val="00CC7188"/>
    <w:rsid w:val="00CD0212"/>
    <w:rsid w:val="00CD1042"/>
    <w:rsid w:val="00CD1A5F"/>
    <w:rsid w:val="00CD28DD"/>
    <w:rsid w:val="00CD3084"/>
    <w:rsid w:val="00CD405C"/>
    <w:rsid w:val="00CD4147"/>
    <w:rsid w:val="00CD5EB9"/>
    <w:rsid w:val="00CD68E2"/>
    <w:rsid w:val="00CD7198"/>
    <w:rsid w:val="00CE10AF"/>
    <w:rsid w:val="00CE124E"/>
    <w:rsid w:val="00CE1B72"/>
    <w:rsid w:val="00CE1E6C"/>
    <w:rsid w:val="00CE2C8B"/>
    <w:rsid w:val="00CE3C5B"/>
    <w:rsid w:val="00CE3E59"/>
    <w:rsid w:val="00CE3F37"/>
    <w:rsid w:val="00CE517D"/>
    <w:rsid w:val="00CF08DE"/>
    <w:rsid w:val="00CF1947"/>
    <w:rsid w:val="00CF347C"/>
    <w:rsid w:val="00D00134"/>
    <w:rsid w:val="00D02DA2"/>
    <w:rsid w:val="00D03564"/>
    <w:rsid w:val="00D045F8"/>
    <w:rsid w:val="00D10231"/>
    <w:rsid w:val="00D12317"/>
    <w:rsid w:val="00D12736"/>
    <w:rsid w:val="00D12A77"/>
    <w:rsid w:val="00D12BBD"/>
    <w:rsid w:val="00D13E0B"/>
    <w:rsid w:val="00D1596C"/>
    <w:rsid w:val="00D15B5E"/>
    <w:rsid w:val="00D21A64"/>
    <w:rsid w:val="00D21B6B"/>
    <w:rsid w:val="00D21DDE"/>
    <w:rsid w:val="00D2318B"/>
    <w:rsid w:val="00D2328E"/>
    <w:rsid w:val="00D23BE4"/>
    <w:rsid w:val="00D25A05"/>
    <w:rsid w:val="00D26185"/>
    <w:rsid w:val="00D273E1"/>
    <w:rsid w:val="00D2782B"/>
    <w:rsid w:val="00D32A46"/>
    <w:rsid w:val="00D32B52"/>
    <w:rsid w:val="00D34501"/>
    <w:rsid w:val="00D353A1"/>
    <w:rsid w:val="00D367D8"/>
    <w:rsid w:val="00D36FC0"/>
    <w:rsid w:val="00D37F14"/>
    <w:rsid w:val="00D405BE"/>
    <w:rsid w:val="00D40A83"/>
    <w:rsid w:val="00D41863"/>
    <w:rsid w:val="00D42142"/>
    <w:rsid w:val="00D42CBC"/>
    <w:rsid w:val="00D42D9F"/>
    <w:rsid w:val="00D42EA1"/>
    <w:rsid w:val="00D43484"/>
    <w:rsid w:val="00D45793"/>
    <w:rsid w:val="00D46512"/>
    <w:rsid w:val="00D465F4"/>
    <w:rsid w:val="00D472B1"/>
    <w:rsid w:val="00D47DB5"/>
    <w:rsid w:val="00D50A7A"/>
    <w:rsid w:val="00D51C7A"/>
    <w:rsid w:val="00D52663"/>
    <w:rsid w:val="00D52929"/>
    <w:rsid w:val="00D52E29"/>
    <w:rsid w:val="00D548F9"/>
    <w:rsid w:val="00D56C1D"/>
    <w:rsid w:val="00D600A7"/>
    <w:rsid w:val="00D6175F"/>
    <w:rsid w:val="00D62C4A"/>
    <w:rsid w:val="00D62EF0"/>
    <w:rsid w:val="00D631EC"/>
    <w:rsid w:val="00D6359F"/>
    <w:rsid w:val="00D65160"/>
    <w:rsid w:val="00D667CE"/>
    <w:rsid w:val="00D70772"/>
    <w:rsid w:val="00D724BC"/>
    <w:rsid w:val="00D730DC"/>
    <w:rsid w:val="00D733F1"/>
    <w:rsid w:val="00D74FB5"/>
    <w:rsid w:val="00D75782"/>
    <w:rsid w:val="00D75DFC"/>
    <w:rsid w:val="00D76245"/>
    <w:rsid w:val="00D773AF"/>
    <w:rsid w:val="00D82C96"/>
    <w:rsid w:val="00D83F55"/>
    <w:rsid w:val="00D86B34"/>
    <w:rsid w:val="00D9073D"/>
    <w:rsid w:val="00D90F84"/>
    <w:rsid w:val="00D921ED"/>
    <w:rsid w:val="00D93180"/>
    <w:rsid w:val="00D9379E"/>
    <w:rsid w:val="00D95E20"/>
    <w:rsid w:val="00D96C2C"/>
    <w:rsid w:val="00D96D2C"/>
    <w:rsid w:val="00D96DD5"/>
    <w:rsid w:val="00D96EE6"/>
    <w:rsid w:val="00D97131"/>
    <w:rsid w:val="00D97878"/>
    <w:rsid w:val="00D97E45"/>
    <w:rsid w:val="00D97F86"/>
    <w:rsid w:val="00DA0D7F"/>
    <w:rsid w:val="00DA268E"/>
    <w:rsid w:val="00DA28FB"/>
    <w:rsid w:val="00DA2DE2"/>
    <w:rsid w:val="00DA317D"/>
    <w:rsid w:val="00DA3478"/>
    <w:rsid w:val="00DA3CA3"/>
    <w:rsid w:val="00DA3D8D"/>
    <w:rsid w:val="00DA40B0"/>
    <w:rsid w:val="00DA52E9"/>
    <w:rsid w:val="00DA62B6"/>
    <w:rsid w:val="00DA6DCF"/>
    <w:rsid w:val="00DA749A"/>
    <w:rsid w:val="00DA77B8"/>
    <w:rsid w:val="00DB13E3"/>
    <w:rsid w:val="00DB1A22"/>
    <w:rsid w:val="00DB1EF8"/>
    <w:rsid w:val="00DB1FA0"/>
    <w:rsid w:val="00DB342C"/>
    <w:rsid w:val="00DB5400"/>
    <w:rsid w:val="00DB59F1"/>
    <w:rsid w:val="00DB6945"/>
    <w:rsid w:val="00DB7396"/>
    <w:rsid w:val="00DB79C8"/>
    <w:rsid w:val="00DC078B"/>
    <w:rsid w:val="00DC0F20"/>
    <w:rsid w:val="00DC15D0"/>
    <w:rsid w:val="00DC21BD"/>
    <w:rsid w:val="00DC234E"/>
    <w:rsid w:val="00DC3BF3"/>
    <w:rsid w:val="00DC7106"/>
    <w:rsid w:val="00DC73A0"/>
    <w:rsid w:val="00DC78F9"/>
    <w:rsid w:val="00DC7B88"/>
    <w:rsid w:val="00DC7C2D"/>
    <w:rsid w:val="00DD1BD8"/>
    <w:rsid w:val="00DD27C5"/>
    <w:rsid w:val="00DD4336"/>
    <w:rsid w:val="00DD493E"/>
    <w:rsid w:val="00DD4CEF"/>
    <w:rsid w:val="00DD5189"/>
    <w:rsid w:val="00DD5BAA"/>
    <w:rsid w:val="00DD634B"/>
    <w:rsid w:val="00DE0681"/>
    <w:rsid w:val="00DE11DA"/>
    <w:rsid w:val="00DE2183"/>
    <w:rsid w:val="00DE2BF9"/>
    <w:rsid w:val="00DE2F89"/>
    <w:rsid w:val="00DE3D5B"/>
    <w:rsid w:val="00DE4CF8"/>
    <w:rsid w:val="00DE67E4"/>
    <w:rsid w:val="00DE73D8"/>
    <w:rsid w:val="00DF05FE"/>
    <w:rsid w:val="00DF089D"/>
    <w:rsid w:val="00DF09AF"/>
    <w:rsid w:val="00DF254F"/>
    <w:rsid w:val="00DF434C"/>
    <w:rsid w:val="00DF64AE"/>
    <w:rsid w:val="00DF68F0"/>
    <w:rsid w:val="00DF73B1"/>
    <w:rsid w:val="00DF7707"/>
    <w:rsid w:val="00E00C28"/>
    <w:rsid w:val="00E01F70"/>
    <w:rsid w:val="00E028B0"/>
    <w:rsid w:val="00E06152"/>
    <w:rsid w:val="00E07C49"/>
    <w:rsid w:val="00E113C2"/>
    <w:rsid w:val="00E1247B"/>
    <w:rsid w:val="00E13D26"/>
    <w:rsid w:val="00E14B92"/>
    <w:rsid w:val="00E14F48"/>
    <w:rsid w:val="00E15D65"/>
    <w:rsid w:val="00E16493"/>
    <w:rsid w:val="00E16562"/>
    <w:rsid w:val="00E17A73"/>
    <w:rsid w:val="00E17D46"/>
    <w:rsid w:val="00E2213B"/>
    <w:rsid w:val="00E22445"/>
    <w:rsid w:val="00E22468"/>
    <w:rsid w:val="00E228BA"/>
    <w:rsid w:val="00E2335C"/>
    <w:rsid w:val="00E245D0"/>
    <w:rsid w:val="00E247D7"/>
    <w:rsid w:val="00E25E56"/>
    <w:rsid w:val="00E265DA"/>
    <w:rsid w:val="00E266AC"/>
    <w:rsid w:val="00E26EBA"/>
    <w:rsid w:val="00E271FE"/>
    <w:rsid w:val="00E2752B"/>
    <w:rsid w:val="00E2785F"/>
    <w:rsid w:val="00E30CE5"/>
    <w:rsid w:val="00E314D6"/>
    <w:rsid w:val="00E31E06"/>
    <w:rsid w:val="00E329DD"/>
    <w:rsid w:val="00E338C9"/>
    <w:rsid w:val="00E339BE"/>
    <w:rsid w:val="00E34687"/>
    <w:rsid w:val="00E35353"/>
    <w:rsid w:val="00E35BA2"/>
    <w:rsid w:val="00E36F18"/>
    <w:rsid w:val="00E403E8"/>
    <w:rsid w:val="00E46444"/>
    <w:rsid w:val="00E50564"/>
    <w:rsid w:val="00E505B6"/>
    <w:rsid w:val="00E5109C"/>
    <w:rsid w:val="00E51E47"/>
    <w:rsid w:val="00E53039"/>
    <w:rsid w:val="00E542D9"/>
    <w:rsid w:val="00E54351"/>
    <w:rsid w:val="00E5614B"/>
    <w:rsid w:val="00E561BB"/>
    <w:rsid w:val="00E5674C"/>
    <w:rsid w:val="00E57770"/>
    <w:rsid w:val="00E57D4A"/>
    <w:rsid w:val="00E6061D"/>
    <w:rsid w:val="00E61D21"/>
    <w:rsid w:val="00E63FF8"/>
    <w:rsid w:val="00E65DCB"/>
    <w:rsid w:val="00E718AD"/>
    <w:rsid w:val="00E72067"/>
    <w:rsid w:val="00E724E4"/>
    <w:rsid w:val="00E73353"/>
    <w:rsid w:val="00E73A65"/>
    <w:rsid w:val="00E750CD"/>
    <w:rsid w:val="00E753DA"/>
    <w:rsid w:val="00E7631D"/>
    <w:rsid w:val="00E76C71"/>
    <w:rsid w:val="00E77513"/>
    <w:rsid w:val="00E77A21"/>
    <w:rsid w:val="00E77BF6"/>
    <w:rsid w:val="00E802B9"/>
    <w:rsid w:val="00E814BC"/>
    <w:rsid w:val="00E86ECA"/>
    <w:rsid w:val="00E8797A"/>
    <w:rsid w:val="00E87E0E"/>
    <w:rsid w:val="00E90BC8"/>
    <w:rsid w:val="00E91926"/>
    <w:rsid w:val="00E91B33"/>
    <w:rsid w:val="00E91E5D"/>
    <w:rsid w:val="00E92D60"/>
    <w:rsid w:val="00E93666"/>
    <w:rsid w:val="00E93FCA"/>
    <w:rsid w:val="00E94637"/>
    <w:rsid w:val="00E95632"/>
    <w:rsid w:val="00E96773"/>
    <w:rsid w:val="00E97134"/>
    <w:rsid w:val="00E9790E"/>
    <w:rsid w:val="00EA06C8"/>
    <w:rsid w:val="00EA075C"/>
    <w:rsid w:val="00EA0A7B"/>
    <w:rsid w:val="00EA198B"/>
    <w:rsid w:val="00EA2C7D"/>
    <w:rsid w:val="00EA32AA"/>
    <w:rsid w:val="00EA4EE1"/>
    <w:rsid w:val="00EA50B9"/>
    <w:rsid w:val="00EA7376"/>
    <w:rsid w:val="00EA79D8"/>
    <w:rsid w:val="00EB0028"/>
    <w:rsid w:val="00EB00FD"/>
    <w:rsid w:val="00EB116E"/>
    <w:rsid w:val="00EB34F5"/>
    <w:rsid w:val="00EB5ED7"/>
    <w:rsid w:val="00EB6AF8"/>
    <w:rsid w:val="00EB755C"/>
    <w:rsid w:val="00EB7DF1"/>
    <w:rsid w:val="00EC3217"/>
    <w:rsid w:val="00EC3C66"/>
    <w:rsid w:val="00EC4126"/>
    <w:rsid w:val="00EC4BA0"/>
    <w:rsid w:val="00EC76A0"/>
    <w:rsid w:val="00ED06F3"/>
    <w:rsid w:val="00ED197F"/>
    <w:rsid w:val="00ED1BCF"/>
    <w:rsid w:val="00ED2CFA"/>
    <w:rsid w:val="00ED564C"/>
    <w:rsid w:val="00ED645F"/>
    <w:rsid w:val="00ED7C70"/>
    <w:rsid w:val="00ED7D35"/>
    <w:rsid w:val="00EE00E8"/>
    <w:rsid w:val="00EE0F19"/>
    <w:rsid w:val="00EE29CD"/>
    <w:rsid w:val="00EE2B30"/>
    <w:rsid w:val="00EE2EAA"/>
    <w:rsid w:val="00EE36AA"/>
    <w:rsid w:val="00EE38EA"/>
    <w:rsid w:val="00EE3B11"/>
    <w:rsid w:val="00EE3D58"/>
    <w:rsid w:val="00EE5739"/>
    <w:rsid w:val="00EE6290"/>
    <w:rsid w:val="00EE677A"/>
    <w:rsid w:val="00EE7691"/>
    <w:rsid w:val="00EF0EC8"/>
    <w:rsid w:val="00EF1FF1"/>
    <w:rsid w:val="00EF2590"/>
    <w:rsid w:val="00EF554B"/>
    <w:rsid w:val="00EF57F1"/>
    <w:rsid w:val="00EF5B0C"/>
    <w:rsid w:val="00EF685A"/>
    <w:rsid w:val="00EF686C"/>
    <w:rsid w:val="00EF7B2A"/>
    <w:rsid w:val="00EF7F31"/>
    <w:rsid w:val="00F00968"/>
    <w:rsid w:val="00F03358"/>
    <w:rsid w:val="00F05453"/>
    <w:rsid w:val="00F06608"/>
    <w:rsid w:val="00F06611"/>
    <w:rsid w:val="00F071ED"/>
    <w:rsid w:val="00F1024C"/>
    <w:rsid w:val="00F11702"/>
    <w:rsid w:val="00F119EA"/>
    <w:rsid w:val="00F12F37"/>
    <w:rsid w:val="00F13CAC"/>
    <w:rsid w:val="00F1519F"/>
    <w:rsid w:val="00F15241"/>
    <w:rsid w:val="00F15E88"/>
    <w:rsid w:val="00F167AF"/>
    <w:rsid w:val="00F17BE5"/>
    <w:rsid w:val="00F20B66"/>
    <w:rsid w:val="00F2262A"/>
    <w:rsid w:val="00F22648"/>
    <w:rsid w:val="00F23960"/>
    <w:rsid w:val="00F23D62"/>
    <w:rsid w:val="00F24CB1"/>
    <w:rsid w:val="00F24F9C"/>
    <w:rsid w:val="00F252AA"/>
    <w:rsid w:val="00F25694"/>
    <w:rsid w:val="00F30321"/>
    <w:rsid w:val="00F30DB3"/>
    <w:rsid w:val="00F31501"/>
    <w:rsid w:val="00F321A6"/>
    <w:rsid w:val="00F3282F"/>
    <w:rsid w:val="00F333B2"/>
    <w:rsid w:val="00F337D4"/>
    <w:rsid w:val="00F33AC7"/>
    <w:rsid w:val="00F34C8C"/>
    <w:rsid w:val="00F36A31"/>
    <w:rsid w:val="00F36A9A"/>
    <w:rsid w:val="00F36C79"/>
    <w:rsid w:val="00F37143"/>
    <w:rsid w:val="00F37190"/>
    <w:rsid w:val="00F402F8"/>
    <w:rsid w:val="00F405C6"/>
    <w:rsid w:val="00F40686"/>
    <w:rsid w:val="00F40982"/>
    <w:rsid w:val="00F40AF5"/>
    <w:rsid w:val="00F417F8"/>
    <w:rsid w:val="00F41F0F"/>
    <w:rsid w:val="00F4277A"/>
    <w:rsid w:val="00F42C49"/>
    <w:rsid w:val="00F430FE"/>
    <w:rsid w:val="00F43B99"/>
    <w:rsid w:val="00F44467"/>
    <w:rsid w:val="00F46646"/>
    <w:rsid w:val="00F46C27"/>
    <w:rsid w:val="00F46FEF"/>
    <w:rsid w:val="00F47639"/>
    <w:rsid w:val="00F50143"/>
    <w:rsid w:val="00F52920"/>
    <w:rsid w:val="00F5389E"/>
    <w:rsid w:val="00F53F1C"/>
    <w:rsid w:val="00F5543F"/>
    <w:rsid w:val="00F55FB0"/>
    <w:rsid w:val="00F57A59"/>
    <w:rsid w:val="00F6000C"/>
    <w:rsid w:val="00F60F80"/>
    <w:rsid w:val="00F615CC"/>
    <w:rsid w:val="00F61B65"/>
    <w:rsid w:val="00F61C25"/>
    <w:rsid w:val="00F623D0"/>
    <w:rsid w:val="00F645FB"/>
    <w:rsid w:val="00F64B4F"/>
    <w:rsid w:val="00F65155"/>
    <w:rsid w:val="00F65978"/>
    <w:rsid w:val="00F65C23"/>
    <w:rsid w:val="00F65EDD"/>
    <w:rsid w:val="00F67134"/>
    <w:rsid w:val="00F67958"/>
    <w:rsid w:val="00F70E9E"/>
    <w:rsid w:val="00F70EA6"/>
    <w:rsid w:val="00F712F5"/>
    <w:rsid w:val="00F7260F"/>
    <w:rsid w:val="00F72754"/>
    <w:rsid w:val="00F73A09"/>
    <w:rsid w:val="00F74473"/>
    <w:rsid w:val="00F75284"/>
    <w:rsid w:val="00F755B7"/>
    <w:rsid w:val="00F807BE"/>
    <w:rsid w:val="00F8091F"/>
    <w:rsid w:val="00F80F36"/>
    <w:rsid w:val="00F8131B"/>
    <w:rsid w:val="00F81349"/>
    <w:rsid w:val="00F82B2F"/>
    <w:rsid w:val="00F83AD6"/>
    <w:rsid w:val="00F84014"/>
    <w:rsid w:val="00F84206"/>
    <w:rsid w:val="00F85210"/>
    <w:rsid w:val="00F87387"/>
    <w:rsid w:val="00F87DA5"/>
    <w:rsid w:val="00F90EC4"/>
    <w:rsid w:val="00F91003"/>
    <w:rsid w:val="00F9144F"/>
    <w:rsid w:val="00F9224C"/>
    <w:rsid w:val="00F947A6"/>
    <w:rsid w:val="00F94A25"/>
    <w:rsid w:val="00F94B43"/>
    <w:rsid w:val="00F95ABD"/>
    <w:rsid w:val="00F96FA7"/>
    <w:rsid w:val="00F97DA8"/>
    <w:rsid w:val="00F97F3D"/>
    <w:rsid w:val="00FA014F"/>
    <w:rsid w:val="00FA0B43"/>
    <w:rsid w:val="00FA2818"/>
    <w:rsid w:val="00FA77D7"/>
    <w:rsid w:val="00FB2049"/>
    <w:rsid w:val="00FB32CF"/>
    <w:rsid w:val="00FB4E88"/>
    <w:rsid w:val="00FB51CE"/>
    <w:rsid w:val="00FB568E"/>
    <w:rsid w:val="00FB6066"/>
    <w:rsid w:val="00FB76C8"/>
    <w:rsid w:val="00FB7F82"/>
    <w:rsid w:val="00FC0218"/>
    <w:rsid w:val="00FC0E12"/>
    <w:rsid w:val="00FC12AD"/>
    <w:rsid w:val="00FC1EB0"/>
    <w:rsid w:val="00FC1FED"/>
    <w:rsid w:val="00FC2ED8"/>
    <w:rsid w:val="00FC3912"/>
    <w:rsid w:val="00FC55E4"/>
    <w:rsid w:val="00FC6C71"/>
    <w:rsid w:val="00FD0250"/>
    <w:rsid w:val="00FD112C"/>
    <w:rsid w:val="00FD14CD"/>
    <w:rsid w:val="00FD2212"/>
    <w:rsid w:val="00FD2558"/>
    <w:rsid w:val="00FD386A"/>
    <w:rsid w:val="00FD41BC"/>
    <w:rsid w:val="00FD48C7"/>
    <w:rsid w:val="00FD5419"/>
    <w:rsid w:val="00FD6479"/>
    <w:rsid w:val="00FD71E5"/>
    <w:rsid w:val="00FE0472"/>
    <w:rsid w:val="00FE0B3E"/>
    <w:rsid w:val="00FE1849"/>
    <w:rsid w:val="00FE3D44"/>
    <w:rsid w:val="00FE40D9"/>
    <w:rsid w:val="00FE4201"/>
    <w:rsid w:val="00FE51B4"/>
    <w:rsid w:val="00FE54D3"/>
    <w:rsid w:val="00FE621D"/>
    <w:rsid w:val="00FF2987"/>
    <w:rsid w:val="00FF5782"/>
    <w:rsid w:val="00FF5FA4"/>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44760"/>
  <w15:chartTrackingRefBased/>
  <w15:docId w15:val="{3DCF8B97-C5D0-4EA6-B4BA-F480052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435"/>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487613"/>
    <w:pPr>
      <w:keepNext/>
      <w:keepLines/>
      <w:spacing w:before="40" w:after="0"/>
      <w:outlineLvl w:val="3"/>
    </w:pPr>
    <w:rPr>
      <w:rFonts w:ascii="Calibri Light" w:eastAsia="Times New Roman" w:hAnsi="Calibri Light" w:cs="Times New Roman"/>
      <w:i/>
      <w:iCs/>
      <w:color w:val="2E74B5"/>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B1FA0"/>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paragraph" w:styleId="ListParagraph">
    <w:name w:val="List Paragraph"/>
    <w:aliases w:val="Liste 1"/>
    <w:basedOn w:val="Normal"/>
    <w:link w:val="ListParagraphChar"/>
    <w:uiPriority w:val="34"/>
    <w:qFormat/>
    <w:rsid w:val="00722608"/>
    <w:pPr>
      <w:ind w:left="720"/>
      <w:contextualSpacing/>
    </w:pPr>
  </w:style>
  <w:style w:type="character" w:customStyle="1" w:styleId="ListParagraphChar">
    <w:name w:val="List Paragraph Char"/>
    <w:aliases w:val="Liste 1 Char"/>
    <w:basedOn w:val="DefaultParagraphFont"/>
    <w:link w:val="ListParagraph"/>
    <w:uiPriority w:val="34"/>
    <w:qFormat/>
    <w:locked/>
    <w:rsid w:val="00F36C79"/>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semiHidden/>
    <w:rsid w:val="00487613"/>
    <w:rPr>
      <w:rFonts w:ascii="Calibri Light" w:eastAsia="Times New Roman" w:hAnsi="Calibri Light" w:cs="Times New Roman"/>
      <w:i/>
      <w:iCs/>
      <w:color w:val="2E74B5"/>
      <w:lang w:val="en-GB"/>
    </w:r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DB1FA0"/>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qFormat/>
    <w:rsid w:val="00FD71E5"/>
    <w:rPr>
      <w:sz w:val="16"/>
      <w:szCs w:val="16"/>
    </w:rPr>
  </w:style>
  <w:style w:type="paragraph" w:styleId="CommentText">
    <w:name w:val="annotation text"/>
    <w:basedOn w:val="Normal"/>
    <w:link w:val="CommentTextChar"/>
    <w:uiPriority w:val="99"/>
    <w:qFormat/>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qForma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qForma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uiPriority w:val="99"/>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99"/>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111E65"/>
    <w:rPr>
      <w:color w:val="808080"/>
      <w:shd w:val="clear" w:color="auto" w:fill="E6E6E6"/>
    </w:rPr>
  </w:style>
  <w:style w:type="paragraph" w:styleId="NoSpacing">
    <w:name w:val="No Spacing"/>
    <w:uiPriority w:val="1"/>
    <w:qFormat/>
    <w:rsid w:val="007B18D2"/>
    <w:pPr>
      <w:spacing w:after="0" w:line="240" w:lineRule="auto"/>
    </w:pPr>
    <w:rPr>
      <w:rFonts w:ascii="Calibri" w:eastAsia="MS Mincho" w:hAnsi="Calibri" w:cs="Times New Roman"/>
    </w:rPr>
  </w:style>
  <w:style w:type="paragraph" w:customStyle="1" w:styleId="Normal2">
    <w:name w:val="Normal2"/>
    <w:basedOn w:val="Normal"/>
    <w:uiPriority w:val="99"/>
    <w:rsid w:val="007B18D2"/>
    <w:pPr>
      <w:spacing w:before="100" w:beforeAutospacing="1" w:after="100" w:afterAutospacing="1" w:line="240" w:lineRule="auto"/>
    </w:pPr>
    <w:rPr>
      <w:rFonts w:ascii="Times New Roman" w:eastAsia="MS Mincho" w:hAnsi="Times New Roman" w:cs="Times New Roman"/>
      <w:sz w:val="24"/>
      <w:szCs w:val="24"/>
    </w:rPr>
  </w:style>
  <w:style w:type="character" w:customStyle="1" w:styleId="CommentTextChar1">
    <w:name w:val="Comment Text Char1"/>
    <w:basedOn w:val="DefaultParagraphFont"/>
    <w:uiPriority w:val="99"/>
    <w:rsid w:val="006A37DC"/>
    <w:rPr>
      <w:sz w:val="20"/>
      <w:szCs w:val="20"/>
      <w:lang w:val="en-US"/>
    </w:rPr>
  </w:style>
  <w:style w:type="paragraph" w:customStyle="1" w:styleId="Heading21">
    <w:name w:val="Heading 21"/>
    <w:basedOn w:val="Normal"/>
    <w:next w:val="Normal"/>
    <w:uiPriority w:val="9"/>
    <w:unhideWhenUsed/>
    <w:qFormat/>
    <w:rsid w:val="00487613"/>
    <w:pPr>
      <w:keepNext/>
      <w:keepLines/>
      <w:spacing w:before="40" w:after="0"/>
      <w:outlineLvl w:val="1"/>
    </w:pPr>
    <w:rPr>
      <w:rFonts w:ascii="Calibri Light" w:eastAsia="Times New Roman" w:hAnsi="Calibri Light" w:cs="Times New Roman"/>
      <w:color w:val="2E74B5"/>
      <w:sz w:val="26"/>
      <w:szCs w:val="26"/>
    </w:rPr>
  </w:style>
  <w:style w:type="paragraph" w:customStyle="1" w:styleId="Heading51">
    <w:name w:val="Heading 51"/>
    <w:basedOn w:val="Normal"/>
    <w:next w:val="Normal"/>
    <w:autoRedefine/>
    <w:qFormat/>
    <w:rsid w:val="00487613"/>
    <w:pPr>
      <w:widowControl w:val="0"/>
      <w:overflowPunct w:val="0"/>
      <w:adjustRightInd w:val="0"/>
      <w:spacing w:before="120" w:after="0" w:line="240" w:lineRule="auto"/>
      <w:ind w:left="720" w:hanging="360"/>
      <w:jc w:val="both"/>
      <w:outlineLvl w:val="4"/>
    </w:pPr>
    <w:rPr>
      <w:rFonts w:ascii="Calibri Light" w:eastAsia="Times New Roman" w:hAnsi="Calibri Light" w:cs="Times New Roman"/>
      <w:b/>
      <w:iCs/>
      <w:kern w:val="28"/>
      <w:lang w:val="en-GB"/>
    </w:rPr>
  </w:style>
  <w:style w:type="paragraph" w:customStyle="1" w:styleId="Heading61">
    <w:name w:val="Heading 61"/>
    <w:basedOn w:val="Normal"/>
    <w:next w:val="Normal"/>
    <w:autoRedefine/>
    <w:qFormat/>
    <w:rsid w:val="00487613"/>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n-GB"/>
    </w:rPr>
  </w:style>
  <w:style w:type="character" w:customStyle="1" w:styleId="Hyperlink1">
    <w:name w:val="Hyperlink1"/>
    <w:basedOn w:val="DefaultParagraphFont"/>
    <w:uiPriority w:val="99"/>
    <w:unhideWhenUsed/>
    <w:rsid w:val="00487613"/>
    <w:rPr>
      <w:color w:val="0563C1"/>
      <w:u w:val="single"/>
    </w:rPr>
  </w:style>
  <w:style w:type="paragraph" w:customStyle="1" w:styleId="CommentText1">
    <w:name w:val="Comment Text1"/>
    <w:basedOn w:val="Normal"/>
    <w:next w:val="CommentText"/>
    <w:uiPriority w:val="99"/>
    <w:rsid w:val="00487613"/>
    <w:pPr>
      <w:widowControl w:val="0"/>
      <w:overflowPunct w:val="0"/>
      <w:adjustRightInd w:val="0"/>
      <w:spacing w:before="120" w:after="0" w:line="240" w:lineRule="auto"/>
    </w:pPr>
    <w:rPr>
      <w:rFonts w:ascii="Segoe UI" w:eastAsia="Times New Roman" w:hAnsi="Segoe UI" w:cs="Times New Roman"/>
      <w:kern w:val="28"/>
      <w:sz w:val="20"/>
      <w:szCs w:val="20"/>
      <w:lang w:val="en-GB"/>
    </w:rPr>
  </w:style>
  <w:style w:type="paragraph" w:customStyle="1" w:styleId="TOCHeading1">
    <w:name w:val="TOC Heading1"/>
    <w:basedOn w:val="Heading1"/>
    <w:next w:val="Normal"/>
    <w:uiPriority w:val="39"/>
    <w:unhideWhenUsed/>
    <w:qFormat/>
    <w:rsid w:val="00487613"/>
    <w:pPr>
      <w:spacing w:after="0" w:line="259" w:lineRule="auto"/>
      <w:jc w:val="left"/>
      <w:outlineLvl w:val="9"/>
    </w:pPr>
    <w:rPr>
      <w:rFonts w:ascii="Calibri Light" w:hAnsi="Calibri Light"/>
      <w:b w:val="0"/>
      <w:color w:val="2E74B5"/>
      <w:szCs w:val="32"/>
    </w:rPr>
  </w:style>
  <w:style w:type="paragraph" w:customStyle="1" w:styleId="TOC51">
    <w:name w:val="TOC 51"/>
    <w:basedOn w:val="Normal"/>
    <w:next w:val="Normal"/>
    <w:autoRedefine/>
    <w:uiPriority w:val="39"/>
    <w:unhideWhenUsed/>
    <w:rsid w:val="00487613"/>
    <w:pPr>
      <w:tabs>
        <w:tab w:val="left" w:pos="1170"/>
        <w:tab w:val="right" w:leader="dot" w:pos="10790"/>
      </w:tabs>
      <w:spacing w:before="120" w:after="0"/>
      <w:ind w:left="880"/>
    </w:pPr>
    <w:rPr>
      <w:rFonts w:ascii="Calibri Light" w:hAnsi="Calibri Light"/>
      <w:b/>
      <w:noProof/>
      <w:sz w:val="18"/>
      <w:szCs w:val="18"/>
    </w:rPr>
  </w:style>
  <w:style w:type="paragraph" w:customStyle="1" w:styleId="BodyText1">
    <w:name w:val="Body Text1"/>
    <w:basedOn w:val="Normal"/>
    <w:next w:val="BodyText"/>
    <w:unhideWhenUsed/>
    <w:rsid w:val="00487613"/>
    <w:pPr>
      <w:widowControl w:val="0"/>
      <w:overflowPunct w:val="0"/>
      <w:adjustRightInd w:val="0"/>
      <w:spacing w:before="120" w:after="120" w:line="240" w:lineRule="auto"/>
    </w:pPr>
    <w:rPr>
      <w:rFonts w:ascii="Segoe UI" w:eastAsia="Times New Roman" w:hAnsi="Segoe UI" w:cs="Times New Roman"/>
      <w:kern w:val="28"/>
      <w:sz w:val="20"/>
      <w:szCs w:val="24"/>
      <w:lang w:val="en-GB"/>
    </w:rPr>
  </w:style>
  <w:style w:type="paragraph" w:customStyle="1" w:styleId="BodyText21">
    <w:name w:val="Body Text 21"/>
    <w:basedOn w:val="Normal"/>
    <w:next w:val="BodyText2"/>
    <w:uiPriority w:val="99"/>
    <w:unhideWhenUsed/>
    <w:rsid w:val="00487613"/>
    <w:pPr>
      <w:widowControl w:val="0"/>
      <w:overflowPunct w:val="0"/>
      <w:adjustRightInd w:val="0"/>
      <w:spacing w:before="120" w:after="120" w:line="480" w:lineRule="auto"/>
    </w:pPr>
    <w:rPr>
      <w:rFonts w:ascii="Times New Roman" w:eastAsia="Times New Roman" w:hAnsi="Times New Roman" w:cs="Times New Roman"/>
      <w:kern w:val="28"/>
      <w:sz w:val="24"/>
      <w:szCs w:val="24"/>
      <w:lang w:val="en-GB"/>
    </w:rPr>
  </w:style>
  <w:style w:type="paragraph" w:customStyle="1" w:styleId="BodyTextIndent21">
    <w:name w:val="Body Text Indent 21"/>
    <w:basedOn w:val="Normal"/>
    <w:next w:val="BodyTextIndent2"/>
    <w:rsid w:val="00487613"/>
    <w:pPr>
      <w:widowControl w:val="0"/>
      <w:overflowPunct w:val="0"/>
      <w:adjustRightInd w:val="0"/>
      <w:spacing w:before="120" w:after="120" w:line="480" w:lineRule="auto"/>
      <w:ind w:left="360"/>
    </w:pPr>
    <w:rPr>
      <w:rFonts w:ascii="Times New Roman" w:eastAsia="Times New Roman" w:hAnsi="Times New Roman" w:cs="Times New Roman"/>
      <w:kern w:val="28"/>
      <w:sz w:val="24"/>
      <w:szCs w:val="24"/>
      <w:lang w:val="en-GB"/>
    </w:rPr>
  </w:style>
  <w:style w:type="paragraph" w:customStyle="1" w:styleId="Title1">
    <w:name w:val="Title1"/>
    <w:basedOn w:val="Normal"/>
    <w:next w:val="Normal"/>
    <w:uiPriority w:val="99"/>
    <w:qFormat/>
    <w:rsid w:val="00487613"/>
    <w:pPr>
      <w:spacing w:before="120"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87613"/>
    <w:rPr>
      <w:rFonts w:asciiTheme="majorHAnsi" w:eastAsiaTheme="majorEastAsia" w:hAnsiTheme="majorHAnsi" w:cstheme="majorBidi"/>
      <w:spacing w:val="-10"/>
      <w:kern w:val="28"/>
      <w:sz w:val="56"/>
      <w:szCs w:val="56"/>
      <w:lang w:val="en-US"/>
    </w:rPr>
  </w:style>
  <w:style w:type="paragraph" w:customStyle="1" w:styleId="Heading1NEW">
    <w:name w:val="Heading 1 NEW"/>
    <w:basedOn w:val="Normal"/>
    <w:link w:val="Heading1NEWChar"/>
    <w:qFormat/>
    <w:rsid w:val="00487613"/>
    <w:pPr>
      <w:autoSpaceDE w:val="0"/>
      <w:autoSpaceDN w:val="0"/>
      <w:adjustRightInd w:val="0"/>
      <w:spacing w:before="120" w:after="120"/>
      <w:jc w:val="both"/>
    </w:pPr>
    <w:rPr>
      <w:rFonts w:eastAsia="Calibri" w:cstheme="minorHAnsi"/>
      <w:b/>
      <w:lang w:val="en-GB"/>
    </w:rPr>
  </w:style>
  <w:style w:type="character" w:customStyle="1" w:styleId="Heading1NEWChar">
    <w:name w:val="Heading 1 NEW Char"/>
    <w:basedOn w:val="DefaultParagraphFont"/>
    <w:link w:val="Heading1NEW"/>
    <w:rsid w:val="00487613"/>
    <w:rPr>
      <w:rFonts w:eastAsia="Calibri" w:cstheme="minorHAnsi"/>
      <w:b/>
      <w:lang w:val="en-GB"/>
    </w:rPr>
  </w:style>
  <w:style w:type="paragraph" w:customStyle="1" w:styleId="Heading2NEW">
    <w:name w:val="Heading 2 NEW"/>
    <w:basedOn w:val="Normal"/>
    <w:link w:val="Heading2NEWChar"/>
    <w:qFormat/>
    <w:rsid w:val="00487613"/>
    <w:pPr>
      <w:spacing w:before="60" w:after="100" w:afterAutospacing="1"/>
      <w:jc w:val="both"/>
    </w:pPr>
    <w:rPr>
      <w:rFonts w:eastAsia="Calibri" w:cstheme="minorHAnsi"/>
      <w:b/>
      <w:i/>
      <w:lang w:val="en-GB"/>
    </w:rPr>
  </w:style>
  <w:style w:type="character" w:customStyle="1" w:styleId="Heading2NEWChar">
    <w:name w:val="Heading 2 NEW Char"/>
    <w:basedOn w:val="DefaultParagraphFont"/>
    <w:link w:val="Heading2NEW"/>
    <w:rsid w:val="00487613"/>
    <w:rPr>
      <w:rFonts w:eastAsia="Calibri" w:cstheme="minorHAnsi"/>
      <w:b/>
      <w:i/>
      <w:lang w:val="en-GB"/>
    </w:rPr>
  </w:style>
  <w:style w:type="paragraph" w:customStyle="1" w:styleId="Heading3NEW">
    <w:name w:val="Heading 3 NEW"/>
    <w:basedOn w:val="Normal"/>
    <w:link w:val="Heading3NEWChar"/>
    <w:qFormat/>
    <w:rsid w:val="00487613"/>
    <w:pPr>
      <w:spacing w:before="120" w:after="120"/>
      <w:jc w:val="both"/>
    </w:pPr>
    <w:rPr>
      <w:rFonts w:eastAsia="Calibri" w:cstheme="minorHAnsi"/>
      <w:i/>
      <w:u w:val="single"/>
      <w:lang w:val="en-GB"/>
    </w:rPr>
  </w:style>
  <w:style w:type="character" w:customStyle="1" w:styleId="Heading3NEWChar">
    <w:name w:val="Heading 3 NEW Char"/>
    <w:basedOn w:val="DefaultParagraphFont"/>
    <w:link w:val="Heading3NEW"/>
    <w:rsid w:val="00487613"/>
    <w:rPr>
      <w:rFonts w:eastAsia="Calibri" w:cstheme="minorHAnsi"/>
      <w:i/>
      <w:u w:val="single"/>
      <w:lang w:val="en-GB"/>
    </w:rPr>
  </w:style>
  <w:style w:type="paragraph" w:customStyle="1" w:styleId="Heading4NEW">
    <w:name w:val="Heading 4 NEW"/>
    <w:basedOn w:val="Normal"/>
    <w:link w:val="Heading4NEWChar"/>
    <w:qFormat/>
    <w:rsid w:val="00487613"/>
    <w:pPr>
      <w:widowControl w:val="0"/>
      <w:kinsoku w:val="0"/>
      <w:overflowPunct w:val="0"/>
      <w:autoSpaceDE w:val="0"/>
      <w:autoSpaceDN w:val="0"/>
      <w:adjustRightInd w:val="0"/>
      <w:spacing w:before="120" w:after="0" w:line="240" w:lineRule="auto"/>
      <w:ind w:left="576"/>
    </w:pPr>
    <w:rPr>
      <w:rFonts w:eastAsia="Times New Roman" w:cstheme="minorHAnsi"/>
      <w:i/>
      <w:u w:val="single"/>
      <w:lang w:val="en-GB" w:eastAsia="zh-CN"/>
    </w:rPr>
  </w:style>
  <w:style w:type="character" w:customStyle="1" w:styleId="Heading4NEWChar">
    <w:name w:val="Heading 4 NEW Char"/>
    <w:basedOn w:val="DefaultParagraphFont"/>
    <w:link w:val="Heading4NEW"/>
    <w:rsid w:val="00487613"/>
    <w:rPr>
      <w:rFonts w:eastAsia="Times New Roman" w:cstheme="minorHAnsi"/>
      <w:i/>
      <w:u w:val="single"/>
      <w:lang w:val="en-GB" w:eastAsia="zh-CN"/>
    </w:rPr>
  </w:style>
  <w:style w:type="paragraph" w:customStyle="1" w:styleId="Heading5NEW">
    <w:name w:val="Heading 5 NEW"/>
    <w:basedOn w:val="Normal"/>
    <w:link w:val="Heading5NEWChar"/>
    <w:qFormat/>
    <w:rsid w:val="00487613"/>
    <w:pPr>
      <w:widowControl w:val="0"/>
      <w:kinsoku w:val="0"/>
      <w:overflowPunct w:val="0"/>
      <w:autoSpaceDE w:val="0"/>
      <w:autoSpaceDN w:val="0"/>
      <w:adjustRightInd w:val="0"/>
      <w:spacing w:before="120" w:after="0" w:line="240" w:lineRule="auto"/>
      <w:ind w:left="576" w:firstLine="144"/>
    </w:pPr>
    <w:rPr>
      <w:rFonts w:eastAsia="Times New Roman" w:cstheme="minorHAnsi"/>
      <w:color w:val="000000"/>
      <w:lang w:val="en-GB" w:eastAsia="zh-CN"/>
    </w:rPr>
  </w:style>
  <w:style w:type="character" w:customStyle="1" w:styleId="Heading5NEWChar">
    <w:name w:val="Heading 5 NEW Char"/>
    <w:basedOn w:val="DefaultParagraphFont"/>
    <w:link w:val="Heading5NEW"/>
    <w:rsid w:val="00487613"/>
    <w:rPr>
      <w:rFonts w:eastAsia="Times New Roman" w:cstheme="minorHAnsi"/>
      <w:color w:val="000000"/>
      <w:lang w:val="en-GB" w:eastAsia="zh-CN"/>
    </w:rPr>
  </w:style>
  <w:style w:type="paragraph" w:customStyle="1" w:styleId="odluka-zakon">
    <w:name w:val="odluka-zakon"/>
    <w:basedOn w:val="Normal"/>
    <w:rsid w:val="00487613"/>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naslov">
    <w:name w:val="naslov"/>
    <w:basedOn w:val="Normal"/>
    <w:rsid w:val="00487613"/>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auto-style1">
    <w:name w:val="auto-style1"/>
    <w:basedOn w:val="Normal"/>
    <w:rsid w:val="00487613"/>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customStyle="1" w:styleId="Heading2Char1">
    <w:name w:val="Heading 2 Char1"/>
    <w:basedOn w:val="DefaultParagraphFont"/>
    <w:uiPriority w:val="9"/>
    <w:semiHidden/>
    <w:rsid w:val="00B71FB4"/>
    <w:rPr>
      <w:rFonts w:asciiTheme="majorHAnsi" w:eastAsiaTheme="majorEastAsia" w:hAnsiTheme="majorHAnsi" w:cstheme="majorBidi"/>
      <w:color w:val="2E74B5" w:themeColor="accent1" w:themeShade="BF"/>
      <w:sz w:val="26"/>
      <w:szCs w:val="26"/>
      <w:lang w:val="en-US"/>
    </w:rPr>
  </w:style>
  <w:style w:type="character" w:styleId="UnresolvedMention">
    <w:name w:val="Unresolved Mention"/>
    <w:basedOn w:val="DefaultParagraphFont"/>
    <w:uiPriority w:val="99"/>
    <w:semiHidden/>
    <w:unhideWhenUsed/>
    <w:rsid w:val="000B3E2C"/>
    <w:rPr>
      <w:color w:val="605E5C"/>
      <w:shd w:val="clear" w:color="auto" w:fill="E1DFDD"/>
    </w:rPr>
  </w:style>
  <w:style w:type="paragraph" w:customStyle="1" w:styleId="Poglavlje">
    <w:name w:val="Poglavlje"/>
    <w:basedOn w:val="Heading1NEW"/>
    <w:link w:val="PoglavljeChar"/>
    <w:qFormat/>
    <w:rsid w:val="003C4FD9"/>
    <w:pPr>
      <w:spacing w:before="0" w:line="240" w:lineRule="auto"/>
    </w:pPr>
  </w:style>
  <w:style w:type="character" w:customStyle="1" w:styleId="PoglavljeChar">
    <w:name w:val="Poglavlje Char"/>
    <w:basedOn w:val="Heading1NEWChar"/>
    <w:link w:val="Poglavlje"/>
    <w:rsid w:val="003C4FD9"/>
    <w:rPr>
      <w:rFonts w:eastAsia="Calibri" w:cstheme="minorHAnsi"/>
      <w:b/>
      <w:lang w:val="en-GB"/>
    </w:rPr>
  </w:style>
  <w:style w:type="paragraph" w:styleId="HTMLPreformatted">
    <w:name w:val="HTML Preformatted"/>
    <w:basedOn w:val="Normal"/>
    <w:link w:val="HTMLPreformattedChar"/>
    <w:uiPriority w:val="99"/>
    <w:unhideWhenUsed/>
    <w:rsid w:val="003C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C4FD9"/>
    <w:rPr>
      <w:rFonts w:ascii="Courier New" w:eastAsia="Times New Roman" w:hAnsi="Courier New" w:cs="Times New Roman"/>
      <w:sz w:val="20"/>
      <w:szCs w:val="20"/>
    </w:rPr>
  </w:style>
  <w:style w:type="paragraph" w:customStyle="1" w:styleId="gmail-msolistparagraph">
    <w:name w:val="gmail-msolistparagraph"/>
    <w:basedOn w:val="Normal"/>
    <w:qFormat/>
    <w:rsid w:val="003C4FD9"/>
    <w:pPr>
      <w:spacing w:before="100" w:beforeAutospacing="1" w:after="100" w:afterAutospacing="1" w:line="256" w:lineRule="auto"/>
    </w:pPr>
    <w:rPr>
      <w:rFonts w:ascii="Calibri" w:hAnsi="Calibri" w:cs="Calibri"/>
    </w:rPr>
  </w:style>
  <w:style w:type="character" w:customStyle="1" w:styleId="BodyTextChar1">
    <w:name w:val="Body Text Char1"/>
    <w:basedOn w:val="DefaultParagraphFont"/>
    <w:uiPriority w:val="99"/>
    <w:semiHidden/>
    <w:rsid w:val="0058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6744">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77632443">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4245191">
      <w:bodyDiv w:val="1"/>
      <w:marLeft w:val="0"/>
      <w:marRight w:val="0"/>
      <w:marTop w:val="0"/>
      <w:marBottom w:val="0"/>
      <w:divBdr>
        <w:top w:val="none" w:sz="0" w:space="0" w:color="auto"/>
        <w:left w:val="none" w:sz="0" w:space="0" w:color="auto"/>
        <w:bottom w:val="none" w:sz="0" w:space="0" w:color="auto"/>
        <w:right w:val="none" w:sz="0" w:space="0" w:color="auto"/>
      </w:divBdr>
    </w:div>
    <w:div w:id="554391530">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14479018">
      <w:bodyDiv w:val="1"/>
      <w:marLeft w:val="0"/>
      <w:marRight w:val="0"/>
      <w:marTop w:val="0"/>
      <w:marBottom w:val="0"/>
      <w:divBdr>
        <w:top w:val="none" w:sz="0" w:space="0" w:color="auto"/>
        <w:left w:val="none" w:sz="0" w:space="0" w:color="auto"/>
        <w:bottom w:val="none" w:sz="0" w:space="0" w:color="auto"/>
        <w:right w:val="none" w:sz="0" w:space="0" w:color="auto"/>
      </w:divBdr>
    </w:div>
    <w:div w:id="739332036">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59227092">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99440999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ocurement.rs@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s://etendering.partneragencies.org" TargetMode="External"/><Relationship Id="rId28" Type="http://schemas.openxmlformats.org/officeDocument/2006/relationships/hyperlink" Target="https://www.mgsi.gov.rs/lat/projekti/prostorni-plan-podrucja-posebne-namene-nacionalnog-fudbalskog-stadiona"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hyperlink" Target="http://www.mre.gov.rs/latinica/sistem-energetskog-menadzment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procurement.rs@undp.org" TargetMode="External"/><Relationship Id="rId27" Type="http://schemas.openxmlformats.org/officeDocument/2006/relationships/hyperlink" Target="https://www.undp.org/content/undp/en/home/operations/procurement/business/procurement-notices/resources/" TargetMode="External"/><Relationship Id="rId30" Type="http://schemas.openxmlformats.org/officeDocument/2006/relationships/hyperlink" Target="https://www.mgsi.gov.rs/lat/dokumenti/rani-javni-uvid-povodom-izrade-prostornog-plana-podrucja-posebne-namene-nacionalno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33AB96875D7D4C52BB3740F7CDB62CFF"/>
        <w:category>
          <w:name w:val="General"/>
          <w:gallery w:val="placeholder"/>
        </w:category>
        <w:types>
          <w:type w:val="bbPlcHdr"/>
        </w:types>
        <w:behaviors>
          <w:behavior w:val="content"/>
        </w:behaviors>
        <w:guid w:val="{06059C1F-6015-40EC-BCA0-261B462D0409}"/>
      </w:docPartPr>
      <w:docPartBody>
        <w:p w:rsidR="009C1884" w:rsidRDefault="007571A3" w:rsidP="007571A3">
          <w:pPr>
            <w:pStyle w:val="33AB96875D7D4C52BB3740F7CDB62CFF"/>
          </w:pPr>
          <w:r w:rsidRPr="005A1398">
            <w:rPr>
              <w:rFonts w:ascii="Segoe UI" w:hAnsi="Segoe UI" w:cs="Segoe UI"/>
              <w:i/>
              <w:snapToGrid w:val="0"/>
              <w:color w:val="000000" w:themeColor="text1"/>
              <w:sz w:val="20"/>
            </w:rPr>
            <w:t>[Insert contact information as provided in Data Sheet]</w:t>
          </w:r>
        </w:p>
      </w:docPartBody>
    </w:docPart>
    <w:docPart>
      <w:docPartPr>
        <w:name w:val="E0A114E3C1FA4085B6DA1BED5D7EE791"/>
        <w:category>
          <w:name w:val="General"/>
          <w:gallery w:val="placeholder"/>
        </w:category>
        <w:types>
          <w:type w:val="bbPlcHdr"/>
        </w:types>
        <w:behaviors>
          <w:behavior w:val="content"/>
        </w:behaviors>
        <w:guid w:val="{ADD13A4B-BB2B-4C2A-8CE6-F955F19C847F}"/>
      </w:docPartPr>
      <w:docPartBody>
        <w:p w:rsidR="009C1884" w:rsidRDefault="007571A3" w:rsidP="007571A3">
          <w:pPr>
            <w:pStyle w:val="E0A114E3C1FA4085B6DA1BED5D7EE79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1877A027C75C49A791709C5422405FF6"/>
        <w:category>
          <w:name w:val="General"/>
          <w:gallery w:val="placeholder"/>
        </w:category>
        <w:types>
          <w:type w:val="bbPlcHdr"/>
        </w:types>
        <w:behaviors>
          <w:behavior w:val="content"/>
        </w:behaviors>
        <w:guid w:val="{9E5DA83B-13F8-47D6-B796-CB197765C8F9}"/>
      </w:docPartPr>
      <w:docPartBody>
        <w:p w:rsidR="009C1884" w:rsidRDefault="007571A3" w:rsidP="007571A3">
          <w:pPr>
            <w:pStyle w:val="1877A027C75C49A791709C5422405FF6"/>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4D27F89907043FA910F2D482DF4CB63"/>
        <w:category>
          <w:name w:val="General"/>
          <w:gallery w:val="placeholder"/>
        </w:category>
        <w:types>
          <w:type w:val="bbPlcHdr"/>
        </w:types>
        <w:behaviors>
          <w:behavior w:val="content"/>
        </w:behaviors>
        <w:guid w:val="{708DC62F-3040-4153-97F7-2C311FE23DCF}"/>
      </w:docPartPr>
      <w:docPartBody>
        <w:p w:rsidR="009C1884" w:rsidRDefault="007571A3" w:rsidP="007571A3">
          <w:pPr>
            <w:pStyle w:val="74D27F89907043FA910F2D482DF4CB6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8306DC41FD1046878516BAE4641D266E"/>
        <w:category>
          <w:name w:val="General"/>
          <w:gallery w:val="placeholder"/>
        </w:category>
        <w:types>
          <w:type w:val="bbPlcHdr"/>
        </w:types>
        <w:behaviors>
          <w:behavior w:val="content"/>
        </w:behaviors>
        <w:guid w:val="{30B07617-FAFC-49C7-AF11-D41D9CC45990}"/>
      </w:docPartPr>
      <w:docPartBody>
        <w:p w:rsidR="00E74426" w:rsidRDefault="00E74426" w:rsidP="00E74426">
          <w:pPr>
            <w:pStyle w:val="8306DC41FD1046878516BAE4641D266E"/>
          </w:pPr>
          <w:r w:rsidRPr="00956F66">
            <w:rPr>
              <w:rStyle w:val="PlaceholderText"/>
              <w:rFonts w:cs="Segoe UI"/>
              <w:highlight w:val="lightGray"/>
            </w:rPr>
            <w:t>Choose an item.</w:t>
          </w:r>
        </w:p>
      </w:docPartBody>
    </w:docPart>
    <w:docPart>
      <w:docPartPr>
        <w:name w:val="BA683AB9F0D245AEBFB33600ABE9363D"/>
        <w:category>
          <w:name w:val="General"/>
          <w:gallery w:val="placeholder"/>
        </w:category>
        <w:types>
          <w:type w:val="bbPlcHdr"/>
        </w:types>
        <w:behaviors>
          <w:behavior w:val="content"/>
        </w:behaviors>
        <w:guid w:val="{4E3520D0-7A5F-4C56-89E3-AD7BA4387ABD}"/>
      </w:docPartPr>
      <w:docPartBody>
        <w:p w:rsidR="002A4E13" w:rsidRDefault="00CE2AD1" w:rsidP="00CE2AD1">
          <w:pPr>
            <w:pStyle w:val="BA683AB9F0D245AEBFB33600ABE9363D"/>
          </w:pPr>
          <w:r w:rsidRPr="005A21A6">
            <w:rPr>
              <w:rStyle w:val="PlaceholderText"/>
            </w:rPr>
            <w:t>Choose an item.</w:t>
          </w:r>
        </w:p>
      </w:docPartBody>
    </w:docPart>
    <w:docPart>
      <w:docPartPr>
        <w:name w:val="12F428FCFB4A4F278E9DCA134586D690"/>
        <w:category>
          <w:name w:val="General"/>
          <w:gallery w:val="placeholder"/>
        </w:category>
        <w:types>
          <w:type w:val="bbPlcHdr"/>
        </w:types>
        <w:behaviors>
          <w:behavior w:val="content"/>
        </w:behaviors>
        <w:guid w:val="{0107F2EA-4465-48C2-8242-8CEB6DE1C7AD}"/>
      </w:docPartPr>
      <w:docPartBody>
        <w:p w:rsidR="002A4E13" w:rsidRDefault="00CE2AD1" w:rsidP="00CE2AD1">
          <w:pPr>
            <w:pStyle w:val="12F428FCFB4A4F278E9DCA134586D690"/>
          </w:pPr>
          <w:r w:rsidRPr="005A21A6">
            <w:rPr>
              <w:rStyle w:val="PlaceholderText"/>
            </w:rPr>
            <w:t>Choose an item.</w:t>
          </w:r>
        </w:p>
      </w:docPartBody>
    </w:docPart>
    <w:docPart>
      <w:docPartPr>
        <w:name w:val="7FF6AC7046E54C16BFDEDD33E8CD6729"/>
        <w:category>
          <w:name w:val="General"/>
          <w:gallery w:val="placeholder"/>
        </w:category>
        <w:types>
          <w:type w:val="bbPlcHdr"/>
        </w:types>
        <w:behaviors>
          <w:behavior w:val="content"/>
        </w:behaviors>
        <w:guid w:val="{03EB7AF9-EA9E-457E-8EEF-6BDD77C57A92}"/>
      </w:docPartPr>
      <w:docPartBody>
        <w:p w:rsidR="002A4E13" w:rsidRDefault="00CE2AD1" w:rsidP="00CE2AD1">
          <w:pPr>
            <w:pStyle w:val="7FF6AC7046E54C16BFDEDD33E8CD6729"/>
          </w:pPr>
          <w:r w:rsidRPr="00387CB4">
            <w:rPr>
              <w:rStyle w:val="PlaceholderText"/>
              <w:rFonts w:cs="Segoe UI"/>
            </w:rPr>
            <w:t>Click here to enter a date.</w:t>
          </w:r>
        </w:p>
      </w:docPartBody>
    </w:docPart>
    <w:docPart>
      <w:docPartPr>
        <w:name w:val="859C491C15B5458AB55BB4A69E0F85D1"/>
        <w:category>
          <w:name w:val="General"/>
          <w:gallery w:val="placeholder"/>
        </w:category>
        <w:types>
          <w:type w:val="bbPlcHdr"/>
        </w:types>
        <w:behaviors>
          <w:behavior w:val="content"/>
        </w:behaviors>
        <w:guid w:val="{5A710998-4DD5-476A-A9DB-8408B84F2E70}"/>
      </w:docPartPr>
      <w:docPartBody>
        <w:p w:rsidR="002A4E13" w:rsidRDefault="00CE2AD1" w:rsidP="00CE2AD1">
          <w:pPr>
            <w:pStyle w:val="859C491C15B5458AB55BB4A69E0F85D1"/>
          </w:pPr>
          <w:r w:rsidRPr="00824B1E">
            <w:rPr>
              <w:rFonts w:cs="Segoe UI"/>
              <w:color w:val="808080"/>
              <w:kern w:val="28"/>
            </w:rPr>
            <w:t>Click here to enter text.</w:t>
          </w:r>
        </w:p>
      </w:docPartBody>
    </w:docPart>
    <w:docPart>
      <w:docPartPr>
        <w:name w:val="42C5865136FA46E38E36B44F4F4AF9A8"/>
        <w:category>
          <w:name w:val="General"/>
          <w:gallery w:val="placeholder"/>
        </w:category>
        <w:types>
          <w:type w:val="bbPlcHdr"/>
        </w:types>
        <w:behaviors>
          <w:behavior w:val="content"/>
        </w:behaviors>
        <w:guid w:val="{0FCB4348-71E4-4760-BBC3-5E1A697FBCAA}"/>
      </w:docPartPr>
      <w:docPartBody>
        <w:p w:rsidR="002A4E13" w:rsidRDefault="00CE2AD1" w:rsidP="00CE2AD1">
          <w:pPr>
            <w:pStyle w:val="42C5865136FA46E38E36B44F4F4AF9A8"/>
          </w:pPr>
          <w:r w:rsidRPr="00956F66">
            <w:rPr>
              <w:rStyle w:val="PlaceholderText"/>
              <w:rFonts w:cs="Segoe UI"/>
            </w:rPr>
            <w:t>Choose an item.</w:t>
          </w:r>
        </w:p>
      </w:docPartBody>
    </w:docPart>
    <w:docPart>
      <w:docPartPr>
        <w:name w:val="679932C257BB4135A4B0C50739597A37"/>
        <w:category>
          <w:name w:val="General"/>
          <w:gallery w:val="placeholder"/>
        </w:category>
        <w:types>
          <w:type w:val="bbPlcHdr"/>
        </w:types>
        <w:behaviors>
          <w:behavior w:val="content"/>
        </w:behaviors>
        <w:guid w:val="{8D4594BF-87D8-485C-B2D8-430DE944E280}"/>
      </w:docPartPr>
      <w:docPartBody>
        <w:p w:rsidR="002A4E13" w:rsidRDefault="00CE2AD1" w:rsidP="00CE2AD1">
          <w:pPr>
            <w:pStyle w:val="679932C257BB4135A4B0C50739597A37"/>
          </w:pPr>
          <w:r w:rsidRPr="0066317D">
            <w:rPr>
              <w:rStyle w:val="PlaceholderText"/>
              <w:rFonts w:cs="Segoe UI"/>
              <w:highlight w:val="yellow"/>
            </w:rPr>
            <w:t>Choose an item.</w:t>
          </w:r>
        </w:p>
      </w:docPartBody>
    </w:docPart>
    <w:docPart>
      <w:docPartPr>
        <w:name w:val="192EF77492BA4EB99E093B8A55BCC97F"/>
        <w:category>
          <w:name w:val="General"/>
          <w:gallery w:val="placeholder"/>
        </w:category>
        <w:types>
          <w:type w:val="bbPlcHdr"/>
        </w:types>
        <w:behaviors>
          <w:behavior w:val="content"/>
        </w:behaviors>
        <w:guid w:val="{66CA5132-85ED-4564-86AD-807DC5B22ED5}"/>
      </w:docPartPr>
      <w:docPartBody>
        <w:p w:rsidR="002A4E13" w:rsidRDefault="00CE2AD1" w:rsidP="00CE2AD1">
          <w:pPr>
            <w:pStyle w:val="192EF77492BA4EB99E093B8A55BCC97F"/>
          </w:pPr>
          <w:r w:rsidRPr="0066317D">
            <w:rPr>
              <w:rStyle w:val="PlaceholderText"/>
              <w:rFonts w:cs="Segoe U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EAD"/>
    <w:rsid w:val="00030709"/>
    <w:rsid w:val="00037DFA"/>
    <w:rsid w:val="000465C6"/>
    <w:rsid w:val="00070ADC"/>
    <w:rsid w:val="00070BB8"/>
    <w:rsid w:val="0007541F"/>
    <w:rsid w:val="000B2BF3"/>
    <w:rsid w:val="000C3882"/>
    <w:rsid w:val="000D750F"/>
    <w:rsid w:val="000D790D"/>
    <w:rsid w:val="00112B73"/>
    <w:rsid w:val="001558B6"/>
    <w:rsid w:val="001738DD"/>
    <w:rsid w:val="00182150"/>
    <w:rsid w:val="001966E7"/>
    <w:rsid w:val="00197854"/>
    <w:rsid w:val="001C37CA"/>
    <w:rsid w:val="001C4B01"/>
    <w:rsid w:val="001F0B97"/>
    <w:rsid w:val="00217CCC"/>
    <w:rsid w:val="0022667A"/>
    <w:rsid w:val="00246194"/>
    <w:rsid w:val="00255B52"/>
    <w:rsid w:val="002957E7"/>
    <w:rsid w:val="002A4E13"/>
    <w:rsid w:val="002E0793"/>
    <w:rsid w:val="00304215"/>
    <w:rsid w:val="00317F13"/>
    <w:rsid w:val="00320497"/>
    <w:rsid w:val="0033228B"/>
    <w:rsid w:val="00340EC8"/>
    <w:rsid w:val="003503D0"/>
    <w:rsid w:val="0037436A"/>
    <w:rsid w:val="003932F0"/>
    <w:rsid w:val="00396AAE"/>
    <w:rsid w:val="003A713B"/>
    <w:rsid w:val="003D13B7"/>
    <w:rsid w:val="004222C6"/>
    <w:rsid w:val="00475617"/>
    <w:rsid w:val="004A5AE7"/>
    <w:rsid w:val="004E1CE7"/>
    <w:rsid w:val="00510AF8"/>
    <w:rsid w:val="00547877"/>
    <w:rsid w:val="00552236"/>
    <w:rsid w:val="00553B89"/>
    <w:rsid w:val="0055753A"/>
    <w:rsid w:val="00574BF6"/>
    <w:rsid w:val="00585E70"/>
    <w:rsid w:val="005B16B4"/>
    <w:rsid w:val="005D0B7E"/>
    <w:rsid w:val="005E7554"/>
    <w:rsid w:val="00637B31"/>
    <w:rsid w:val="00643531"/>
    <w:rsid w:val="00667487"/>
    <w:rsid w:val="00692015"/>
    <w:rsid w:val="0069232F"/>
    <w:rsid w:val="0069788A"/>
    <w:rsid w:val="006B2CDB"/>
    <w:rsid w:val="006B4E80"/>
    <w:rsid w:val="006D0FC0"/>
    <w:rsid w:val="00742A18"/>
    <w:rsid w:val="00752BE8"/>
    <w:rsid w:val="007571A3"/>
    <w:rsid w:val="007658D2"/>
    <w:rsid w:val="007A127D"/>
    <w:rsid w:val="007C06DB"/>
    <w:rsid w:val="007C380B"/>
    <w:rsid w:val="007E1CF9"/>
    <w:rsid w:val="007E4545"/>
    <w:rsid w:val="007F14AC"/>
    <w:rsid w:val="00805F7A"/>
    <w:rsid w:val="00823DBA"/>
    <w:rsid w:val="0083035D"/>
    <w:rsid w:val="00833305"/>
    <w:rsid w:val="00837076"/>
    <w:rsid w:val="00851963"/>
    <w:rsid w:val="008546F5"/>
    <w:rsid w:val="00855DC6"/>
    <w:rsid w:val="00897045"/>
    <w:rsid w:val="008A4AE4"/>
    <w:rsid w:val="008B6CCE"/>
    <w:rsid w:val="008C4E41"/>
    <w:rsid w:val="008C7291"/>
    <w:rsid w:val="008E551E"/>
    <w:rsid w:val="008F0B5E"/>
    <w:rsid w:val="008F4A4B"/>
    <w:rsid w:val="00914753"/>
    <w:rsid w:val="009325A9"/>
    <w:rsid w:val="009453EA"/>
    <w:rsid w:val="00964C40"/>
    <w:rsid w:val="00965D57"/>
    <w:rsid w:val="00997C43"/>
    <w:rsid w:val="009C1884"/>
    <w:rsid w:val="00A142A9"/>
    <w:rsid w:val="00A204C8"/>
    <w:rsid w:val="00A45F29"/>
    <w:rsid w:val="00A4691A"/>
    <w:rsid w:val="00A53C26"/>
    <w:rsid w:val="00A6270A"/>
    <w:rsid w:val="00A71938"/>
    <w:rsid w:val="00AB7FD8"/>
    <w:rsid w:val="00AC35D6"/>
    <w:rsid w:val="00B63F39"/>
    <w:rsid w:val="00B71D67"/>
    <w:rsid w:val="00B75E56"/>
    <w:rsid w:val="00B82529"/>
    <w:rsid w:val="00BB328D"/>
    <w:rsid w:val="00BB384A"/>
    <w:rsid w:val="00BB470A"/>
    <w:rsid w:val="00BC03BF"/>
    <w:rsid w:val="00C00F01"/>
    <w:rsid w:val="00C35918"/>
    <w:rsid w:val="00C777B4"/>
    <w:rsid w:val="00CB6D4F"/>
    <w:rsid w:val="00CC1F82"/>
    <w:rsid w:val="00CE2AA8"/>
    <w:rsid w:val="00CE2AD1"/>
    <w:rsid w:val="00D01F62"/>
    <w:rsid w:val="00D04AAB"/>
    <w:rsid w:val="00D07450"/>
    <w:rsid w:val="00D2174C"/>
    <w:rsid w:val="00D26D8F"/>
    <w:rsid w:val="00D5681B"/>
    <w:rsid w:val="00D61AAE"/>
    <w:rsid w:val="00D733B7"/>
    <w:rsid w:val="00DB5133"/>
    <w:rsid w:val="00DB57A8"/>
    <w:rsid w:val="00DD3796"/>
    <w:rsid w:val="00DD7C28"/>
    <w:rsid w:val="00DD7F1B"/>
    <w:rsid w:val="00E2395D"/>
    <w:rsid w:val="00E25695"/>
    <w:rsid w:val="00E4609A"/>
    <w:rsid w:val="00E6111E"/>
    <w:rsid w:val="00E74426"/>
    <w:rsid w:val="00EB045B"/>
    <w:rsid w:val="00EC1932"/>
    <w:rsid w:val="00EC6D02"/>
    <w:rsid w:val="00EE76A1"/>
    <w:rsid w:val="00EF1BB8"/>
    <w:rsid w:val="00F02BEE"/>
    <w:rsid w:val="00F07145"/>
    <w:rsid w:val="00F46C18"/>
    <w:rsid w:val="00F77D0A"/>
    <w:rsid w:val="00F961B2"/>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2AD1"/>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380DC530266B477EBD32053250D70223">
    <w:name w:val="380DC530266B477EBD32053250D70223"/>
    <w:rsid w:val="00D733B7"/>
    <w:rPr>
      <w:lang w:val="en-GB" w:eastAsia="en-GB"/>
    </w:rPr>
  </w:style>
  <w:style w:type="paragraph" w:customStyle="1" w:styleId="5B5438EE718F4F0D80E13B592EEF1243">
    <w:name w:val="5B5438EE718F4F0D80E13B592EEF1243"/>
    <w:rsid w:val="00D733B7"/>
    <w:rPr>
      <w:lang w:val="en-GB" w:eastAsia="en-GB"/>
    </w:rPr>
  </w:style>
  <w:style w:type="paragraph" w:customStyle="1" w:styleId="9F597BE0F41B4BE6B54DC3C321BD821C">
    <w:name w:val="9F597BE0F41B4BE6B54DC3C321BD821C"/>
    <w:rsid w:val="007571A3"/>
  </w:style>
  <w:style w:type="paragraph" w:customStyle="1" w:styleId="33AB96875D7D4C52BB3740F7CDB62CFF">
    <w:name w:val="33AB96875D7D4C52BB3740F7CDB62CFF"/>
    <w:rsid w:val="007571A3"/>
  </w:style>
  <w:style w:type="paragraph" w:customStyle="1" w:styleId="E0A114E3C1FA4085B6DA1BED5D7EE791">
    <w:name w:val="E0A114E3C1FA4085B6DA1BED5D7EE791"/>
    <w:rsid w:val="007571A3"/>
  </w:style>
  <w:style w:type="paragraph" w:customStyle="1" w:styleId="1877A027C75C49A791709C5422405FF6">
    <w:name w:val="1877A027C75C49A791709C5422405FF6"/>
    <w:rsid w:val="007571A3"/>
  </w:style>
  <w:style w:type="paragraph" w:customStyle="1" w:styleId="74D27F89907043FA910F2D482DF4CB63">
    <w:name w:val="74D27F89907043FA910F2D482DF4CB63"/>
    <w:rsid w:val="007571A3"/>
  </w:style>
  <w:style w:type="paragraph" w:customStyle="1" w:styleId="57085FF49EB04A1B89AA666E1F7912FC">
    <w:name w:val="57085FF49EB04A1B89AA666E1F7912FC"/>
    <w:rsid w:val="002957E7"/>
  </w:style>
  <w:style w:type="paragraph" w:customStyle="1" w:styleId="75DA980D17CE4327996670CACC1BB19E">
    <w:name w:val="75DA980D17CE4327996670CACC1BB19E"/>
    <w:rsid w:val="002957E7"/>
  </w:style>
  <w:style w:type="paragraph" w:customStyle="1" w:styleId="8306DC41FD1046878516BAE4641D266E">
    <w:name w:val="8306DC41FD1046878516BAE4641D266E"/>
    <w:rsid w:val="00E74426"/>
  </w:style>
  <w:style w:type="paragraph" w:customStyle="1" w:styleId="EB4D9888FB044C9588FF274AEDF3F3AC">
    <w:name w:val="EB4D9888FB044C9588FF274AEDF3F3AC"/>
    <w:rsid w:val="006B2CDB"/>
  </w:style>
  <w:style w:type="paragraph" w:customStyle="1" w:styleId="69EB443B41C54E87971DB8BB82D95256">
    <w:name w:val="69EB443B41C54E87971DB8BB82D95256"/>
    <w:rsid w:val="00742A18"/>
  </w:style>
  <w:style w:type="paragraph" w:customStyle="1" w:styleId="F77D5CECAE794A629796BB36692D6DC6">
    <w:name w:val="F77D5CECAE794A629796BB36692D6DC6"/>
    <w:rsid w:val="00742A18"/>
  </w:style>
  <w:style w:type="paragraph" w:customStyle="1" w:styleId="5B098E261673446294E696C219BBEA34">
    <w:name w:val="5B098E261673446294E696C219BBEA34"/>
    <w:rsid w:val="00742A18"/>
  </w:style>
  <w:style w:type="paragraph" w:customStyle="1" w:styleId="361492087C0649C0830E6F0C90E7ABC9">
    <w:name w:val="361492087C0649C0830E6F0C90E7ABC9"/>
    <w:rsid w:val="00742A18"/>
  </w:style>
  <w:style w:type="paragraph" w:customStyle="1" w:styleId="66F048A4957E486697A625144121C98B">
    <w:name w:val="66F048A4957E486697A625144121C98B"/>
    <w:rsid w:val="00742A18"/>
  </w:style>
  <w:style w:type="paragraph" w:customStyle="1" w:styleId="422852E91FC341E2B5447C4376D0BA93">
    <w:name w:val="422852E91FC341E2B5447C4376D0BA93"/>
    <w:rsid w:val="00742A18"/>
  </w:style>
  <w:style w:type="paragraph" w:customStyle="1" w:styleId="BA683AB9F0D245AEBFB33600ABE9363D">
    <w:name w:val="BA683AB9F0D245AEBFB33600ABE9363D"/>
    <w:rsid w:val="00CE2AD1"/>
  </w:style>
  <w:style w:type="paragraph" w:customStyle="1" w:styleId="E6B8B375306B42D0B08552018FEE83D7">
    <w:name w:val="E6B8B375306B42D0B08552018FEE83D7"/>
    <w:rsid w:val="00CE2AD1"/>
  </w:style>
  <w:style w:type="paragraph" w:customStyle="1" w:styleId="12F428FCFB4A4F278E9DCA134586D690">
    <w:name w:val="12F428FCFB4A4F278E9DCA134586D690"/>
    <w:rsid w:val="00CE2AD1"/>
  </w:style>
  <w:style w:type="paragraph" w:customStyle="1" w:styleId="7FF6AC7046E54C16BFDEDD33E8CD6729">
    <w:name w:val="7FF6AC7046E54C16BFDEDD33E8CD6729"/>
    <w:rsid w:val="00CE2AD1"/>
  </w:style>
  <w:style w:type="paragraph" w:customStyle="1" w:styleId="859C491C15B5458AB55BB4A69E0F85D1">
    <w:name w:val="859C491C15B5458AB55BB4A69E0F85D1"/>
    <w:rsid w:val="00CE2AD1"/>
  </w:style>
  <w:style w:type="paragraph" w:customStyle="1" w:styleId="42C5865136FA46E38E36B44F4F4AF9A8">
    <w:name w:val="42C5865136FA46E38E36B44F4F4AF9A8"/>
    <w:rsid w:val="00CE2AD1"/>
  </w:style>
  <w:style w:type="paragraph" w:customStyle="1" w:styleId="679932C257BB4135A4B0C50739597A37">
    <w:name w:val="679932C257BB4135A4B0C50739597A37"/>
    <w:rsid w:val="00CE2AD1"/>
  </w:style>
  <w:style w:type="paragraph" w:customStyle="1" w:styleId="192EF77492BA4EB99E093B8A55BCC97F">
    <w:name w:val="192EF77492BA4EB99E093B8A55BCC97F"/>
    <w:rsid w:val="00CE2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0F6482F7EA44686835E4E63C53961" ma:contentTypeVersion="7" ma:contentTypeDescription="Create a new document." ma:contentTypeScope="" ma:versionID="8d70bd02b4dbd58a8328727f3c7555f2">
  <xsd:schema xmlns:xsd="http://www.w3.org/2001/XMLSchema" xmlns:xs="http://www.w3.org/2001/XMLSchema" xmlns:p="http://schemas.microsoft.com/office/2006/metadata/properties" xmlns:ns2="164debdc-151b-4607-9800-3249737b7d87" xmlns:ns3="92679b5f-c16a-4c4b-bbcf-a4586229c576" targetNamespace="http://schemas.microsoft.com/office/2006/metadata/properties" ma:root="true" ma:fieldsID="e3cc643c9fec142f47f19ce23b9ecb4b" ns2:_="" ns3:_="">
    <xsd:import namespace="164debdc-151b-4607-9800-3249737b7d87"/>
    <xsd:import namespace="92679b5f-c16a-4c4b-bbcf-a4586229c5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ebdc-151b-4607-9800-3249737b7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79b5f-c16a-4c4b-bbcf-a4586229c5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A087B-6561-4AB2-B994-B82D1EAB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ebdc-151b-4607-9800-3249737b7d87"/>
    <ds:schemaRef ds:uri="92679b5f-c16a-4c4b-bbcf-a4586229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22198BD8-021C-41FC-80DC-1D4B6B84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62</Pages>
  <Words>21719</Words>
  <Characters>123804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Branko Velanac</cp:lastModifiedBy>
  <cp:revision>15</cp:revision>
  <cp:lastPrinted>2018-03-12T15:37:00Z</cp:lastPrinted>
  <dcterms:created xsi:type="dcterms:W3CDTF">2019-10-18T11:07:00Z</dcterms:created>
  <dcterms:modified xsi:type="dcterms:W3CDTF">2019-10-24T08:59:00Z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59ccafb6-4bb7-42c4-b4c9-497cb065130b</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DPFocusAreas">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POPPFunctionalArea">
    <vt:lpwstr>Contract and Procurement</vt:lpwstr>
  </property>
  <property fmtid="{D5CDD505-2E9C-101B-9397-08002B2CF9AE}" pid="11" name="UN LanguagesTaxHTField0">
    <vt:lpwstr>English|7f98b732-4b5b-4b70-ba90-a0eff09b5d2d</vt:lpwstr>
  </property>
  <property fmtid="{D5CDD505-2E9C-101B-9397-08002B2CF9AE}" pid="12" name="TaxCatchAll">
    <vt:lpwstr>1;#English|7f98b732-4b5b-4b70-ba90-a0eff09b5d2d</vt:lpwstr>
  </property>
  <property fmtid="{D5CDD505-2E9C-101B-9397-08002B2CF9AE}" pid="13" name="UndpDocStatus">
    <vt:lpwstr>Final</vt:lpwstr>
  </property>
  <property fmtid="{D5CDD505-2E9C-101B-9397-08002B2CF9AE}" pid="14" name="UNDPPublishedDate">
    <vt:filetime>2018-03-12T04:00:00Z</vt:filetime>
  </property>
  <property fmtid="{D5CDD505-2E9C-101B-9397-08002B2CF9AE}" pid="15" name="UndpClassificationLevel">
    <vt:lpwstr>Internal Use Only</vt:lpwstr>
  </property>
  <property fmtid="{D5CDD505-2E9C-101B-9397-08002B2CF9AE}" pid="16" name="UndpIsTemplate">
    <vt:lpwstr>Yes</vt:lpwstr>
  </property>
  <property fmtid="{D5CDD505-2E9C-101B-9397-08002B2CF9AE}" pid="17" name="c0f5d6bc94c24efb8cb3448ca9792810">
    <vt:lpwstr/>
  </property>
  <property fmtid="{D5CDD505-2E9C-101B-9397-08002B2CF9AE}" pid="18" name="b6db62fdefd74bd188b0c1cc54de5bcf">
    <vt:lpwstr/>
  </property>
  <property fmtid="{D5CDD505-2E9C-101B-9397-08002B2CF9AE}" pid="19" name="UNDPCountryTaxHTField0">
    <vt:lpwstr/>
  </property>
  <property fmtid="{D5CDD505-2E9C-101B-9397-08002B2CF9AE}" pid="20" name="c4e2ab2cc9354bbf9064eeb465a566ea">
    <vt:lpwstr/>
  </property>
  <property fmtid="{D5CDD505-2E9C-101B-9397-08002B2CF9AE}" pid="21" name="UndpDocTypeMMTaxHTField0">
    <vt:lpwstr/>
  </property>
  <property fmtid="{D5CDD505-2E9C-101B-9397-08002B2CF9AE}" pid="22" name="UNDPDocumentCategoryTaxHTField0">
    <vt:lpwstr/>
  </property>
  <property fmtid="{D5CDD505-2E9C-101B-9397-08002B2CF9AE}" pid="23" name="ContentTypeId">
    <vt:lpwstr>0x0101003700F6482F7EA44686835E4E63C53961</vt:lpwstr>
  </property>
</Properties>
</file>