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A8" w:rsidRPr="00E933A8" w:rsidRDefault="004E32A8" w:rsidP="004E32A8">
      <w:pPr>
        <w:jc w:val="right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4E32A8" w:rsidRPr="00E933A8" w:rsidRDefault="004E32A8" w:rsidP="004E32A8">
      <w:pPr>
        <w:jc w:val="right"/>
        <w:rPr>
          <w:rFonts w:ascii="Calibri" w:hAnsi="Calibri" w:cs="Calibri"/>
          <w:b/>
          <w:sz w:val="22"/>
          <w:szCs w:val="22"/>
        </w:rPr>
      </w:pPr>
    </w:p>
    <w:p w:rsidR="004E32A8" w:rsidRPr="00E933A8" w:rsidRDefault="004E32A8" w:rsidP="004E32A8">
      <w:pPr>
        <w:jc w:val="right"/>
        <w:rPr>
          <w:rFonts w:ascii="Calibri" w:hAnsi="Calibri" w:cs="Calibri"/>
          <w:b/>
          <w:sz w:val="22"/>
          <w:szCs w:val="22"/>
        </w:rPr>
      </w:pPr>
    </w:p>
    <w:p w:rsidR="004E32A8" w:rsidRPr="00E933A8" w:rsidRDefault="004E32A8" w:rsidP="004E32A8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Technical Specifications</w:t>
      </w:r>
    </w:p>
    <w:p w:rsidR="004E32A8" w:rsidRPr="00E933A8" w:rsidRDefault="004E32A8" w:rsidP="004E32A8">
      <w:pPr>
        <w:jc w:val="center"/>
        <w:rPr>
          <w:rFonts w:ascii="Calibri" w:hAnsi="Calibri" w:cs="Calibri"/>
          <w:b/>
          <w:sz w:val="22"/>
          <w:szCs w:val="22"/>
        </w:rPr>
      </w:pPr>
    </w:p>
    <w:p w:rsidR="004E32A8" w:rsidRPr="00E933A8" w:rsidRDefault="004E32A8" w:rsidP="004E32A8">
      <w:pPr>
        <w:jc w:val="center"/>
        <w:rPr>
          <w:rFonts w:ascii="Calibri" w:hAnsi="Calibri" w:cs="Calibri"/>
          <w:b/>
          <w:sz w:val="22"/>
          <w:szCs w:val="22"/>
        </w:rPr>
      </w:pPr>
    </w:p>
    <w:p w:rsidR="004E32A8" w:rsidRDefault="004E32A8" w:rsidP="004E32A8">
      <w:pPr>
        <w:rPr>
          <w:rFonts w:ascii="Calibri" w:hAnsi="Calibri" w:cs="Calibri"/>
          <w:i/>
          <w:sz w:val="22"/>
          <w:szCs w:val="22"/>
        </w:rPr>
      </w:pPr>
    </w:p>
    <w:p w:rsidR="004E32A8" w:rsidRDefault="004E32A8" w:rsidP="004E32A8">
      <w:pPr>
        <w:rPr>
          <w:rFonts w:ascii="Calibri" w:hAnsi="Calibri" w:cs="Calibri"/>
          <w:b/>
          <w:sz w:val="24"/>
          <w:szCs w:val="24"/>
          <w:u w:val="single"/>
        </w:rPr>
      </w:pPr>
      <w:r w:rsidRPr="00F27497">
        <w:rPr>
          <w:rFonts w:ascii="Calibri" w:hAnsi="Calibri" w:cs="Calibri"/>
          <w:b/>
          <w:sz w:val="24"/>
          <w:szCs w:val="24"/>
          <w:u w:val="single"/>
        </w:rPr>
        <w:t xml:space="preserve">TABLE </w:t>
      </w:r>
      <w:proofErr w:type="gramStart"/>
      <w:r w:rsidRPr="00F27497">
        <w:rPr>
          <w:rFonts w:ascii="Calibri" w:hAnsi="Calibri" w:cs="Calibri"/>
          <w:b/>
          <w:sz w:val="24"/>
          <w:szCs w:val="24"/>
          <w:u w:val="single"/>
        </w:rPr>
        <w:t>1 :</w:t>
      </w:r>
      <w:proofErr w:type="gramEnd"/>
      <w:r w:rsidRPr="00F2749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907355">
        <w:rPr>
          <w:rFonts w:ascii="Calibri" w:hAnsi="Calibri" w:cs="Calibri"/>
          <w:b/>
          <w:sz w:val="24"/>
          <w:szCs w:val="24"/>
          <w:u w:val="single"/>
        </w:rPr>
        <w:t>Offer to Supply Goods Compliant with Technical Specifications and Requirements</w:t>
      </w:r>
    </w:p>
    <w:p w:rsidR="004E32A8" w:rsidRDefault="004E32A8" w:rsidP="004E32A8">
      <w:pPr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230"/>
        <w:gridCol w:w="3695"/>
        <w:gridCol w:w="3420"/>
        <w:gridCol w:w="1582"/>
      </w:tblGrid>
      <w:tr w:rsidR="004E32A8" w:rsidRPr="001F26DF" w:rsidTr="00BE1334">
        <w:trPr>
          <w:trHeight w:val="300"/>
          <w:tblHeader/>
          <w:jc w:val="center"/>
        </w:trPr>
        <w:tc>
          <w:tcPr>
            <w:tcW w:w="10604" w:type="dxa"/>
            <w:gridSpan w:val="5"/>
            <w:shd w:val="clear" w:color="auto" w:fill="auto"/>
          </w:tcPr>
          <w:p w:rsidR="004E32A8" w:rsidRPr="001F26DF" w:rsidRDefault="004E32A8" w:rsidP="00BE1334">
            <w:pPr>
              <w:jc w:val="both"/>
              <w:rPr>
                <w:rFonts w:cstheme="minorHAnsi"/>
                <w:b/>
                <w:bCs/>
              </w:rPr>
            </w:pPr>
            <w:r w:rsidRPr="001F26DF">
              <w:rPr>
                <w:rFonts w:cstheme="minorHAnsi"/>
                <w:b/>
                <w:bCs/>
              </w:rPr>
              <w:t xml:space="preserve">Procurement of </w:t>
            </w:r>
            <w:r w:rsidRPr="00907355">
              <w:rPr>
                <w:rFonts w:cstheme="minorHAnsi"/>
                <w:b/>
                <w:bCs/>
              </w:rPr>
              <w:t>Supply of (a) 7511 Sets of 25L</w:t>
            </w:r>
            <w:r>
              <w:rPr>
                <w:rFonts w:cstheme="minorHAnsi"/>
                <w:b/>
                <w:bCs/>
              </w:rPr>
              <w:t xml:space="preserve"> (Blue and Green – each set)</w:t>
            </w:r>
            <w:r w:rsidRPr="00907355">
              <w:rPr>
                <w:rFonts w:cstheme="minorHAnsi"/>
                <w:b/>
                <w:bCs/>
              </w:rPr>
              <w:t xml:space="preserve">, (b) </w:t>
            </w:r>
            <w:r>
              <w:rPr>
                <w:rFonts w:cstheme="minorHAnsi"/>
                <w:b/>
                <w:bCs/>
              </w:rPr>
              <w:t>500</w:t>
            </w:r>
            <w:r w:rsidRPr="00907355">
              <w:rPr>
                <w:rFonts w:cstheme="minorHAnsi"/>
                <w:b/>
                <w:bCs/>
              </w:rPr>
              <w:t xml:space="preserve"> Sets of 80L</w:t>
            </w:r>
            <w:r>
              <w:rPr>
                <w:rFonts w:cstheme="minorHAnsi"/>
                <w:b/>
                <w:bCs/>
              </w:rPr>
              <w:t xml:space="preserve"> (Blue and Green – each set)</w:t>
            </w:r>
            <w:r w:rsidRPr="00907355">
              <w:rPr>
                <w:rFonts w:cstheme="minorHAnsi"/>
                <w:b/>
                <w:bCs/>
              </w:rPr>
              <w:t xml:space="preserve"> Plastic B</w:t>
            </w:r>
            <w:r>
              <w:rPr>
                <w:rFonts w:cstheme="minorHAnsi"/>
                <w:b/>
                <w:bCs/>
              </w:rPr>
              <w:t>ucket</w:t>
            </w:r>
            <w:r w:rsidRPr="00907355">
              <w:rPr>
                <w:rFonts w:cstheme="minorHAnsi"/>
                <w:b/>
                <w:bCs/>
              </w:rPr>
              <w:t xml:space="preserve"> with Lid</w:t>
            </w:r>
            <w:r>
              <w:rPr>
                <w:rFonts w:cstheme="minorHAnsi"/>
                <w:b/>
                <w:bCs/>
              </w:rPr>
              <w:t>s</w:t>
            </w:r>
            <w:r w:rsidRPr="00907355">
              <w:rPr>
                <w:rFonts w:cstheme="minorHAnsi"/>
                <w:b/>
                <w:bCs/>
              </w:rPr>
              <w:t xml:space="preserve"> and Branding Sticker </w:t>
            </w:r>
          </w:p>
        </w:tc>
      </w:tr>
      <w:tr w:rsidR="004E32A8" w:rsidRPr="001F26DF" w:rsidTr="00BE1334">
        <w:trPr>
          <w:trHeight w:val="300"/>
          <w:tblHeader/>
          <w:jc w:val="center"/>
        </w:trPr>
        <w:tc>
          <w:tcPr>
            <w:tcW w:w="677" w:type="dxa"/>
            <w:shd w:val="clear" w:color="auto" w:fill="auto"/>
            <w:hideMark/>
          </w:tcPr>
          <w:p w:rsidR="004E32A8" w:rsidRPr="001F26DF" w:rsidRDefault="004E32A8" w:rsidP="00BE1334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1F26DF">
              <w:rPr>
                <w:rFonts w:cstheme="minorHAnsi"/>
                <w:b/>
                <w:bCs/>
              </w:rPr>
              <w:t>Sl</w:t>
            </w:r>
            <w:proofErr w:type="spellEnd"/>
            <w:r w:rsidRPr="001F26DF">
              <w:rPr>
                <w:rFonts w:cstheme="minorHAnsi"/>
                <w:b/>
                <w:bCs/>
              </w:rPr>
              <w:t xml:space="preserve"> #</w:t>
            </w:r>
          </w:p>
        </w:tc>
        <w:tc>
          <w:tcPr>
            <w:tcW w:w="1230" w:type="dxa"/>
            <w:shd w:val="clear" w:color="auto" w:fill="auto"/>
            <w:hideMark/>
          </w:tcPr>
          <w:p w:rsidR="004E32A8" w:rsidRPr="001F26DF" w:rsidRDefault="004E32A8" w:rsidP="00BE1334">
            <w:pPr>
              <w:jc w:val="center"/>
              <w:rPr>
                <w:rFonts w:cstheme="minorHAnsi"/>
                <w:b/>
                <w:bCs/>
              </w:rPr>
            </w:pPr>
            <w:r w:rsidRPr="001F26DF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3695" w:type="dxa"/>
            <w:shd w:val="clear" w:color="auto" w:fill="auto"/>
          </w:tcPr>
          <w:p w:rsidR="004E32A8" w:rsidRPr="001F26DF" w:rsidRDefault="004E32A8" w:rsidP="00BE133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Sample Picture</w:t>
            </w:r>
          </w:p>
        </w:tc>
        <w:tc>
          <w:tcPr>
            <w:tcW w:w="3420" w:type="dxa"/>
          </w:tcPr>
          <w:p w:rsidR="004E32A8" w:rsidRPr="001F26DF" w:rsidRDefault="004E32A8" w:rsidP="00BE1334">
            <w:pPr>
              <w:jc w:val="center"/>
              <w:rPr>
                <w:rFonts w:cstheme="minorHAnsi"/>
                <w:b/>
                <w:bCs/>
              </w:rPr>
            </w:pPr>
            <w:r w:rsidRPr="001F26DF">
              <w:rPr>
                <w:rFonts w:cstheme="minorHAnsi"/>
                <w:b/>
                <w:bCs/>
              </w:rPr>
              <w:t>Technical Specification</w:t>
            </w:r>
          </w:p>
        </w:tc>
        <w:tc>
          <w:tcPr>
            <w:tcW w:w="1577" w:type="dxa"/>
          </w:tcPr>
          <w:p w:rsidR="004E32A8" w:rsidRPr="001F26DF" w:rsidRDefault="004E32A8" w:rsidP="00BE1334">
            <w:pPr>
              <w:jc w:val="center"/>
              <w:rPr>
                <w:rFonts w:cstheme="minorHAnsi"/>
                <w:b/>
                <w:bCs/>
              </w:rPr>
            </w:pPr>
            <w:r w:rsidRPr="001F26DF">
              <w:rPr>
                <w:rFonts w:cstheme="minorHAnsi"/>
                <w:b/>
                <w:bCs/>
              </w:rPr>
              <w:t>Qty</w:t>
            </w:r>
            <w:r>
              <w:rPr>
                <w:rFonts w:cstheme="minorHAnsi"/>
                <w:b/>
                <w:bCs/>
              </w:rPr>
              <w:t>/ Remarks</w:t>
            </w:r>
          </w:p>
        </w:tc>
      </w:tr>
      <w:tr w:rsidR="004E32A8" w:rsidRPr="001F26DF" w:rsidTr="00BE1334">
        <w:trPr>
          <w:trHeight w:val="2618"/>
          <w:jc w:val="center"/>
        </w:trPr>
        <w:tc>
          <w:tcPr>
            <w:tcW w:w="677" w:type="dxa"/>
            <w:shd w:val="clear" w:color="auto" w:fill="auto"/>
            <w:hideMark/>
          </w:tcPr>
          <w:p w:rsidR="004E32A8" w:rsidRPr="001F26DF" w:rsidRDefault="004E32A8" w:rsidP="00BE13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30" w:type="dxa"/>
            <w:shd w:val="clear" w:color="auto" w:fill="auto"/>
            <w:hideMark/>
          </w:tcPr>
          <w:p w:rsidR="004E32A8" w:rsidRPr="00DC62DE" w:rsidRDefault="004E32A8" w:rsidP="00BE1334">
            <w:pPr>
              <w:rPr>
                <w:rFonts w:cstheme="minorHAnsi"/>
                <w:b/>
              </w:rPr>
            </w:pPr>
            <w:r w:rsidRPr="00DC62DE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ucket</w:t>
            </w:r>
            <w:r w:rsidRPr="00DC62DE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with Lid</w:t>
            </w:r>
            <w:r w:rsidRPr="00DC62DE">
              <w:rPr>
                <w:rFonts w:cstheme="minorHAnsi"/>
                <w:b/>
              </w:rPr>
              <w:t xml:space="preserve"> (25L)</w:t>
            </w:r>
          </w:p>
        </w:tc>
        <w:tc>
          <w:tcPr>
            <w:tcW w:w="3695" w:type="dxa"/>
            <w:shd w:val="clear" w:color="auto" w:fill="auto"/>
          </w:tcPr>
          <w:p w:rsidR="004E32A8" w:rsidRPr="001F26DF" w:rsidRDefault="004E32A8" w:rsidP="00BE1334">
            <w:pPr>
              <w:rPr>
                <w:rFonts w:cstheme="minorHAns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4E3588F8" wp14:editId="76D4675C">
                  <wp:simplePos x="0" y="0"/>
                  <wp:positionH relativeFrom="column">
                    <wp:posOffset>1171802</wp:posOffset>
                  </wp:positionH>
                  <wp:positionV relativeFrom="paragraph">
                    <wp:posOffset>68608</wp:posOffset>
                  </wp:positionV>
                  <wp:extent cx="1017905" cy="1146175"/>
                  <wp:effectExtent l="19050" t="0" r="0" b="0"/>
                  <wp:wrapTight wrapText="bothSides">
                    <wp:wrapPolygon edited="0">
                      <wp:start x="-404" y="0"/>
                      <wp:lineTo x="-404" y="21181"/>
                      <wp:lineTo x="21425" y="21181"/>
                      <wp:lineTo x="21425" y="0"/>
                      <wp:lineTo x="-404" y="0"/>
                    </wp:wrapPolygon>
                  </wp:wrapTight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D8E2962" wp14:editId="61D68345">
                  <wp:simplePos x="0" y="0"/>
                  <wp:positionH relativeFrom="column">
                    <wp:posOffset>34167</wp:posOffset>
                  </wp:positionH>
                  <wp:positionV relativeFrom="paragraph">
                    <wp:posOffset>-79233</wp:posOffset>
                  </wp:positionV>
                  <wp:extent cx="1190625" cy="1352550"/>
                  <wp:effectExtent l="0" t="0" r="0" b="0"/>
                  <wp:wrapTight wrapText="bothSides">
                    <wp:wrapPolygon edited="0">
                      <wp:start x="6566" y="2434"/>
                      <wp:lineTo x="4147" y="3346"/>
                      <wp:lineTo x="2765" y="5172"/>
                      <wp:lineTo x="2765" y="8823"/>
                      <wp:lineTo x="3456" y="12777"/>
                      <wp:lineTo x="1382" y="15515"/>
                      <wp:lineTo x="1037" y="19166"/>
                      <wp:lineTo x="4147" y="20687"/>
                      <wp:lineTo x="7258" y="21296"/>
                      <wp:lineTo x="14170" y="21296"/>
                      <wp:lineTo x="16934" y="20687"/>
                      <wp:lineTo x="20736" y="18862"/>
                      <wp:lineTo x="20045" y="15820"/>
                      <wp:lineTo x="16934" y="12777"/>
                      <wp:lineTo x="18662" y="6085"/>
                      <wp:lineTo x="17280" y="3346"/>
                      <wp:lineTo x="15206" y="2434"/>
                      <wp:lineTo x="6566" y="2434"/>
                    </wp:wrapPolygon>
                  </wp:wrapTight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</w:tcPr>
          <w:p w:rsidR="004E32A8" w:rsidRPr="005A4B37" w:rsidRDefault="004E32A8" w:rsidP="00BE1334">
            <w:pPr>
              <w:spacing w:line="259" w:lineRule="auto"/>
              <w:rPr>
                <w:b/>
                <w:kern w:val="28"/>
                <w:sz w:val="24"/>
                <w:szCs w:val="24"/>
              </w:rPr>
            </w:pPr>
            <w:r w:rsidRPr="00E00AF8">
              <w:rPr>
                <w:kern w:val="28"/>
                <w:sz w:val="22"/>
                <w:szCs w:val="24"/>
              </w:rPr>
              <w:t xml:space="preserve">Round/ cylindrical Plastic bucket </w:t>
            </w:r>
            <w:r w:rsidRPr="005A4B37">
              <w:rPr>
                <w:b/>
                <w:kern w:val="28"/>
                <w:sz w:val="24"/>
                <w:szCs w:val="24"/>
              </w:rPr>
              <w:t>with lid</w:t>
            </w:r>
          </w:p>
          <w:p w:rsidR="004E32A8" w:rsidRPr="00E00AF8" w:rsidRDefault="004E32A8" w:rsidP="00BE1334">
            <w:pPr>
              <w:rPr>
                <w:kern w:val="28"/>
                <w:sz w:val="22"/>
                <w:szCs w:val="24"/>
              </w:rPr>
            </w:pPr>
            <w:r w:rsidRPr="00E00AF8">
              <w:rPr>
                <w:kern w:val="28"/>
                <w:sz w:val="22"/>
                <w:szCs w:val="24"/>
              </w:rPr>
              <w:t>Capacity: 25 L</w:t>
            </w:r>
          </w:p>
          <w:p w:rsidR="004E32A8" w:rsidRPr="00911B1C" w:rsidRDefault="004E32A8" w:rsidP="00BE1334">
            <w:pPr>
              <w:pStyle w:val="ListParagraph"/>
              <w:widowControl/>
              <w:overflowPunct/>
              <w:adjustRightInd/>
              <w:spacing w:line="259" w:lineRule="auto"/>
              <w:ind w:left="0" w:right="-108"/>
            </w:pPr>
            <w:r w:rsidRPr="00911B1C">
              <w:t>Min</w:t>
            </w:r>
            <w:r>
              <w:t xml:space="preserve">. av. internal </w:t>
            </w:r>
            <w:r w:rsidRPr="001631F1">
              <w:rPr>
                <w:b/>
              </w:rPr>
              <w:t>Diameter</w:t>
            </w:r>
            <w:r>
              <w:t xml:space="preserve">: </w:t>
            </w:r>
            <w:r w:rsidRPr="00911B1C">
              <w:t>2</w:t>
            </w:r>
            <w:r>
              <w:t>40</w:t>
            </w:r>
            <w:r w:rsidRPr="00911B1C">
              <w:t>.0mm</w:t>
            </w:r>
          </w:p>
          <w:p w:rsidR="004E32A8" w:rsidRDefault="004E32A8" w:rsidP="00BE1334">
            <w:pPr>
              <w:spacing w:line="259" w:lineRule="auto"/>
            </w:pPr>
            <w:r w:rsidRPr="00911B1C">
              <w:t>Min</w:t>
            </w:r>
            <w:r>
              <w:t>.</w:t>
            </w:r>
            <w:r w:rsidRPr="00911B1C">
              <w:t xml:space="preserve"> Internal </w:t>
            </w:r>
            <w:r w:rsidRPr="001631F1">
              <w:rPr>
                <w:b/>
              </w:rPr>
              <w:t>Height</w:t>
            </w:r>
            <w:r>
              <w:t>: 250</w:t>
            </w:r>
            <w:r w:rsidRPr="00911B1C">
              <w:t>.0mm</w:t>
            </w:r>
          </w:p>
          <w:p w:rsidR="004E32A8" w:rsidRDefault="004E32A8" w:rsidP="00BE1334">
            <w:pPr>
              <w:spacing w:line="259" w:lineRule="auto"/>
              <w:ind w:right="-108"/>
            </w:pPr>
            <w:r>
              <w:t xml:space="preserve">Min. </w:t>
            </w:r>
            <w:r w:rsidRPr="001631F1">
              <w:rPr>
                <w:b/>
              </w:rPr>
              <w:t>Wall</w:t>
            </w:r>
            <w:r>
              <w:t xml:space="preserve"> </w:t>
            </w:r>
            <w:r>
              <w:rPr>
                <w:b/>
              </w:rPr>
              <w:t>T</w:t>
            </w:r>
            <w:r w:rsidRPr="001631F1">
              <w:rPr>
                <w:b/>
              </w:rPr>
              <w:t>hickness</w:t>
            </w:r>
            <w:r>
              <w:t xml:space="preserve">: </w:t>
            </w:r>
            <w:r w:rsidRPr="00911B1C">
              <w:rPr>
                <w:sz w:val="22"/>
              </w:rPr>
              <w:t>1.0 mm</w:t>
            </w:r>
          </w:p>
          <w:p w:rsidR="004E32A8" w:rsidRDefault="004E32A8" w:rsidP="00BE1334">
            <w:pPr>
              <w:spacing w:line="259" w:lineRule="auto"/>
              <w:ind w:right="-108"/>
            </w:pPr>
            <w:r>
              <w:t xml:space="preserve">Min. </w:t>
            </w:r>
            <w:r>
              <w:rPr>
                <w:b/>
              </w:rPr>
              <w:t>B</w:t>
            </w:r>
            <w:r w:rsidRPr="001631F1">
              <w:rPr>
                <w:b/>
              </w:rPr>
              <w:t>ottom thickness</w:t>
            </w:r>
            <w:r>
              <w:t xml:space="preserve">: </w:t>
            </w:r>
            <w:r w:rsidRPr="00911B1C">
              <w:rPr>
                <w:sz w:val="22"/>
              </w:rPr>
              <w:t>1.3 mm</w:t>
            </w:r>
          </w:p>
          <w:p w:rsidR="004E32A8" w:rsidRPr="001631F1" w:rsidRDefault="004E32A8" w:rsidP="00BE1334">
            <w:pPr>
              <w:spacing w:line="259" w:lineRule="auto"/>
              <w:ind w:right="-108"/>
            </w:pPr>
            <w:r w:rsidRPr="001631F1">
              <w:t>Material</w:t>
            </w:r>
          </w:p>
          <w:p w:rsidR="004E32A8" w:rsidRPr="00E00AF8" w:rsidRDefault="004E32A8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rPr>
                <w:sz w:val="20"/>
                <w:szCs w:val="20"/>
              </w:rPr>
            </w:pPr>
            <w:r w:rsidRPr="00E00AF8">
              <w:rPr>
                <w:sz w:val="20"/>
                <w:szCs w:val="20"/>
              </w:rPr>
              <w:t>Polypropylene</w:t>
            </w:r>
          </w:p>
          <w:p w:rsidR="004E32A8" w:rsidRPr="00E00AF8" w:rsidRDefault="004E32A8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ind w:right="-108"/>
              <w:rPr>
                <w:sz w:val="20"/>
                <w:szCs w:val="20"/>
              </w:rPr>
            </w:pPr>
            <w:r w:rsidRPr="00E00AF8">
              <w:rPr>
                <w:sz w:val="20"/>
                <w:szCs w:val="20"/>
              </w:rPr>
              <w:t>Min. Density:</w:t>
            </w:r>
            <w:r>
              <w:rPr>
                <w:sz w:val="20"/>
                <w:szCs w:val="20"/>
              </w:rPr>
              <w:t xml:space="preserve"> </w:t>
            </w:r>
            <w:r w:rsidRPr="00E00AF8">
              <w:rPr>
                <w:sz w:val="20"/>
                <w:szCs w:val="20"/>
              </w:rPr>
              <w:t>0.946 g/cm3</w:t>
            </w:r>
          </w:p>
          <w:p w:rsidR="004E32A8" w:rsidRPr="00E00AF8" w:rsidRDefault="001E5507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rPr>
                <w:sz w:val="20"/>
                <w:szCs w:val="20"/>
              </w:rPr>
            </w:pPr>
            <w:hyperlink r:id="rId9" w:tooltip="Melting point" w:history="1">
              <w:r w:rsidR="004E32A8" w:rsidRPr="00E00AF8">
                <w:rPr>
                  <w:sz w:val="20"/>
                  <w:szCs w:val="20"/>
                </w:rPr>
                <w:t>Melting point</w:t>
              </w:r>
            </w:hyperlink>
            <w:r w:rsidR="004E32A8" w:rsidRPr="00E00AF8">
              <w:rPr>
                <w:sz w:val="20"/>
                <w:szCs w:val="20"/>
              </w:rPr>
              <w:t>:130</w:t>
            </w:r>
            <w:r w:rsidR="004E32A8">
              <w:rPr>
                <w:sz w:val="20"/>
                <w:szCs w:val="20"/>
              </w:rPr>
              <w:t>-</w:t>
            </w:r>
            <w:r w:rsidR="004E32A8" w:rsidRPr="00E00AF8">
              <w:rPr>
                <w:sz w:val="20"/>
                <w:szCs w:val="20"/>
              </w:rPr>
              <w:t>171 °C</w:t>
            </w:r>
          </w:p>
          <w:p w:rsidR="004E32A8" w:rsidRPr="00E00AF8" w:rsidRDefault="004E32A8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rPr>
                <w:sz w:val="20"/>
                <w:szCs w:val="20"/>
              </w:rPr>
            </w:pPr>
            <w:r w:rsidRPr="00E00AF8">
              <w:rPr>
                <w:sz w:val="20"/>
                <w:szCs w:val="20"/>
              </w:rPr>
              <w:t>Graded with Homopolymer (Max</w:t>
            </w:r>
            <w:r>
              <w:rPr>
                <w:sz w:val="20"/>
                <w:szCs w:val="20"/>
              </w:rPr>
              <w:t>.</w:t>
            </w:r>
            <w:r w:rsidRPr="00E00AF8">
              <w:rPr>
                <w:sz w:val="20"/>
                <w:szCs w:val="20"/>
              </w:rPr>
              <w:t xml:space="preserve"> 70%) &amp; Copolymer (Min</w:t>
            </w:r>
            <w:r>
              <w:rPr>
                <w:sz w:val="20"/>
                <w:szCs w:val="20"/>
              </w:rPr>
              <w:t>.</w:t>
            </w:r>
            <w:r w:rsidRPr="00E00AF8">
              <w:rPr>
                <w:sz w:val="20"/>
                <w:szCs w:val="20"/>
              </w:rPr>
              <w:t xml:space="preserve"> 30%)</w:t>
            </w:r>
          </w:p>
          <w:p w:rsidR="004E32A8" w:rsidRPr="00E00AF8" w:rsidRDefault="004E32A8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rPr>
                <w:sz w:val="20"/>
                <w:szCs w:val="20"/>
              </w:rPr>
            </w:pPr>
            <w:r w:rsidRPr="00E00AF8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  <w:r w:rsidRPr="00E00AF8">
              <w:rPr>
                <w:sz w:val="20"/>
                <w:szCs w:val="20"/>
              </w:rPr>
              <w:t xml:space="preserve"> filler materials allowed: 5%</w:t>
            </w:r>
          </w:p>
          <w:p w:rsidR="004E32A8" w:rsidRPr="001F26DF" w:rsidRDefault="004E32A8" w:rsidP="00BE1334">
            <w:pPr>
              <w:rPr>
                <w:rFonts w:cstheme="minorHAnsi"/>
                <w:noProof/>
              </w:rPr>
            </w:pPr>
            <w:r w:rsidRPr="00E00AF8">
              <w:t xml:space="preserve">Color: </w:t>
            </w:r>
            <w:r w:rsidRPr="00E00AF8">
              <w:rPr>
                <w:b/>
                <w:color w:val="ACB9CA" w:themeColor="text2" w:themeTint="66"/>
              </w:rPr>
              <w:t>Blue</w:t>
            </w:r>
            <w:r w:rsidRPr="00E00AF8">
              <w:t xml:space="preserve"> &amp; </w:t>
            </w:r>
            <w:r w:rsidRPr="00E00AF8">
              <w:rPr>
                <w:b/>
                <w:color w:val="A5A5A5" w:themeColor="accent3"/>
              </w:rPr>
              <w:t>Green</w:t>
            </w:r>
          </w:p>
        </w:tc>
        <w:tc>
          <w:tcPr>
            <w:tcW w:w="1577" w:type="dxa"/>
          </w:tcPr>
          <w:p w:rsidR="004E32A8" w:rsidRPr="00955165" w:rsidRDefault="004E32A8" w:rsidP="00BE1334">
            <w:pPr>
              <w:rPr>
                <w:b/>
                <w:u w:val="single"/>
                <w:lang w:val="en-GB"/>
              </w:rPr>
            </w:pPr>
            <w:r w:rsidRPr="00955165">
              <w:rPr>
                <w:b/>
                <w:u w:val="single"/>
                <w:lang w:val="en-GB"/>
              </w:rPr>
              <w:t>7511 sets</w:t>
            </w:r>
          </w:p>
          <w:p w:rsidR="004E32A8" w:rsidRPr="00955165" w:rsidRDefault="004E32A8" w:rsidP="00BE1334">
            <w:pPr>
              <w:rPr>
                <w:lang w:val="en-GB"/>
              </w:rPr>
            </w:pPr>
          </w:p>
          <w:p w:rsidR="004E32A8" w:rsidRPr="00955165" w:rsidRDefault="004E32A8" w:rsidP="00BE1334">
            <w:pPr>
              <w:rPr>
                <w:lang w:val="en-GB"/>
              </w:rPr>
            </w:pPr>
            <w:r w:rsidRPr="00955165">
              <w:rPr>
                <w:lang w:val="en-GB"/>
              </w:rPr>
              <w:t>Total no of Bins  </w:t>
            </w:r>
          </w:p>
          <w:p w:rsidR="004E32A8" w:rsidRPr="00955165" w:rsidRDefault="004E32A8" w:rsidP="00BE1334">
            <w:pPr>
              <w:rPr>
                <w:lang w:val="en-GB"/>
              </w:rPr>
            </w:pPr>
            <w:r w:rsidRPr="00955165">
              <w:rPr>
                <w:lang w:val="en-GB"/>
              </w:rPr>
              <w:t>15,022</w:t>
            </w:r>
          </w:p>
          <w:p w:rsidR="004E32A8" w:rsidRPr="00955165" w:rsidRDefault="004E32A8" w:rsidP="00BE1334"/>
          <w:p w:rsidR="004E32A8" w:rsidRPr="00955165" w:rsidRDefault="004E32A8" w:rsidP="00BE1334">
            <w:pPr>
              <w:rPr>
                <w:lang w:val="en-GB"/>
              </w:rPr>
            </w:pPr>
            <w:r w:rsidRPr="00955165">
              <w:t xml:space="preserve">1 Set </w:t>
            </w:r>
            <w:proofErr w:type="gramStart"/>
            <w:r w:rsidRPr="00955165">
              <w:t>=</w:t>
            </w:r>
            <w:r w:rsidRPr="00955165">
              <w:rPr>
                <w:lang w:val="en-GB"/>
              </w:rPr>
              <w:t xml:space="preserve">  1</w:t>
            </w:r>
            <w:proofErr w:type="gramEnd"/>
            <w:r w:rsidRPr="00955165">
              <w:rPr>
                <w:lang w:val="en-GB"/>
              </w:rPr>
              <w:t xml:space="preserve"> (</w:t>
            </w:r>
            <w:r w:rsidRPr="00955165">
              <w:t xml:space="preserve">one) 25L </w:t>
            </w:r>
            <w:r w:rsidRPr="00955165">
              <w:rPr>
                <w:highlight w:val="blue"/>
              </w:rPr>
              <w:t>Blue</w:t>
            </w:r>
            <w:r w:rsidRPr="00955165">
              <w:t xml:space="preserve">  bin and 1 (one) 25L </w:t>
            </w:r>
            <w:r w:rsidRPr="00955165">
              <w:rPr>
                <w:highlight w:val="darkGreen"/>
              </w:rPr>
              <w:t>Green</w:t>
            </w:r>
            <w:r w:rsidRPr="00955165">
              <w:t xml:space="preserve"> bin</w:t>
            </w:r>
          </w:p>
        </w:tc>
      </w:tr>
      <w:tr w:rsidR="004E32A8" w:rsidRPr="001F26DF" w:rsidTr="00BE1334">
        <w:trPr>
          <w:trHeight w:val="2240"/>
          <w:jc w:val="center"/>
        </w:trPr>
        <w:tc>
          <w:tcPr>
            <w:tcW w:w="677" w:type="dxa"/>
            <w:shd w:val="clear" w:color="auto" w:fill="auto"/>
            <w:hideMark/>
          </w:tcPr>
          <w:p w:rsidR="004E32A8" w:rsidRPr="001F26DF" w:rsidRDefault="004E32A8" w:rsidP="00BE13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230" w:type="dxa"/>
            <w:shd w:val="clear" w:color="auto" w:fill="auto"/>
            <w:hideMark/>
          </w:tcPr>
          <w:p w:rsidR="004E32A8" w:rsidRPr="00DC62DE" w:rsidRDefault="004E32A8" w:rsidP="00BE1334">
            <w:pPr>
              <w:rPr>
                <w:rFonts w:cstheme="minorHAnsi"/>
                <w:b/>
              </w:rPr>
            </w:pPr>
            <w:r w:rsidRPr="00DC62DE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ucket</w:t>
            </w:r>
            <w:r w:rsidRPr="00DC62DE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with Lid</w:t>
            </w:r>
            <w:r w:rsidRPr="00DC62DE">
              <w:rPr>
                <w:rFonts w:cstheme="minorHAnsi"/>
                <w:b/>
              </w:rPr>
              <w:t xml:space="preserve"> (80L)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E32A8" w:rsidRDefault="004E32A8" w:rsidP="00BE1334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D76D2C4" wp14:editId="5280AE33">
                  <wp:extent cx="1120140" cy="1428115"/>
                  <wp:effectExtent l="0" t="0" r="381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2A8" w:rsidRDefault="004E32A8" w:rsidP="00BE1334">
            <w:pPr>
              <w:rPr>
                <w:rFonts w:cstheme="minorHAnsi"/>
              </w:rPr>
            </w:pPr>
          </w:p>
          <w:p w:rsidR="004E32A8" w:rsidRPr="001F26DF" w:rsidRDefault="004E32A8" w:rsidP="00BE1334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4E32A8" w:rsidRPr="0075002E" w:rsidRDefault="004E32A8" w:rsidP="00BE1334">
            <w:pPr>
              <w:spacing w:line="259" w:lineRule="auto"/>
              <w:ind w:right="-108"/>
            </w:pPr>
            <w:r w:rsidRPr="0075002E">
              <w:t>Drum/</w:t>
            </w:r>
            <w:r>
              <w:t xml:space="preserve"> C</w:t>
            </w:r>
            <w:r w:rsidRPr="0075002E">
              <w:t xml:space="preserve">ylindrical Plastic </w:t>
            </w:r>
            <w:r>
              <w:t>B</w:t>
            </w:r>
            <w:r w:rsidRPr="0075002E">
              <w:t xml:space="preserve">ucket </w:t>
            </w:r>
            <w:r w:rsidRPr="00590DF9">
              <w:rPr>
                <w:b/>
              </w:rPr>
              <w:t>with lid</w:t>
            </w:r>
          </w:p>
          <w:p w:rsidR="004E32A8" w:rsidRPr="0075002E" w:rsidRDefault="004E32A8" w:rsidP="00BE1334">
            <w:pPr>
              <w:spacing w:line="259" w:lineRule="auto"/>
              <w:ind w:right="-108"/>
            </w:pPr>
            <w:r w:rsidRPr="0075002E">
              <w:t>Capacity: 80 L</w:t>
            </w:r>
          </w:p>
          <w:p w:rsidR="004E32A8" w:rsidRPr="0075002E" w:rsidRDefault="004E32A8" w:rsidP="00BE1334">
            <w:pPr>
              <w:spacing w:line="259" w:lineRule="auto"/>
              <w:ind w:right="-108"/>
            </w:pPr>
            <w:r w:rsidRPr="0075002E">
              <w:t>Min</w:t>
            </w:r>
            <w:r>
              <w:t>.</w:t>
            </w:r>
            <w:r w:rsidRPr="0075002E">
              <w:t xml:space="preserve"> </w:t>
            </w:r>
            <w:r>
              <w:t>av.</w:t>
            </w:r>
            <w:r w:rsidRPr="0075002E">
              <w:t xml:space="preserve"> internal Dia</w:t>
            </w:r>
            <w:r>
              <w:t>.: 300</w:t>
            </w:r>
            <w:r w:rsidRPr="0075002E">
              <w:t>mm</w:t>
            </w:r>
          </w:p>
          <w:p w:rsidR="004E32A8" w:rsidRPr="0075002E" w:rsidRDefault="004E32A8" w:rsidP="00BE1334">
            <w:pPr>
              <w:spacing w:line="259" w:lineRule="auto"/>
            </w:pPr>
            <w:r w:rsidRPr="0075002E">
              <w:t>Min</w:t>
            </w:r>
            <w:r>
              <w:t>.</w:t>
            </w:r>
            <w:r w:rsidRPr="0075002E">
              <w:t xml:space="preserve"> Internal Height</w:t>
            </w:r>
            <w:r>
              <w:t>: 400</w:t>
            </w:r>
            <w:r w:rsidRPr="0075002E">
              <w:t>mm</w:t>
            </w:r>
          </w:p>
          <w:p w:rsidR="004E32A8" w:rsidRPr="0075002E" w:rsidRDefault="004E32A8" w:rsidP="00BE1334">
            <w:pPr>
              <w:spacing w:line="259" w:lineRule="auto"/>
            </w:pPr>
            <w:r w:rsidRPr="0075002E">
              <w:t>Min</w:t>
            </w:r>
            <w:r>
              <w:t xml:space="preserve">. </w:t>
            </w:r>
            <w:r w:rsidRPr="00074C46">
              <w:rPr>
                <w:u w:val="single"/>
              </w:rPr>
              <w:t>Wall thickness</w:t>
            </w:r>
            <w:r>
              <w:t>: 2.2</w:t>
            </w:r>
            <w:r w:rsidRPr="0075002E">
              <w:t>mm</w:t>
            </w:r>
          </w:p>
          <w:p w:rsidR="004E32A8" w:rsidRDefault="004E32A8" w:rsidP="00BE1334">
            <w:pPr>
              <w:spacing w:line="259" w:lineRule="auto"/>
            </w:pPr>
            <w:r w:rsidRPr="0075002E">
              <w:t>Min</w:t>
            </w:r>
            <w:r>
              <w:t xml:space="preserve">. </w:t>
            </w:r>
            <w:r w:rsidRPr="00074C46">
              <w:rPr>
                <w:u w:val="single"/>
              </w:rPr>
              <w:t>bottom thickness</w:t>
            </w:r>
            <w:r>
              <w:t xml:space="preserve">: </w:t>
            </w:r>
            <w:r w:rsidRPr="0075002E">
              <w:t>2.5mm</w:t>
            </w:r>
          </w:p>
          <w:p w:rsidR="004E32A8" w:rsidRPr="00074C46" w:rsidRDefault="004E32A8" w:rsidP="00BE1334">
            <w:pPr>
              <w:spacing w:line="259" w:lineRule="auto"/>
              <w:rPr>
                <w:b/>
              </w:rPr>
            </w:pPr>
            <w:r w:rsidRPr="00074C46">
              <w:rPr>
                <w:b/>
              </w:rPr>
              <w:t>Material</w:t>
            </w:r>
          </w:p>
          <w:p w:rsidR="004E32A8" w:rsidRPr="001C3348" w:rsidRDefault="004E32A8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</w:rPr>
            </w:pPr>
            <w:r w:rsidRPr="001C3348">
              <w:rPr>
                <w:bCs/>
                <w:color w:val="212121"/>
              </w:rPr>
              <w:t>Polypropylene</w:t>
            </w:r>
          </w:p>
          <w:p w:rsidR="004E32A8" w:rsidRPr="001C3348" w:rsidRDefault="004E32A8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</w:rPr>
            </w:pPr>
            <w:r w:rsidRPr="001C3348">
              <w:rPr>
                <w:bCs/>
                <w:color w:val="212121"/>
              </w:rPr>
              <w:t>Min. Density: 0.946 g/cm3</w:t>
            </w:r>
          </w:p>
          <w:p w:rsidR="004E32A8" w:rsidRPr="001C3348" w:rsidRDefault="001E5507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</w:rPr>
            </w:pPr>
            <w:hyperlink r:id="rId12" w:tooltip="Melting point" w:history="1">
              <w:r w:rsidR="004E32A8" w:rsidRPr="001C3348">
                <w:rPr>
                  <w:rStyle w:val="Hyperlink"/>
                  <w:bCs/>
                </w:rPr>
                <w:t>Melting point</w:t>
              </w:r>
            </w:hyperlink>
            <w:r w:rsidR="004E32A8" w:rsidRPr="001C3348">
              <w:rPr>
                <w:bCs/>
                <w:color w:val="212121"/>
              </w:rPr>
              <w:t>:130-</w:t>
            </w:r>
            <w:r w:rsidR="004E32A8">
              <w:rPr>
                <w:bCs/>
                <w:color w:val="212121"/>
              </w:rPr>
              <w:t>171</w:t>
            </w:r>
            <w:r w:rsidR="004E32A8" w:rsidRPr="001C3348">
              <w:rPr>
                <w:bCs/>
                <w:color w:val="212121"/>
              </w:rPr>
              <w:t>°C</w:t>
            </w:r>
          </w:p>
          <w:p w:rsidR="004E32A8" w:rsidRPr="001C3348" w:rsidRDefault="004E32A8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</w:rPr>
            </w:pPr>
            <w:r w:rsidRPr="001C3348">
              <w:rPr>
                <w:bCs/>
                <w:color w:val="212121"/>
              </w:rPr>
              <w:t>Graded with Homopolymer (Max. 70%) &amp; Copolymer (Min. 30%)</w:t>
            </w:r>
          </w:p>
          <w:p w:rsidR="004E32A8" w:rsidRDefault="004E32A8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</w:rPr>
            </w:pPr>
            <w:r w:rsidRPr="001C3348">
              <w:rPr>
                <w:bCs/>
                <w:color w:val="212121"/>
              </w:rPr>
              <w:t>Max. filler materials allowed: 5%</w:t>
            </w:r>
          </w:p>
          <w:p w:rsidR="004E32A8" w:rsidRPr="001F26DF" w:rsidRDefault="004E32A8" w:rsidP="00BE1334">
            <w:pPr>
              <w:rPr>
                <w:rFonts w:cstheme="minorHAnsi"/>
                <w:noProof/>
              </w:rPr>
            </w:pPr>
            <w:r w:rsidRPr="00525A3F">
              <w:rPr>
                <w:bCs/>
                <w:color w:val="212121"/>
              </w:rPr>
              <w:t xml:space="preserve">Color: </w:t>
            </w:r>
            <w:r w:rsidRPr="00525A3F">
              <w:rPr>
                <w:b/>
                <w:bCs/>
                <w:color w:val="8496B0" w:themeColor="text2" w:themeTint="99"/>
              </w:rPr>
              <w:t>Blue</w:t>
            </w:r>
            <w:r w:rsidRPr="00525A3F">
              <w:rPr>
                <w:bCs/>
                <w:color w:val="212121"/>
              </w:rPr>
              <w:t xml:space="preserve"> &amp; </w:t>
            </w:r>
            <w:r w:rsidRPr="00525A3F">
              <w:rPr>
                <w:b/>
                <w:bCs/>
                <w:color w:val="A5A5A5" w:themeColor="accent3"/>
              </w:rPr>
              <w:t>Green</w:t>
            </w:r>
          </w:p>
        </w:tc>
        <w:tc>
          <w:tcPr>
            <w:tcW w:w="1577" w:type="dxa"/>
          </w:tcPr>
          <w:p w:rsidR="004E32A8" w:rsidRDefault="004E32A8" w:rsidP="00BE1334">
            <w:pPr>
              <w:rPr>
                <w:lang w:val="en-GB"/>
              </w:rPr>
            </w:pPr>
            <w:r>
              <w:rPr>
                <w:b/>
                <w:u w:val="single"/>
                <w:lang w:val="en-GB"/>
              </w:rPr>
              <w:t>500</w:t>
            </w:r>
            <w:r w:rsidRPr="00955165">
              <w:rPr>
                <w:b/>
                <w:u w:val="single"/>
                <w:lang w:val="en-GB"/>
              </w:rPr>
              <w:t xml:space="preserve"> sets</w:t>
            </w:r>
          </w:p>
          <w:p w:rsidR="004E32A8" w:rsidRDefault="004E32A8" w:rsidP="00BE1334">
            <w:pPr>
              <w:rPr>
                <w:lang w:val="en-GB"/>
              </w:rPr>
            </w:pPr>
          </w:p>
          <w:p w:rsidR="004E32A8" w:rsidRDefault="004E32A8" w:rsidP="00BE1334">
            <w:pPr>
              <w:rPr>
                <w:lang w:val="en-GB"/>
              </w:rPr>
            </w:pPr>
            <w:r>
              <w:rPr>
                <w:lang w:val="en-GB"/>
              </w:rPr>
              <w:t>Total no of Bins</w:t>
            </w:r>
          </w:p>
          <w:p w:rsidR="004E32A8" w:rsidRDefault="004E32A8" w:rsidP="00BE1334">
            <w:pPr>
              <w:rPr>
                <w:lang w:val="en-GB"/>
              </w:rPr>
            </w:pPr>
            <w:r>
              <w:rPr>
                <w:lang w:val="en-GB"/>
              </w:rPr>
              <w:t>1000</w:t>
            </w:r>
          </w:p>
          <w:p w:rsidR="004E32A8" w:rsidRDefault="004E32A8" w:rsidP="00BE1334">
            <w:pPr>
              <w:rPr>
                <w:lang w:val="en-GB"/>
              </w:rPr>
            </w:pPr>
          </w:p>
          <w:p w:rsidR="004E32A8" w:rsidRPr="00525A3F" w:rsidRDefault="004E32A8" w:rsidP="00BE1334">
            <w:pPr>
              <w:rPr>
                <w:rFonts w:ascii="Myriad Pro" w:hAnsi="Myriad Pro" w:cs="Cordia New"/>
                <w:noProof/>
                <w:lang w:val="en-GB"/>
              </w:rPr>
            </w:pPr>
            <w:r w:rsidRPr="00525A3F">
              <w:rPr>
                <w:rFonts w:ascii="Myriad Pro" w:hAnsi="Myriad Pro" w:cs="Cordia New"/>
                <w:noProof/>
              </w:rPr>
              <w:t>1 Set =</w:t>
            </w:r>
            <w:r w:rsidRPr="00525A3F">
              <w:rPr>
                <w:rFonts w:ascii="Myriad Pro" w:hAnsi="Myriad Pro" w:cs="Cordia New"/>
                <w:noProof/>
                <w:lang w:val="en-GB"/>
              </w:rPr>
              <w:t xml:space="preserve">  </w:t>
            </w:r>
          </w:p>
          <w:p w:rsidR="004E32A8" w:rsidRPr="001F26DF" w:rsidRDefault="004E32A8" w:rsidP="00BE1334">
            <w:pPr>
              <w:jc w:val="center"/>
              <w:rPr>
                <w:rFonts w:cstheme="minorHAnsi"/>
                <w:noProof/>
              </w:rPr>
            </w:pPr>
            <w:r w:rsidRPr="00525A3F">
              <w:rPr>
                <w:rFonts w:ascii="Myriad Pro" w:hAnsi="Myriad Pro" w:cs="Cordia New"/>
                <w:noProof/>
              </w:rPr>
              <w:t xml:space="preserve">one </w:t>
            </w:r>
            <w:r>
              <w:rPr>
                <w:rFonts w:ascii="Myriad Pro" w:hAnsi="Myriad Pro" w:cs="Cordia New"/>
                <w:noProof/>
              </w:rPr>
              <w:t>80</w:t>
            </w:r>
            <w:r w:rsidRPr="00525A3F">
              <w:rPr>
                <w:rFonts w:ascii="Myriad Pro" w:hAnsi="Myriad Pro" w:cs="Cordia New"/>
                <w:noProof/>
              </w:rPr>
              <w:t xml:space="preserve">L </w:t>
            </w:r>
            <w:r w:rsidRPr="00C22C13">
              <w:rPr>
                <w:rFonts w:ascii="Myriad Pro" w:hAnsi="Myriad Pro" w:cs="Cordia New"/>
                <w:noProof/>
                <w:highlight w:val="blue"/>
              </w:rPr>
              <w:t>Blue</w:t>
            </w:r>
            <w:r w:rsidRPr="00525A3F">
              <w:rPr>
                <w:rFonts w:ascii="Myriad Pro" w:hAnsi="Myriad Pro" w:cs="Cordia New"/>
                <w:noProof/>
              </w:rPr>
              <w:t xml:space="preserve">  bin and one </w:t>
            </w:r>
            <w:r>
              <w:rPr>
                <w:rFonts w:ascii="Myriad Pro" w:hAnsi="Myriad Pro" w:cs="Cordia New"/>
                <w:noProof/>
              </w:rPr>
              <w:t>80</w:t>
            </w:r>
            <w:r w:rsidRPr="00525A3F">
              <w:rPr>
                <w:rFonts w:ascii="Myriad Pro" w:hAnsi="Myriad Pro" w:cs="Cordia New"/>
                <w:noProof/>
              </w:rPr>
              <w:t xml:space="preserve">L </w:t>
            </w:r>
            <w:r w:rsidRPr="00C22C13">
              <w:rPr>
                <w:rFonts w:ascii="Myriad Pro" w:hAnsi="Myriad Pro" w:cs="Cordia New"/>
                <w:noProof/>
                <w:highlight w:val="darkGreen"/>
              </w:rPr>
              <w:t>Green</w:t>
            </w:r>
            <w:r w:rsidRPr="00525A3F">
              <w:rPr>
                <w:rFonts w:ascii="Myriad Pro" w:hAnsi="Myriad Pro" w:cs="Cordia New"/>
                <w:noProof/>
              </w:rPr>
              <w:t xml:space="preserve"> bin</w:t>
            </w:r>
          </w:p>
        </w:tc>
      </w:tr>
      <w:tr w:rsidR="004E32A8" w:rsidRPr="001F26DF" w:rsidTr="00BE1334">
        <w:trPr>
          <w:trHeight w:val="2240"/>
          <w:jc w:val="center"/>
        </w:trPr>
        <w:tc>
          <w:tcPr>
            <w:tcW w:w="677" w:type="dxa"/>
            <w:shd w:val="clear" w:color="auto" w:fill="auto"/>
          </w:tcPr>
          <w:p w:rsidR="004E32A8" w:rsidRDefault="004E32A8" w:rsidP="00BE13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03</w:t>
            </w:r>
          </w:p>
        </w:tc>
        <w:tc>
          <w:tcPr>
            <w:tcW w:w="1230" w:type="dxa"/>
            <w:shd w:val="clear" w:color="auto" w:fill="auto"/>
          </w:tcPr>
          <w:p w:rsidR="004E32A8" w:rsidRPr="00FD7FB9" w:rsidRDefault="004E32A8" w:rsidP="00BE1334">
            <w:pPr>
              <w:rPr>
                <w:lang w:val="en-GB"/>
              </w:rPr>
            </w:pPr>
            <w:r>
              <w:rPr>
                <w:lang w:val="en-GB"/>
              </w:rPr>
              <w:t>Logo</w:t>
            </w:r>
            <w:r w:rsidRPr="00FD7FB9">
              <w:rPr>
                <w:lang w:val="en-GB"/>
              </w:rPr>
              <w:t>:</w:t>
            </w:r>
          </w:p>
          <w:p w:rsidR="004E32A8" w:rsidRDefault="004E32A8" w:rsidP="00BE1334">
            <w:r>
              <w:rPr>
                <w:b/>
                <w:bCs/>
                <w:color w:val="212121"/>
              </w:rPr>
              <w:t>Inject honeycomb sticker Waterproof and night vision with 4 color print</w:t>
            </w:r>
          </w:p>
          <w:p w:rsidR="004E32A8" w:rsidRPr="00DC62DE" w:rsidRDefault="004E32A8" w:rsidP="00BE1334">
            <w:pPr>
              <w:rPr>
                <w:rFonts w:cstheme="minorHAnsi"/>
                <w:b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4E32A8" w:rsidRDefault="004E32A8" w:rsidP="00BE13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A7C441" wp14:editId="1820B068">
                  <wp:extent cx="2011680" cy="10058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2A8" w:rsidRDefault="004E32A8" w:rsidP="00BE1334">
            <w:pPr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4E32A8" w:rsidRPr="006E35BD" w:rsidRDefault="004E32A8" w:rsidP="00BE1334">
            <w:r w:rsidRPr="006E35BD">
              <w:t>Green and Blue 25 L Bucket: 1</w:t>
            </w:r>
            <w:r>
              <w:t>2</w:t>
            </w:r>
            <w:r w:rsidRPr="006E35BD">
              <w:t xml:space="preserve"> inch × </w:t>
            </w:r>
            <w:r>
              <w:t xml:space="preserve">6 </w:t>
            </w:r>
            <w:r w:rsidRPr="006E35BD">
              <w:t>inch</w:t>
            </w:r>
            <w:r>
              <w:t>es</w:t>
            </w:r>
          </w:p>
          <w:p w:rsidR="004E32A8" w:rsidRPr="006E35BD" w:rsidRDefault="004E32A8" w:rsidP="00BE1334"/>
          <w:p w:rsidR="004E32A8" w:rsidRDefault="004E32A8" w:rsidP="00BE1334">
            <w:r>
              <w:t xml:space="preserve">Green and </w:t>
            </w:r>
            <w:r w:rsidRPr="006E35BD">
              <w:t xml:space="preserve">Blue 80 </w:t>
            </w:r>
            <w:r>
              <w:t>L</w:t>
            </w:r>
            <w:r w:rsidRPr="006E35BD">
              <w:t xml:space="preserve"> Bucket: </w:t>
            </w:r>
            <w:r>
              <w:t>24</w:t>
            </w:r>
            <w:r w:rsidRPr="006E35BD">
              <w:t xml:space="preserve"> inch</w:t>
            </w:r>
            <w:r>
              <w:t>es</w:t>
            </w:r>
            <w:r w:rsidRPr="006E35BD">
              <w:t xml:space="preserve"> × </w:t>
            </w:r>
            <w:r>
              <w:t>1</w:t>
            </w:r>
            <w:r w:rsidRPr="006E35BD">
              <w:t>2inch</w:t>
            </w:r>
            <w:r>
              <w:t>es</w:t>
            </w:r>
          </w:p>
          <w:p w:rsidR="004E32A8" w:rsidRDefault="004E32A8" w:rsidP="00BE1334">
            <w:pPr>
              <w:rPr>
                <w:lang w:val="en-GB"/>
              </w:rPr>
            </w:pPr>
          </w:p>
          <w:p w:rsidR="004E32A8" w:rsidRPr="00DC62DE" w:rsidRDefault="004E32A8" w:rsidP="00BE1334">
            <w:pPr>
              <w:rPr>
                <w:rFonts w:cstheme="minorHAnsi"/>
                <w:b/>
                <w:noProof/>
              </w:rPr>
            </w:pPr>
            <w:r>
              <w:rPr>
                <w:lang w:val="en-GB"/>
              </w:rPr>
              <w:t>Vendor should confirm the final sticker print before the delivery. Please follow the attached logo for the sticker.</w:t>
            </w:r>
          </w:p>
        </w:tc>
        <w:tc>
          <w:tcPr>
            <w:tcW w:w="1577" w:type="dxa"/>
          </w:tcPr>
          <w:p w:rsidR="004E32A8" w:rsidRPr="00DC62DE" w:rsidRDefault="004E32A8" w:rsidP="00BE1334">
            <w:pPr>
              <w:jc w:val="center"/>
              <w:rPr>
                <w:rFonts w:cstheme="minorHAnsi"/>
                <w:b/>
                <w:noProof/>
              </w:rPr>
            </w:pPr>
            <w:r w:rsidRPr="00DC62DE">
              <w:rPr>
                <w:rFonts w:cstheme="minorHAnsi"/>
                <w:b/>
                <w:noProof/>
              </w:rPr>
              <w:t>1</w:t>
            </w:r>
            <w:r>
              <w:rPr>
                <w:rFonts w:cstheme="minorHAnsi"/>
                <w:b/>
                <w:noProof/>
              </w:rPr>
              <w:t>6022</w:t>
            </w:r>
          </w:p>
        </w:tc>
      </w:tr>
    </w:tbl>
    <w:p w:rsidR="004E32A8" w:rsidRDefault="004E32A8" w:rsidP="004E32A8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Important Noted</w:t>
      </w:r>
    </w:p>
    <w:p w:rsidR="004E32A8" w:rsidRPr="00B705C9" w:rsidRDefault="004E32A8" w:rsidP="004E32A8">
      <w:pPr>
        <w:spacing w:after="200" w:line="276" w:lineRule="auto"/>
        <w:rPr>
          <w:rFonts w:ascii="Calibri" w:hAnsi="Calibri" w:cs="Calibri"/>
          <w:b/>
          <w:sz w:val="24"/>
          <w:u w:val="single"/>
        </w:rPr>
      </w:pPr>
      <w:r w:rsidRPr="00B705C9">
        <w:rPr>
          <w:rFonts w:ascii="Calibri" w:hAnsi="Calibri" w:cs="Calibri"/>
          <w:sz w:val="24"/>
        </w:rPr>
        <w:t>a)</w:t>
      </w:r>
      <w:r w:rsidRPr="00B705C9">
        <w:rPr>
          <w:rFonts w:ascii="Calibri" w:hAnsi="Calibri" w:cs="Calibri"/>
          <w:sz w:val="24"/>
        </w:rPr>
        <w:tab/>
        <w:t>The supplier will be responsible for protection of materials, property and equipment before successful delivery, installation and handover to UNDP/ Implementing Partner of the Project.</w:t>
      </w:r>
    </w:p>
    <w:p w:rsidR="004E32A8" w:rsidRPr="00B705C9" w:rsidRDefault="004E32A8" w:rsidP="004E32A8">
      <w:pPr>
        <w:spacing w:after="200" w:line="276" w:lineRule="auto"/>
        <w:rPr>
          <w:rFonts w:ascii="Calibri" w:hAnsi="Calibri" w:cs="Calibri"/>
          <w:b/>
          <w:sz w:val="24"/>
          <w:u w:val="single"/>
        </w:rPr>
      </w:pPr>
      <w:r w:rsidRPr="00B705C9">
        <w:rPr>
          <w:rFonts w:ascii="Calibri" w:hAnsi="Calibri" w:cs="Calibri"/>
          <w:sz w:val="24"/>
        </w:rPr>
        <w:t>b)</w:t>
      </w:r>
      <w:r>
        <w:rPr>
          <w:rFonts w:ascii="Calibri" w:hAnsi="Calibri" w:cs="Calibri"/>
          <w:sz w:val="24"/>
        </w:rPr>
        <w:tab/>
      </w:r>
      <w:r w:rsidRPr="00B705C9">
        <w:rPr>
          <w:rFonts w:ascii="Calibri" w:hAnsi="Calibri" w:cs="Calibri"/>
          <w:sz w:val="24"/>
        </w:rPr>
        <w:t>The supplier should provide a point person for all related queries for the product. 8. Supplier with regional office in the project area will be preferred.</w:t>
      </w:r>
    </w:p>
    <w:p w:rsidR="004E32A8" w:rsidRDefault="004E32A8" w:rsidP="004E32A8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4E32A8" w:rsidRDefault="004E32A8" w:rsidP="004E32A8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4E32A8" w:rsidRDefault="004E32A8" w:rsidP="004E32A8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4E32A8" w:rsidRPr="00F27497" w:rsidRDefault="004E32A8" w:rsidP="004E32A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27497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TABLE </w:t>
      </w:r>
      <w:proofErr w:type="gramStart"/>
      <w:r w:rsidRPr="00F27497">
        <w:rPr>
          <w:rFonts w:ascii="Calibri" w:hAnsi="Calibri" w:cs="Calibri"/>
          <w:b/>
          <w:sz w:val="24"/>
          <w:szCs w:val="24"/>
          <w:u w:val="single"/>
        </w:rPr>
        <w:t>2 :</w:t>
      </w:r>
      <w:proofErr w:type="gramEnd"/>
      <w:r w:rsidRPr="00F27497">
        <w:rPr>
          <w:rFonts w:ascii="Calibri" w:hAnsi="Calibri" w:cs="Calibri"/>
          <w:b/>
          <w:sz w:val="24"/>
          <w:szCs w:val="24"/>
          <w:u w:val="single"/>
        </w:rPr>
        <w:t xml:space="preserve"> Price Schedule</w:t>
      </w:r>
    </w:p>
    <w:p w:rsidR="004E32A8" w:rsidRDefault="004E32A8" w:rsidP="004E32A8">
      <w:pPr>
        <w:rPr>
          <w:rFonts w:ascii="Calibri" w:hAnsi="Calibri" w:cs="Calibri"/>
          <w:i/>
          <w:sz w:val="22"/>
          <w:szCs w:val="22"/>
        </w:rPr>
      </w:pPr>
    </w:p>
    <w:p w:rsidR="004E32A8" w:rsidRDefault="004E32A8" w:rsidP="004E32A8">
      <w:pPr>
        <w:rPr>
          <w:rFonts w:ascii="Calibri" w:hAnsi="Calibri" w:cs="Calibri"/>
          <w:i/>
          <w:sz w:val="22"/>
          <w:szCs w:val="22"/>
        </w:rPr>
      </w:pPr>
    </w:p>
    <w:tbl>
      <w:tblPr>
        <w:tblW w:w="10144" w:type="dxa"/>
        <w:tblInd w:w="113" w:type="dxa"/>
        <w:tblLook w:val="04A0" w:firstRow="1" w:lastRow="0" w:firstColumn="1" w:lastColumn="0" w:noHBand="0" w:noVBand="1"/>
      </w:tblPr>
      <w:tblGrid>
        <w:gridCol w:w="960"/>
        <w:gridCol w:w="4525"/>
        <w:gridCol w:w="701"/>
        <w:gridCol w:w="829"/>
        <w:gridCol w:w="1133"/>
        <w:gridCol w:w="1971"/>
        <w:gridCol w:w="25"/>
      </w:tblGrid>
      <w:tr w:rsidR="004E32A8" w:rsidRPr="00D15869" w:rsidTr="00BE1334">
        <w:trPr>
          <w:trHeight w:val="510"/>
        </w:trPr>
        <w:tc>
          <w:tcPr>
            <w:tcW w:w="10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158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Price Schedule </w:t>
            </w:r>
          </w:p>
        </w:tc>
      </w:tr>
      <w:tr w:rsidR="004E32A8" w:rsidRPr="00D15869" w:rsidTr="00BE1334">
        <w:trPr>
          <w:gridAfter w:val="1"/>
          <w:wAfter w:w="25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15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</w:t>
            </w:r>
            <w:proofErr w:type="spellEnd"/>
            <w:r w:rsidRPr="00D15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#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UOM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 Price (DAP)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Price (DAP) </w:t>
            </w:r>
          </w:p>
        </w:tc>
      </w:tr>
      <w:tr w:rsidR="004E32A8" w:rsidRPr="00D15869" w:rsidTr="00BE1334">
        <w:trPr>
          <w:gridAfter w:val="1"/>
          <w:wAfter w:w="2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A8" w:rsidRPr="00C0548E" w:rsidRDefault="004E32A8" w:rsidP="00BE13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5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25L Plastic Bin</w:t>
            </w:r>
            <w:r w:rsidR="001829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 Buckets</w:t>
            </w:r>
            <w:r w:rsidRPr="00C05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with Lid </w:t>
            </w:r>
          </w:p>
          <w:p w:rsidR="004E32A8" w:rsidRPr="00C0548E" w:rsidRDefault="004E32A8" w:rsidP="00BE1334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0548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7511 set of bins (1 Blue + 1 Green = 1 Set) </w:t>
            </w:r>
          </w:p>
          <w:p w:rsidR="004E32A8" w:rsidRDefault="004E32A8" w:rsidP="00BE1334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0548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Total no of Bins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–</w:t>
            </w:r>
            <w:r w:rsidRPr="00C0548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15022</w:t>
            </w:r>
          </w:p>
          <w:p w:rsidR="004E32A8" w:rsidRPr="00412DD9" w:rsidRDefault="004E32A8" w:rsidP="00BE1334">
            <w:pPr>
              <w:spacing w:line="259" w:lineRule="auto"/>
              <w:rPr>
                <w:b/>
                <w:kern w:val="28"/>
                <w:sz w:val="24"/>
                <w:szCs w:val="24"/>
                <w:highlight w:val="yellow"/>
              </w:rPr>
            </w:pPr>
            <w:r w:rsidRPr="00412DD9">
              <w:rPr>
                <w:kern w:val="28"/>
                <w:sz w:val="22"/>
                <w:szCs w:val="24"/>
                <w:highlight w:val="yellow"/>
              </w:rPr>
              <w:t xml:space="preserve">Round/ cylindrical Plastic bucket </w:t>
            </w:r>
            <w:r w:rsidRPr="00412DD9">
              <w:rPr>
                <w:b/>
                <w:kern w:val="28"/>
                <w:sz w:val="24"/>
                <w:szCs w:val="24"/>
                <w:highlight w:val="yellow"/>
              </w:rPr>
              <w:t>with lid</w:t>
            </w:r>
          </w:p>
          <w:p w:rsidR="004E32A8" w:rsidRPr="00412DD9" w:rsidRDefault="004E32A8" w:rsidP="00BE1334">
            <w:pPr>
              <w:rPr>
                <w:kern w:val="28"/>
                <w:sz w:val="22"/>
                <w:szCs w:val="24"/>
                <w:highlight w:val="yellow"/>
              </w:rPr>
            </w:pPr>
            <w:r w:rsidRPr="00412DD9">
              <w:rPr>
                <w:kern w:val="28"/>
                <w:sz w:val="22"/>
                <w:szCs w:val="24"/>
                <w:highlight w:val="yellow"/>
              </w:rPr>
              <w:t>Capacity: 25 L</w:t>
            </w:r>
          </w:p>
          <w:p w:rsidR="004E32A8" w:rsidRPr="00412DD9" w:rsidRDefault="004E32A8" w:rsidP="00BE1334">
            <w:pPr>
              <w:pStyle w:val="ListParagraph"/>
              <w:widowControl/>
              <w:overflowPunct/>
              <w:adjustRightInd/>
              <w:spacing w:line="259" w:lineRule="auto"/>
              <w:ind w:left="0" w:right="-108"/>
              <w:rPr>
                <w:highlight w:val="yellow"/>
              </w:rPr>
            </w:pPr>
            <w:r w:rsidRPr="00412DD9">
              <w:rPr>
                <w:highlight w:val="yellow"/>
              </w:rPr>
              <w:t xml:space="preserve">Min. av. internal </w:t>
            </w:r>
            <w:r w:rsidRPr="00412DD9">
              <w:rPr>
                <w:b/>
                <w:highlight w:val="yellow"/>
              </w:rPr>
              <w:t>Diameter</w:t>
            </w:r>
            <w:r w:rsidRPr="00412DD9">
              <w:rPr>
                <w:highlight w:val="yellow"/>
              </w:rPr>
              <w:t>: 240.0mm</w:t>
            </w:r>
          </w:p>
          <w:p w:rsidR="004E32A8" w:rsidRPr="00412DD9" w:rsidRDefault="004E32A8" w:rsidP="00BE1334">
            <w:pPr>
              <w:spacing w:line="259" w:lineRule="auto"/>
              <w:rPr>
                <w:highlight w:val="yellow"/>
              </w:rPr>
            </w:pPr>
            <w:r w:rsidRPr="00412DD9">
              <w:rPr>
                <w:highlight w:val="yellow"/>
              </w:rPr>
              <w:t xml:space="preserve">Min. Internal </w:t>
            </w:r>
            <w:r w:rsidRPr="00412DD9">
              <w:rPr>
                <w:b/>
                <w:highlight w:val="yellow"/>
              </w:rPr>
              <w:t>Height</w:t>
            </w:r>
            <w:r w:rsidRPr="00412DD9">
              <w:rPr>
                <w:highlight w:val="yellow"/>
              </w:rPr>
              <w:t>: 250.0mm</w:t>
            </w:r>
          </w:p>
          <w:p w:rsidR="004E32A8" w:rsidRPr="00412DD9" w:rsidRDefault="004E32A8" w:rsidP="00BE1334">
            <w:pPr>
              <w:spacing w:line="259" w:lineRule="auto"/>
              <w:ind w:right="-108"/>
              <w:rPr>
                <w:highlight w:val="yellow"/>
              </w:rPr>
            </w:pPr>
            <w:r w:rsidRPr="00412DD9">
              <w:rPr>
                <w:highlight w:val="yellow"/>
              </w:rPr>
              <w:t xml:space="preserve">Min. </w:t>
            </w:r>
            <w:r w:rsidRPr="00412DD9">
              <w:rPr>
                <w:b/>
                <w:highlight w:val="yellow"/>
              </w:rPr>
              <w:t>Wall</w:t>
            </w:r>
            <w:r w:rsidRPr="00412DD9">
              <w:rPr>
                <w:highlight w:val="yellow"/>
              </w:rPr>
              <w:t xml:space="preserve"> </w:t>
            </w:r>
            <w:r w:rsidRPr="00412DD9">
              <w:rPr>
                <w:b/>
                <w:highlight w:val="yellow"/>
              </w:rPr>
              <w:t>Thickness</w:t>
            </w:r>
            <w:r w:rsidRPr="00412DD9">
              <w:rPr>
                <w:highlight w:val="yellow"/>
              </w:rPr>
              <w:t xml:space="preserve">: </w:t>
            </w:r>
            <w:r w:rsidRPr="00412DD9">
              <w:rPr>
                <w:sz w:val="22"/>
                <w:highlight w:val="yellow"/>
              </w:rPr>
              <w:t>1.0 mm</w:t>
            </w:r>
          </w:p>
          <w:p w:rsidR="004E32A8" w:rsidRPr="00412DD9" w:rsidRDefault="004E32A8" w:rsidP="00BE1334">
            <w:pPr>
              <w:spacing w:line="259" w:lineRule="auto"/>
              <w:ind w:right="-108"/>
              <w:rPr>
                <w:highlight w:val="yellow"/>
              </w:rPr>
            </w:pPr>
            <w:r w:rsidRPr="00412DD9">
              <w:rPr>
                <w:highlight w:val="yellow"/>
              </w:rPr>
              <w:t xml:space="preserve">Min. </w:t>
            </w:r>
            <w:r w:rsidRPr="00412DD9">
              <w:rPr>
                <w:b/>
                <w:highlight w:val="yellow"/>
              </w:rPr>
              <w:t>Bottom thickness</w:t>
            </w:r>
            <w:r w:rsidRPr="00412DD9">
              <w:rPr>
                <w:highlight w:val="yellow"/>
              </w:rPr>
              <w:t xml:space="preserve">: </w:t>
            </w:r>
            <w:r w:rsidRPr="00412DD9">
              <w:rPr>
                <w:sz w:val="22"/>
                <w:highlight w:val="yellow"/>
              </w:rPr>
              <w:t>1.3 mm</w:t>
            </w:r>
          </w:p>
          <w:p w:rsidR="004E32A8" w:rsidRPr="00412DD9" w:rsidRDefault="004E32A8" w:rsidP="00BE1334">
            <w:pPr>
              <w:spacing w:line="259" w:lineRule="auto"/>
              <w:ind w:right="-108"/>
              <w:rPr>
                <w:highlight w:val="yellow"/>
              </w:rPr>
            </w:pPr>
            <w:r w:rsidRPr="00412DD9">
              <w:rPr>
                <w:highlight w:val="yellow"/>
              </w:rPr>
              <w:t>Material</w:t>
            </w:r>
          </w:p>
          <w:p w:rsidR="004E32A8" w:rsidRPr="00412DD9" w:rsidRDefault="004E32A8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rPr>
                <w:sz w:val="20"/>
                <w:szCs w:val="20"/>
                <w:highlight w:val="yellow"/>
              </w:rPr>
            </w:pPr>
            <w:r w:rsidRPr="00412DD9">
              <w:rPr>
                <w:sz w:val="20"/>
                <w:szCs w:val="20"/>
                <w:highlight w:val="yellow"/>
              </w:rPr>
              <w:t>Polypropylene</w:t>
            </w:r>
          </w:p>
          <w:p w:rsidR="004E32A8" w:rsidRPr="00412DD9" w:rsidRDefault="004E32A8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ind w:right="-108"/>
              <w:rPr>
                <w:sz w:val="20"/>
                <w:szCs w:val="20"/>
                <w:highlight w:val="yellow"/>
              </w:rPr>
            </w:pPr>
            <w:r w:rsidRPr="00412DD9">
              <w:rPr>
                <w:sz w:val="20"/>
                <w:szCs w:val="20"/>
                <w:highlight w:val="yellow"/>
              </w:rPr>
              <w:t>Min. Density: 0.946 g/cm3</w:t>
            </w:r>
          </w:p>
          <w:p w:rsidR="004E32A8" w:rsidRPr="00412DD9" w:rsidRDefault="001E5507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rPr>
                <w:sz w:val="20"/>
                <w:szCs w:val="20"/>
                <w:highlight w:val="yellow"/>
              </w:rPr>
            </w:pPr>
            <w:hyperlink r:id="rId14" w:tooltip="Melting point" w:history="1">
              <w:r w:rsidR="004E32A8" w:rsidRPr="00412DD9">
                <w:rPr>
                  <w:sz w:val="20"/>
                  <w:szCs w:val="20"/>
                  <w:highlight w:val="yellow"/>
                </w:rPr>
                <w:t>Melting point</w:t>
              </w:r>
            </w:hyperlink>
            <w:r w:rsidR="004E32A8" w:rsidRPr="00412DD9">
              <w:rPr>
                <w:sz w:val="20"/>
                <w:szCs w:val="20"/>
                <w:highlight w:val="yellow"/>
              </w:rPr>
              <w:t>:130-171 °C</w:t>
            </w:r>
          </w:p>
          <w:p w:rsidR="004E32A8" w:rsidRPr="00412DD9" w:rsidRDefault="004E32A8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rPr>
                <w:sz w:val="20"/>
                <w:szCs w:val="20"/>
                <w:highlight w:val="yellow"/>
              </w:rPr>
            </w:pPr>
            <w:r w:rsidRPr="00412DD9">
              <w:rPr>
                <w:sz w:val="20"/>
                <w:szCs w:val="20"/>
                <w:highlight w:val="yellow"/>
              </w:rPr>
              <w:t>Graded with Homopolymer (Max. 70%) &amp; Copolymer (Min. 30%)</w:t>
            </w:r>
          </w:p>
          <w:p w:rsidR="004E32A8" w:rsidRPr="00412DD9" w:rsidRDefault="004E32A8" w:rsidP="004E32A8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59" w:lineRule="auto"/>
              <w:rPr>
                <w:sz w:val="20"/>
                <w:szCs w:val="20"/>
                <w:highlight w:val="yellow"/>
              </w:rPr>
            </w:pPr>
            <w:r w:rsidRPr="00412DD9">
              <w:rPr>
                <w:sz w:val="20"/>
                <w:szCs w:val="20"/>
                <w:highlight w:val="yellow"/>
              </w:rPr>
              <w:t>Max. filler materials allowed: 5%</w:t>
            </w:r>
          </w:p>
          <w:p w:rsidR="004E32A8" w:rsidRPr="0012161C" w:rsidRDefault="004E32A8" w:rsidP="00BE1334">
            <w:pPr>
              <w:rPr>
                <w:b/>
              </w:rPr>
            </w:pPr>
            <w:r w:rsidRPr="00412DD9">
              <w:rPr>
                <w:highlight w:val="yellow"/>
              </w:rPr>
              <w:t xml:space="preserve">Color: </w:t>
            </w:r>
            <w:r w:rsidRPr="00412DD9">
              <w:rPr>
                <w:b/>
                <w:color w:val="ACB9CA" w:themeColor="text2" w:themeTint="66"/>
                <w:highlight w:val="yellow"/>
              </w:rPr>
              <w:t>Blue</w:t>
            </w:r>
            <w:r w:rsidRPr="00412DD9">
              <w:rPr>
                <w:highlight w:val="yellow"/>
              </w:rPr>
              <w:t xml:space="preserve"> &amp; </w:t>
            </w:r>
            <w:r w:rsidRPr="00412DD9">
              <w:rPr>
                <w:b/>
                <w:color w:val="A5A5A5" w:themeColor="accent3"/>
                <w:highlight w:val="yellow"/>
              </w:rPr>
              <w:t xml:space="preserve">Green. </w:t>
            </w:r>
            <w:r w:rsidRPr="00412DD9">
              <w:rPr>
                <w:b/>
                <w:highlight w:val="yellow"/>
              </w:rPr>
              <w:t>The details are in the attached specification.</w:t>
            </w:r>
          </w:p>
          <w:p w:rsidR="004E32A8" w:rsidRPr="00EB2848" w:rsidRDefault="004E32A8" w:rsidP="00BE13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E32A8" w:rsidRPr="00D15869" w:rsidRDefault="004E32A8" w:rsidP="00BE13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-   </w:t>
            </w:r>
          </w:p>
        </w:tc>
      </w:tr>
      <w:tr w:rsidR="004E32A8" w:rsidRPr="00D15869" w:rsidTr="00BE1334">
        <w:trPr>
          <w:gridAfter w:val="1"/>
          <w:wAfter w:w="2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A8" w:rsidRPr="00C0548E" w:rsidRDefault="004E32A8" w:rsidP="00BE13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80</w:t>
            </w:r>
            <w:r w:rsidRPr="00C05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 Plastic Bin</w:t>
            </w:r>
            <w:r w:rsidR="001829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 Buckets</w:t>
            </w:r>
            <w:bookmarkStart w:id="0" w:name="_GoBack"/>
            <w:bookmarkEnd w:id="0"/>
            <w:r w:rsidRPr="00C05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with Lid </w:t>
            </w:r>
          </w:p>
          <w:p w:rsidR="004E32A8" w:rsidRPr="00C0548E" w:rsidRDefault="004E32A8" w:rsidP="00BE1334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500</w:t>
            </w:r>
            <w:r w:rsidRPr="00C0548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set of bins (1 Blue + 1 Green = 1 Set) </w:t>
            </w:r>
          </w:p>
          <w:p w:rsidR="004E32A8" w:rsidRDefault="004E32A8" w:rsidP="00BE1334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0548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Total no of Bins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–</w:t>
            </w:r>
            <w:r w:rsidRPr="00C0548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79416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1,000</w:t>
            </w:r>
          </w:p>
          <w:p w:rsidR="004E32A8" w:rsidRPr="00412DD9" w:rsidRDefault="004E32A8" w:rsidP="00BE1334">
            <w:pPr>
              <w:spacing w:line="259" w:lineRule="auto"/>
              <w:ind w:right="-108"/>
              <w:rPr>
                <w:highlight w:val="yellow"/>
              </w:rPr>
            </w:pPr>
            <w:r w:rsidRPr="00412DD9">
              <w:rPr>
                <w:highlight w:val="yellow"/>
              </w:rPr>
              <w:t xml:space="preserve">Drum/ Cylindrical Plastic Bucket </w:t>
            </w:r>
            <w:r w:rsidRPr="00412DD9">
              <w:rPr>
                <w:b/>
                <w:highlight w:val="yellow"/>
              </w:rPr>
              <w:t>with lid</w:t>
            </w:r>
          </w:p>
          <w:p w:rsidR="004E32A8" w:rsidRPr="00412DD9" w:rsidRDefault="004E32A8" w:rsidP="00BE1334">
            <w:pPr>
              <w:spacing w:line="259" w:lineRule="auto"/>
              <w:ind w:right="-108"/>
              <w:rPr>
                <w:highlight w:val="yellow"/>
              </w:rPr>
            </w:pPr>
            <w:r w:rsidRPr="00412DD9">
              <w:rPr>
                <w:highlight w:val="yellow"/>
              </w:rPr>
              <w:t>Capacity: 80 L</w:t>
            </w:r>
          </w:p>
          <w:p w:rsidR="004E32A8" w:rsidRPr="00412DD9" w:rsidRDefault="004E32A8" w:rsidP="00BE1334">
            <w:pPr>
              <w:spacing w:line="259" w:lineRule="auto"/>
              <w:ind w:right="-108"/>
              <w:rPr>
                <w:highlight w:val="yellow"/>
              </w:rPr>
            </w:pPr>
            <w:r w:rsidRPr="00412DD9">
              <w:rPr>
                <w:highlight w:val="yellow"/>
              </w:rPr>
              <w:t>Min. av. internal Dia.: 300mm</w:t>
            </w:r>
          </w:p>
          <w:p w:rsidR="004E32A8" w:rsidRPr="00412DD9" w:rsidRDefault="004E32A8" w:rsidP="00BE1334">
            <w:pPr>
              <w:spacing w:line="259" w:lineRule="auto"/>
              <w:rPr>
                <w:highlight w:val="yellow"/>
              </w:rPr>
            </w:pPr>
            <w:r w:rsidRPr="00412DD9">
              <w:rPr>
                <w:highlight w:val="yellow"/>
              </w:rPr>
              <w:t>Min. Internal Height: 400mm</w:t>
            </w:r>
          </w:p>
          <w:p w:rsidR="004E32A8" w:rsidRPr="00412DD9" w:rsidRDefault="004E32A8" w:rsidP="00BE1334">
            <w:pPr>
              <w:spacing w:line="259" w:lineRule="auto"/>
              <w:rPr>
                <w:highlight w:val="yellow"/>
              </w:rPr>
            </w:pPr>
            <w:r w:rsidRPr="00412DD9">
              <w:rPr>
                <w:highlight w:val="yellow"/>
              </w:rPr>
              <w:t xml:space="preserve">Min. </w:t>
            </w:r>
            <w:r w:rsidRPr="00412DD9">
              <w:rPr>
                <w:highlight w:val="yellow"/>
                <w:u w:val="single"/>
              </w:rPr>
              <w:t>Wall thickness</w:t>
            </w:r>
            <w:r w:rsidRPr="00412DD9">
              <w:rPr>
                <w:highlight w:val="yellow"/>
              </w:rPr>
              <w:t>: 2.2mm</w:t>
            </w:r>
          </w:p>
          <w:p w:rsidR="004E32A8" w:rsidRPr="00412DD9" w:rsidRDefault="004E32A8" w:rsidP="00BE1334">
            <w:pPr>
              <w:spacing w:line="259" w:lineRule="auto"/>
              <w:rPr>
                <w:highlight w:val="yellow"/>
              </w:rPr>
            </w:pPr>
            <w:r w:rsidRPr="00412DD9">
              <w:rPr>
                <w:highlight w:val="yellow"/>
              </w:rPr>
              <w:t xml:space="preserve">Min. </w:t>
            </w:r>
            <w:r w:rsidRPr="00412DD9">
              <w:rPr>
                <w:highlight w:val="yellow"/>
                <w:u w:val="single"/>
              </w:rPr>
              <w:t>bottom thickness</w:t>
            </w:r>
            <w:r w:rsidRPr="00412DD9">
              <w:rPr>
                <w:highlight w:val="yellow"/>
              </w:rPr>
              <w:t>: 2.5mm</w:t>
            </w:r>
          </w:p>
          <w:p w:rsidR="004E32A8" w:rsidRPr="00412DD9" w:rsidRDefault="004E32A8" w:rsidP="00BE1334">
            <w:pPr>
              <w:spacing w:line="259" w:lineRule="auto"/>
              <w:rPr>
                <w:b/>
                <w:highlight w:val="yellow"/>
              </w:rPr>
            </w:pPr>
            <w:r w:rsidRPr="00412DD9">
              <w:rPr>
                <w:b/>
                <w:highlight w:val="yellow"/>
              </w:rPr>
              <w:t>Material</w:t>
            </w:r>
          </w:p>
          <w:p w:rsidR="004E32A8" w:rsidRPr="00412DD9" w:rsidRDefault="004E32A8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  <w:highlight w:val="yellow"/>
              </w:rPr>
            </w:pPr>
            <w:r w:rsidRPr="00412DD9">
              <w:rPr>
                <w:bCs/>
                <w:color w:val="212121"/>
                <w:highlight w:val="yellow"/>
              </w:rPr>
              <w:t>Polypropylene</w:t>
            </w:r>
          </w:p>
          <w:p w:rsidR="004E32A8" w:rsidRPr="00412DD9" w:rsidRDefault="004E32A8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  <w:highlight w:val="yellow"/>
              </w:rPr>
            </w:pPr>
            <w:r w:rsidRPr="00412DD9">
              <w:rPr>
                <w:bCs/>
                <w:color w:val="212121"/>
                <w:highlight w:val="yellow"/>
              </w:rPr>
              <w:t>Min. Density: 0.946 g/cm3</w:t>
            </w:r>
          </w:p>
          <w:p w:rsidR="004E32A8" w:rsidRPr="00412DD9" w:rsidRDefault="001E5507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  <w:highlight w:val="yellow"/>
              </w:rPr>
            </w:pPr>
            <w:hyperlink r:id="rId15" w:tooltip="Melting point" w:history="1">
              <w:r w:rsidR="004E32A8" w:rsidRPr="00412DD9">
                <w:rPr>
                  <w:rStyle w:val="Hyperlink"/>
                  <w:bCs/>
                  <w:highlight w:val="yellow"/>
                </w:rPr>
                <w:t>Melting point</w:t>
              </w:r>
            </w:hyperlink>
            <w:r w:rsidR="004E32A8" w:rsidRPr="00412DD9">
              <w:rPr>
                <w:bCs/>
                <w:color w:val="212121"/>
                <w:highlight w:val="yellow"/>
              </w:rPr>
              <w:t>:130-171°C</w:t>
            </w:r>
          </w:p>
          <w:p w:rsidR="004E32A8" w:rsidRPr="00412DD9" w:rsidRDefault="004E32A8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  <w:highlight w:val="yellow"/>
              </w:rPr>
            </w:pPr>
            <w:r w:rsidRPr="00412DD9">
              <w:rPr>
                <w:bCs/>
                <w:color w:val="212121"/>
                <w:highlight w:val="yellow"/>
              </w:rPr>
              <w:t>Graded with Homopolymer (Max. 70%) &amp; Copolymer (Min. 30%)</w:t>
            </w:r>
          </w:p>
          <w:p w:rsidR="004E32A8" w:rsidRPr="00412DD9" w:rsidRDefault="004E32A8" w:rsidP="004E32A8">
            <w:pPr>
              <w:numPr>
                <w:ilvl w:val="0"/>
                <w:numId w:val="1"/>
              </w:numPr>
              <w:jc w:val="both"/>
              <w:rPr>
                <w:bCs/>
                <w:color w:val="212121"/>
                <w:highlight w:val="yellow"/>
              </w:rPr>
            </w:pPr>
            <w:r w:rsidRPr="00412DD9">
              <w:rPr>
                <w:bCs/>
                <w:color w:val="212121"/>
                <w:highlight w:val="yellow"/>
              </w:rPr>
              <w:t>Max. filler materials allowed: 5%</w:t>
            </w:r>
          </w:p>
          <w:p w:rsidR="004E32A8" w:rsidRPr="0012161C" w:rsidRDefault="004E32A8" w:rsidP="00BE1334">
            <w:pPr>
              <w:rPr>
                <w:b/>
              </w:rPr>
            </w:pPr>
            <w:r w:rsidRPr="00412DD9">
              <w:rPr>
                <w:bCs/>
                <w:color w:val="212121"/>
                <w:highlight w:val="yellow"/>
              </w:rPr>
              <w:t xml:space="preserve">Color: </w:t>
            </w:r>
            <w:r w:rsidRPr="00412DD9">
              <w:rPr>
                <w:b/>
                <w:bCs/>
                <w:color w:val="8496B0" w:themeColor="text2" w:themeTint="99"/>
                <w:highlight w:val="yellow"/>
              </w:rPr>
              <w:t>Blue</w:t>
            </w:r>
            <w:r w:rsidRPr="00412DD9">
              <w:rPr>
                <w:bCs/>
                <w:color w:val="212121"/>
                <w:highlight w:val="yellow"/>
              </w:rPr>
              <w:t xml:space="preserve"> &amp; </w:t>
            </w:r>
            <w:r w:rsidRPr="00412DD9">
              <w:rPr>
                <w:b/>
                <w:bCs/>
                <w:color w:val="A5A5A5" w:themeColor="accent3"/>
                <w:highlight w:val="yellow"/>
              </w:rPr>
              <w:t xml:space="preserve">Green. </w:t>
            </w:r>
            <w:r w:rsidRPr="00412DD9">
              <w:rPr>
                <w:b/>
                <w:highlight w:val="yellow"/>
              </w:rPr>
              <w:t>The details are in the attached specification.</w:t>
            </w:r>
          </w:p>
          <w:p w:rsidR="004E32A8" w:rsidRPr="00D15869" w:rsidRDefault="004E32A8" w:rsidP="00BE13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-   </w:t>
            </w:r>
          </w:p>
        </w:tc>
      </w:tr>
      <w:tr w:rsidR="004E32A8" w:rsidRPr="00D15869" w:rsidTr="00BE1334">
        <w:trPr>
          <w:gridAfter w:val="1"/>
          <w:wAfter w:w="2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A8" w:rsidRPr="00B705C9" w:rsidRDefault="004E32A8" w:rsidP="00BE1334">
            <w:pPr>
              <w:rPr>
                <w:b/>
                <w:lang w:val="en-GB"/>
              </w:rPr>
            </w:pPr>
            <w:r w:rsidRPr="00B705C9">
              <w:rPr>
                <w:b/>
                <w:lang w:val="en-GB"/>
              </w:rPr>
              <w:t>Logo:</w:t>
            </w:r>
          </w:p>
          <w:p w:rsidR="004E32A8" w:rsidRDefault="004E32A8" w:rsidP="00BE1334">
            <w:pPr>
              <w:rPr>
                <w:bCs/>
                <w:color w:val="212121"/>
              </w:rPr>
            </w:pPr>
            <w:r w:rsidRPr="00B705C9">
              <w:rPr>
                <w:bCs/>
                <w:color w:val="212121"/>
              </w:rPr>
              <w:t>Inject honeycomb sticker Waterproof and night vision with 4 color print</w:t>
            </w:r>
          </w:p>
          <w:p w:rsidR="004E32A8" w:rsidRDefault="004E32A8" w:rsidP="00BE1334">
            <w:pPr>
              <w:rPr>
                <w:bCs/>
                <w:color w:val="212121"/>
              </w:rPr>
            </w:pPr>
          </w:p>
          <w:p w:rsidR="004E32A8" w:rsidRPr="006E35BD" w:rsidRDefault="004E32A8" w:rsidP="00BE1334">
            <w:r w:rsidRPr="006E35BD">
              <w:t>Green and Blue 25 L Bucket: 1</w:t>
            </w:r>
            <w:r>
              <w:t>2</w:t>
            </w:r>
            <w:r w:rsidRPr="006E35BD">
              <w:t xml:space="preserve"> inch × </w:t>
            </w:r>
            <w:r>
              <w:t xml:space="preserve">6 </w:t>
            </w:r>
            <w:proofErr w:type="gramStart"/>
            <w:r w:rsidRPr="006E35BD">
              <w:t>inch</w:t>
            </w:r>
            <w:proofErr w:type="gramEnd"/>
          </w:p>
          <w:p w:rsidR="004E32A8" w:rsidRDefault="004E32A8" w:rsidP="00BE1334">
            <w:r>
              <w:t xml:space="preserve">Green and </w:t>
            </w:r>
            <w:r w:rsidRPr="006E35BD">
              <w:t xml:space="preserve">Blue 80 </w:t>
            </w:r>
            <w:r>
              <w:t>L</w:t>
            </w:r>
            <w:r w:rsidRPr="006E35BD">
              <w:t xml:space="preserve"> Bucket: </w:t>
            </w:r>
            <w:r>
              <w:t>24</w:t>
            </w:r>
            <w:r w:rsidRPr="006E35BD">
              <w:t xml:space="preserve"> </w:t>
            </w:r>
            <w:proofErr w:type="gramStart"/>
            <w:r w:rsidRPr="006E35BD">
              <w:t>inch</w:t>
            </w:r>
            <w:proofErr w:type="gramEnd"/>
            <w:r w:rsidRPr="006E35BD">
              <w:t xml:space="preserve"> × </w:t>
            </w:r>
            <w:r>
              <w:t>1</w:t>
            </w:r>
            <w:r w:rsidRPr="006E35BD">
              <w:t>2inch</w:t>
            </w:r>
          </w:p>
          <w:p w:rsidR="004E32A8" w:rsidRPr="00501AF1" w:rsidRDefault="004E32A8" w:rsidP="00BE1334">
            <w:r>
              <w:rPr>
                <w:lang w:val="en-GB"/>
              </w:rPr>
              <w:t>Vendor should confirm the final sticker print before the delivery. Please follow the attached logo for the sticker.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-   </w:t>
            </w:r>
          </w:p>
        </w:tc>
      </w:tr>
      <w:tr w:rsidR="004E32A8" w:rsidRPr="00D15869" w:rsidTr="00BE1334">
        <w:trPr>
          <w:gridAfter w:val="1"/>
          <w:wAfter w:w="2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A8" w:rsidRPr="00D15869" w:rsidRDefault="004E32A8" w:rsidP="00BE13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(please mention the percentage)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-   </w:t>
            </w:r>
          </w:p>
        </w:tc>
      </w:tr>
      <w:tr w:rsidR="004E32A8" w:rsidRPr="00D15869" w:rsidTr="00BE1334">
        <w:trPr>
          <w:gridAfter w:val="1"/>
          <w:wAfter w:w="25" w:type="dxa"/>
          <w:trHeight w:val="300"/>
        </w:trPr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A8" w:rsidRPr="00D15869" w:rsidRDefault="004E32A8" w:rsidP="00BE13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Price in BDT inclusive all direct and Indirect Cost-DAP Incoterms apply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A8" w:rsidRPr="00D15869" w:rsidRDefault="004E32A8" w:rsidP="00BE13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-   </w:t>
            </w:r>
          </w:p>
        </w:tc>
      </w:tr>
    </w:tbl>
    <w:p w:rsidR="004E32A8" w:rsidRDefault="004E32A8" w:rsidP="004E32A8">
      <w:pPr>
        <w:rPr>
          <w:rFonts w:ascii="Calibri" w:hAnsi="Calibri" w:cs="Calibri"/>
          <w:i/>
          <w:sz w:val="22"/>
          <w:szCs w:val="22"/>
        </w:rPr>
      </w:pPr>
    </w:p>
    <w:p w:rsidR="004E32A8" w:rsidRDefault="004E32A8" w:rsidP="004E32A8">
      <w:pPr>
        <w:jc w:val="right"/>
        <w:rPr>
          <w:rFonts w:ascii="Calibri" w:hAnsi="Calibri" w:cs="Calibri"/>
          <w:b/>
          <w:sz w:val="22"/>
          <w:szCs w:val="22"/>
        </w:rPr>
      </w:pPr>
    </w:p>
    <w:p w:rsidR="004E32A8" w:rsidRDefault="004E32A8" w:rsidP="004E32A8">
      <w:pPr>
        <w:jc w:val="right"/>
        <w:rPr>
          <w:rFonts w:ascii="Calibri" w:hAnsi="Calibri" w:cs="Calibri"/>
          <w:b/>
          <w:sz w:val="22"/>
          <w:szCs w:val="22"/>
        </w:rPr>
      </w:pPr>
    </w:p>
    <w:p w:rsidR="004E32A8" w:rsidRDefault="004E32A8" w:rsidP="004E32A8">
      <w:pPr>
        <w:ind w:left="5040"/>
        <w:rPr>
          <w:rFonts w:asciiTheme="minorHAnsi" w:hAnsiTheme="minorHAnsi" w:cs="Arial"/>
          <w:b/>
          <w:sz w:val="22"/>
          <w:szCs w:val="22"/>
        </w:rPr>
      </w:pPr>
    </w:p>
    <w:p w:rsidR="004E32A8" w:rsidRPr="00E933A8" w:rsidRDefault="004E32A8" w:rsidP="004E32A8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4E32A8" w:rsidRPr="00E933A8" w:rsidRDefault="004E32A8" w:rsidP="004E32A8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4E32A8" w:rsidRPr="00E933A8" w:rsidTr="00BE1334">
        <w:trPr>
          <w:trHeight w:val="383"/>
        </w:trPr>
        <w:tc>
          <w:tcPr>
            <w:tcW w:w="4140" w:type="dxa"/>
            <w:vMerge w:val="restart"/>
          </w:tcPr>
          <w:p w:rsidR="004E32A8" w:rsidRPr="00E933A8" w:rsidRDefault="004E32A8" w:rsidP="00BE1334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32A8" w:rsidRPr="00E933A8" w:rsidRDefault="004E32A8" w:rsidP="00BE13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:rsidR="004E32A8" w:rsidRPr="00E933A8" w:rsidRDefault="004E32A8" w:rsidP="00BE13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32A8" w:rsidRPr="00E933A8" w:rsidRDefault="004E32A8" w:rsidP="00BE13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4E32A8" w:rsidRPr="00E933A8" w:rsidTr="00BE1334">
        <w:trPr>
          <w:trHeight w:val="382"/>
        </w:trPr>
        <w:tc>
          <w:tcPr>
            <w:tcW w:w="4140" w:type="dxa"/>
            <w:vMerge/>
          </w:tcPr>
          <w:p w:rsidR="004E32A8" w:rsidRPr="00E933A8" w:rsidRDefault="004E32A8" w:rsidP="00BE1334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4E32A8" w:rsidRPr="00E933A8" w:rsidRDefault="004E32A8" w:rsidP="00BE133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4E32A8" w:rsidRPr="00E933A8" w:rsidRDefault="004E32A8" w:rsidP="00BE133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4E32A8" w:rsidRPr="00E933A8" w:rsidRDefault="004E32A8" w:rsidP="00BE133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4E32A8" w:rsidRPr="00E933A8" w:rsidTr="00BE1334">
        <w:trPr>
          <w:trHeight w:val="611"/>
        </w:trPr>
        <w:tc>
          <w:tcPr>
            <w:tcW w:w="4140" w:type="dxa"/>
            <w:tcBorders>
              <w:right w:val="nil"/>
            </w:tcBorders>
          </w:tcPr>
          <w:p w:rsidR="004E32A8" w:rsidRDefault="004E32A8" w:rsidP="00BE1334">
            <w:r w:rsidRPr="007E2D37">
              <w:rPr>
                <w:rFonts w:asciiTheme="minorHAnsi" w:hAnsiTheme="minorHAnsi" w:cstheme="minorHAnsi"/>
                <w:bCs/>
              </w:rPr>
              <w:t xml:space="preserve">Delivery Lead Time:  </w:t>
            </w:r>
            <w:r w:rsidRPr="007E2D37">
              <w:rPr>
                <w:rFonts w:asciiTheme="minorHAnsi" w:hAnsiTheme="minorHAnsi" w:cstheme="minorHAnsi"/>
                <w:b/>
                <w:bCs/>
              </w:rPr>
              <w:t xml:space="preserve">as per below </w:t>
            </w:r>
            <w:r>
              <w:rPr>
                <w:rFonts w:asciiTheme="minorHAnsi" w:hAnsiTheme="minorHAnsi" w:cstheme="minorHAnsi"/>
                <w:b/>
                <w:bCs/>
              </w:rPr>
              <w:t>‘</w:t>
            </w:r>
            <w:r>
              <w:t xml:space="preserve">Bins Delivery schedule’ to the PNGO’s </w:t>
            </w:r>
          </w:p>
          <w:p w:rsidR="004E32A8" w:rsidRPr="00E933A8" w:rsidRDefault="004E32A8" w:rsidP="00BE13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2A8" w:rsidRPr="00E933A8" w:rsidTr="00BE1334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4E32A8" w:rsidRDefault="004E32A8" w:rsidP="00BE13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83275">
              <w:rPr>
                <w:rFonts w:asciiTheme="minorHAnsi" w:hAnsiTheme="minorHAnsi" w:cstheme="minorHAnsi"/>
                <w:bCs/>
              </w:rPr>
              <w:t xml:space="preserve">Delivery Terms: </w:t>
            </w:r>
            <w:r>
              <w:rPr>
                <w:rFonts w:asciiTheme="minorHAnsi" w:hAnsiTheme="minorHAnsi" w:cstheme="minorHAnsi"/>
                <w:bCs/>
              </w:rPr>
              <w:t>Deliver to the BRAC and Practical Action warehouse.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2A8" w:rsidRPr="00E933A8" w:rsidTr="00BE1334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4E32A8" w:rsidRPr="00E933A8" w:rsidRDefault="004E32A8" w:rsidP="00BE13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83275">
              <w:rPr>
                <w:rFonts w:asciiTheme="minorHAnsi" w:hAnsiTheme="minorHAnsi" w:cstheme="minorHAnsi"/>
                <w:bCs/>
              </w:rPr>
              <w:t xml:space="preserve">Validity of Quotation: </w:t>
            </w:r>
            <w:r>
              <w:rPr>
                <w:rFonts w:asciiTheme="minorHAnsi" w:hAnsiTheme="minorHAnsi" w:cstheme="minorHAnsi"/>
                <w:b/>
                <w:bCs/>
              </w:rPr>
              <w:t>60</w:t>
            </w:r>
            <w:r w:rsidRPr="00F10C00">
              <w:rPr>
                <w:rFonts w:asciiTheme="minorHAnsi" w:hAnsiTheme="minorHAnsi" w:cstheme="minorHAnsi"/>
                <w:b/>
                <w:bCs/>
              </w:rPr>
              <w:t xml:space="preserve">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2A8" w:rsidRPr="00E933A8" w:rsidTr="00BE133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4E32A8" w:rsidRPr="00E933A8" w:rsidRDefault="004E32A8" w:rsidP="00BE13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83275">
              <w:rPr>
                <w:rFonts w:asciiTheme="minorHAnsi" w:hAnsiTheme="minorHAnsi" w:cstheme="minorHAnsi"/>
                <w:bCs/>
              </w:rPr>
              <w:t>Payment terms –</w:t>
            </w:r>
            <w:r w:rsidRPr="007E2D37">
              <w:rPr>
                <w:rFonts w:asciiTheme="minorHAnsi" w:hAnsiTheme="minorHAnsi" w:cstheme="minorHAnsi"/>
                <w:b/>
              </w:rPr>
              <w:t xml:space="preserve">As per </w:t>
            </w:r>
            <w:r w:rsidRPr="005A13BC">
              <w:rPr>
                <w:b/>
                <w:bCs/>
              </w:rPr>
              <w:t>Payment Schedule</w:t>
            </w:r>
            <w:r>
              <w:rPr>
                <w:b/>
                <w:bCs/>
              </w:rPr>
              <w:t xml:space="preserve"> (Please refer to Bid Data Sheet)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A8" w:rsidRPr="00E933A8" w:rsidRDefault="004E32A8" w:rsidP="00BE13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32A8" w:rsidRPr="00E933A8" w:rsidRDefault="004E32A8" w:rsidP="004E32A8">
      <w:pPr>
        <w:rPr>
          <w:rFonts w:ascii="Calibri" w:hAnsi="Calibri" w:cs="Calibri"/>
          <w:sz w:val="22"/>
          <w:szCs w:val="22"/>
        </w:rPr>
      </w:pPr>
    </w:p>
    <w:p w:rsidR="004E32A8" w:rsidRPr="00E933A8" w:rsidRDefault="004E32A8" w:rsidP="004E32A8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4E32A8" w:rsidRPr="00E933A8" w:rsidRDefault="004E32A8" w:rsidP="004E32A8">
      <w:pPr>
        <w:rPr>
          <w:rFonts w:ascii="Calibri" w:hAnsi="Calibri" w:cs="Calibri"/>
          <w:sz w:val="22"/>
          <w:szCs w:val="22"/>
        </w:rPr>
      </w:pPr>
    </w:p>
    <w:p w:rsidR="004E32A8" w:rsidRPr="00E933A8" w:rsidRDefault="004E32A8" w:rsidP="004E32A8">
      <w:pPr>
        <w:rPr>
          <w:rFonts w:ascii="Calibri" w:hAnsi="Calibri" w:cs="Calibri"/>
          <w:sz w:val="22"/>
          <w:szCs w:val="22"/>
        </w:rPr>
      </w:pPr>
    </w:p>
    <w:p w:rsidR="004E32A8" w:rsidRPr="00E933A8" w:rsidRDefault="004E32A8" w:rsidP="004E32A8">
      <w:pPr>
        <w:rPr>
          <w:rFonts w:ascii="Calibri" w:hAnsi="Calibri" w:cs="Calibri"/>
          <w:sz w:val="22"/>
          <w:szCs w:val="22"/>
        </w:rPr>
      </w:pPr>
    </w:p>
    <w:p w:rsidR="004E32A8" w:rsidRPr="00E933A8" w:rsidRDefault="004E32A8" w:rsidP="004E32A8">
      <w:pPr>
        <w:rPr>
          <w:rFonts w:ascii="Calibri" w:hAnsi="Calibri" w:cs="Calibri"/>
          <w:sz w:val="22"/>
          <w:szCs w:val="22"/>
        </w:rPr>
      </w:pPr>
    </w:p>
    <w:p w:rsidR="004E32A8" w:rsidRPr="00E933A8" w:rsidRDefault="004E32A8" w:rsidP="004E32A8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4E32A8" w:rsidRPr="00E933A8" w:rsidRDefault="004E32A8" w:rsidP="004E32A8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4E32A8" w:rsidRPr="00E933A8" w:rsidRDefault="004E32A8" w:rsidP="004E32A8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4E32A8" w:rsidRPr="00E933A8" w:rsidRDefault="004E32A8" w:rsidP="004E32A8">
      <w:pPr>
        <w:rPr>
          <w:rFonts w:ascii="Calibri" w:hAnsi="Calibri" w:cs="Calibri"/>
          <w:b/>
          <w:i/>
          <w:sz w:val="22"/>
          <w:szCs w:val="22"/>
        </w:rPr>
      </w:pPr>
    </w:p>
    <w:p w:rsidR="004E32A8" w:rsidRPr="00E933A8" w:rsidRDefault="004E32A8" w:rsidP="004E32A8">
      <w:pPr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br w:type="page"/>
      </w:r>
    </w:p>
    <w:p w:rsidR="004E32A8" w:rsidRPr="00E0737B" w:rsidRDefault="004E32A8" w:rsidP="004E32A8">
      <w:pPr>
        <w:pStyle w:val="Heading8"/>
        <w:jc w:val="right"/>
        <w:rPr>
          <w:b/>
          <w:i w:val="0"/>
          <w:sz w:val="28"/>
        </w:rPr>
      </w:pPr>
      <w:r>
        <w:rPr>
          <w:b/>
          <w:i w:val="0"/>
          <w:sz w:val="28"/>
        </w:rPr>
        <w:lastRenderedPageBreak/>
        <w:t>A</w:t>
      </w:r>
      <w:r w:rsidRPr="00E0737B">
        <w:rPr>
          <w:b/>
          <w:i w:val="0"/>
          <w:sz w:val="28"/>
        </w:rPr>
        <w:t xml:space="preserve">nnex </w:t>
      </w:r>
      <w:r>
        <w:rPr>
          <w:b/>
          <w:i w:val="0"/>
          <w:sz w:val="28"/>
        </w:rPr>
        <w:t>3</w:t>
      </w:r>
    </w:p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>
      <w:pPr>
        <w:jc w:val="center"/>
        <w:rPr>
          <w:b/>
          <w:sz w:val="46"/>
        </w:rPr>
      </w:pPr>
      <w:r w:rsidRPr="00995B48">
        <w:rPr>
          <w:b/>
          <w:sz w:val="46"/>
        </w:rPr>
        <w:t>G</w:t>
      </w:r>
      <w:r>
        <w:rPr>
          <w:b/>
          <w:sz w:val="46"/>
        </w:rPr>
        <w:t xml:space="preserve">eneral </w:t>
      </w:r>
      <w:r w:rsidRPr="00995B48">
        <w:rPr>
          <w:b/>
          <w:sz w:val="46"/>
        </w:rPr>
        <w:t>T</w:t>
      </w:r>
      <w:r>
        <w:rPr>
          <w:b/>
          <w:sz w:val="46"/>
        </w:rPr>
        <w:t xml:space="preserve">erms and </w:t>
      </w:r>
      <w:r w:rsidRPr="00995B48">
        <w:rPr>
          <w:b/>
          <w:sz w:val="46"/>
        </w:rPr>
        <w:t>C</w:t>
      </w:r>
      <w:r>
        <w:rPr>
          <w:b/>
          <w:sz w:val="46"/>
        </w:rPr>
        <w:t>onditions</w:t>
      </w:r>
      <w:r w:rsidRPr="00995B48">
        <w:rPr>
          <w:b/>
          <w:sz w:val="46"/>
        </w:rPr>
        <w:t xml:space="preserve"> </w:t>
      </w:r>
    </w:p>
    <w:p w:rsidR="004E32A8" w:rsidRPr="00995B48" w:rsidRDefault="004E32A8" w:rsidP="004E32A8">
      <w:pPr>
        <w:jc w:val="center"/>
        <w:rPr>
          <w:b/>
          <w:sz w:val="46"/>
        </w:rPr>
      </w:pPr>
      <w:r w:rsidRPr="00995B48">
        <w:rPr>
          <w:b/>
          <w:sz w:val="46"/>
        </w:rPr>
        <w:t>(Attached)</w:t>
      </w:r>
    </w:p>
    <w:p w:rsidR="004E32A8" w:rsidRPr="00995B48" w:rsidRDefault="004E32A8" w:rsidP="004E32A8">
      <w:pPr>
        <w:rPr>
          <w:sz w:val="46"/>
        </w:rPr>
      </w:pPr>
    </w:p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/>
    <w:p w:rsidR="004E32A8" w:rsidRDefault="004E32A8" w:rsidP="004E32A8">
      <w:pPr>
        <w:spacing w:after="200" w:line="276" w:lineRule="auto"/>
      </w:pPr>
      <w:r>
        <w:br w:type="page"/>
      </w:r>
    </w:p>
    <w:p w:rsidR="004E32A8" w:rsidRDefault="004E32A8" w:rsidP="004E32A8"/>
    <w:p w:rsidR="004E32A8" w:rsidRPr="00442196" w:rsidRDefault="004E32A8" w:rsidP="004E32A8">
      <w:pPr>
        <w:ind w:left="7920"/>
        <w:jc w:val="both"/>
        <w:rPr>
          <w:rFonts w:eastAsia="Calibri"/>
          <w:b/>
          <w:bCs/>
          <w:sz w:val="24"/>
          <w:szCs w:val="24"/>
          <w:u w:val="single"/>
          <w:lang w:val="en-GB"/>
        </w:rPr>
      </w:pPr>
      <w:r w:rsidRPr="005B00B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4</w:t>
      </w:r>
    </w:p>
    <w:p w:rsidR="004E32A8" w:rsidRDefault="004E32A8" w:rsidP="004E32A8">
      <w:pPr>
        <w:jc w:val="center"/>
        <w:rPr>
          <w:b/>
          <w:sz w:val="48"/>
          <w:szCs w:val="50"/>
        </w:rPr>
      </w:pPr>
    </w:p>
    <w:p w:rsidR="004E32A8" w:rsidRDefault="004E32A8" w:rsidP="004E32A8">
      <w:pPr>
        <w:jc w:val="center"/>
        <w:rPr>
          <w:b/>
          <w:sz w:val="48"/>
          <w:szCs w:val="50"/>
        </w:rPr>
      </w:pPr>
    </w:p>
    <w:p w:rsidR="004E32A8" w:rsidRPr="00AC15B3" w:rsidRDefault="004E32A8" w:rsidP="004E32A8">
      <w:pPr>
        <w:jc w:val="center"/>
        <w:rPr>
          <w:rFonts w:cs="Helvetica"/>
          <w:sz w:val="50"/>
          <w:szCs w:val="50"/>
        </w:rPr>
      </w:pPr>
      <w:r w:rsidRPr="00AC15B3">
        <w:rPr>
          <w:b/>
          <w:sz w:val="48"/>
          <w:szCs w:val="50"/>
        </w:rPr>
        <w:t>Declaration</w:t>
      </w:r>
    </w:p>
    <w:p w:rsidR="004E32A8" w:rsidRDefault="004E32A8" w:rsidP="004E32A8">
      <w:pPr>
        <w:rPr>
          <w:rFonts w:cs="Helvetica"/>
        </w:rPr>
      </w:pPr>
    </w:p>
    <w:p w:rsidR="004E32A8" w:rsidRDefault="004E32A8" w:rsidP="004E32A8">
      <w:pPr>
        <w:rPr>
          <w:rFonts w:cs="Helvetica"/>
        </w:rPr>
      </w:pPr>
    </w:p>
    <w:p w:rsidR="004E32A8" w:rsidRDefault="004E32A8" w:rsidP="004E32A8">
      <w:pPr>
        <w:rPr>
          <w:rFonts w:cs="Helvetica"/>
        </w:rPr>
      </w:pPr>
    </w:p>
    <w:p w:rsidR="004E32A8" w:rsidRPr="00054C11" w:rsidRDefault="004E32A8" w:rsidP="004E32A8">
      <w:pPr>
        <w:rPr>
          <w:rFonts w:asciiTheme="minorHAnsi" w:hAnsiTheme="minorHAnsi"/>
          <w:b/>
          <w:sz w:val="22"/>
          <w:szCs w:val="22"/>
        </w:rPr>
      </w:pPr>
      <w:r w:rsidRPr="00054C11">
        <w:rPr>
          <w:rFonts w:asciiTheme="minorHAnsi" w:hAnsiTheme="minorHAnsi" w:cs="Helvetica"/>
          <w:sz w:val="22"/>
          <w:szCs w:val="22"/>
        </w:rPr>
        <w:t>Date:</w:t>
      </w:r>
      <w:r w:rsidRPr="00054C11">
        <w:rPr>
          <w:rFonts w:asciiTheme="minorHAnsi" w:hAnsiTheme="minorHAnsi"/>
          <w:b/>
          <w:sz w:val="22"/>
          <w:szCs w:val="22"/>
        </w:rPr>
        <w:t xml:space="preserve"> </w:t>
      </w:r>
    </w:p>
    <w:p w:rsidR="004E32A8" w:rsidRPr="00054C11" w:rsidRDefault="004E32A8" w:rsidP="004E32A8">
      <w:pPr>
        <w:autoSpaceDE w:val="0"/>
        <w:autoSpaceDN w:val="0"/>
        <w:rPr>
          <w:rFonts w:asciiTheme="minorHAnsi" w:hAnsiTheme="minorHAnsi" w:cs="Helvetica-Bold"/>
          <w:b/>
          <w:bCs/>
          <w:sz w:val="22"/>
          <w:szCs w:val="22"/>
        </w:rPr>
      </w:pPr>
    </w:p>
    <w:p w:rsidR="004E32A8" w:rsidRPr="00054C11" w:rsidRDefault="004E32A8" w:rsidP="004E32A8">
      <w:pPr>
        <w:autoSpaceDE w:val="0"/>
        <w:autoSpaceDN w:val="0"/>
        <w:rPr>
          <w:rFonts w:asciiTheme="minorHAnsi" w:hAnsiTheme="minorHAnsi" w:cs="Helvetica-Bold"/>
          <w:b/>
          <w:bCs/>
          <w:sz w:val="22"/>
          <w:szCs w:val="22"/>
        </w:rPr>
      </w:pPr>
      <w:r w:rsidRPr="00054C11">
        <w:rPr>
          <w:rFonts w:asciiTheme="minorHAnsi" w:hAnsiTheme="minorHAnsi" w:cs="Helvetica-Bold"/>
          <w:b/>
          <w:bCs/>
          <w:sz w:val="22"/>
          <w:szCs w:val="22"/>
        </w:rPr>
        <w:t xml:space="preserve">United Nations Development </w:t>
      </w:r>
      <w:proofErr w:type="spellStart"/>
      <w:r w:rsidRPr="00054C11">
        <w:rPr>
          <w:rFonts w:asciiTheme="minorHAnsi" w:hAnsiTheme="minorHAnsi" w:cs="Helvetica-Bold"/>
          <w:b/>
          <w:bCs/>
          <w:sz w:val="22"/>
          <w:szCs w:val="22"/>
        </w:rPr>
        <w:t>Programme</w:t>
      </w:r>
      <w:proofErr w:type="spellEnd"/>
    </w:p>
    <w:p w:rsidR="004E32A8" w:rsidRPr="00054C11" w:rsidRDefault="004E32A8" w:rsidP="004E32A8">
      <w:pPr>
        <w:autoSpaceDE w:val="0"/>
        <w:autoSpaceDN w:val="0"/>
        <w:rPr>
          <w:rFonts w:asciiTheme="minorHAnsi" w:hAnsiTheme="minorHAnsi" w:cs="Helvetica"/>
          <w:sz w:val="22"/>
          <w:szCs w:val="22"/>
        </w:rPr>
      </w:pPr>
      <w:r w:rsidRPr="00054C11">
        <w:rPr>
          <w:rFonts w:asciiTheme="minorHAnsi" w:hAnsiTheme="minorHAnsi" w:cs="Helvetica"/>
          <w:sz w:val="22"/>
          <w:szCs w:val="22"/>
        </w:rPr>
        <w:t>UNDP Registry, IDB Bhaban, Agargaon</w:t>
      </w:r>
    </w:p>
    <w:p w:rsidR="004E32A8" w:rsidRPr="00054C11" w:rsidRDefault="004E32A8" w:rsidP="004E32A8">
      <w:pPr>
        <w:autoSpaceDE w:val="0"/>
        <w:autoSpaceDN w:val="0"/>
        <w:rPr>
          <w:rFonts w:asciiTheme="minorHAnsi" w:hAnsiTheme="minorHAnsi" w:cs="Helvetica"/>
          <w:sz w:val="22"/>
          <w:szCs w:val="22"/>
        </w:rPr>
      </w:pPr>
      <w:r w:rsidRPr="00054C11">
        <w:rPr>
          <w:rFonts w:asciiTheme="minorHAnsi" w:hAnsiTheme="minorHAnsi" w:cs="Helvetica"/>
          <w:sz w:val="22"/>
          <w:szCs w:val="22"/>
        </w:rPr>
        <w:t>Sher-E-Bangla Nagar, Dhaka, Bangladesh</w:t>
      </w:r>
    </w:p>
    <w:p w:rsidR="004E32A8" w:rsidRPr="00054C11" w:rsidRDefault="004E32A8" w:rsidP="004E32A8">
      <w:pPr>
        <w:ind w:left="1440" w:hanging="1440"/>
        <w:jc w:val="both"/>
        <w:rPr>
          <w:rFonts w:asciiTheme="minorHAnsi" w:hAnsiTheme="minorHAnsi" w:cs="Helvetica-Bold"/>
          <w:bCs/>
          <w:sz w:val="22"/>
          <w:szCs w:val="22"/>
        </w:rPr>
      </w:pPr>
    </w:p>
    <w:p w:rsidR="004E32A8" w:rsidRPr="00054C11" w:rsidRDefault="004E32A8" w:rsidP="004E32A8">
      <w:pPr>
        <w:ind w:left="1440" w:hanging="1440"/>
        <w:jc w:val="both"/>
        <w:rPr>
          <w:rFonts w:asciiTheme="minorHAnsi" w:hAnsiTheme="minorHAnsi" w:cs="Helvetica-Bold"/>
          <w:bCs/>
          <w:sz w:val="22"/>
          <w:szCs w:val="22"/>
        </w:rPr>
      </w:pPr>
    </w:p>
    <w:p w:rsidR="004E32A8" w:rsidRPr="00054C11" w:rsidRDefault="004E32A8" w:rsidP="004E32A8">
      <w:pPr>
        <w:ind w:left="1440" w:hanging="1440"/>
        <w:jc w:val="both"/>
        <w:rPr>
          <w:rFonts w:asciiTheme="minorHAnsi" w:hAnsiTheme="minorHAnsi" w:cs="Helvetica-Bold"/>
          <w:bCs/>
          <w:sz w:val="22"/>
          <w:szCs w:val="22"/>
        </w:rPr>
      </w:pPr>
    </w:p>
    <w:p w:rsidR="004E32A8" w:rsidRPr="00054C11" w:rsidRDefault="004E32A8" w:rsidP="004E32A8">
      <w:pPr>
        <w:ind w:left="1440" w:hanging="1440"/>
        <w:jc w:val="both"/>
        <w:rPr>
          <w:rFonts w:asciiTheme="minorHAnsi" w:hAnsiTheme="minorHAnsi" w:cs="Helvetica-Bold"/>
          <w:bCs/>
          <w:sz w:val="22"/>
          <w:szCs w:val="22"/>
        </w:rPr>
      </w:pPr>
    </w:p>
    <w:p w:rsidR="004E32A8" w:rsidRPr="00054C11" w:rsidRDefault="004E32A8" w:rsidP="004E32A8">
      <w:pPr>
        <w:ind w:left="1440" w:hanging="144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  <w:r w:rsidRPr="00054C11">
        <w:rPr>
          <w:rFonts w:asciiTheme="minorHAnsi" w:hAnsiTheme="minorHAnsi" w:cs="Helvetica-Bold"/>
          <w:bCs/>
          <w:sz w:val="22"/>
          <w:szCs w:val="22"/>
        </w:rPr>
        <w:t>Assignment</w:t>
      </w:r>
      <w:r>
        <w:rPr>
          <w:rFonts w:asciiTheme="minorHAnsi" w:hAnsiTheme="minorHAnsi" w:cs="Helvetica-Bold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Helvetica-Bold"/>
          <w:bCs/>
          <w:sz w:val="22"/>
          <w:szCs w:val="22"/>
        </w:rPr>
        <w:t xml:space="preserve">Name </w:t>
      </w:r>
      <w:r w:rsidRPr="00054C11">
        <w:rPr>
          <w:rFonts w:asciiTheme="minorHAnsi" w:hAnsiTheme="minorHAnsi" w:cs="Helvetica-Bold"/>
          <w:bCs/>
          <w:sz w:val="22"/>
          <w:szCs w:val="22"/>
        </w:rPr>
        <w:t>:</w:t>
      </w:r>
      <w:proofErr w:type="gramEnd"/>
      <w:r>
        <w:rPr>
          <w:rFonts w:asciiTheme="minorHAnsi" w:hAnsiTheme="minorHAnsi" w:cs="Helvetica-Bold"/>
          <w:bCs/>
          <w:sz w:val="22"/>
          <w:szCs w:val="22"/>
        </w:rPr>
        <w:t xml:space="preserve">  </w:t>
      </w:r>
      <w:r>
        <w:rPr>
          <w:rFonts w:asciiTheme="minorHAnsi" w:hAnsiTheme="minorHAnsi" w:cs="Helvetica-Bold"/>
          <w:b/>
          <w:bCs/>
          <w:sz w:val="22"/>
          <w:szCs w:val="22"/>
        </w:rPr>
        <w:t>________________________________________________________________</w:t>
      </w:r>
      <w:r w:rsidRPr="0059699D">
        <w:rPr>
          <w:rFonts w:asciiTheme="minorHAnsi" w:hAnsiTheme="minorHAnsi" w:cs="Helvetica-Bold"/>
          <w:bCs/>
          <w:sz w:val="22"/>
          <w:szCs w:val="22"/>
        </w:rPr>
        <w:t xml:space="preserve"> </w:t>
      </w:r>
    </w:p>
    <w:p w:rsidR="004E32A8" w:rsidRPr="00054C11" w:rsidRDefault="004E32A8" w:rsidP="004E32A8">
      <w:pPr>
        <w:spacing w:before="40" w:after="40" w:line="276" w:lineRule="auto"/>
        <w:rPr>
          <w:rFonts w:asciiTheme="minorHAnsi" w:hAnsiTheme="minorHAnsi" w:cs="Calibri"/>
          <w:sz w:val="22"/>
          <w:szCs w:val="22"/>
        </w:rPr>
      </w:pPr>
    </w:p>
    <w:p w:rsidR="004E32A8" w:rsidRPr="00054C11" w:rsidRDefault="004E32A8" w:rsidP="004E32A8">
      <w:pPr>
        <w:rPr>
          <w:rFonts w:asciiTheme="minorHAnsi" w:hAnsiTheme="minorHAnsi"/>
          <w:b/>
          <w:sz w:val="22"/>
          <w:szCs w:val="22"/>
        </w:rPr>
      </w:pPr>
      <w:r w:rsidRPr="00054C11">
        <w:rPr>
          <w:rFonts w:asciiTheme="minorHAnsi" w:hAnsiTheme="minorHAnsi" w:cs="Helvetica-Bold"/>
          <w:b/>
          <w:bCs/>
          <w:sz w:val="22"/>
          <w:szCs w:val="22"/>
        </w:rPr>
        <w:t>Reference:</w:t>
      </w:r>
      <w:r w:rsidRPr="00054C11">
        <w:rPr>
          <w:rFonts w:asciiTheme="minorHAnsi" w:hAnsiTheme="minorHAnsi" w:cs="Helvetica-Bold"/>
          <w:bCs/>
          <w:sz w:val="22"/>
          <w:szCs w:val="22"/>
        </w:rPr>
        <w:t xml:space="preserve"> </w:t>
      </w:r>
      <w:r w:rsidRPr="00501AF1">
        <w:rPr>
          <w:rFonts w:asciiTheme="minorHAnsi" w:hAnsiTheme="minorHAnsi" w:cs="Helvetica-Bold"/>
          <w:bCs/>
          <w:color w:val="44546A" w:themeColor="text2"/>
          <w:sz w:val="22"/>
          <w:szCs w:val="22"/>
        </w:rPr>
        <w:t>RE-</w:t>
      </w:r>
      <w:r w:rsidRPr="00501AF1">
        <w:rPr>
          <w:rFonts w:asciiTheme="minorHAnsi" w:hAnsiTheme="minorHAnsi" w:cs="Calibri"/>
          <w:color w:val="44546A" w:themeColor="text2"/>
          <w:sz w:val="22"/>
          <w:szCs w:val="22"/>
        </w:rPr>
        <w:t>RFQ-BD-2019-016</w:t>
      </w:r>
    </w:p>
    <w:p w:rsidR="004E32A8" w:rsidRPr="00054C11" w:rsidRDefault="004E32A8" w:rsidP="004E32A8">
      <w:pPr>
        <w:rPr>
          <w:rFonts w:asciiTheme="minorHAnsi" w:hAnsiTheme="minorHAnsi"/>
          <w:sz w:val="22"/>
          <w:szCs w:val="22"/>
        </w:rPr>
      </w:pPr>
    </w:p>
    <w:p w:rsidR="004E32A8" w:rsidRPr="00054C11" w:rsidRDefault="004E32A8" w:rsidP="004E32A8">
      <w:pPr>
        <w:rPr>
          <w:rFonts w:asciiTheme="minorHAnsi" w:hAnsiTheme="minorHAnsi"/>
          <w:sz w:val="22"/>
          <w:szCs w:val="22"/>
        </w:rPr>
      </w:pPr>
      <w:r w:rsidRPr="00054C11">
        <w:rPr>
          <w:rFonts w:asciiTheme="minorHAnsi" w:hAnsiTheme="minorHAnsi"/>
          <w:sz w:val="22"/>
          <w:szCs w:val="22"/>
        </w:rPr>
        <w:t>Dear Sir,</w:t>
      </w:r>
    </w:p>
    <w:p w:rsidR="004E32A8" w:rsidRPr="00054C11" w:rsidRDefault="004E32A8" w:rsidP="004E32A8">
      <w:pPr>
        <w:rPr>
          <w:rFonts w:asciiTheme="minorHAnsi" w:hAnsiTheme="minorHAnsi"/>
          <w:sz w:val="22"/>
          <w:szCs w:val="22"/>
        </w:rPr>
      </w:pPr>
    </w:p>
    <w:p w:rsidR="004E32A8" w:rsidRPr="00054C11" w:rsidRDefault="004E32A8" w:rsidP="004E32A8">
      <w:pPr>
        <w:rPr>
          <w:rFonts w:asciiTheme="minorHAnsi" w:hAnsiTheme="minorHAnsi" w:cs="Calibri"/>
          <w:snapToGrid w:val="0"/>
          <w:sz w:val="22"/>
          <w:szCs w:val="22"/>
        </w:rPr>
      </w:pPr>
      <w:r w:rsidRPr="00054C11">
        <w:rPr>
          <w:rFonts w:asciiTheme="minorHAnsi" w:hAnsiTheme="minorHAnsi"/>
          <w:sz w:val="22"/>
          <w:szCs w:val="22"/>
        </w:rPr>
        <w:t>I declare that …………………………………………………………………. is</w:t>
      </w:r>
      <w:r w:rsidRPr="00054C11">
        <w:rPr>
          <w:rFonts w:asciiTheme="minorHAnsi" w:hAnsiTheme="minorHAnsi" w:cs="Calibri"/>
          <w:snapToGrid w:val="0"/>
          <w:sz w:val="22"/>
          <w:szCs w:val="22"/>
        </w:rPr>
        <w:t xml:space="preserve"> not in the UN Security Council 1267/1989 List, UN Procurement Division List or Other UN Ineligibility List.</w:t>
      </w:r>
    </w:p>
    <w:p w:rsidR="004E32A8" w:rsidRPr="00054C11" w:rsidRDefault="004E32A8" w:rsidP="004E32A8">
      <w:pPr>
        <w:autoSpaceDE w:val="0"/>
        <w:autoSpaceDN w:val="0"/>
        <w:rPr>
          <w:rFonts w:asciiTheme="minorHAnsi" w:hAnsiTheme="minorHAnsi" w:cs="Helvetica"/>
          <w:sz w:val="22"/>
          <w:szCs w:val="22"/>
        </w:rPr>
      </w:pPr>
    </w:p>
    <w:p w:rsidR="004E32A8" w:rsidRPr="00054C11" w:rsidRDefault="004E32A8" w:rsidP="004E32A8">
      <w:pPr>
        <w:rPr>
          <w:rFonts w:asciiTheme="minorHAnsi" w:hAnsiTheme="minorHAnsi" w:cs="Helvetica"/>
          <w:sz w:val="22"/>
          <w:szCs w:val="22"/>
        </w:rPr>
      </w:pPr>
    </w:p>
    <w:p w:rsidR="004E32A8" w:rsidRPr="00054C11" w:rsidRDefault="004E32A8" w:rsidP="004E32A8">
      <w:pPr>
        <w:rPr>
          <w:rFonts w:asciiTheme="minorHAnsi" w:hAnsiTheme="minorHAnsi" w:cs="Helvetica"/>
          <w:sz w:val="22"/>
          <w:szCs w:val="22"/>
        </w:rPr>
      </w:pPr>
      <w:r w:rsidRPr="00054C11">
        <w:rPr>
          <w:rFonts w:asciiTheme="minorHAnsi" w:hAnsiTheme="minorHAnsi" w:cs="Helvetica"/>
          <w:sz w:val="22"/>
          <w:szCs w:val="22"/>
        </w:rPr>
        <w:t>Yours Sincerely,</w:t>
      </w:r>
    </w:p>
    <w:p w:rsidR="004E32A8" w:rsidRPr="00054C11" w:rsidRDefault="004E32A8" w:rsidP="004E32A8">
      <w:pPr>
        <w:pStyle w:val="p28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="Segoe UI"/>
          <w:sz w:val="22"/>
          <w:szCs w:val="22"/>
        </w:rPr>
      </w:pPr>
    </w:p>
    <w:p w:rsidR="004E32A8" w:rsidRDefault="004E32A8" w:rsidP="004E32A8">
      <w:pPr>
        <w:pStyle w:val="p28"/>
        <w:tabs>
          <w:tab w:val="left" w:pos="0"/>
        </w:tabs>
        <w:spacing w:line="240" w:lineRule="auto"/>
        <w:ind w:left="0" w:firstLine="0"/>
        <w:jc w:val="both"/>
        <w:rPr>
          <w:rFonts w:ascii="Segoe UI" w:hAnsi="Segoe UI" w:cs="Segoe UI"/>
          <w:sz w:val="19"/>
          <w:szCs w:val="19"/>
        </w:rPr>
      </w:pPr>
    </w:p>
    <w:p w:rsidR="004E32A8" w:rsidRDefault="004E32A8" w:rsidP="004E32A8">
      <w:pPr>
        <w:pStyle w:val="p28"/>
        <w:tabs>
          <w:tab w:val="left" w:pos="0"/>
        </w:tabs>
        <w:spacing w:line="240" w:lineRule="auto"/>
        <w:ind w:left="0" w:firstLine="0"/>
        <w:jc w:val="both"/>
        <w:rPr>
          <w:rFonts w:ascii="Segoe UI" w:hAnsi="Segoe UI" w:cs="Segoe UI"/>
          <w:sz w:val="19"/>
          <w:szCs w:val="19"/>
        </w:rPr>
      </w:pPr>
    </w:p>
    <w:p w:rsidR="004E32A8" w:rsidRDefault="004E32A8" w:rsidP="004E32A8">
      <w:pPr>
        <w:pStyle w:val="p28"/>
        <w:tabs>
          <w:tab w:val="left" w:pos="0"/>
        </w:tabs>
        <w:spacing w:line="240" w:lineRule="auto"/>
        <w:ind w:left="0" w:firstLine="0"/>
        <w:jc w:val="both"/>
        <w:rPr>
          <w:rFonts w:ascii="Segoe UI" w:hAnsi="Segoe UI" w:cs="Segoe UI"/>
          <w:sz w:val="19"/>
          <w:szCs w:val="19"/>
        </w:rPr>
      </w:pPr>
    </w:p>
    <w:p w:rsidR="004E32A8" w:rsidRDefault="004E32A8" w:rsidP="004E32A8"/>
    <w:p w:rsidR="004E32A8" w:rsidRDefault="004E32A8" w:rsidP="004E32A8">
      <w:pPr>
        <w:spacing w:after="200" w:line="276" w:lineRule="auto"/>
      </w:pPr>
      <w:r>
        <w:br w:type="page"/>
      </w:r>
    </w:p>
    <w:p w:rsidR="004E32A8" w:rsidRDefault="004E32A8" w:rsidP="004E32A8"/>
    <w:p w:rsidR="004E32A8" w:rsidRDefault="004E32A8" w:rsidP="004E32A8">
      <w:pPr>
        <w:jc w:val="right"/>
        <w:rPr>
          <w:rFonts w:ascii="Calibri" w:hAnsi="Calibri" w:cs="Calibri"/>
          <w:b/>
          <w:sz w:val="22"/>
          <w:szCs w:val="22"/>
        </w:rPr>
      </w:pPr>
      <w:r w:rsidRPr="005B00B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5</w:t>
      </w:r>
    </w:p>
    <w:p w:rsidR="004E32A8" w:rsidRDefault="004E32A8" w:rsidP="004E32A8">
      <w:pPr>
        <w:jc w:val="both"/>
      </w:pPr>
    </w:p>
    <w:p w:rsidR="004E32A8" w:rsidRDefault="004E32A8" w:rsidP="004E32A8">
      <w:pPr>
        <w:jc w:val="both"/>
      </w:pPr>
    </w:p>
    <w:p w:rsidR="004E32A8" w:rsidRDefault="004E32A8" w:rsidP="004E32A8">
      <w:pPr>
        <w:jc w:val="both"/>
      </w:pPr>
    </w:p>
    <w:p w:rsidR="004E32A8" w:rsidRDefault="004E32A8" w:rsidP="004E32A8">
      <w:pPr>
        <w:jc w:val="both"/>
      </w:pPr>
    </w:p>
    <w:p w:rsidR="004E32A8" w:rsidRDefault="004E32A8" w:rsidP="004E32A8">
      <w:pPr>
        <w:jc w:val="both"/>
      </w:pPr>
    </w:p>
    <w:p w:rsidR="004E32A8" w:rsidRPr="000B39C5" w:rsidRDefault="004E32A8" w:rsidP="004E32A8">
      <w:pPr>
        <w:jc w:val="center"/>
        <w:rPr>
          <w:rFonts w:asciiTheme="minorHAnsi" w:hAnsiTheme="minorHAnsi"/>
          <w:b/>
          <w:sz w:val="32"/>
        </w:rPr>
      </w:pPr>
      <w:r w:rsidRPr="000B39C5">
        <w:rPr>
          <w:rFonts w:asciiTheme="minorHAnsi" w:hAnsiTheme="minorHAnsi"/>
          <w:b/>
          <w:sz w:val="32"/>
        </w:rPr>
        <w:t>Bins Delivery Schedule</w:t>
      </w:r>
    </w:p>
    <w:p w:rsidR="004E32A8" w:rsidRDefault="004E32A8" w:rsidP="004E32A8">
      <w:pPr>
        <w:jc w:val="center"/>
        <w:rPr>
          <w:rFonts w:asciiTheme="minorHAnsi" w:hAnsiTheme="minorHAnsi"/>
          <w:b/>
          <w:sz w:val="28"/>
        </w:rPr>
      </w:pPr>
    </w:p>
    <w:tbl>
      <w:tblPr>
        <w:tblStyle w:val="TableGrid"/>
        <w:tblW w:w="10728" w:type="dxa"/>
        <w:jc w:val="center"/>
        <w:tblLook w:val="04A0" w:firstRow="1" w:lastRow="0" w:firstColumn="1" w:lastColumn="0" w:noHBand="0" w:noVBand="1"/>
      </w:tblPr>
      <w:tblGrid>
        <w:gridCol w:w="2225"/>
        <w:gridCol w:w="1420"/>
        <w:gridCol w:w="2685"/>
        <w:gridCol w:w="2997"/>
        <w:gridCol w:w="1401"/>
      </w:tblGrid>
      <w:tr w:rsidR="004E32A8" w:rsidRPr="00501AF1" w:rsidTr="00BE1334">
        <w:trPr>
          <w:jc w:val="center"/>
        </w:trPr>
        <w:tc>
          <w:tcPr>
            <w:tcW w:w="2225" w:type="dxa"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>Organization</w:t>
            </w:r>
          </w:p>
        </w:tc>
        <w:tc>
          <w:tcPr>
            <w:tcW w:w="1420" w:type="dxa"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"2685" w:type="dxa"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>Delivery Date</w:t>
            </w:r>
          </w:p>
        </w:tc>
        <w:tc>
          <w:tcPr>
            <w:tcW w:w="2997" w:type="dxa"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>Deliverable locations</w:t>
            </w:r>
          </w:p>
        </w:tc>
        <w:tc>
          <w:tcPr>
            <w:tcW w:w="1401" w:type="dxa"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 xml:space="preserve">Area </w:t>
            </w:r>
          </w:p>
        </w:tc>
      </w:tr>
      <w:tr w:rsidR="004E32A8" w:rsidRPr="00501AF1" w:rsidTr="00BE1334">
        <w:trPr>
          <w:jc w:val="center"/>
        </w:trPr>
        <w:tc>
          <w:tcPr>
            <w:tcW w:w="2225" w:type="dxa"/>
            <w:vMerge w:val="restart"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>BRAC</w:t>
            </w:r>
          </w:p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>Mr. Shafiq</w:t>
            </w:r>
          </w:p>
          <w:p w:rsidR="004E32A8" w:rsidRPr="00501AF1" w:rsidRDefault="004E32A8" w:rsidP="00BE1334">
            <w:pPr>
              <w:rPr>
                <w:rFonts w:asciiTheme="minorHAnsi" w:hAnsiTheme="minorHAnsi"/>
                <w:b/>
                <w:bCs/>
              </w:rPr>
            </w:pPr>
            <w:r w:rsidRPr="00501AF1">
              <w:rPr>
                <w:rFonts w:asciiTheme="minorHAnsi" w:hAnsiTheme="minorHAnsi"/>
                <w:b/>
              </w:rPr>
              <w:t>Program Manager</w:t>
            </w:r>
          </w:p>
        </w:tc>
        <w:tc>
          <w:tcPr>
            <w:tcW w:w="1420" w:type="dxa"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6100 (25 L)</w:t>
            </w:r>
          </w:p>
        </w:tc>
        <w:tc>
          <w:tcPr>
            <w:tcW w:w="2685" w:type="dxa"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Within 30 days after issuing the purchase order</w:t>
            </w:r>
          </w:p>
        </w:tc>
        <w:tc>
          <w:tcPr>
            <w:tcW w:w="2997" w:type="dxa"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proofErr w:type="spellStart"/>
            <w:r w:rsidRPr="00501AF1">
              <w:rPr>
                <w:rFonts w:asciiTheme="minorHAnsi" w:hAnsiTheme="minorHAnsi"/>
              </w:rPr>
              <w:t>Kutupalong</w:t>
            </w:r>
            <w:proofErr w:type="spellEnd"/>
            <w:r w:rsidRPr="00501AF1">
              <w:rPr>
                <w:rFonts w:asciiTheme="minorHAnsi" w:hAnsiTheme="minorHAnsi"/>
              </w:rPr>
              <w:t xml:space="preserve"> BRAC warehouse</w:t>
            </w:r>
          </w:p>
        </w:tc>
        <w:tc>
          <w:tcPr>
            <w:tcW w:w="1401" w:type="dxa"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proofErr w:type="spellStart"/>
            <w:r w:rsidRPr="00501AF1">
              <w:rPr>
                <w:rFonts w:asciiTheme="minorHAnsi" w:hAnsiTheme="minorHAnsi"/>
              </w:rPr>
              <w:t>Ukhiya</w:t>
            </w:r>
            <w:proofErr w:type="spellEnd"/>
          </w:p>
        </w:tc>
      </w:tr>
      <w:tr w:rsidR="004E32A8" w:rsidRPr="00501AF1" w:rsidTr="00BE1334">
        <w:trPr>
          <w:jc w:val="center"/>
        </w:trPr>
        <w:tc>
          <w:tcPr>
            <w:tcW w:w="2225" w:type="dxa"/>
            <w:vMerge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6100 (25L)</w:t>
            </w:r>
          </w:p>
        </w:tc>
        <w:tc>
          <w:tcPr>
            <w:tcW w:w="2685" w:type="dxa"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Within 45 days after issuing the purchase order</w:t>
            </w:r>
          </w:p>
        </w:tc>
        <w:tc>
          <w:tcPr>
            <w:tcW w:w="2997" w:type="dxa"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proofErr w:type="spellStart"/>
            <w:r w:rsidRPr="00501AF1">
              <w:rPr>
                <w:rFonts w:asciiTheme="minorHAnsi" w:hAnsiTheme="minorHAnsi"/>
              </w:rPr>
              <w:t>Ulubunia</w:t>
            </w:r>
            <w:proofErr w:type="spellEnd"/>
            <w:r w:rsidRPr="00501AF1">
              <w:rPr>
                <w:rFonts w:asciiTheme="minorHAnsi" w:hAnsiTheme="minorHAnsi"/>
              </w:rPr>
              <w:t xml:space="preserve"> BRAC warehouse </w:t>
            </w:r>
          </w:p>
        </w:tc>
        <w:tc>
          <w:tcPr>
            <w:tcW w:w="1401" w:type="dxa"/>
            <w:shd w:val="clear" w:color="auto" w:fill="D0CECE" w:themeFill="background2" w:themeFillShade="E6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proofErr w:type="spellStart"/>
            <w:r w:rsidRPr="00501AF1">
              <w:rPr>
                <w:rFonts w:asciiTheme="minorHAnsi" w:hAnsiTheme="minorHAnsi"/>
              </w:rPr>
              <w:t>Teknaf</w:t>
            </w:r>
            <w:proofErr w:type="spellEnd"/>
          </w:p>
        </w:tc>
      </w:tr>
      <w:tr w:rsidR="004E32A8" w:rsidRPr="00501AF1" w:rsidTr="00BE1334">
        <w:trPr>
          <w:trHeight w:val="269"/>
          <w:jc w:val="center"/>
        </w:trPr>
        <w:tc>
          <w:tcPr>
            <w:tcW w:w="2225" w:type="dxa"/>
            <w:vMerge w:val="restart"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>Practical Action</w:t>
            </w:r>
          </w:p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>Mr. Omar</w:t>
            </w:r>
          </w:p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  <w:r w:rsidRPr="00501AF1">
              <w:rPr>
                <w:rFonts w:asciiTheme="minorHAnsi" w:hAnsiTheme="minorHAnsi"/>
                <w:b/>
              </w:rPr>
              <w:t>Program Lead</w:t>
            </w:r>
          </w:p>
        </w:tc>
        <w:tc>
          <w:tcPr>
            <w:tcW w:w="1420" w:type="dxa"/>
            <w:vMerge w:val="restart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700</w:t>
            </w:r>
            <w:r>
              <w:rPr>
                <w:rFonts w:asciiTheme="minorHAnsi" w:hAnsiTheme="minorHAnsi"/>
              </w:rPr>
              <w:t xml:space="preserve"> </w:t>
            </w:r>
            <w:r w:rsidRPr="00501AF1">
              <w:rPr>
                <w:rFonts w:asciiTheme="minorHAnsi" w:hAnsiTheme="minorHAnsi"/>
              </w:rPr>
              <w:t>(25L)</w:t>
            </w:r>
          </w:p>
          <w:p w:rsidR="004E32A8" w:rsidRPr="00501AF1" w:rsidRDefault="004E32A8" w:rsidP="00BE1334">
            <w:pPr>
              <w:rPr>
                <w:rFonts w:asciiTheme="minorHAnsi" w:hAnsiTheme="minorHAnsi"/>
              </w:rPr>
            </w:pPr>
          </w:p>
        </w:tc>
        <w:tc>
          <w:tcPr>
            <w:tcW w:w="2685" w:type="dxa"/>
            <w:vMerge w:val="restart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Within 15 days after issuing the purchase order</w:t>
            </w:r>
          </w:p>
        </w:tc>
        <w:tc>
          <w:tcPr>
            <w:tcW w:w="2997" w:type="dxa"/>
            <w:vMerge w:val="restart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 xml:space="preserve">Practical Action warehouse                  H# 01, R# 01, </w:t>
            </w:r>
            <w:proofErr w:type="spellStart"/>
            <w:r w:rsidRPr="00501AF1">
              <w:rPr>
                <w:rFonts w:asciiTheme="minorHAnsi" w:hAnsiTheme="minorHAnsi"/>
              </w:rPr>
              <w:t>Boro</w:t>
            </w:r>
            <w:proofErr w:type="spellEnd"/>
            <w:r w:rsidRPr="00501AF1">
              <w:rPr>
                <w:rFonts w:asciiTheme="minorHAnsi" w:hAnsiTheme="minorHAnsi"/>
              </w:rPr>
              <w:t xml:space="preserve"> </w:t>
            </w:r>
            <w:proofErr w:type="spellStart"/>
            <w:r w:rsidRPr="00501AF1">
              <w:rPr>
                <w:rFonts w:asciiTheme="minorHAnsi" w:hAnsiTheme="minorHAnsi"/>
              </w:rPr>
              <w:t>Hazi</w:t>
            </w:r>
            <w:proofErr w:type="spellEnd"/>
            <w:r w:rsidRPr="00501AF1">
              <w:rPr>
                <w:rFonts w:asciiTheme="minorHAnsi" w:hAnsiTheme="minorHAnsi"/>
              </w:rPr>
              <w:t xml:space="preserve"> R/A (opposite of </w:t>
            </w:r>
            <w:proofErr w:type="spellStart"/>
            <w:r w:rsidRPr="00501AF1">
              <w:rPr>
                <w:rFonts w:asciiTheme="minorHAnsi" w:hAnsiTheme="minorHAnsi"/>
              </w:rPr>
              <w:t>Upazila</w:t>
            </w:r>
            <w:proofErr w:type="spellEnd"/>
            <w:r w:rsidRPr="00501AF1">
              <w:rPr>
                <w:rFonts w:asciiTheme="minorHAnsi" w:hAnsiTheme="minorHAnsi"/>
              </w:rPr>
              <w:t xml:space="preserve"> health complex), </w:t>
            </w:r>
            <w:proofErr w:type="spellStart"/>
            <w:r w:rsidRPr="00501AF1">
              <w:rPr>
                <w:rFonts w:asciiTheme="minorHAnsi" w:hAnsiTheme="minorHAnsi"/>
              </w:rPr>
              <w:t>Teknaf</w:t>
            </w:r>
            <w:proofErr w:type="spellEnd"/>
          </w:p>
        </w:tc>
        <w:tc>
          <w:tcPr>
            <w:tcW w:w="1401" w:type="dxa"/>
            <w:vMerge w:val="restart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proofErr w:type="spellStart"/>
            <w:r w:rsidRPr="00501AF1">
              <w:rPr>
                <w:rFonts w:asciiTheme="minorHAnsi" w:hAnsiTheme="minorHAnsi"/>
              </w:rPr>
              <w:t>Teknaf</w:t>
            </w:r>
            <w:proofErr w:type="spellEnd"/>
          </w:p>
        </w:tc>
      </w:tr>
      <w:tr w:rsidR="004E32A8" w:rsidRPr="00501AF1" w:rsidTr="00BE1334">
        <w:trPr>
          <w:trHeight w:val="244"/>
          <w:jc w:val="center"/>
        </w:trPr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</w:p>
        </w:tc>
        <w:tc>
          <w:tcPr>
            <w:tcW w:w="2997" w:type="dxa"/>
            <w:vMerge/>
            <w:tcBorders>
              <w:bottom w:val="single" w:sz="4" w:space="0" w:color="auto"/>
            </w:tcBorders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</w:p>
        </w:tc>
      </w:tr>
      <w:tr w:rsidR="004E32A8" w:rsidRPr="00501AF1" w:rsidTr="00BE1334">
        <w:trPr>
          <w:trHeight w:val="579"/>
          <w:jc w:val="center"/>
        </w:trPr>
        <w:tc>
          <w:tcPr>
            <w:tcW w:w="2225" w:type="dxa"/>
            <w:vMerge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2122</w:t>
            </w:r>
            <w:r>
              <w:rPr>
                <w:rFonts w:asciiTheme="minorHAnsi" w:hAnsiTheme="minorHAnsi"/>
              </w:rPr>
              <w:t xml:space="preserve"> </w:t>
            </w:r>
            <w:r w:rsidRPr="00501AF1">
              <w:rPr>
                <w:rFonts w:asciiTheme="minorHAnsi" w:hAnsiTheme="minorHAnsi"/>
              </w:rPr>
              <w:t>(25 L)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Within 45 days after issuing the purchase order</w:t>
            </w:r>
          </w:p>
        </w:tc>
        <w:tc>
          <w:tcPr>
            <w:tcW w:w="2997" w:type="dxa"/>
            <w:vMerge/>
            <w:tcBorders>
              <w:bottom w:val="single" w:sz="4" w:space="0" w:color="auto"/>
            </w:tcBorders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</w:p>
        </w:tc>
      </w:tr>
      <w:tr w:rsidR="004E32A8" w:rsidRPr="00501AF1" w:rsidTr="00BE1334">
        <w:trPr>
          <w:trHeight w:val="660"/>
          <w:jc w:val="center"/>
        </w:trPr>
        <w:tc>
          <w:tcPr>
            <w:tcW w:w="2225" w:type="dxa"/>
            <w:vMerge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500 (80 L)</w:t>
            </w:r>
          </w:p>
        </w:tc>
        <w:tc>
          <w:tcPr>
            <w:tcW w:w="2685" w:type="dxa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Within 15 days after issuing the purchase order</w:t>
            </w:r>
          </w:p>
        </w:tc>
        <w:tc>
          <w:tcPr>
            <w:tcW w:w="2997" w:type="dxa"/>
            <w:vMerge w:val="restart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 xml:space="preserve">Practical Action warehouse </w:t>
            </w:r>
          </w:p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 xml:space="preserve">Mr. </w:t>
            </w:r>
            <w:proofErr w:type="spellStart"/>
            <w:r w:rsidRPr="00501AF1">
              <w:rPr>
                <w:rFonts w:asciiTheme="minorHAnsi" w:hAnsiTheme="minorHAnsi"/>
              </w:rPr>
              <w:t>Mahamudul</w:t>
            </w:r>
            <w:proofErr w:type="spellEnd"/>
            <w:r w:rsidRPr="00501AF1">
              <w:rPr>
                <w:rFonts w:asciiTheme="minorHAnsi" w:hAnsiTheme="minorHAnsi"/>
              </w:rPr>
              <w:t xml:space="preserve"> Hoque, 292 (round floor, </w:t>
            </w:r>
            <w:proofErr w:type="spellStart"/>
            <w:r w:rsidRPr="00501AF1">
              <w:rPr>
                <w:rFonts w:asciiTheme="minorHAnsi" w:hAnsiTheme="minorHAnsi"/>
              </w:rPr>
              <w:t>Malvitapara</w:t>
            </w:r>
            <w:proofErr w:type="spellEnd"/>
            <w:r w:rsidRPr="00501AF1">
              <w:rPr>
                <w:rFonts w:asciiTheme="minorHAnsi" w:hAnsiTheme="minorHAnsi"/>
              </w:rPr>
              <w:t xml:space="preserve">, P.O: </w:t>
            </w:r>
            <w:proofErr w:type="spellStart"/>
            <w:r w:rsidRPr="00501AF1">
              <w:rPr>
                <w:rFonts w:asciiTheme="minorHAnsi" w:hAnsiTheme="minorHAnsi"/>
              </w:rPr>
              <w:t>Ukhiya</w:t>
            </w:r>
            <w:proofErr w:type="spellEnd"/>
            <w:r w:rsidRPr="00501AF1">
              <w:rPr>
                <w:rFonts w:asciiTheme="minorHAnsi" w:hAnsiTheme="minorHAnsi"/>
              </w:rPr>
              <w:t xml:space="preserve"> </w:t>
            </w:r>
            <w:proofErr w:type="spellStart"/>
            <w:r w:rsidRPr="00501AF1">
              <w:rPr>
                <w:rFonts w:asciiTheme="minorHAnsi" w:hAnsiTheme="minorHAnsi"/>
              </w:rPr>
              <w:t>Sadar</w:t>
            </w:r>
            <w:proofErr w:type="spellEnd"/>
            <w:r w:rsidRPr="00501AF1">
              <w:rPr>
                <w:rFonts w:asciiTheme="minorHAnsi" w:hAnsiTheme="minorHAnsi"/>
              </w:rPr>
              <w:t xml:space="preserve">, Wala </w:t>
            </w:r>
            <w:proofErr w:type="spellStart"/>
            <w:r w:rsidRPr="00501AF1">
              <w:rPr>
                <w:rFonts w:asciiTheme="minorHAnsi" w:hAnsiTheme="minorHAnsi"/>
              </w:rPr>
              <w:t>Palong</w:t>
            </w:r>
            <w:proofErr w:type="spellEnd"/>
            <w:r w:rsidRPr="00501AF1">
              <w:rPr>
                <w:rFonts w:asciiTheme="minorHAnsi" w:hAnsiTheme="minorHAnsi"/>
              </w:rPr>
              <w:t xml:space="preserve">, P.O: 4750. </w:t>
            </w:r>
            <w:proofErr w:type="spellStart"/>
            <w:r w:rsidRPr="00501AF1">
              <w:rPr>
                <w:rFonts w:asciiTheme="minorHAnsi" w:hAnsiTheme="minorHAnsi"/>
              </w:rPr>
              <w:t>Ukhiya</w:t>
            </w:r>
            <w:proofErr w:type="spellEnd"/>
          </w:p>
        </w:tc>
        <w:tc>
          <w:tcPr>
            <w:tcW w:w="1401" w:type="dxa"/>
            <w:vMerge w:val="restart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proofErr w:type="spellStart"/>
            <w:r w:rsidRPr="00501AF1">
              <w:rPr>
                <w:rFonts w:asciiTheme="minorHAnsi" w:hAnsiTheme="minorHAnsi"/>
              </w:rPr>
              <w:t>Ukhiya</w:t>
            </w:r>
            <w:proofErr w:type="spellEnd"/>
          </w:p>
        </w:tc>
      </w:tr>
      <w:tr w:rsidR="004E32A8" w:rsidRPr="00501AF1" w:rsidTr="00BE1334">
        <w:trPr>
          <w:trHeight w:val="675"/>
          <w:jc w:val="center"/>
        </w:trPr>
        <w:tc>
          <w:tcPr>
            <w:tcW w:w="2225" w:type="dxa"/>
            <w:vMerge/>
          </w:tcPr>
          <w:p w:rsidR="004E32A8" w:rsidRPr="00501AF1" w:rsidRDefault="004E32A8" w:rsidP="00BE13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500 (80 L)</w:t>
            </w:r>
          </w:p>
        </w:tc>
        <w:tc>
          <w:tcPr>
            <w:tcW w:w="2685" w:type="dxa"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  <w:r w:rsidRPr="00501AF1">
              <w:rPr>
                <w:rFonts w:asciiTheme="minorHAnsi" w:hAnsiTheme="minorHAnsi"/>
              </w:rPr>
              <w:t>Within 45 days after issuing the purchase order</w:t>
            </w:r>
          </w:p>
        </w:tc>
        <w:tc>
          <w:tcPr>
            <w:tcW w:w="2997" w:type="dxa"/>
            <w:vMerge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</w:p>
        </w:tc>
        <w:tc>
          <w:tcPr>
            <w:tcW w:w="1401" w:type="dxa"/>
            <w:vMerge/>
          </w:tcPr>
          <w:p w:rsidR="004E32A8" w:rsidRPr="00501AF1" w:rsidRDefault="004E32A8" w:rsidP="00BE1334">
            <w:pPr>
              <w:rPr>
                <w:rFonts w:asciiTheme="minorHAnsi" w:hAnsiTheme="minorHAnsi"/>
              </w:rPr>
            </w:pPr>
          </w:p>
        </w:tc>
      </w:tr>
    </w:tbl>
    <w:p w:rsidR="004E32A8" w:rsidRDefault="004E32A8" w:rsidP="004E32A8">
      <w:pPr>
        <w:jc w:val="center"/>
        <w:rPr>
          <w:rFonts w:asciiTheme="minorHAnsi" w:hAnsiTheme="minorHAnsi"/>
          <w:b/>
          <w:sz w:val="28"/>
        </w:rPr>
      </w:pPr>
    </w:p>
    <w:p w:rsidR="004E32A8" w:rsidRDefault="004E32A8" w:rsidP="004E32A8">
      <w:pPr>
        <w:jc w:val="center"/>
        <w:rPr>
          <w:rFonts w:asciiTheme="minorHAnsi" w:hAnsiTheme="minorHAnsi"/>
          <w:b/>
          <w:sz w:val="28"/>
        </w:rPr>
      </w:pPr>
    </w:p>
    <w:p w:rsidR="004E32A8" w:rsidRDefault="004E32A8"/>
    <w:sectPr w:rsidR="004E32A8" w:rsidSect="00524385">
      <w:footerReference w:type="even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07" w:rsidRDefault="001E5507">
      <w:r>
        <w:separator/>
      </w:r>
    </w:p>
  </w:endnote>
  <w:endnote w:type="continuationSeparator" w:id="0">
    <w:p w:rsidR="001E5507" w:rsidRDefault="001E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9" w:rsidRDefault="004E3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5C9" w:rsidRDefault="001E55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9" w:rsidRDefault="004E3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05C9" w:rsidRDefault="001E550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07" w:rsidRDefault="001E5507">
      <w:r>
        <w:separator/>
      </w:r>
    </w:p>
  </w:footnote>
  <w:footnote w:type="continuationSeparator" w:id="0">
    <w:p w:rsidR="001E5507" w:rsidRDefault="001E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2FC"/>
    <w:multiLevelType w:val="hybridMultilevel"/>
    <w:tmpl w:val="433CD36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A8"/>
    <w:rsid w:val="0018297F"/>
    <w:rsid w:val="001E5507"/>
    <w:rsid w:val="004E32A8"/>
    <w:rsid w:val="007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92D6"/>
  <w15:chartTrackingRefBased/>
  <w15:docId w15:val="{1B2A8BCC-7776-4F2F-99C8-0E44AC2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E32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4E32A8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4E3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E32A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E32A8"/>
  </w:style>
  <w:style w:type="character" w:styleId="Hyperlink">
    <w:name w:val="Hyperlink"/>
    <w:uiPriority w:val="99"/>
    <w:unhideWhenUsed/>
    <w:rsid w:val="004E3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2A8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E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4E32A8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Melting_poi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0c87z4h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Melting_poin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elting_point" TargetMode="External"/><Relationship Id="rId14" Type="http://schemas.openxmlformats.org/officeDocument/2006/relationships/hyperlink" Target="https://en.wikipedia.org/wiki/Melting_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Ehsanul Karim Chowdhury</dc:creator>
  <cp:keywords/>
  <dc:description/>
  <cp:lastModifiedBy>Ehsanul Karim Chowdhury</cp:lastModifiedBy>
  <cp:revision>3</cp:revision>
  <dcterms:created xsi:type="dcterms:W3CDTF">2019-10-28T11:30:00Z</dcterms:created>
  <dcterms:modified xsi:type="dcterms:W3CDTF">2019-10-28T15:20:00Z</dcterms:modified>
</cp:coreProperties>
</file>