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6A3C" w14:textId="77777777" w:rsidR="00463993" w:rsidRDefault="00463993" w:rsidP="00463993">
      <w:pPr>
        <w:pStyle w:val="NoSpacing1"/>
        <w:jc w:val="center"/>
        <w:rPr>
          <w:rFonts w:ascii="Palatino Linotype" w:eastAsia="Times New Roman" w:hAnsi="Palatino Linotype" w:cs="Palatino Linotype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69777959" w14:textId="3361573E" w:rsidR="00463993" w:rsidRDefault="00463993" w:rsidP="00463993">
      <w:pPr>
        <w:pStyle w:val="NoSpacing1"/>
        <w:jc w:val="right"/>
        <w:rPr>
          <w:rFonts w:ascii="Palatino Linotype" w:eastAsia="Times New Roman" w:hAnsi="Palatino Linotype" w:cs="Palatino Linotype"/>
          <w:b/>
          <w:bCs/>
          <w:sz w:val="32"/>
          <w:szCs w:val="32"/>
          <w:lang w:val="en-US"/>
        </w:rPr>
      </w:pPr>
      <w:r w:rsidRPr="00EE37EB">
        <w:rPr>
          <w:rFonts w:cs="Calibri"/>
          <w:b/>
          <w:noProof/>
          <w:sz w:val="28"/>
          <w:szCs w:val="28"/>
        </w:rPr>
        <w:drawing>
          <wp:inline distT="0" distB="0" distL="0" distR="0" wp14:anchorId="27774611" wp14:editId="7D3D4A89">
            <wp:extent cx="712470" cy="1341755"/>
            <wp:effectExtent l="0" t="0" r="0" b="0"/>
            <wp:docPr id="1" name="Picture 1" descr="UNDP_logo_tagline_en_for_doc&amp;vacan&amp;t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_tagline_en_for_doc&amp;vacan&amp;t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6C60" w14:textId="5F9620B7" w:rsidR="00463993" w:rsidRPr="00E27823" w:rsidRDefault="00463993" w:rsidP="00463993">
      <w:pPr>
        <w:pStyle w:val="NoSpacing1"/>
        <w:jc w:val="center"/>
        <w:rPr>
          <w:rFonts w:ascii="Palatino Linotype" w:eastAsia="Times New Roman" w:hAnsi="Palatino Linotype" w:cs="Palatino Linotype"/>
          <w:b/>
          <w:bCs/>
          <w:sz w:val="16"/>
          <w:szCs w:val="16"/>
          <w:lang w:val="en-US"/>
        </w:rPr>
      </w:pPr>
      <w:r w:rsidRPr="00E27823">
        <w:rPr>
          <w:rFonts w:ascii="Palatino Linotype" w:eastAsia="Times New Roman" w:hAnsi="Palatino Linotype" w:cs="Palatino Linotype"/>
          <w:b/>
          <w:bCs/>
          <w:sz w:val="32"/>
          <w:szCs w:val="32"/>
          <w:lang w:val="en-US"/>
        </w:rPr>
        <w:t xml:space="preserve">Ref. </w:t>
      </w:r>
      <w:r>
        <w:rPr>
          <w:rFonts w:ascii="Palatino Linotype" w:eastAsia="Times New Roman" w:hAnsi="Palatino Linotype"/>
          <w:b/>
          <w:bCs/>
          <w:sz w:val="32"/>
          <w:szCs w:val="32"/>
          <w:lang w:val="en-US"/>
        </w:rPr>
        <w:t>RFQ</w:t>
      </w:r>
      <w:r w:rsidRPr="00915D72">
        <w:rPr>
          <w:rFonts w:ascii="Palatino Linotype" w:eastAsia="Times New Roman" w:hAnsi="Palatino Linotype"/>
          <w:b/>
          <w:bCs/>
          <w:sz w:val="32"/>
          <w:szCs w:val="32"/>
          <w:lang w:val="en-US"/>
        </w:rPr>
        <w:t>-TKM-02</w:t>
      </w:r>
      <w:r w:rsidR="00D87E59">
        <w:rPr>
          <w:rFonts w:ascii="Palatino Linotype" w:eastAsia="Times New Roman" w:hAnsi="Palatino Linotype"/>
          <w:b/>
          <w:bCs/>
          <w:sz w:val="32"/>
          <w:szCs w:val="32"/>
          <w:lang w:val="en-US"/>
        </w:rPr>
        <w:t>2</w:t>
      </w:r>
      <w:r w:rsidRPr="00915D72">
        <w:rPr>
          <w:rFonts w:ascii="Palatino Linotype" w:eastAsia="Times New Roman" w:hAnsi="Palatino Linotype"/>
          <w:b/>
          <w:bCs/>
          <w:sz w:val="32"/>
          <w:szCs w:val="32"/>
          <w:lang w:val="en-US"/>
        </w:rPr>
        <w:t>-201</w:t>
      </w:r>
      <w:r w:rsidR="00D87E59">
        <w:rPr>
          <w:rFonts w:ascii="Palatino Linotype" w:eastAsia="Times New Roman" w:hAnsi="Palatino Linotype"/>
          <w:b/>
          <w:bCs/>
          <w:sz w:val="32"/>
          <w:szCs w:val="32"/>
          <w:lang w:val="en-US"/>
        </w:rPr>
        <w:t>9</w:t>
      </w:r>
    </w:p>
    <w:p w14:paraId="06D5555A" w14:textId="77777777" w:rsidR="00463993" w:rsidRPr="00E27823" w:rsidRDefault="00463993" w:rsidP="00463993">
      <w:pPr>
        <w:pStyle w:val="NoSpacing1"/>
        <w:jc w:val="center"/>
        <w:rPr>
          <w:rFonts w:ascii="Palatino Linotype" w:eastAsia="Times New Roman" w:hAnsi="Palatino Linotype" w:cs="Palatino Linotype"/>
          <w:b/>
          <w:bCs/>
          <w:sz w:val="16"/>
          <w:szCs w:val="16"/>
          <w:lang w:val="en-US"/>
        </w:rPr>
      </w:pPr>
    </w:p>
    <w:p w14:paraId="41381332" w14:textId="037A86FF" w:rsidR="00463993" w:rsidRDefault="00D87E59" w:rsidP="00463993">
      <w:pPr>
        <w:pStyle w:val="NoSpacing"/>
        <w:ind w:left="-90" w:right="-36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en-US"/>
        </w:rPr>
      </w:pPr>
      <w:bookmarkStart w:id="1" w:name="_Hlk522614228"/>
      <w:r w:rsidRPr="00D87E59">
        <w:rPr>
          <w:rFonts w:ascii="Palatino Linotype" w:eastAsia="Times New Roman" w:hAnsi="Palatino Linotype"/>
          <w:b/>
          <w:bCs/>
          <w:sz w:val="28"/>
          <w:szCs w:val="28"/>
          <w:lang w:val="en-US"/>
        </w:rPr>
        <w:t xml:space="preserve">Procurement, supply and installation of an extrusion line </w:t>
      </w:r>
      <w:proofErr w:type="gramStart"/>
      <w:r w:rsidRPr="00D87E59">
        <w:rPr>
          <w:rFonts w:ascii="Palatino Linotype" w:eastAsia="Times New Roman" w:hAnsi="Palatino Linotype"/>
          <w:b/>
          <w:bCs/>
          <w:sz w:val="28"/>
          <w:szCs w:val="28"/>
          <w:lang w:val="en-US"/>
        </w:rPr>
        <w:t>for the production of</w:t>
      </w:r>
      <w:proofErr w:type="gramEnd"/>
      <w:r w:rsidRPr="00D87E59">
        <w:rPr>
          <w:rFonts w:ascii="Palatino Linotype" w:eastAsia="Times New Roman" w:hAnsi="Palatino Linotype"/>
          <w:b/>
          <w:bCs/>
          <w:sz w:val="28"/>
          <w:szCs w:val="28"/>
          <w:lang w:val="en-US"/>
        </w:rPr>
        <w:t xml:space="preserve"> high-density polyethylene film (HDPE)</w:t>
      </w:r>
      <w:r w:rsidR="00463993" w:rsidRPr="00915D72">
        <w:rPr>
          <w:rFonts w:ascii="Palatino Linotype" w:eastAsia="Times New Roman" w:hAnsi="Palatino Linotype"/>
          <w:b/>
          <w:bCs/>
          <w:sz w:val="28"/>
          <w:szCs w:val="28"/>
          <w:lang w:val="en-US"/>
        </w:rPr>
        <w:t>.</w:t>
      </w:r>
      <w:bookmarkEnd w:id="1"/>
    </w:p>
    <w:p w14:paraId="1F45332B" w14:textId="77777777" w:rsidR="00463993" w:rsidRPr="00915D72" w:rsidRDefault="00463993" w:rsidP="00463993">
      <w:pPr>
        <w:pStyle w:val="NoSpacing"/>
        <w:ind w:left="-90" w:right="-360"/>
        <w:jc w:val="center"/>
        <w:rPr>
          <w:rFonts w:ascii="Palatino Linotype" w:eastAsia="Times New Roman" w:hAnsi="Palatino Linotype"/>
          <w:b/>
          <w:bCs/>
          <w:sz w:val="28"/>
          <w:szCs w:val="28"/>
          <w:lang w:val="en-US"/>
        </w:rPr>
      </w:pPr>
    </w:p>
    <w:tbl>
      <w:tblPr>
        <w:tblW w:w="134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3"/>
        <w:gridCol w:w="1315"/>
        <w:gridCol w:w="5222"/>
        <w:gridCol w:w="5690"/>
      </w:tblGrid>
      <w:tr w:rsidR="00463993" w14:paraId="135166F1" w14:textId="77777777" w:rsidTr="008E7D96">
        <w:tc>
          <w:tcPr>
            <w:tcW w:w="1263" w:type="dxa"/>
            <w:shd w:val="clear" w:color="auto" w:fill="BFBFBF"/>
            <w:vAlign w:val="center"/>
          </w:tcPr>
          <w:p w14:paraId="3CC8AF78" w14:textId="77777777" w:rsidR="00463993" w:rsidRDefault="00463993" w:rsidP="008E7D96">
            <w:pPr>
              <w:jc w:val="center"/>
              <w:rPr>
                <w:rFonts w:ascii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Questions &amp;</w:t>
            </w:r>
          </w:p>
          <w:p w14:paraId="7A0066EE" w14:textId="77777777" w:rsidR="00463993" w:rsidRDefault="00463993" w:rsidP="008E7D96">
            <w:pPr>
              <w:jc w:val="center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Answers</w:t>
            </w:r>
          </w:p>
        </w:tc>
        <w:tc>
          <w:tcPr>
            <w:tcW w:w="1315" w:type="dxa"/>
            <w:shd w:val="clear" w:color="auto" w:fill="BFBFBF"/>
            <w:vAlign w:val="center"/>
          </w:tcPr>
          <w:p w14:paraId="7C79BE94" w14:textId="77777777" w:rsidR="00463993" w:rsidRDefault="00463993" w:rsidP="008E7D96">
            <w:pPr>
              <w:snapToGrid w:val="0"/>
              <w:jc w:val="center"/>
              <w:rPr>
                <w:rFonts w:ascii="Palatino Linotype" w:hAnsi="Palatino Linotype" w:cs="Palatino Linotype"/>
                <w:b/>
                <w:sz w:val="22"/>
                <w:szCs w:val="22"/>
              </w:rPr>
            </w:pPr>
          </w:p>
          <w:p w14:paraId="6591395C" w14:textId="77777777" w:rsidR="00463993" w:rsidRPr="000D059C" w:rsidRDefault="00463993" w:rsidP="008E7D96">
            <w:pPr>
              <w:jc w:val="center"/>
              <w:rPr>
                <w:rFonts w:ascii="Palatino Linotype" w:hAnsi="Palatino Linotype" w:cs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 xml:space="preserve">Date </w:t>
            </w:r>
          </w:p>
          <w:p w14:paraId="0F527988" w14:textId="77777777" w:rsidR="00463993" w:rsidRDefault="00463993" w:rsidP="008E7D96">
            <w:pPr>
              <w:jc w:val="center"/>
              <w:rPr>
                <w:rFonts w:ascii="Palatino Linotype" w:hAnsi="Palatino Linotype" w:cs="Palatino Linotype"/>
                <w:b/>
                <w:sz w:val="22"/>
                <w:szCs w:val="22"/>
                <w:lang w:val="ru-RU"/>
              </w:rPr>
            </w:pPr>
          </w:p>
        </w:tc>
        <w:tc>
          <w:tcPr>
            <w:tcW w:w="5222" w:type="dxa"/>
            <w:shd w:val="clear" w:color="auto" w:fill="BFBFBF"/>
            <w:vAlign w:val="center"/>
          </w:tcPr>
          <w:p w14:paraId="6A0D1A97" w14:textId="77777777" w:rsidR="00463993" w:rsidRDefault="00463993" w:rsidP="008E7D96">
            <w:pPr>
              <w:jc w:val="center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5690" w:type="dxa"/>
            <w:shd w:val="clear" w:color="auto" w:fill="BFBFBF"/>
            <w:vAlign w:val="center"/>
          </w:tcPr>
          <w:p w14:paraId="13C1F7F0" w14:textId="77777777" w:rsidR="00463993" w:rsidRDefault="00463993" w:rsidP="008E7D96">
            <w:pPr>
              <w:jc w:val="center"/>
            </w:pPr>
            <w:r>
              <w:rPr>
                <w:rFonts w:ascii="Palatino Linotype" w:hAnsi="Palatino Linotype" w:cs="Palatino Linotype"/>
                <w:b/>
                <w:sz w:val="22"/>
                <w:szCs w:val="22"/>
              </w:rPr>
              <w:t>Answer</w:t>
            </w:r>
          </w:p>
        </w:tc>
      </w:tr>
      <w:tr w:rsidR="00463993" w:rsidRPr="00915D72" w14:paraId="0A62DC74" w14:textId="77777777" w:rsidTr="008E7D96">
        <w:tc>
          <w:tcPr>
            <w:tcW w:w="1263" w:type="dxa"/>
            <w:shd w:val="clear" w:color="auto" w:fill="FFFFFF"/>
          </w:tcPr>
          <w:p w14:paraId="0169E3EE" w14:textId="77777777" w:rsidR="002154A0" w:rsidRPr="002154A0" w:rsidRDefault="002154A0" w:rsidP="008E7D96">
            <w:pPr>
              <w:jc w:val="center"/>
              <w:rPr>
                <w:rFonts w:ascii="Calibri" w:hAnsi="Calibri" w:cs="Calibri"/>
              </w:rPr>
            </w:pPr>
          </w:p>
          <w:p w14:paraId="34E6DA3B" w14:textId="6DDE3A27" w:rsidR="00463993" w:rsidRPr="002154A0" w:rsidRDefault="00463993" w:rsidP="008E7D96">
            <w:pPr>
              <w:jc w:val="center"/>
            </w:pPr>
            <w:r w:rsidRPr="002154A0">
              <w:rPr>
                <w:rFonts w:ascii="Calibri" w:hAnsi="Calibri" w:cs="Calibri"/>
              </w:rPr>
              <w:t>Round 1</w:t>
            </w:r>
          </w:p>
        </w:tc>
        <w:tc>
          <w:tcPr>
            <w:tcW w:w="1315" w:type="dxa"/>
            <w:shd w:val="clear" w:color="auto" w:fill="FFFFFF"/>
          </w:tcPr>
          <w:p w14:paraId="7252CF0E" w14:textId="77777777" w:rsidR="002154A0" w:rsidRPr="002154A0" w:rsidRDefault="002154A0" w:rsidP="008E7D96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</w:p>
          <w:p w14:paraId="174EE97F" w14:textId="5412DA70" w:rsidR="00463993" w:rsidRPr="002154A0" w:rsidRDefault="00463993" w:rsidP="008E7D96">
            <w:pPr>
              <w:jc w:val="center"/>
            </w:pPr>
            <w:r w:rsidRPr="002154A0">
              <w:rPr>
                <w:rFonts w:ascii="Calibri" w:hAnsi="Calibri" w:cs="Calibri"/>
                <w:color w:val="000000"/>
                <w:lang w:val="ru-RU"/>
              </w:rPr>
              <w:t>2</w:t>
            </w:r>
            <w:r w:rsidR="00D87E59" w:rsidRPr="002154A0">
              <w:rPr>
                <w:rFonts w:ascii="Calibri" w:hAnsi="Calibri" w:cs="Calibri"/>
                <w:color w:val="000000"/>
              </w:rPr>
              <w:t>8</w:t>
            </w:r>
            <w:r w:rsidRPr="002154A0">
              <w:rPr>
                <w:rFonts w:ascii="Calibri" w:hAnsi="Calibri" w:cs="Calibri"/>
                <w:color w:val="000000"/>
                <w:lang w:val="ru-RU"/>
              </w:rPr>
              <w:t>.1</w:t>
            </w:r>
            <w:r w:rsidR="00D87E59" w:rsidRPr="002154A0">
              <w:rPr>
                <w:rFonts w:ascii="Calibri" w:hAnsi="Calibri" w:cs="Calibri"/>
                <w:color w:val="000000"/>
              </w:rPr>
              <w:t>0</w:t>
            </w:r>
            <w:r w:rsidRPr="002154A0">
              <w:rPr>
                <w:rFonts w:ascii="Calibri" w:hAnsi="Calibri" w:cs="Calibri"/>
                <w:color w:val="000000"/>
                <w:lang w:val="ru-RU"/>
              </w:rPr>
              <w:t>.2019</w:t>
            </w:r>
          </w:p>
        </w:tc>
        <w:tc>
          <w:tcPr>
            <w:tcW w:w="5222" w:type="dxa"/>
            <w:shd w:val="clear" w:color="auto" w:fill="FFFFFF"/>
          </w:tcPr>
          <w:p w14:paraId="194CC987" w14:textId="77777777" w:rsidR="00D87E59" w:rsidRPr="002154A0" w:rsidRDefault="00D87E59" w:rsidP="00D87E59">
            <w:pPr>
              <w:rPr>
                <w:rFonts w:asciiTheme="minorHAnsi" w:hAnsiTheme="minorHAnsi" w:cstheme="minorHAnsi"/>
                <w:lang w:val="en-GB"/>
              </w:rPr>
            </w:pPr>
          </w:p>
          <w:p w14:paraId="71121018" w14:textId="6ABB965D" w:rsidR="00D87E59" w:rsidRPr="002154A0" w:rsidRDefault="00D87E59" w:rsidP="00D87E59">
            <w:pPr>
              <w:pStyle w:val="ListParagraph"/>
              <w:numPr>
                <w:ilvl w:val="0"/>
                <w:numId w:val="1"/>
              </w:numPr>
              <w:ind w:left="323"/>
              <w:rPr>
                <w:rFonts w:asciiTheme="minorHAnsi" w:hAnsiTheme="minorHAnsi" w:cstheme="minorHAnsi"/>
                <w:lang w:val="en-GB"/>
              </w:rPr>
            </w:pPr>
            <w:r w:rsidRPr="002154A0">
              <w:rPr>
                <w:rFonts w:asciiTheme="minorHAnsi" w:hAnsiTheme="minorHAnsi" w:cstheme="minorHAnsi"/>
                <w:lang w:val="en-GB"/>
              </w:rPr>
              <w:t xml:space="preserve">What is the </w:t>
            </w:r>
            <w:r w:rsidR="004B2572">
              <w:rPr>
                <w:rFonts w:asciiTheme="minorHAnsi" w:hAnsiTheme="minorHAnsi" w:cstheme="minorHAnsi"/>
                <w:lang w:val="en-GB"/>
              </w:rPr>
              <w:t>requi</w:t>
            </w:r>
            <w:r w:rsidRPr="002154A0">
              <w:rPr>
                <w:rFonts w:asciiTheme="minorHAnsi" w:hAnsiTheme="minorHAnsi" w:cstheme="minorHAnsi"/>
                <w:lang w:val="en-GB"/>
              </w:rPr>
              <w:t xml:space="preserve">red width of </w:t>
            </w:r>
            <w:r w:rsidR="004B2572">
              <w:rPr>
                <w:rFonts w:asciiTheme="minorHAnsi" w:hAnsiTheme="minorHAnsi" w:cstheme="minorHAnsi"/>
              </w:rPr>
              <w:t xml:space="preserve">the film </w:t>
            </w:r>
            <w:r w:rsidRPr="002154A0">
              <w:rPr>
                <w:rFonts w:asciiTheme="minorHAnsi" w:hAnsiTheme="minorHAnsi" w:cstheme="minorHAnsi"/>
                <w:lang w:val="en-GB"/>
              </w:rPr>
              <w:t xml:space="preserve">sheets? </w:t>
            </w:r>
            <w:r w:rsidR="004B2572" w:rsidRPr="004B2572">
              <w:rPr>
                <w:rFonts w:asciiTheme="minorHAnsi" w:hAnsiTheme="minorHAnsi" w:cstheme="minorHAnsi"/>
                <w:lang w:val="en-GB"/>
              </w:rPr>
              <w:t>Should they be the same size or different?</w:t>
            </w:r>
            <w:r w:rsidRPr="002154A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B2572">
              <w:rPr>
                <w:rFonts w:asciiTheme="minorHAnsi" w:hAnsiTheme="minorHAnsi" w:cstheme="minorHAnsi"/>
                <w:lang w:val="en-GB"/>
              </w:rPr>
              <w:t>Please describe i</w:t>
            </w:r>
            <w:r w:rsidRPr="002154A0">
              <w:rPr>
                <w:rFonts w:asciiTheme="minorHAnsi" w:hAnsiTheme="minorHAnsi" w:cstheme="minorHAnsi"/>
                <w:lang w:val="en-GB"/>
              </w:rPr>
              <w:t xml:space="preserve">n </w:t>
            </w:r>
            <w:r w:rsidR="004B2572" w:rsidRPr="002154A0">
              <w:rPr>
                <w:rFonts w:asciiTheme="minorHAnsi" w:hAnsiTheme="minorHAnsi" w:cstheme="minorHAnsi"/>
                <w:lang w:val="en-GB"/>
              </w:rPr>
              <w:t>detail</w:t>
            </w:r>
            <w:r w:rsidRPr="002154A0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653FA2D" w14:textId="6964DC80" w:rsidR="00D87E59" w:rsidRPr="002154A0" w:rsidRDefault="00D87E59" w:rsidP="00D87E59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5D6C1C6D" w14:textId="178B5A17" w:rsidR="00D87E59" w:rsidRPr="002154A0" w:rsidRDefault="00D87E59" w:rsidP="00D87E59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580BEBB0" w14:textId="3BA0DA11" w:rsidR="00D87E59" w:rsidRPr="002154A0" w:rsidRDefault="00D87E59" w:rsidP="00D87E59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D47E124" w14:textId="6CA4673E" w:rsidR="00D87E59" w:rsidRDefault="00D87E59" w:rsidP="00D87E59">
            <w:pPr>
              <w:rPr>
                <w:rFonts w:asciiTheme="minorHAnsi" w:hAnsiTheme="minorHAnsi" w:cstheme="minorHAnsi"/>
                <w:lang w:val="en-GB"/>
              </w:rPr>
            </w:pPr>
          </w:p>
          <w:p w14:paraId="7A19950E" w14:textId="77777777" w:rsidR="002B6ED9" w:rsidRPr="002154A0" w:rsidRDefault="002B6ED9" w:rsidP="00D87E59">
            <w:pPr>
              <w:rPr>
                <w:rFonts w:asciiTheme="minorHAnsi" w:hAnsiTheme="minorHAnsi" w:cstheme="minorHAnsi"/>
                <w:lang w:val="en-GB"/>
              </w:rPr>
            </w:pPr>
          </w:p>
          <w:p w14:paraId="0395F306" w14:textId="5CAAA41B" w:rsidR="00D87E59" w:rsidRPr="002154A0" w:rsidRDefault="00D87E59" w:rsidP="00D87E59">
            <w:pPr>
              <w:pStyle w:val="ListParagraph"/>
              <w:numPr>
                <w:ilvl w:val="0"/>
                <w:numId w:val="1"/>
              </w:numPr>
              <w:ind w:left="323"/>
              <w:rPr>
                <w:rFonts w:asciiTheme="minorHAnsi" w:hAnsiTheme="minorHAnsi" w:cstheme="minorHAnsi"/>
                <w:lang w:val="en-GB"/>
              </w:rPr>
            </w:pPr>
            <w:r w:rsidRPr="002154A0">
              <w:rPr>
                <w:rFonts w:asciiTheme="minorHAnsi" w:hAnsiTheme="minorHAnsi" w:cstheme="minorHAnsi"/>
                <w:lang w:val="en-GB"/>
              </w:rPr>
              <w:t xml:space="preserve">What is the minimum production speed </w:t>
            </w:r>
            <w:r w:rsidR="004B2572">
              <w:rPr>
                <w:rFonts w:asciiTheme="minorHAnsi" w:hAnsiTheme="minorHAnsi" w:cstheme="minorHAnsi"/>
                <w:lang w:val="en-GB"/>
              </w:rPr>
              <w:t xml:space="preserve">(productivity) </w:t>
            </w:r>
            <w:r w:rsidRPr="002154A0">
              <w:rPr>
                <w:rFonts w:asciiTheme="minorHAnsi" w:hAnsiTheme="minorHAnsi" w:cstheme="minorHAnsi"/>
                <w:lang w:val="en-GB"/>
              </w:rPr>
              <w:t>required for each size?</w:t>
            </w:r>
          </w:p>
          <w:p w14:paraId="1893D5FB" w14:textId="77777777" w:rsidR="00D87E59" w:rsidRPr="002154A0" w:rsidRDefault="00D87E59" w:rsidP="00D87E59">
            <w:pPr>
              <w:rPr>
                <w:rFonts w:asciiTheme="minorHAnsi" w:hAnsiTheme="minorHAnsi" w:cstheme="minorHAnsi"/>
                <w:lang w:val="en-GB"/>
              </w:rPr>
            </w:pPr>
          </w:p>
          <w:p w14:paraId="58F5D793" w14:textId="17943FBD" w:rsidR="00463993" w:rsidRPr="002154A0" w:rsidRDefault="00D87E59" w:rsidP="00D87E59">
            <w:pPr>
              <w:pStyle w:val="ListParagraph"/>
              <w:numPr>
                <w:ilvl w:val="0"/>
                <w:numId w:val="1"/>
              </w:numPr>
              <w:ind w:left="323"/>
              <w:rPr>
                <w:rFonts w:asciiTheme="minorHAnsi" w:hAnsiTheme="minorHAnsi" w:cstheme="minorHAnsi"/>
                <w:lang w:val="en-GB"/>
              </w:rPr>
            </w:pPr>
            <w:r w:rsidRPr="002154A0">
              <w:rPr>
                <w:rFonts w:asciiTheme="minorHAnsi" w:hAnsiTheme="minorHAnsi" w:cstheme="minorHAnsi"/>
                <w:lang w:val="en-GB"/>
              </w:rPr>
              <w:t>What is the expected quality of mechanical parts and control system? Any special brand for parts like gearboxes</w:t>
            </w:r>
            <w:r w:rsidR="004B2572">
              <w:rPr>
                <w:rFonts w:asciiTheme="minorHAnsi" w:hAnsiTheme="minorHAnsi" w:cstheme="minorHAnsi"/>
                <w:lang w:val="ru-RU"/>
              </w:rPr>
              <w:t>,</w:t>
            </w:r>
            <w:r w:rsidRPr="002154A0">
              <w:rPr>
                <w:rFonts w:asciiTheme="minorHAnsi" w:hAnsiTheme="minorHAnsi" w:cstheme="minorHAnsi"/>
                <w:lang w:val="en-GB"/>
              </w:rPr>
              <w:t xml:space="preserve"> motors etc.</w:t>
            </w:r>
          </w:p>
        </w:tc>
        <w:tc>
          <w:tcPr>
            <w:tcW w:w="5690" w:type="dxa"/>
            <w:shd w:val="clear" w:color="auto" w:fill="FFFFFF"/>
          </w:tcPr>
          <w:p w14:paraId="6A5C1078" w14:textId="77777777" w:rsidR="00463993" w:rsidRPr="00EB1ADC" w:rsidRDefault="00463993" w:rsidP="008E7D96">
            <w:pPr>
              <w:rPr>
                <w:rFonts w:asciiTheme="minorHAnsi" w:hAnsiTheme="minorHAnsi" w:cstheme="minorHAnsi"/>
                <w:color w:val="000000"/>
                <w:lang w:val="ru-RU"/>
              </w:rPr>
            </w:pPr>
          </w:p>
          <w:p w14:paraId="6CFCC51E" w14:textId="00F25B47" w:rsidR="00D87E59" w:rsidRPr="002B6ED9" w:rsidRDefault="002B6ED9" w:rsidP="004615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B6ED9">
              <w:rPr>
                <w:rFonts w:ascii="Calibri" w:hAnsi="Calibri" w:cs="Calibri"/>
                <w:lang w:val="en-GB"/>
              </w:rPr>
              <w:t xml:space="preserve">Width of the film sheets must be from 1500 mm to 2000 mm, as indicated in Annex 2 of the RFQ. It’s not required that extrusion machine </w:t>
            </w:r>
            <w:r w:rsidRPr="002B6ED9">
              <w:rPr>
                <w:rFonts w:ascii="Calibri" w:hAnsi="Calibri" w:cs="Calibri"/>
              </w:rPr>
              <w:t xml:space="preserve">can adjust </w:t>
            </w:r>
            <w:r w:rsidRPr="002B6ED9">
              <w:rPr>
                <w:rFonts w:ascii="Calibri" w:hAnsi="Calibri" w:cs="Calibri"/>
                <w:lang w:val="en-GB"/>
              </w:rPr>
              <w:t xml:space="preserve">the width, so one size within the indicated range is </w:t>
            </w:r>
            <w:proofErr w:type="gramStart"/>
            <w:r w:rsidRPr="002B6ED9">
              <w:rPr>
                <w:rFonts w:ascii="Calibri" w:hAnsi="Calibri" w:cs="Calibri"/>
                <w:lang w:val="en-GB"/>
              </w:rPr>
              <w:t>sufficient</w:t>
            </w:r>
            <w:proofErr w:type="gramEnd"/>
            <w:r w:rsidRPr="002B6ED9">
              <w:rPr>
                <w:rFonts w:ascii="Calibri" w:hAnsi="Calibri" w:cs="Calibri"/>
                <w:lang w:val="en-GB"/>
              </w:rPr>
              <w:t>. At the same time, bidders can offer the machine with adjustable width.</w:t>
            </w:r>
          </w:p>
          <w:p w14:paraId="31C0A321" w14:textId="77777777" w:rsidR="00D87E59" w:rsidRPr="002154A0" w:rsidRDefault="00D87E59" w:rsidP="00D87E59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5E67927A" w14:textId="77777777" w:rsidR="00D87E59" w:rsidRPr="002154A0" w:rsidRDefault="00D87E59" w:rsidP="002B6E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154A0">
              <w:rPr>
                <w:rFonts w:asciiTheme="minorHAnsi" w:hAnsiTheme="minorHAnsi" w:cstheme="minorHAnsi"/>
              </w:rPr>
              <w:t>Minimal productivity of the extrusion line is 250 kg/h, as indicated in Annex 2 of the RFQ</w:t>
            </w:r>
            <w:r w:rsidRPr="002154A0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466B28B6" w14:textId="77777777" w:rsidR="00D87E59" w:rsidRPr="002154A0" w:rsidRDefault="00D87E59" w:rsidP="00D87E5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F21AF69" w14:textId="6BA2C4DF" w:rsidR="00D87E59" w:rsidRPr="002154A0" w:rsidRDefault="00D87E59" w:rsidP="002B6E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154A0">
              <w:rPr>
                <w:rFonts w:asciiTheme="minorHAnsi" w:hAnsiTheme="minorHAnsi" w:cstheme="minorHAnsi"/>
              </w:rPr>
              <w:t xml:space="preserve">There are no preferences to certain manufacturers or brands. The quality of the offered equipment and accessories must be adequate for a long-term operation subject to proper maintenance. </w:t>
            </w:r>
          </w:p>
          <w:p w14:paraId="448A581B" w14:textId="5285C6E1" w:rsidR="00463993" w:rsidRPr="002154A0" w:rsidRDefault="00463993" w:rsidP="008E7D96"/>
        </w:tc>
      </w:tr>
    </w:tbl>
    <w:p w14:paraId="7772CFFD" w14:textId="77777777" w:rsidR="00253B71" w:rsidRPr="00BB213F" w:rsidRDefault="00253B71"/>
    <w:sectPr w:rsidR="00253B71" w:rsidRPr="00BB213F" w:rsidSect="00D87E59">
      <w:pgSz w:w="15840" w:h="12240" w:orient="landscape"/>
      <w:pgMar w:top="45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A782A"/>
    <w:multiLevelType w:val="hybridMultilevel"/>
    <w:tmpl w:val="81C2868C"/>
    <w:lvl w:ilvl="0" w:tplc="501812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7467"/>
    <w:multiLevelType w:val="hybridMultilevel"/>
    <w:tmpl w:val="8B549928"/>
    <w:lvl w:ilvl="0" w:tplc="27F417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93"/>
    <w:rsid w:val="0018735E"/>
    <w:rsid w:val="002154A0"/>
    <w:rsid w:val="00253B71"/>
    <w:rsid w:val="002B6ED9"/>
    <w:rsid w:val="00463993"/>
    <w:rsid w:val="004B2572"/>
    <w:rsid w:val="005A4576"/>
    <w:rsid w:val="00A72312"/>
    <w:rsid w:val="00BB213F"/>
    <w:rsid w:val="00D25E19"/>
    <w:rsid w:val="00D87E59"/>
    <w:rsid w:val="00DA6AB0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2B65"/>
  <w15:chartTrackingRefBased/>
  <w15:docId w15:val="{42489A37-127D-4AFB-A208-FCD6FFF6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399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6399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rsid w:val="00463993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2</cp:revision>
  <dcterms:created xsi:type="dcterms:W3CDTF">2019-10-30T06:28:00Z</dcterms:created>
  <dcterms:modified xsi:type="dcterms:W3CDTF">2019-10-30T06:28:00Z</dcterms:modified>
</cp:coreProperties>
</file>