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77777777" w:rsidR="00DB77DD" w:rsidRPr="00704A73" w:rsidRDefault="00DB77DD" w:rsidP="00DB77DD">
      <w:pPr>
        <w:tabs>
          <w:tab w:val="left" w:pos="1410"/>
        </w:tabs>
        <w:ind w:left="1410"/>
        <w:jc w:val="center"/>
        <w:rPr>
          <w:lang w:val="fr-FR"/>
        </w:rPr>
      </w:pPr>
      <w:r w:rsidRPr="00704A73">
        <w:rPr>
          <w:b/>
          <w:sz w:val="28"/>
          <w:szCs w:val="28"/>
          <w:lang w:val="fr-FR"/>
        </w:rPr>
        <w:t>INDIVIDUAL CONSULTANT PROCUREMENT NOTICE</w:t>
      </w:r>
      <w:r w:rsidRPr="00704A73">
        <w:rPr>
          <w:lang w:val="fr-FR"/>
        </w:rPr>
        <w:t xml:space="preserve">  </w:t>
      </w:r>
      <w:r w:rsidR="009E2B22" w:rsidRPr="00704A73">
        <w:rPr>
          <w:lang w:val="fr-FR"/>
        </w:rPr>
        <w:t xml:space="preserve">      </w:t>
      </w:r>
      <w:r w:rsidRPr="00704A73">
        <w:rPr>
          <w:lang w:val="fr-FR"/>
        </w:rPr>
        <w:t xml:space="preserve">              </w:t>
      </w:r>
      <w:r w:rsidR="009E2B22" w:rsidRPr="00704A73">
        <w:rPr>
          <w:lang w:val="fr-FR"/>
        </w:rPr>
        <w:t xml:space="preserve"> </w:t>
      </w:r>
      <w:r w:rsidRPr="00DB77DD">
        <w:rPr>
          <w:noProof/>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rsidR="009E2B22" w:rsidRPr="00704A73">
        <w:rPr>
          <w:lang w:val="fr-FR"/>
        </w:rPr>
        <w:t xml:space="preserve">                                      </w:t>
      </w:r>
      <w:r w:rsidRPr="00704A73">
        <w:rPr>
          <w:lang w:val="fr-FR"/>
        </w:rPr>
        <w:t xml:space="preserve">                                                                                                                                                  </w:t>
      </w:r>
    </w:p>
    <w:p w14:paraId="65AA9D25" w14:textId="77777777" w:rsidR="009E2B22" w:rsidRPr="00704A73" w:rsidRDefault="009E2B22" w:rsidP="00DB77DD">
      <w:pPr>
        <w:tabs>
          <w:tab w:val="left" w:pos="1410"/>
        </w:tabs>
        <w:rPr>
          <w:lang w:val="fr-FR"/>
        </w:rPr>
      </w:pPr>
      <w:r w:rsidRPr="00704A73">
        <w:rPr>
          <w:lang w:val="fr-FR"/>
        </w:rPr>
        <w:t xml:space="preserve">                           </w:t>
      </w:r>
    </w:p>
    <w:p w14:paraId="65AA9D26" w14:textId="1B5427B2" w:rsidR="009E2B22" w:rsidRPr="008B6314" w:rsidRDefault="009E2B22" w:rsidP="009E2B22">
      <w:pPr>
        <w:tabs>
          <w:tab w:val="left" w:pos="1410"/>
        </w:tabs>
        <w:rPr>
          <w:lang w:val="fr-FR"/>
        </w:rPr>
      </w:pPr>
      <w:r w:rsidRPr="00704A73">
        <w:rPr>
          <w:lang w:val="fr-FR"/>
        </w:rPr>
        <w:t xml:space="preserve">                                                                                                                                   </w:t>
      </w:r>
      <w:r w:rsidR="00086485" w:rsidRPr="00704A73">
        <w:rPr>
          <w:lang w:val="fr-FR"/>
        </w:rPr>
        <w:t xml:space="preserve">              </w:t>
      </w:r>
      <w:proofErr w:type="gramStart"/>
      <w:r w:rsidRPr="00704A73">
        <w:rPr>
          <w:lang w:val="fr-FR"/>
        </w:rPr>
        <w:t>Date:</w:t>
      </w:r>
      <w:proofErr w:type="gramEnd"/>
      <w:r w:rsidRPr="00704A73">
        <w:rPr>
          <w:lang w:val="fr-FR"/>
        </w:rPr>
        <w:t xml:space="preserve">    </w:t>
      </w:r>
      <w:r w:rsidR="008B6314">
        <w:rPr>
          <w:lang w:val="fr-FR"/>
        </w:rPr>
        <w:t>01</w:t>
      </w:r>
      <w:r w:rsidR="00FB62AF" w:rsidRPr="00704A73">
        <w:rPr>
          <w:lang w:val="fr-FR"/>
        </w:rPr>
        <w:t>/</w:t>
      </w:r>
      <w:r w:rsidR="008039D7">
        <w:rPr>
          <w:lang w:val="fr-FR"/>
        </w:rPr>
        <w:t>1</w:t>
      </w:r>
      <w:r w:rsidR="008B6314">
        <w:rPr>
          <w:lang w:val="fr-FR"/>
        </w:rPr>
        <w:t>1</w:t>
      </w:r>
      <w:r w:rsidR="00FB62AF" w:rsidRPr="00704A73">
        <w:rPr>
          <w:lang w:val="fr-FR"/>
        </w:rPr>
        <w:t>/2019</w:t>
      </w:r>
      <w:r w:rsidRPr="00704A73">
        <w:rPr>
          <w:lang w:val="fr-FR"/>
        </w:rPr>
        <w:t xml:space="preserve">                                          </w:t>
      </w:r>
    </w:p>
    <w:p w14:paraId="65AA9D27" w14:textId="28529286" w:rsidR="009E2B22" w:rsidRPr="008B6314" w:rsidRDefault="007D726E" w:rsidP="009E2B22">
      <w:pPr>
        <w:tabs>
          <w:tab w:val="left" w:pos="1410"/>
        </w:tabs>
        <w:rPr>
          <w:b/>
          <w:lang w:val="fr-FR"/>
        </w:rPr>
      </w:pPr>
      <w:r>
        <w:rPr>
          <w:b/>
          <w:noProof/>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391DA"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282C58AE" w:rsidR="0065710B" w:rsidRPr="009E2B22" w:rsidRDefault="0065710B" w:rsidP="0065710B">
      <w:pPr>
        <w:tabs>
          <w:tab w:val="left" w:pos="1410"/>
        </w:tabs>
        <w:rPr>
          <w:b/>
        </w:rPr>
      </w:pPr>
      <w:r w:rsidRPr="009E2B22">
        <w:rPr>
          <w:b/>
        </w:rPr>
        <w:t>Country:</w:t>
      </w:r>
      <w:r w:rsidR="00FB62AF">
        <w:rPr>
          <w:b/>
        </w:rPr>
        <w:t xml:space="preserve"> SAO TOME AND PRINCIPE</w:t>
      </w:r>
    </w:p>
    <w:p w14:paraId="65AA9D29" w14:textId="413EA31F" w:rsidR="0065710B" w:rsidRPr="009E2B22" w:rsidRDefault="0065710B" w:rsidP="0065710B">
      <w:pPr>
        <w:tabs>
          <w:tab w:val="left" w:pos="1410"/>
        </w:tabs>
        <w:rPr>
          <w:b/>
        </w:rPr>
      </w:pPr>
      <w:r>
        <w:rPr>
          <w:b/>
        </w:rPr>
        <w:t>Description of the assignment</w:t>
      </w:r>
      <w:r w:rsidRPr="009E2B22">
        <w:rPr>
          <w:b/>
        </w:rPr>
        <w:t>:</w:t>
      </w:r>
      <w:r w:rsidR="00FB62AF">
        <w:rPr>
          <w:b/>
        </w:rPr>
        <w:t xml:space="preserve"> </w:t>
      </w:r>
      <w:r w:rsidR="00704A73" w:rsidRPr="00704A73">
        <w:t>Construction Supervisor</w:t>
      </w:r>
    </w:p>
    <w:p w14:paraId="65AA9D2A" w14:textId="23158723" w:rsidR="0065710B" w:rsidRDefault="0065710B" w:rsidP="0065710B">
      <w:pPr>
        <w:tabs>
          <w:tab w:val="left" w:pos="1410"/>
        </w:tabs>
      </w:pPr>
      <w:r w:rsidRPr="009E2B22">
        <w:rPr>
          <w:b/>
        </w:rPr>
        <w:t>Project name:</w:t>
      </w:r>
      <w:r w:rsidR="00FB62AF">
        <w:rPr>
          <w:b/>
        </w:rPr>
        <w:t xml:space="preserve"> </w:t>
      </w:r>
      <w:r w:rsidR="00704A73" w:rsidRPr="00704A73">
        <w:t>Sustainable Resettlement Project in Principe Island</w:t>
      </w:r>
    </w:p>
    <w:p w14:paraId="3290C519" w14:textId="18423E5D" w:rsidR="00AA4A6A" w:rsidRPr="009E2B22" w:rsidRDefault="00AA4A6A" w:rsidP="0065710B">
      <w:pPr>
        <w:tabs>
          <w:tab w:val="left" w:pos="1410"/>
        </w:tabs>
        <w:rPr>
          <w:b/>
        </w:rPr>
      </w:pPr>
      <w:r w:rsidRPr="00AA4A6A">
        <w:rPr>
          <w:b/>
        </w:rPr>
        <w:t>Job Title</w:t>
      </w:r>
      <w:r>
        <w:t xml:space="preserve">:  </w:t>
      </w:r>
      <w:r w:rsidR="00704A73">
        <w:t>International Consultant</w:t>
      </w:r>
    </w:p>
    <w:p w14:paraId="65AA9D2B" w14:textId="0C4BFDCE" w:rsidR="0065710B" w:rsidRPr="009E2B22" w:rsidRDefault="0065710B" w:rsidP="0065710B">
      <w:pPr>
        <w:tabs>
          <w:tab w:val="left" w:pos="1410"/>
        </w:tabs>
        <w:rPr>
          <w:b/>
        </w:rPr>
      </w:pPr>
      <w:r w:rsidRPr="009E2B22">
        <w:rPr>
          <w:b/>
        </w:rPr>
        <w:t>Period of assignment/</w:t>
      </w:r>
      <w:r w:rsidR="00FB62AF" w:rsidRPr="009E2B22">
        <w:rPr>
          <w:b/>
        </w:rPr>
        <w:t>services</w:t>
      </w:r>
      <w:r w:rsidR="00FB62AF">
        <w:rPr>
          <w:b/>
        </w:rPr>
        <w:t xml:space="preserve">: </w:t>
      </w:r>
      <w:r w:rsidR="00704A73" w:rsidRPr="00704A73">
        <w:t>6 months – November 2019 to April 2020 (with possible extension)</w:t>
      </w:r>
    </w:p>
    <w:p w14:paraId="65AA9D2C" w14:textId="01B9BC05" w:rsidR="0065710B" w:rsidRDefault="0065710B" w:rsidP="00794D8A">
      <w:pPr>
        <w:tabs>
          <w:tab w:val="left" w:pos="1410"/>
        </w:tabs>
        <w:jc w:val="both"/>
      </w:pPr>
      <w:r>
        <w:t>Proposal should be submitted at the following address</w:t>
      </w:r>
      <w:r w:rsidR="00FB62AF">
        <w:t>: Avenue of the United Nations, P.O Box 109, São Tomé, São Tomé and Príncipe</w:t>
      </w:r>
      <w:r>
        <w:t xml:space="preserve"> or by email to</w:t>
      </w:r>
      <w:r w:rsidR="00013FCF">
        <w:t xml:space="preserve"> </w:t>
      </w:r>
      <w:hyperlink r:id="rId14" w:history="1">
        <w:r w:rsidR="00704A73" w:rsidRPr="00704A73">
          <w:rPr>
            <w:rStyle w:val="Hiperligao"/>
          </w:rPr>
          <w:t>procurement.st@undp.org</w:t>
        </w:r>
      </w:hyperlink>
      <w:r w:rsidR="008E6A7E">
        <w:t xml:space="preserve"> </w:t>
      </w:r>
      <w:r>
        <w:t xml:space="preserve">no later than </w:t>
      </w:r>
      <w:r w:rsidR="00704A73">
        <w:t>1</w:t>
      </w:r>
      <w:r w:rsidR="008B6314">
        <w:t>6</w:t>
      </w:r>
      <w:bookmarkStart w:id="0" w:name="_GoBack"/>
      <w:bookmarkEnd w:id="0"/>
      <w:r w:rsidR="00FB62AF">
        <w:t xml:space="preserve"> </w:t>
      </w:r>
      <w:r w:rsidR="00704A73">
        <w:t>Nov</w:t>
      </w:r>
      <w:r w:rsidR="00FB62AF">
        <w:t>ember 2019 at 05:00 PM</w:t>
      </w:r>
      <w:r>
        <w:t>.</w:t>
      </w:r>
    </w:p>
    <w:p w14:paraId="65AA9D2D" w14:textId="13861B80" w:rsidR="0065710B" w:rsidRDefault="0065710B" w:rsidP="00794D8A">
      <w:pPr>
        <w:tabs>
          <w:tab w:val="left" w:pos="1410"/>
        </w:tabs>
        <w:jc w:val="both"/>
      </w:pPr>
      <w:r>
        <w:t>Any request for clarification must be sent in writing, or by standard electronic commu</w:t>
      </w:r>
      <w:r w:rsidR="008E6A7E">
        <w:t>nication to</w:t>
      </w:r>
      <w:r>
        <w:t xml:space="preserve"> e-mail </w:t>
      </w:r>
      <w:hyperlink r:id="rId15" w:history="1">
        <w:r w:rsidR="008E6A7E" w:rsidRPr="00756D17">
          <w:rPr>
            <w:rStyle w:val="Hiperligao"/>
          </w:rPr>
          <w:t>claudio.vicente@undp.org</w:t>
        </w:r>
      </w:hyperlink>
      <w:r w:rsidR="008E6A7E">
        <w:t xml:space="preserve"> and copy </w:t>
      </w:r>
      <w:hyperlink r:id="rId16" w:history="1">
        <w:r w:rsidR="00704A73" w:rsidRPr="00633030">
          <w:rPr>
            <w:rStyle w:val="Hiperligao"/>
          </w:rPr>
          <w:t>claudio.torres@un.org</w:t>
        </w:r>
      </w:hyperlink>
      <w:r w:rsidR="00704A73">
        <w:t xml:space="preserve"> </w:t>
      </w:r>
      <w:r>
        <w:t xml:space="preserve">. </w:t>
      </w:r>
      <w:r w:rsidR="00FB62AF">
        <w:t xml:space="preserve"> </w:t>
      </w:r>
    </w:p>
    <w:p w14:paraId="65AA9D2E" w14:textId="693F4CDA" w:rsidR="009E2B22" w:rsidRDefault="007D726E" w:rsidP="009E2B22">
      <w:pPr>
        <w:tabs>
          <w:tab w:val="left" w:pos="1410"/>
        </w:tabs>
      </w:pPr>
      <w:r>
        <w:rPr>
          <w:noProof/>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C5133"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sidRPr="009E2B22">
        <w:rPr>
          <w:b/>
        </w:rPr>
        <w:t>1.</w:t>
      </w:r>
      <w:r>
        <w:rPr>
          <w:b/>
        </w:rPr>
        <w:t xml:space="preserve"> </w:t>
      </w:r>
      <w:r w:rsidRPr="009E2B22">
        <w:rPr>
          <w:b/>
        </w:rPr>
        <w:t>BACKGROUND</w:t>
      </w:r>
    </w:p>
    <w:tbl>
      <w:tblPr>
        <w:tblStyle w:val="TabelacomGrelha"/>
        <w:tblW w:w="0" w:type="auto"/>
        <w:tblLook w:val="04A0" w:firstRow="1" w:lastRow="0" w:firstColumn="1" w:lastColumn="0" w:noHBand="0" w:noVBand="1"/>
      </w:tblPr>
      <w:tblGrid>
        <w:gridCol w:w="9350"/>
      </w:tblGrid>
      <w:tr w:rsidR="0065710B" w14:paraId="65AA9D36" w14:textId="77777777" w:rsidTr="0065710B">
        <w:tc>
          <w:tcPr>
            <w:tcW w:w="9576" w:type="dxa"/>
          </w:tcPr>
          <w:p w14:paraId="1F79B03F" w14:textId="4DCCF773" w:rsidR="00704A73" w:rsidRDefault="00704A73" w:rsidP="00704A73">
            <w:pPr>
              <w:spacing w:before="240"/>
              <w:jc w:val="both"/>
              <w:rPr>
                <w:color w:val="000000"/>
              </w:rPr>
            </w:pPr>
            <w:r>
              <w:rPr>
                <w:color w:val="000000"/>
              </w:rPr>
              <w:t xml:space="preserve">UN-Habitat, the Regional Government of Principe (RGP) and HBD Tourism Investments (Donor) signed in February 2017 a Memorandum of Understanding (MoU) to define a comprehensive participatory sustainable human rights-based resettlement process of the </w:t>
            </w:r>
            <w:proofErr w:type="spellStart"/>
            <w:r>
              <w:rPr>
                <w:color w:val="000000"/>
              </w:rPr>
              <w:t>Roça</w:t>
            </w:r>
            <w:proofErr w:type="spellEnd"/>
            <w:r>
              <w:rPr>
                <w:color w:val="000000"/>
              </w:rPr>
              <w:t xml:space="preserve"> </w:t>
            </w:r>
            <w:proofErr w:type="spellStart"/>
            <w:r>
              <w:rPr>
                <w:color w:val="000000"/>
              </w:rPr>
              <w:t>Sundy</w:t>
            </w:r>
            <w:proofErr w:type="spellEnd"/>
            <w:r>
              <w:rPr>
                <w:color w:val="000000"/>
              </w:rPr>
              <w:t xml:space="preserve"> community. In this document, it was agreed that HBD shall provide the land for the resettlement area and the financial resources for the design and construction of the houses, infrastructure and basic public facilities, while the RGP shall provide the fullest title possible to the new </w:t>
            </w:r>
            <w:proofErr w:type="gramStart"/>
            <w:r>
              <w:rPr>
                <w:color w:val="000000"/>
              </w:rPr>
              <w:t>houses</w:t>
            </w:r>
            <w:proofErr w:type="gramEnd"/>
            <w:r>
              <w:rPr>
                <w:color w:val="000000"/>
              </w:rPr>
              <w:t xml:space="preserve"> ad respective owners, in order to avoid new conflicts over land. The RGP is also responsible for providing land for agricultural activities to the targeted population nearby the resettlement area and suitable land for a football field to be used by the community. In the framework of this MoU, UN-Habitat was indicated by the Parties as the project coordinator and the mediator among the RGP, the Donor and the community. A comprehensive project proposal was prepared and HBD and UN-Habitat signed in May 2017 a contribution agreement for the project implementation. The UNCT of Sao Tome and Principe is currently discussing how to engage other UN agencies to the process through a UN Joint </w:t>
            </w:r>
            <w:proofErr w:type="spellStart"/>
            <w:r>
              <w:rPr>
                <w:color w:val="000000"/>
              </w:rPr>
              <w:t>Programme</w:t>
            </w:r>
            <w:proofErr w:type="spellEnd"/>
            <w:r>
              <w:rPr>
                <w:color w:val="000000"/>
              </w:rPr>
              <w:t xml:space="preserve"> on Sustainable Development in Principe Island.</w:t>
            </w:r>
          </w:p>
          <w:p w14:paraId="1A6B1185" w14:textId="77777777" w:rsidR="00704A73" w:rsidRDefault="00704A73" w:rsidP="00704A73">
            <w:pPr>
              <w:spacing w:before="240"/>
              <w:jc w:val="both"/>
              <w:rPr>
                <w:color w:val="000000"/>
              </w:rPr>
            </w:pPr>
            <w:r>
              <w:rPr>
                <w:color w:val="000000"/>
              </w:rPr>
              <w:t xml:space="preserve">As the </w:t>
            </w:r>
            <w:proofErr w:type="spellStart"/>
            <w:r>
              <w:rPr>
                <w:color w:val="000000"/>
              </w:rPr>
              <w:t>Mobilisation</w:t>
            </w:r>
            <w:proofErr w:type="spellEnd"/>
            <w:r>
              <w:rPr>
                <w:color w:val="000000"/>
              </w:rPr>
              <w:t xml:space="preserve"> and Design Phases of the project have been concluded, there is need to carry out the ongoing Implementation Phase, which involves the actual construction works in the resettlement </w:t>
            </w:r>
            <w:r>
              <w:rPr>
                <w:color w:val="000000"/>
              </w:rPr>
              <w:lastRenderedPageBreak/>
              <w:t xml:space="preserve">site and their supervision according to the final executive projects for the </w:t>
            </w:r>
            <w:proofErr w:type="spellStart"/>
            <w:r>
              <w:rPr>
                <w:color w:val="000000"/>
              </w:rPr>
              <w:t>urbanisation</w:t>
            </w:r>
            <w:proofErr w:type="spellEnd"/>
            <w:r>
              <w:rPr>
                <w:color w:val="000000"/>
              </w:rPr>
              <w:t xml:space="preserve"> plan and the architectural design of its buildings, while developing construction details for the works.</w:t>
            </w:r>
          </w:p>
          <w:p w14:paraId="65AA9D35" w14:textId="77777777" w:rsidR="0065710B" w:rsidRPr="0065710B" w:rsidRDefault="0065710B" w:rsidP="00704A73">
            <w:pPr>
              <w:tabs>
                <w:tab w:val="left" w:pos="1410"/>
              </w:tabs>
              <w:jc w:val="both"/>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SCOPE OF WORK, </w:t>
      </w:r>
      <w:r w:rsidR="00DE1432">
        <w:rPr>
          <w:b/>
        </w:rPr>
        <w:t>RESPONSIBILITIES</w:t>
      </w:r>
      <w:r>
        <w:rPr>
          <w:b/>
        </w:rPr>
        <w:t xml:space="preserve"> AND DESCRIPTION OF THE PROPOSED ANALYTICAL WORK </w:t>
      </w:r>
    </w:p>
    <w:tbl>
      <w:tblPr>
        <w:tblStyle w:val="TabelacomGrelha"/>
        <w:tblW w:w="0" w:type="auto"/>
        <w:tblLook w:val="04A0" w:firstRow="1" w:lastRow="0" w:firstColumn="1" w:lastColumn="0" w:noHBand="0" w:noVBand="1"/>
      </w:tblPr>
      <w:tblGrid>
        <w:gridCol w:w="9350"/>
      </w:tblGrid>
      <w:tr w:rsidR="0065710B" w14:paraId="65AA9D3D" w14:textId="77777777" w:rsidTr="0065710B">
        <w:tc>
          <w:tcPr>
            <w:tcW w:w="9576" w:type="dxa"/>
          </w:tcPr>
          <w:p w14:paraId="48C450C4" w14:textId="77777777" w:rsidR="00704A73" w:rsidRDefault="00704A73" w:rsidP="00704A73">
            <w:pPr>
              <w:jc w:val="both"/>
              <w:rPr>
                <w:color w:val="000000"/>
              </w:rPr>
            </w:pPr>
          </w:p>
          <w:p w14:paraId="2E5B5C3A" w14:textId="77777777" w:rsidR="00704A73" w:rsidRDefault="00704A73" w:rsidP="00704A73">
            <w:pPr>
              <w:keepNext/>
              <w:pBdr>
                <w:bottom w:val="single" w:sz="4" w:space="1" w:color="000000"/>
              </w:pBdr>
              <w:jc w:val="both"/>
              <w:rPr>
                <w:color w:val="000000"/>
              </w:rPr>
            </w:pPr>
            <w:r>
              <w:rPr>
                <w:b/>
                <w:color w:val="000000"/>
              </w:rPr>
              <w:t>2.</w:t>
            </w:r>
            <w:r>
              <w:rPr>
                <w:b/>
                <w:color w:val="000000"/>
              </w:rPr>
              <w:tab/>
              <w:t>Objective of the Consultancy</w:t>
            </w:r>
          </w:p>
          <w:p w14:paraId="01EDDB91" w14:textId="77777777" w:rsidR="00704A73" w:rsidRDefault="00704A73" w:rsidP="00704A73">
            <w:pPr>
              <w:spacing w:before="240"/>
              <w:jc w:val="both"/>
              <w:rPr>
                <w:color w:val="000000"/>
              </w:rPr>
            </w:pPr>
            <w:r>
              <w:rPr>
                <w:color w:val="000000"/>
              </w:rPr>
              <w:t xml:space="preserve">The objective of this assignment is to provide, under the supervision of the Project Manager and the Construction Engineer &amp; Manager, technical support and outputs for </w:t>
            </w:r>
            <w:proofErr w:type="spellStart"/>
            <w:r>
              <w:rPr>
                <w:color w:val="000000"/>
              </w:rPr>
              <w:t>finalising</w:t>
            </w:r>
            <w:proofErr w:type="spellEnd"/>
            <w:r>
              <w:rPr>
                <w:color w:val="000000"/>
              </w:rPr>
              <w:t xml:space="preserve"> the executive details for construction of the resettlement project, and to supervise and ensure the sound implementation of the construction works for the Sustainable Resettlement Project of the community of </w:t>
            </w:r>
            <w:proofErr w:type="spellStart"/>
            <w:r>
              <w:rPr>
                <w:color w:val="000000"/>
              </w:rPr>
              <w:t>Roça</w:t>
            </w:r>
            <w:proofErr w:type="spellEnd"/>
            <w:r>
              <w:rPr>
                <w:color w:val="000000"/>
              </w:rPr>
              <w:t xml:space="preserve"> </w:t>
            </w:r>
            <w:proofErr w:type="spellStart"/>
            <w:r>
              <w:rPr>
                <w:color w:val="000000"/>
              </w:rPr>
              <w:t>Sundy</w:t>
            </w:r>
            <w:proofErr w:type="spellEnd"/>
            <w:r>
              <w:rPr>
                <w:color w:val="000000"/>
              </w:rPr>
              <w:t xml:space="preserve"> in Principe Island with a main focus on infrastructure, according to schedule and helping managing construction teams.</w:t>
            </w:r>
          </w:p>
          <w:p w14:paraId="1D0CE986" w14:textId="77777777" w:rsidR="00704A73" w:rsidRDefault="00704A73" w:rsidP="00704A73">
            <w:pPr>
              <w:pStyle w:val="ListaColorida-Cor11"/>
              <w:ind w:left="0"/>
              <w:jc w:val="both"/>
              <w:rPr>
                <w:color w:val="000000"/>
                <w:sz w:val="22"/>
              </w:rPr>
            </w:pPr>
          </w:p>
          <w:p w14:paraId="136774BB" w14:textId="77777777" w:rsidR="00704A73" w:rsidRDefault="00704A73" w:rsidP="00704A73">
            <w:pPr>
              <w:keepNext/>
              <w:pBdr>
                <w:bottom w:val="single" w:sz="4" w:space="1" w:color="000000"/>
              </w:pBdr>
              <w:jc w:val="both"/>
              <w:rPr>
                <w:color w:val="000000"/>
              </w:rPr>
            </w:pPr>
            <w:r>
              <w:rPr>
                <w:b/>
                <w:color w:val="000000"/>
              </w:rPr>
              <w:t xml:space="preserve">3. </w:t>
            </w:r>
            <w:r>
              <w:rPr>
                <w:b/>
                <w:color w:val="000000"/>
              </w:rPr>
              <w:tab/>
              <w:t>Duties and Responsibilities</w:t>
            </w:r>
          </w:p>
          <w:p w14:paraId="02F5D326" w14:textId="77777777" w:rsidR="00704A73" w:rsidRDefault="00704A73" w:rsidP="00704A73">
            <w:pPr>
              <w:pStyle w:val="Corpodetexto"/>
              <w:spacing w:before="240"/>
              <w:rPr>
                <w:szCs w:val="22"/>
              </w:rPr>
            </w:pPr>
            <w:r>
              <w:rPr>
                <w:color w:val="000000"/>
                <w:szCs w:val="22"/>
              </w:rPr>
              <w:t>The duties and responsibilities related to the Implementation Phase of the Project are outlined below:</w:t>
            </w:r>
          </w:p>
          <w:p w14:paraId="2BB20889" w14:textId="77777777" w:rsidR="00704A73" w:rsidRDefault="00704A73" w:rsidP="00704A73">
            <w:pPr>
              <w:numPr>
                <w:ilvl w:val="0"/>
                <w:numId w:val="11"/>
              </w:numPr>
              <w:suppressAutoHyphens/>
              <w:spacing w:before="180"/>
              <w:jc w:val="both"/>
            </w:pPr>
            <w:r>
              <w:t xml:space="preserve">Support the Project Manager </w:t>
            </w:r>
            <w:r>
              <w:rPr>
                <w:rFonts w:eastAsia="Calibri"/>
              </w:rPr>
              <w:t xml:space="preserve">to identify key issues of project implementation </w:t>
            </w:r>
            <w:r>
              <w:t xml:space="preserve">for the elaboration </w:t>
            </w:r>
            <w:r>
              <w:rPr>
                <w:rFonts w:eastAsia="Calibri"/>
              </w:rPr>
              <w:t>of project surveys and the definition of monitoring frameworks/mechanisms</w:t>
            </w:r>
            <w:r>
              <w:t>;</w:t>
            </w:r>
          </w:p>
          <w:p w14:paraId="67FE3E4B" w14:textId="77777777" w:rsidR="00704A73" w:rsidRDefault="00704A73" w:rsidP="00704A73">
            <w:pPr>
              <w:numPr>
                <w:ilvl w:val="0"/>
                <w:numId w:val="11"/>
              </w:numPr>
              <w:suppressAutoHyphens/>
              <w:spacing w:before="180"/>
              <w:jc w:val="both"/>
            </w:pPr>
            <w:r>
              <w:t>Support the Project Manager on planning, design, support, production and/or review of project outputs;</w:t>
            </w:r>
          </w:p>
          <w:p w14:paraId="1FA8C1E1" w14:textId="77777777" w:rsidR="00704A73" w:rsidRDefault="00704A73" w:rsidP="00704A73">
            <w:pPr>
              <w:pStyle w:val="ListaColorida-Cor11"/>
              <w:numPr>
                <w:ilvl w:val="0"/>
                <w:numId w:val="11"/>
              </w:numPr>
              <w:spacing w:before="180"/>
              <w:jc w:val="both"/>
              <w:rPr>
                <w:sz w:val="22"/>
                <w:szCs w:val="22"/>
              </w:rPr>
            </w:pPr>
            <w:r>
              <w:rPr>
                <w:sz w:val="22"/>
                <w:szCs w:val="22"/>
              </w:rPr>
              <w:t xml:space="preserve">Support the Project Manager and the </w:t>
            </w:r>
            <w:r>
              <w:rPr>
                <w:color w:val="000000"/>
                <w:sz w:val="22"/>
                <w:szCs w:val="22"/>
              </w:rPr>
              <w:t>Construction Engineer &amp; Manager</w:t>
            </w:r>
            <w:r>
              <w:rPr>
                <w:sz w:val="22"/>
                <w:szCs w:val="22"/>
              </w:rPr>
              <w:t xml:space="preserve"> in updating the land survey and plans of the resettlement area, including topography, landform (ridges and </w:t>
            </w:r>
            <w:proofErr w:type="spellStart"/>
            <w:r>
              <w:rPr>
                <w:sz w:val="22"/>
                <w:szCs w:val="22"/>
              </w:rPr>
              <w:t>thalwegs</w:t>
            </w:r>
            <w:proofErr w:type="spellEnd"/>
            <w:r>
              <w:rPr>
                <w:sz w:val="22"/>
                <w:szCs w:val="22"/>
              </w:rPr>
              <w:t>), sun path and wetland system;</w:t>
            </w:r>
          </w:p>
          <w:p w14:paraId="2822872B" w14:textId="77777777" w:rsidR="00704A73" w:rsidRDefault="00704A73" w:rsidP="00704A73">
            <w:pPr>
              <w:pStyle w:val="ListaColorida-Cor11"/>
              <w:numPr>
                <w:ilvl w:val="0"/>
                <w:numId w:val="11"/>
              </w:numPr>
              <w:spacing w:before="180"/>
              <w:jc w:val="both"/>
              <w:rPr>
                <w:sz w:val="22"/>
                <w:szCs w:val="22"/>
              </w:rPr>
            </w:pPr>
            <w:r>
              <w:rPr>
                <w:sz w:val="22"/>
                <w:szCs w:val="22"/>
              </w:rPr>
              <w:t>Support the Project Team in the elaboration of a portfolio of environmental-friendly solutions for infrastructure development and construction techniques to be applied during the resettlement process, through research, community consultation for cultural adequacy, cost-benefit and maintenance cost analysis;</w:t>
            </w:r>
          </w:p>
          <w:p w14:paraId="4FA83976" w14:textId="77777777" w:rsidR="00704A73" w:rsidRDefault="00704A73" w:rsidP="00704A73">
            <w:pPr>
              <w:pStyle w:val="ListaColorida-Cor11"/>
              <w:numPr>
                <w:ilvl w:val="0"/>
                <w:numId w:val="11"/>
              </w:numPr>
              <w:spacing w:before="180"/>
              <w:jc w:val="both"/>
              <w:rPr>
                <w:sz w:val="22"/>
                <w:szCs w:val="22"/>
              </w:rPr>
            </w:pPr>
            <w:r>
              <w:rPr>
                <w:sz w:val="22"/>
                <w:szCs w:val="22"/>
              </w:rPr>
              <w:t xml:space="preserve">Support the Project Manager and the </w:t>
            </w:r>
            <w:r>
              <w:rPr>
                <w:color w:val="000000"/>
                <w:sz w:val="22"/>
                <w:szCs w:val="22"/>
              </w:rPr>
              <w:t>Construction Engineer &amp; Manager</w:t>
            </w:r>
            <w:r>
              <w:rPr>
                <w:sz w:val="22"/>
                <w:szCs w:val="22"/>
              </w:rPr>
              <w:t xml:space="preserve"> in detailing and updating the final technical proposals for the urbanisation of the resettlement site and for public facilities and infrastructure, which observe the principles of sustainable urban development (plot width, public space, minimum density, etc.), including Bill of Quantities;</w:t>
            </w:r>
          </w:p>
          <w:p w14:paraId="03B15098" w14:textId="77777777" w:rsidR="00704A73" w:rsidRDefault="00704A73" w:rsidP="00704A73">
            <w:pPr>
              <w:pStyle w:val="ListaColorida-Cor11"/>
              <w:numPr>
                <w:ilvl w:val="0"/>
                <w:numId w:val="11"/>
              </w:numPr>
              <w:spacing w:before="180"/>
              <w:jc w:val="both"/>
              <w:rPr>
                <w:sz w:val="22"/>
                <w:szCs w:val="22"/>
              </w:rPr>
            </w:pPr>
            <w:r>
              <w:rPr>
                <w:sz w:val="22"/>
                <w:szCs w:val="22"/>
              </w:rPr>
              <w:t xml:space="preserve">Support the Project Manager and the </w:t>
            </w:r>
            <w:r>
              <w:rPr>
                <w:color w:val="000000"/>
                <w:sz w:val="22"/>
                <w:szCs w:val="22"/>
              </w:rPr>
              <w:t>Construction Engineer &amp; Manager</w:t>
            </w:r>
            <w:r>
              <w:rPr>
                <w:sz w:val="22"/>
                <w:szCs w:val="22"/>
              </w:rPr>
              <w:t xml:space="preserve"> in detailing and updating the approved technical proposals and Bill of Quantities for the four typologies of incremental housing units, that are in line with the basic expectations of the community and are replicable, as well as the proposals for public facilities;</w:t>
            </w:r>
          </w:p>
          <w:p w14:paraId="446D79D6" w14:textId="77777777" w:rsidR="00704A73" w:rsidRDefault="00704A73" w:rsidP="00704A73">
            <w:pPr>
              <w:pStyle w:val="ListaColorida-Cor11"/>
              <w:numPr>
                <w:ilvl w:val="0"/>
                <w:numId w:val="11"/>
              </w:numPr>
              <w:spacing w:before="180"/>
              <w:jc w:val="both"/>
              <w:rPr>
                <w:sz w:val="22"/>
                <w:szCs w:val="22"/>
              </w:rPr>
            </w:pPr>
            <w:r>
              <w:rPr>
                <w:sz w:val="22"/>
                <w:szCs w:val="22"/>
              </w:rPr>
              <w:t>Support the Project Manager, the Construction Engineer &amp; Manager and other sectorial Experts, in the development of engineering projects and plans for infrastructure, including water supply, roads and sidewalks, sanitation works, drainage and energy, complete with Bill of Quantities;</w:t>
            </w:r>
          </w:p>
          <w:p w14:paraId="36E7DD6F" w14:textId="77777777" w:rsidR="00704A73" w:rsidRDefault="00704A73" w:rsidP="00704A73">
            <w:pPr>
              <w:pStyle w:val="ListaColorida-Cor11"/>
              <w:numPr>
                <w:ilvl w:val="0"/>
                <w:numId w:val="11"/>
              </w:numPr>
              <w:spacing w:before="180"/>
              <w:jc w:val="both"/>
              <w:rPr>
                <w:sz w:val="22"/>
                <w:szCs w:val="22"/>
              </w:rPr>
            </w:pPr>
            <w:r>
              <w:rPr>
                <w:sz w:val="22"/>
                <w:szCs w:val="22"/>
              </w:rPr>
              <w:t xml:space="preserve">Support the implementation, in coordination with the </w:t>
            </w:r>
            <w:r>
              <w:rPr>
                <w:color w:val="000000"/>
                <w:sz w:val="22"/>
                <w:szCs w:val="22"/>
              </w:rPr>
              <w:t>Construction Engineer &amp; Manager</w:t>
            </w:r>
            <w:r>
              <w:rPr>
                <w:sz w:val="22"/>
                <w:szCs w:val="22"/>
              </w:rPr>
              <w:t>, of the community participation in construction works throughout the Implementation Phase, as well as in inclusive consultation workshops and discussions;</w:t>
            </w:r>
          </w:p>
          <w:p w14:paraId="7826CB3B" w14:textId="77777777" w:rsidR="00704A73" w:rsidRDefault="00704A73" w:rsidP="00704A73">
            <w:pPr>
              <w:pStyle w:val="ListaColorida-Cor11"/>
              <w:numPr>
                <w:ilvl w:val="0"/>
                <w:numId w:val="11"/>
              </w:numPr>
              <w:spacing w:before="180"/>
              <w:jc w:val="both"/>
              <w:rPr>
                <w:sz w:val="22"/>
                <w:szCs w:val="22"/>
              </w:rPr>
            </w:pPr>
            <w:r>
              <w:rPr>
                <w:sz w:val="22"/>
                <w:szCs w:val="22"/>
              </w:rPr>
              <w:lastRenderedPageBreak/>
              <w:t>Support the Project Manager and the Construction Engineer &amp; Manager to quantify the works needed, identify materials (local and exports) and establish the timetable to carry out the procurement and construction processes, including facilities needed for storage and construction;</w:t>
            </w:r>
          </w:p>
          <w:p w14:paraId="034F8375" w14:textId="77777777" w:rsidR="00704A73" w:rsidRDefault="00704A73" w:rsidP="00704A73">
            <w:pPr>
              <w:pStyle w:val="ListaColorida-Cor11"/>
              <w:numPr>
                <w:ilvl w:val="0"/>
                <w:numId w:val="11"/>
              </w:numPr>
              <w:spacing w:before="180"/>
              <w:jc w:val="both"/>
              <w:rPr>
                <w:sz w:val="22"/>
                <w:szCs w:val="22"/>
              </w:rPr>
            </w:pPr>
            <w:r>
              <w:rPr>
                <w:sz w:val="22"/>
                <w:szCs w:val="22"/>
              </w:rPr>
              <w:t>Help the follow up of the procurement process and its logistics, including transport and storage of materials;</w:t>
            </w:r>
          </w:p>
          <w:p w14:paraId="1C72DE12" w14:textId="77777777" w:rsidR="00704A73" w:rsidRDefault="00704A73" w:rsidP="00704A73">
            <w:pPr>
              <w:pStyle w:val="ListaColorida-Cor11"/>
              <w:numPr>
                <w:ilvl w:val="0"/>
                <w:numId w:val="11"/>
              </w:numPr>
              <w:spacing w:before="180"/>
              <w:jc w:val="both"/>
              <w:rPr>
                <w:sz w:val="22"/>
                <w:szCs w:val="22"/>
              </w:rPr>
            </w:pPr>
            <w:r>
              <w:rPr>
                <w:sz w:val="22"/>
                <w:szCs w:val="22"/>
              </w:rPr>
              <w:t>Help to identify construction needs in what refers to human resources and timetable, including facilities needed for construction staff;</w:t>
            </w:r>
          </w:p>
          <w:p w14:paraId="7DBE25B7" w14:textId="77777777" w:rsidR="00704A73" w:rsidRDefault="00704A73" w:rsidP="00704A73">
            <w:pPr>
              <w:pStyle w:val="ListaColorida-Cor11"/>
              <w:numPr>
                <w:ilvl w:val="0"/>
                <w:numId w:val="11"/>
              </w:numPr>
              <w:spacing w:before="180"/>
              <w:jc w:val="both"/>
              <w:rPr>
                <w:sz w:val="22"/>
              </w:rPr>
            </w:pPr>
            <w:r>
              <w:rPr>
                <w:sz w:val="22"/>
                <w:szCs w:val="22"/>
              </w:rPr>
              <w:t xml:space="preserve">Supervision of construction works following agreed construction timetable, including the supervision of the construction team made up primarily of </w:t>
            </w:r>
            <w:proofErr w:type="spellStart"/>
            <w:r>
              <w:rPr>
                <w:sz w:val="22"/>
                <w:szCs w:val="22"/>
              </w:rPr>
              <w:t>Roça</w:t>
            </w:r>
            <w:proofErr w:type="spellEnd"/>
            <w:r>
              <w:rPr>
                <w:sz w:val="22"/>
                <w:szCs w:val="22"/>
              </w:rPr>
              <w:t xml:space="preserve"> </w:t>
            </w:r>
            <w:proofErr w:type="spellStart"/>
            <w:r>
              <w:rPr>
                <w:sz w:val="22"/>
                <w:szCs w:val="22"/>
              </w:rPr>
              <w:t>Sundy’s</w:t>
            </w:r>
            <w:proofErr w:type="spellEnd"/>
            <w:r>
              <w:rPr>
                <w:sz w:val="22"/>
                <w:szCs w:val="22"/>
              </w:rPr>
              <w:t xml:space="preserve"> community members, in coordination with the Construction Engineer &amp; Manager, ensuring the good execution of the works;</w:t>
            </w:r>
          </w:p>
          <w:p w14:paraId="02B9D1C6" w14:textId="77777777" w:rsidR="00704A73" w:rsidRDefault="00704A73" w:rsidP="00704A73">
            <w:pPr>
              <w:pStyle w:val="ListaColorida-Cor11"/>
              <w:numPr>
                <w:ilvl w:val="0"/>
                <w:numId w:val="11"/>
              </w:numPr>
              <w:spacing w:before="180"/>
              <w:jc w:val="both"/>
              <w:rPr>
                <w:sz w:val="22"/>
              </w:rPr>
            </w:pPr>
            <w:r>
              <w:rPr>
                <w:sz w:val="22"/>
              </w:rPr>
              <w:t>Produce and provide all construction details required for the project, as they are identified during the execution of the Implementation Phase;</w:t>
            </w:r>
          </w:p>
          <w:p w14:paraId="2DB148CF" w14:textId="77777777" w:rsidR="00704A73" w:rsidRDefault="00704A73" w:rsidP="00704A73">
            <w:pPr>
              <w:pStyle w:val="ListaColorida-Cor11"/>
              <w:numPr>
                <w:ilvl w:val="0"/>
                <w:numId w:val="11"/>
              </w:numPr>
              <w:spacing w:before="180"/>
              <w:jc w:val="both"/>
              <w:rPr>
                <w:sz w:val="22"/>
              </w:rPr>
            </w:pPr>
            <w:r>
              <w:rPr>
                <w:sz w:val="22"/>
              </w:rPr>
              <w:t>Support the organisation and implementation of trainings related to construction activities;</w:t>
            </w:r>
          </w:p>
          <w:p w14:paraId="054309AB" w14:textId="77777777" w:rsidR="00704A73" w:rsidRDefault="00704A73" w:rsidP="00704A73">
            <w:pPr>
              <w:pStyle w:val="ListaColorida-Cor11"/>
              <w:numPr>
                <w:ilvl w:val="0"/>
                <w:numId w:val="11"/>
              </w:numPr>
              <w:spacing w:before="180"/>
              <w:jc w:val="both"/>
              <w:rPr>
                <w:sz w:val="22"/>
                <w:szCs w:val="22"/>
              </w:rPr>
            </w:pPr>
            <w:r>
              <w:rPr>
                <w:sz w:val="22"/>
              </w:rPr>
              <w:t>Contribute to the elaboration of a ‘User Manual’ aimed at community members for knowing, understanding and properly using and maintaining the urbanisation plan, infrastructure and housing units;</w:t>
            </w:r>
          </w:p>
          <w:p w14:paraId="77D68EC7" w14:textId="77777777" w:rsidR="00704A73" w:rsidRDefault="00704A73" w:rsidP="00704A73">
            <w:pPr>
              <w:pStyle w:val="ListaColorida-Cor11"/>
              <w:numPr>
                <w:ilvl w:val="0"/>
                <w:numId w:val="11"/>
              </w:numPr>
              <w:spacing w:before="180"/>
              <w:jc w:val="both"/>
              <w:rPr>
                <w:sz w:val="22"/>
                <w:szCs w:val="22"/>
              </w:rPr>
            </w:pPr>
            <w:r>
              <w:rPr>
                <w:sz w:val="22"/>
                <w:szCs w:val="22"/>
              </w:rPr>
              <w:t>Support the Project Team on the elaboration of the preparation of an integrated Capacity Development and Livelihood Strategy, mainstreaming this strategy during project implementation;</w:t>
            </w:r>
          </w:p>
          <w:p w14:paraId="7D306831" w14:textId="77777777" w:rsidR="00704A73" w:rsidRDefault="00704A73" w:rsidP="00704A73">
            <w:pPr>
              <w:pStyle w:val="ListaColorida-Cor11"/>
              <w:numPr>
                <w:ilvl w:val="0"/>
                <w:numId w:val="11"/>
              </w:numPr>
              <w:spacing w:before="180"/>
              <w:jc w:val="both"/>
              <w:rPr>
                <w:sz w:val="22"/>
                <w:szCs w:val="22"/>
              </w:rPr>
            </w:pPr>
            <w:r>
              <w:rPr>
                <w:sz w:val="22"/>
                <w:szCs w:val="22"/>
              </w:rPr>
              <w:t>Support the Project Manager and the Construction Engineer &amp; Manager in the elaboration of Progress Reports and the Final Report for the Implementation Phase;</w:t>
            </w:r>
          </w:p>
          <w:p w14:paraId="451A2267" w14:textId="77777777" w:rsidR="00704A73" w:rsidRDefault="00704A73" w:rsidP="00704A73">
            <w:pPr>
              <w:pStyle w:val="ListaColorida-Cor11"/>
              <w:numPr>
                <w:ilvl w:val="0"/>
                <w:numId w:val="11"/>
              </w:numPr>
              <w:spacing w:before="180"/>
              <w:jc w:val="both"/>
              <w:rPr>
                <w:sz w:val="22"/>
              </w:rPr>
            </w:pPr>
            <w:r>
              <w:rPr>
                <w:sz w:val="22"/>
                <w:szCs w:val="22"/>
              </w:rPr>
              <w:t>Any other project tasks requested by the Project Manager;</w:t>
            </w:r>
          </w:p>
          <w:p w14:paraId="16A693F9" w14:textId="77777777" w:rsidR="00704A73" w:rsidRDefault="00704A73" w:rsidP="00704A73">
            <w:pPr>
              <w:pStyle w:val="ListaColorida-Cor11"/>
              <w:numPr>
                <w:ilvl w:val="0"/>
                <w:numId w:val="11"/>
              </w:numPr>
              <w:spacing w:before="180"/>
              <w:jc w:val="both"/>
              <w:rPr>
                <w:szCs w:val="22"/>
              </w:rPr>
            </w:pPr>
            <w:r>
              <w:rPr>
                <w:sz w:val="22"/>
              </w:rPr>
              <w:t>Provide eventual contributions, if demanded, to other initiatives appointed by the Project Manager.</w:t>
            </w:r>
          </w:p>
          <w:p w14:paraId="0F878709" w14:textId="77777777" w:rsidR="00704A73" w:rsidRDefault="00704A73" w:rsidP="00704A73">
            <w:pPr>
              <w:pStyle w:val="Corpodetexto"/>
              <w:rPr>
                <w:szCs w:val="22"/>
              </w:rPr>
            </w:pPr>
          </w:p>
          <w:p w14:paraId="5D5413FF" w14:textId="77777777" w:rsidR="00704A73" w:rsidRDefault="00704A73" w:rsidP="00704A73">
            <w:pPr>
              <w:pStyle w:val="Corpodetexto"/>
              <w:rPr>
                <w:szCs w:val="22"/>
              </w:rPr>
            </w:pPr>
          </w:p>
          <w:p w14:paraId="7D901285" w14:textId="77777777" w:rsidR="00704A73" w:rsidRDefault="00704A73" w:rsidP="00704A73">
            <w:pPr>
              <w:keepNext/>
              <w:pBdr>
                <w:bottom w:val="single" w:sz="4" w:space="1" w:color="000000"/>
              </w:pBdr>
              <w:jc w:val="both"/>
            </w:pPr>
            <w:r>
              <w:rPr>
                <w:b/>
              </w:rPr>
              <w:t>4.</w:t>
            </w:r>
            <w:r>
              <w:rPr>
                <w:b/>
              </w:rPr>
              <w:tab/>
              <w:t>Expected Outputs</w:t>
            </w:r>
          </w:p>
          <w:p w14:paraId="1B23864F" w14:textId="77777777" w:rsidR="00704A73" w:rsidRDefault="00704A73" w:rsidP="00704A73">
            <w:pPr>
              <w:pStyle w:val="Corpodetexto"/>
              <w:spacing w:before="240"/>
              <w:rPr>
                <w:szCs w:val="22"/>
              </w:rPr>
            </w:pPr>
            <w:r>
              <w:rPr>
                <w:szCs w:val="22"/>
              </w:rPr>
              <w:t>Outputs will be the result of the work of the consultant and all Project team members, and include:</w:t>
            </w:r>
          </w:p>
          <w:p w14:paraId="3CE44045" w14:textId="77777777" w:rsidR="00704A73" w:rsidRDefault="00704A73" w:rsidP="00704A73">
            <w:pPr>
              <w:pStyle w:val="ListaColorida-Cor11"/>
              <w:numPr>
                <w:ilvl w:val="0"/>
                <w:numId w:val="12"/>
              </w:numPr>
              <w:spacing w:before="120"/>
              <w:jc w:val="both"/>
              <w:rPr>
                <w:sz w:val="22"/>
                <w:szCs w:val="22"/>
              </w:rPr>
            </w:pPr>
            <w:r>
              <w:rPr>
                <w:sz w:val="22"/>
                <w:szCs w:val="22"/>
              </w:rPr>
              <w:t>Updated executive projects and details for the urbanisation and infrastructure of the resettlement area;</w:t>
            </w:r>
          </w:p>
          <w:p w14:paraId="1B825A0E" w14:textId="77777777" w:rsidR="00704A73" w:rsidRDefault="00704A73" w:rsidP="00704A73">
            <w:pPr>
              <w:pStyle w:val="ListaColorida-Cor11"/>
              <w:numPr>
                <w:ilvl w:val="0"/>
                <w:numId w:val="12"/>
              </w:numPr>
              <w:spacing w:before="120"/>
              <w:jc w:val="both"/>
              <w:rPr>
                <w:sz w:val="22"/>
                <w:szCs w:val="22"/>
              </w:rPr>
            </w:pPr>
            <w:r>
              <w:rPr>
                <w:sz w:val="22"/>
                <w:szCs w:val="22"/>
              </w:rPr>
              <w:t>Updated topography plans of the resettlement area incorporated to the technical proposals;</w:t>
            </w:r>
          </w:p>
          <w:p w14:paraId="72C58D65" w14:textId="77777777" w:rsidR="00704A73" w:rsidRDefault="00704A73" w:rsidP="00704A73">
            <w:pPr>
              <w:pStyle w:val="ListaColorida-Cor11"/>
              <w:numPr>
                <w:ilvl w:val="0"/>
                <w:numId w:val="12"/>
              </w:numPr>
              <w:spacing w:before="120"/>
              <w:jc w:val="both"/>
              <w:rPr>
                <w:sz w:val="22"/>
              </w:rPr>
            </w:pPr>
            <w:r>
              <w:rPr>
                <w:sz w:val="22"/>
                <w:szCs w:val="22"/>
              </w:rPr>
              <w:t xml:space="preserve">Updated </w:t>
            </w:r>
            <w:r>
              <w:rPr>
                <w:sz w:val="22"/>
              </w:rPr>
              <w:t>Bill of Quantities for all projects considered in the resettlement plan;</w:t>
            </w:r>
          </w:p>
          <w:p w14:paraId="1FCE5261" w14:textId="77777777" w:rsidR="00704A73" w:rsidRDefault="00704A73" w:rsidP="00704A73">
            <w:pPr>
              <w:pStyle w:val="ListaColorida-Cor11"/>
              <w:numPr>
                <w:ilvl w:val="0"/>
                <w:numId w:val="12"/>
              </w:numPr>
              <w:spacing w:before="120"/>
              <w:jc w:val="both"/>
              <w:rPr>
                <w:sz w:val="22"/>
              </w:rPr>
            </w:pPr>
            <w:r>
              <w:rPr>
                <w:sz w:val="22"/>
              </w:rPr>
              <w:t>The construction facilities plan, considering the construction phasing strategy;</w:t>
            </w:r>
          </w:p>
          <w:p w14:paraId="493B224A" w14:textId="77777777" w:rsidR="00704A73" w:rsidRDefault="00704A73" w:rsidP="00704A73">
            <w:pPr>
              <w:pStyle w:val="ListaColorida-Cor11"/>
              <w:numPr>
                <w:ilvl w:val="0"/>
                <w:numId w:val="12"/>
              </w:numPr>
              <w:spacing w:before="120"/>
              <w:jc w:val="both"/>
              <w:rPr>
                <w:sz w:val="22"/>
                <w:szCs w:val="22"/>
              </w:rPr>
            </w:pPr>
            <w:r>
              <w:rPr>
                <w:sz w:val="22"/>
              </w:rPr>
              <w:t>The procurement plan;</w:t>
            </w:r>
          </w:p>
          <w:p w14:paraId="7C9F3C8F" w14:textId="77777777" w:rsidR="00704A73" w:rsidRDefault="00704A73" w:rsidP="00704A73">
            <w:pPr>
              <w:pStyle w:val="ListaColorida-Cor11"/>
              <w:numPr>
                <w:ilvl w:val="0"/>
                <w:numId w:val="12"/>
              </w:numPr>
              <w:spacing w:before="120"/>
              <w:jc w:val="both"/>
              <w:rPr>
                <w:sz w:val="22"/>
              </w:rPr>
            </w:pPr>
            <w:r>
              <w:rPr>
                <w:sz w:val="22"/>
                <w:szCs w:val="22"/>
              </w:rPr>
              <w:t>The Carta Gantt for construction works;</w:t>
            </w:r>
          </w:p>
          <w:p w14:paraId="03E32553" w14:textId="77777777" w:rsidR="00704A73" w:rsidRDefault="00704A73" w:rsidP="00704A73">
            <w:pPr>
              <w:pStyle w:val="ListaColorida-Cor11"/>
              <w:numPr>
                <w:ilvl w:val="0"/>
                <w:numId w:val="12"/>
              </w:numPr>
              <w:spacing w:before="120"/>
              <w:jc w:val="both"/>
              <w:rPr>
                <w:sz w:val="22"/>
                <w:szCs w:val="22"/>
              </w:rPr>
            </w:pPr>
            <w:r>
              <w:rPr>
                <w:sz w:val="22"/>
              </w:rPr>
              <w:t>The ‘User Manual’ aimed at community members;</w:t>
            </w:r>
          </w:p>
          <w:p w14:paraId="3C1B9FDE" w14:textId="77777777" w:rsidR="00704A73" w:rsidRDefault="00704A73" w:rsidP="00704A73">
            <w:pPr>
              <w:pStyle w:val="ListaColorida-Cor11"/>
              <w:numPr>
                <w:ilvl w:val="0"/>
                <w:numId w:val="12"/>
              </w:numPr>
              <w:spacing w:before="120"/>
              <w:jc w:val="both"/>
              <w:rPr>
                <w:sz w:val="22"/>
                <w:szCs w:val="22"/>
              </w:rPr>
            </w:pPr>
            <w:r>
              <w:rPr>
                <w:sz w:val="22"/>
                <w:szCs w:val="22"/>
              </w:rPr>
              <w:t>Coordinated design and construction teams;</w:t>
            </w:r>
          </w:p>
          <w:p w14:paraId="0AD0E2C4" w14:textId="77777777" w:rsidR="00704A73" w:rsidRDefault="00704A73" w:rsidP="00704A73">
            <w:pPr>
              <w:pStyle w:val="ListaColorida-Cor11"/>
              <w:numPr>
                <w:ilvl w:val="0"/>
                <w:numId w:val="12"/>
              </w:numPr>
              <w:spacing w:before="120"/>
              <w:jc w:val="both"/>
              <w:rPr>
                <w:sz w:val="22"/>
                <w:szCs w:val="22"/>
              </w:rPr>
            </w:pPr>
            <w:r>
              <w:rPr>
                <w:sz w:val="22"/>
                <w:szCs w:val="22"/>
              </w:rPr>
              <w:t>Quality construction works;</w:t>
            </w:r>
          </w:p>
          <w:p w14:paraId="0A9827E3" w14:textId="77777777" w:rsidR="00704A73" w:rsidRDefault="00704A73" w:rsidP="00704A73">
            <w:pPr>
              <w:pStyle w:val="ListaColorida-Cor11"/>
              <w:numPr>
                <w:ilvl w:val="0"/>
                <w:numId w:val="12"/>
              </w:numPr>
              <w:spacing w:before="120"/>
              <w:jc w:val="both"/>
              <w:rPr>
                <w:sz w:val="22"/>
                <w:szCs w:val="22"/>
              </w:rPr>
            </w:pPr>
            <w:r>
              <w:rPr>
                <w:sz w:val="22"/>
                <w:szCs w:val="22"/>
              </w:rPr>
              <w:t>Progress reports for construction works;</w:t>
            </w:r>
          </w:p>
          <w:p w14:paraId="0A3EE92A" w14:textId="77777777" w:rsidR="00704A73" w:rsidRDefault="00704A73" w:rsidP="00704A73">
            <w:pPr>
              <w:pStyle w:val="ListaColorida-Cor11"/>
              <w:numPr>
                <w:ilvl w:val="0"/>
                <w:numId w:val="12"/>
              </w:numPr>
              <w:spacing w:before="120"/>
              <w:jc w:val="both"/>
              <w:rPr>
                <w:sz w:val="22"/>
                <w:szCs w:val="22"/>
              </w:rPr>
            </w:pPr>
            <w:r>
              <w:rPr>
                <w:sz w:val="22"/>
                <w:szCs w:val="22"/>
              </w:rPr>
              <w:t>Inputs for the Final Report of the Implementation Phase;</w:t>
            </w:r>
          </w:p>
          <w:p w14:paraId="2A839E7D" w14:textId="77777777" w:rsidR="00704A73" w:rsidRDefault="00704A73" w:rsidP="00704A73">
            <w:pPr>
              <w:pStyle w:val="ListaColorida-Cor11"/>
              <w:numPr>
                <w:ilvl w:val="0"/>
                <w:numId w:val="12"/>
              </w:numPr>
              <w:spacing w:before="120"/>
              <w:jc w:val="both"/>
              <w:rPr>
                <w:b/>
                <w:color w:val="000000"/>
              </w:rPr>
            </w:pPr>
            <w:r>
              <w:rPr>
                <w:sz w:val="22"/>
                <w:szCs w:val="22"/>
              </w:rPr>
              <w:t xml:space="preserve">Inputs for the construction component of the </w:t>
            </w:r>
            <w:r>
              <w:rPr>
                <w:sz w:val="22"/>
              </w:rPr>
              <w:t>Capacity Development and Livelihood Strategy.</w:t>
            </w:r>
          </w:p>
          <w:p w14:paraId="1663FE06" w14:textId="77777777" w:rsidR="00704A73" w:rsidRDefault="00704A73" w:rsidP="00704A73">
            <w:pPr>
              <w:pStyle w:val="ListaColorida-Cor11"/>
              <w:spacing w:before="120"/>
              <w:ind w:left="0"/>
              <w:jc w:val="both"/>
              <w:rPr>
                <w:b/>
                <w:color w:val="000000"/>
              </w:rPr>
            </w:pPr>
          </w:p>
          <w:p w14:paraId="1514F324" w14:textId="77777777" w:rsidR="00704A73" w:rsidRDefault="00704A73" w:rsidP="00704A73">
            <w:pPr>
              <w:keepNext/>
              <w:pBdr>
                <w:bottom w:val="single" w:sz="4" w:space="1" w:color="000000"/>
              </w:pBdr>
              <w:jc w:val="both"/>
              <w:rPr>
                <w:bCs/>
                <w:color w:val="000000"/>
              </w:rPr>
            </w:pPr>
            <w:r>
              <w:rPr>
                <w:b/>
                <w:color w:val="000000"/>
              </w:rPr>
              <w:t xml:space="preserve">5. </w:t>
            </w:r>
            <w:r>
              <w:rPr>
                <w:b/>
                <w:color w:val="000000"/>
              </w:rPr>
              <w:tab/>
              <w:t>Time Frame</w:t>
            </w:r>
          </w:p>
          <w:p w14:paraId="5FC06014" w14:textId="77777777" w:rsidR="00704A73" w:rsidRDefault="00704A73" w:rsidP="00704A73">
            <w:pPr>
              <w:pStyle w:val="ListaColorida-Cor11"/>
              <w:spacing w:before="120"/>
              <w:ind w:left="0"/>
              <w:jc w:val="both"/>
              <w:rPr>
                <w:bCs/>
                <w:color w:val="000000"/>
                <w:sz w:val="22"/>
                <w:szCs w:val="22"/>
              </w:rPr>
            </w:pPr>
            <w:r>
              <w:rPr>
                <w:bCs/>
                <w:color w:val="000000"/>
                <w:sz w:val="22"/>
                <w:szCs w:val="22"/>
              </w:rPr>
              <w:t>The assignment will be carried out on a full-time basis, based in Príncipe Island, São Tomé and Príncipe, for 6 (six) months from the date of the signature of the contract. The consultant will be allowed 10 extra working days for the delivery of the demanded outputs unless otherwise agreed.</w:t>
            </w:r>
          </w:p>
          <w:p w14:paraId="65AA9D3C" w14:textId="7F2EFD9C" w:rsidR="0065710B" w:rsidRPr="00704A73" w:rsidRDefault="0065710B" w:rsidP="00A24134">
            <w:pPr>
              <w:rPr>
                <w:lang w:val="en-GB"/>
              </w:rPr>
            </w:pPr>
          </w:p>
        </w:tc>
      </w:tr>
    </w:tbl>
    <w:p w14:paraId="65AA9D3F" w14:textId="77777777" w:rsidR="00DA646F" w:rsidRDefault="00DA646F" w:rsidP="00A24134">
      <w:pPr>
        <w:rPr>
          <w:b/>
        </w:rPr>
      </w:pPr>
    </w:p>
    <w:p w14:paraId="65AA9D40" w14:textId="77777777" w:rsidR="002223E0" w:rsidRDefault="002223E0" w:rsidP="00A24134">
      <w:pPr>
        <w:rPr>
          <w:b/>
        </w:rPr>
      </w:pPr>
      <w:r>
        <w:rPr>
          <w:b/>
        </w:rPr>
        <w:t>3.</w:t>
      </w:r>
      <w:r w:rsidRPr="002223E0">
        <w:rPr>
          <w:b/>
        </w:rPr>
        <w:t xml:space="preserve"> </w:t>
      </w:r>
      <w:r w:rsidR="00C22E07">
        <w:rPr>
          <w:b/>
        </w:rPr>
        <w:t xml:space="preserve">REQUIREMENTS FOR EXPERIENCE AND </w:t>
      </w:r>
      <w:r>
        <w:rPr>
          <w:b/>
        </w:rPr>
        <w:t>QUALIFICATIONS</w:t>
      </w:r>
    </w:p>
    <w:tbl>
      <w:tblPr>
        <w:tblStyle w:val="TabelacomGrelha"/>
        <w:tblW w:w="0" w:type="auto"/>
        <w:tblLook w:val="04A0" w:firstRow="1" w:lastRow="0" w:firstColumn="1" w:lastColumn="0" w:noHBand="0" w:noVBand="1"/>
      </w:tblPr>
      <w:tblGrid>
        <w:gridCol w:w="9350"/>
      </w:tblGrid>
      <w:tr w:rsidR="00443E94" w14:paraId="65AA9D51" w14:textId="77777777" w:rsidTr="00443E94">
        <w:tc>
          <w:tcPr>
            <w:tcW w:w="9576" w:type="dxa"/>
          </w:tcPr>
          <w:p w14:paraId="4E9B672E" w14:textId="77777777" w:rsidR="00351DD4" w:rsidRDefault="00351DD4" w:rsidP="00351DD4">
            <w:pPr>
              <w:pStyle w:val="ListaColorida-Cor11"/>
              <w:spacing w:before="120"/>
              <w:ind w:left="0"/>
              <w:jc w:val="both"/>
              <w:rPr>
                <w:bCs/>
                <w:color w:val="000000"/>
                <w:sz w:val="22"/>
                <w:szCs w:val="22"/>
              </w:rPr>
            </w:pPr>
          </w:p>
          <w:p w14:paraId="3AD2347D" w14:textId="77777777" w:rsidR="00351DD4" w:rsidRDefault="00351DD4" w:rsidP="00351DD4">
            <w:pPr>
              <w:keepNext/>
              <w:keepLines/>
              <w:pBdr>
                <w:bottom w:val="single" w:sz="4" w:space="1" w:color="000000"/>
              </w:pBdr>
              <w:jc w:val="both"/>
              <w:rPr>
                <w:b/>
                <w:bCs/>
                <w:color w:val="000000"/>
              </w:rPr>
            </w:pPr>
            <w:r>
              <w:rPr>
                <w:b/>
                <w:color w:val="000000"/>
              </w:rPr>
              <w:t xml:space="preserve">6. </w:t>
            </w:r>
            <w:r>
              <w:rPr>
                <w:b/>
                <w:color w:val="000000"/>
              </w:rPr>
              <w:tab/>
              <w:t>Qualifications/Experience/Skills</w:t>
            </w:r>
          </w:p>
          <w:p w14:paraId="2D348504" w14:textId="77777777" w:rsidR="00351DD4" w:rsidRDefault="00351DD4" w:rsidP="00351DD4">
            <w:pPr>
              <w:spacing w:before="240"/>
              <w:jc w:val="both"/>
              <w:rPr>
                <w:color w:val="000000"/>
              </w:rPr>
            </w:pPr>
            <w:r>
              <w:rPr>
                <w:b/>
                <w:bCs/>
                <w:color w:val="000000"/>
              </w:rPr>
              <w:t>Experience</w:t>
            </w:r>
          </w:p>
          <w:p w14:paraId="52DFA99E" w14:textId="77777777" w:rsidR="00351DD4" w:rsidRDefault="00351DD4" w:rsidP="00351DD4">
            <w:pPr>
              <w:numPr>
                <w:ilvl w:val="0"/>
                <w:numId w:val="13"/>
              </w:numPr>
              <w:suppressAutoHyphens/>
              <w:spacing w:before="60"/>
              <w:ind w:left="720"/>
              <w:jc w:val="both"/>
              <w:rPr>
                <w:color w:val="000000"/>
              </w:rPr>
            </w:pPr>
            <w:r>
              <w:rPr>
                <w:color w:val="000000"/>
              </w:rPr>
              <w:t>Architectural, construction and/or engineering experience is mandatory;</w:t>
            </w:r>
          </w:p>
          <w:p w14:paraId="697AF0F5" w14:textId="77777777" w:rsidR="00351DD4" w:rsidRDefault="00351DD4" w:rsidP="00351DD4">
            <w:pPr>
              <w:numPr>
                <w:ilvl w:val="0"/>
                <w:numId w:val="13"/>
              </w:numPr>
              <w:suppressAutoHyphens/>
              <w:spacing w:before="60"/>
              <w:ind w:left="720"/>
              <w:jc w:val="both"/>
              <w:rPr>
                <w:color w:val="000000"/>
              </w:rPr>
            </w:pPr>
            <w:r>
              <w:rPr>
                <w:color w:val="000000"/>
              </w:rPr>
              <w:t>Infrastructure development and implementation experience is an asset;</w:t>
            </w:r>
          </w:p>
          <w:p w14:paraId="2C7AC9B0" w14:textId="77777777" w:rsidR="00351DD4" w:rsidRDefault="00351DD4" w:rsidP="00351DD4">
            <w:pPr>
              <w:numPr>
                <w:ilvl w:val="0"/>
                <w:numId w:val="13"/>
              </w:numPr>
              <w:suppressAutoHyphens/>
              <w:spacing w:before="60"/>
              <w:ind w:left="720"/>
              <w:jc w:val="both"/>
              <w:rPr>
                <w:color w:val="000000"/>
              </w:rPr>
            </w:pPr>
            <w:r>
              <w:rPr>
                <w:color w:val="000000"/>
              </w:rPr>
              <w:t>Former NGO/field experience in construction works is an asset.</w:t>
            </w:r>
          </w:p>
          <w:p w14:paraId="7D9820E0" w14:textId="77777777" w:rsidR="00351DD4" w:rsidRDefault="00351DD4" w:rsidP="00351DD4">
            <w:pPr>
              <w:spacing w:before="60"/>
              <w:jc w:val="both"/>
              <w:rPr>
                <w:color w:val="000000"/>
              </w:rPr>
            </w:pPr>
          </w:p>
          <w:p w14:paraId="50323D91" w14:textId="77777777" w:rsidR="00351DD4" w:rsidRDefault="00351DD4" w:rsidP="00351DD4">
            <w:pPr>
              <w:pStyle w:val="Corpodetexto"/>
              <w:spacing w:before="120"/>
              <w:rPr>
                <w:color w:val="000000"/>
                <w:szCs w:val="22"/>
              </w:rPr>
            </w:pPr>
            <w:r>
              <w:rPr>
                <w:b/>
                <w:bCs/>
                <w:color w:val="000000"/>
                <w:szCs w:val="22"/>
              </w:rPr>
              <w:t>Skills</w:t>
            </w:r>
          </w:p>
          <w:p w14:paraId="3270B7D2" w14:textId="77777777" w:rsidR="00351DD4" w:rsidRDefault="00351DD4" w:rsidP="00351DD4">
            <w:pPr>
              <w:numPr>
                <w:ilvl w:val="0"/>
                <w:numId w:val="13"/>
              </w:numPr>
              <w:suppressAutoHyphens/>
              <w:spacing w:before="60"/>
              <w:ind w:left="720"/>
              <w:jc w:val="both"/>
              <w:rPr>
                <w:color w:val="000000"/>
              </w:rPr>
            </w:pPr>
            <w:r>
              <w:rPr>
                <w:color w:val="000000"/>
              </w:rPr>
              <w:t>Capacity to design and to model in CAD software;</w:t>
            </w:r>
          </w:p>
          <w:p w14:paraId="2948CC75" w14:textId="77777777" w:rsidR="00351DD4" w:rsidRDefault="00351DD4" w:rsidP="00351DD4">
            <w:pPr>
              <w:numPr>
                <w:ilvl w:val="0"/>
                <w:numId w:val="13"/>
              </w:numPr>
              <w:suppressAutoHyphens/>
              <w:spacing w:before="60"/>
              <w:ind w:left="720"/>
              <w:jc w:val="both"/>
              <w:rPr>
                <w:color w:val="000000"/>
              </w:rPr>
            </w:pPr>
            <w:r>
              <w:rPr>
                <w:color w:val="000000"/>
              </w:rPr>
              <w:t>Capacity to be client oriented in a complex multi-stakeholder environment;</w:t>
            </w:r>
          </w:p>
          <w:p w14:paraId="68D85DD2" w14:textId="77777777" w:rsidR="00351DD4" w:rsidRDefault="00351DD4" w:rsidP="00351DD4">
            <w:pPr>
              <w:numPr>
                <w:ilvl w:val="0"/>
                <w:numId w:val="13"/>
              </w:numPr>
              <w:suppressAutoHyphens/>
              <w:spacing w:before="60"/>
              <w:ind w:left="720"/>
              <w:jc w:val="both"/>
              <w:rPr>
                <w:color w:val="000000"/>
              </w:rPr>
            </w:pPr>
            <w:r>
              <w:rPr>
                <w:color w:val="000000"/>
              </w:rPr>
              <w:t>Work in a flexible manner and often under pressure;</w:t>
            </w:r>
          </w:p>
          <w:p w14:paraId="4F943FC4" w14:textId="77777777" w:rsidR="00351DD4" w:rsidRDefault="00351DD4" w:rsidP="00351DD4">
            <w:pPr>
              <w:numPr>
                <w:ilvl w:val="0"/>
                <w:numId w:val="13"/>
              </w:numPr>
              <w:suppressAutoHyphens/>
              <w:spacing w:before="60"/>
              <w:ind w:left="720"/>
              <w:jc w:val="both"/>
              <w:rPr>
                <w:color w:val="000000"/>
              </w:rPr>
            </w:pPr>
            <w:r>
              <w:rPr>
                <w:color w:val="000000"/>
              </w:rPr>
              <w:t>Good teamwork;</w:t>
            </w:r>
          </w:p>
          <w:p w14:paraId="055F336C" w14:textId="77777777" w:rsidR="00351DD4" w:rsidRDefault="00351DD4" w:rsidP="00351DD4">
            <w:pPr>
              <w:numPr>
                <w:ilvl w:val="0"/>
                <w:numId w:val="13"/>
              </w:numPr>
              <w:suppressAutoHyphens/>
              <w:spacing w:before="60"/>
              <w:ind w:left="720"/>
              <w:jc w:val="both"/>
              <w:rPr>
                <w:color w:val="000000"/>
              </w:rPr>
            </w:pPr>
            <w:r>
              <w:rPr>
                <w:color w:val="000000"/>
              </w:rPr>
              <w:t>Excellent communication and writing skills and ability to communicate through design;</w:t>
            </w:r>
          </w:p>
          <w:p w14:paraId="30447B52" w14:textId="77777777" w:rsidR="00351DD4" w:rsidRDefault="00351DD4" w:rsidP="00351DD4">
            <w:pPr>
              <w:numPr>
                <w:ilvl w:val="0"/>
                <w:numId w:val="13"/>
              </w:numPr>
              <w:suppressAutoHyphens/>
              <w:spacing w:before="60"/>
              <w:ind w:left="720"/>
              <w:jc w:val="both"/>
              <w:rPr>
                <w:color w:val="000000"/>
              </w:rPr>
            </w:pPr>
            <w:r>
              <w:rPr>
                <w:color w:val="000000"/>
              </w:rPr>
              <w:t>Ability to prepare presentations and reports, with analytical insight;</w:t>
            </w:r>
          </w:p>
          <w:p w14:paraId="4E3BBE66" w14:textId="77777777" w:rsidR="00351DD4" w:rsidRDefault="00351DD4" w:rsidP="00351DD4">
            <w:pPr>
              <w:numPr>
                <w:ilvl w:val="0"/>
                <w:numId w:val="13"/>
              </w:numPr>
              <w:suppressAutoHyphens/>
              <w:spacing w:before="60"/>
              <w:ind w:left="720"/>
              <w:jc w:val="both"/>
              <w:rPr>
                <w:color w:val="000000"/>
              </w:rPr>
            </w:pPr>
            <w:r>
              <w:rPr>
                <w:color w:val="000000"/>
              </w:rPr>
              <w:t>Proficiency in oral and written English;</w:t>
            </w:r>
          </w:p>
          <w:p w14:paraId="65041F13" w14:textId="77777777" w:rsidR="00351DD4" w:rsidRDefault="00351DD4" w:rsidP="00351DD4">
            <w:pPr>
              <w:numPr>
                <w:ilvl w:val="0"/>
                <w:numId w:val="13"/>
              </w:numPr>
              <w:suppressAutoHyphens/>
              <w:spacing w:before="60"/>
              <w:ind w:left="720"/>
              <w:jc w:val="both"/>
              <w:rPr>
                <w:color w:val="000000"/>
              </w:rPr>
            </w:pPr>
            <w:r>
              <w:rPr>
                <w:color w:val="000000"/>
              </w:rPr>
              <w:t>Fluency in oral and written Portuguese.</w:t>
            </w:r>
          </w:p>
          <w:p w14:paraId="6A291BCD" w14:textId="77777777" w:rsidR="00351DD4" w:rsidRDefault="00351DD4" w:rsidP="00351DD4">
            <w:pPr>
              <w:spacing w:before="60"/>
              <w:jc w:val="both"/>
              <w:rPr>
                <w:color w:val="000000"/>
              </w:rPr>
            </w:pPr>
          </w:p>
          <w:p w14:paraId="461C89FF" w14:textId="77777777" w:rsidR="00351DD4" w:rsidRDefault="00351DD4" w:rsidP="00351DD4">
            <w:pPr>
              <w:pStyle w:val="Corpodetexto"/>
              <w:spacing w:before="120"/>
              <w:rPr>
                <w:color w:val="000000"/>
                <w:szCs w:val="22"/>
              </w:rPr>
            </w:pPr>
            <w:r>
              <w:rPr>
                <w:b/>
                <w:bCs/>
                <w:color w:val="000000"/>
                <w:szCs w:val="22"/>
              </w:rPr>
              <w:t>Qualifications</w:t>
            </w:r>
          </w:p>
          <w:p w14:paraId="4FE6E582" w14:textId="77777777" w:rsidR="00351DD4" w:rsidRDefault="00351DD4" w:rsidP="00351DD4">
            <w:pPr>
              <w:numPr>
                <w:ilvl w:val="0"/>
                <w:numId w:val="13"/>
              </w:numPr>
              <w:suppressAutoHyphens/>
              <w:spacing w:before="60"/>
              <w:ind w:left="720"/>
              <w:jc w:val="both"/>
              <w:rPr>
                <w:color w:val="000000"/>
              </w:rPr>
            </w:pPr>
            <w:r>
              <w:rPr>
                <w:color w:val="000000"/>
              </w:rPr>
              <w:t>Advanced degree in architecture, construction, engineering or equivalent;</w:t>
            </w:r>
          </w:p>
          <w:p w14:paraId="65AA9D50" w14:textId="3F59C7D6" w:rsidR="00443E94" w:rsidRPr="00351DD4" w:rsidRDefault="00351DD4" w:rsidP="00351DD4">
            <w:pPr>
              <w:numPr>
                <w:ilvl w:val="0"/>
                <w:numId w:val="13"/>
              </w:numPr>
              <w:suppressAutoHyphens/>
              <w:spacing w:before="60"/>
              <w:ind w:left="720"/>
              <w:jc w:val="both"/>
              <w:rPr>
                <w:color w:val="000000"/>
              </w:rPr>
            </w:pPr>
            <w:r>
              <w:rPr>
                <w:color w:val="000000"/>
              </w:rPr>
              <w:t>Courses related to Sustainable Infrastructure, Sustainable Housing and Sustainable Urban Development is an asset.</w:t>
            </w:r>
          </w:p>
        </w:tc>
      </w:tr>
      <w:tr w:rsidR="00937EEC" w14:paraId="7796AC3B" w14:textId="77777777" w:rsidTr="008E6A7E">
        <w:trPr>
          <w:trHeight w:val="305"/>
        </w:trPr>
        <w:tc>
          <w:tcPr>
            <w:tcW w:w="9576" w:type="dxa"/>
          </w:tcPr>
          <w:p w14:paraId="5BCD8C92" w14:textId="77777777" w:rsidR="00937EEC" w:rsidRDefault="00937EEC" w:rsidP="0065710B">
            <w:pPr>
              <w:spacing w:before="120" w:after="120" w:line="288" w:lineRule="auto"/>
              <w:jc w:val="both"/>
              <w:rPr>
                <w:rFonts w:ascii="Calibri" w:hAnsi="Calibri" w:cs="Arial"/>
                <w:color w:val="FF0000"/>
              </w:rPr>
            </w:pPr>
          </w:p>
        </w:tc>
      </w:tr>
    </w:tbl>
    <w:p w14:paraId="65AA9D52" w14:textId="77777777" w:rsidR="0065710B" w:rsidRDefault="0065710B" w:rsidP="00A24134">
      <w:pPr>
        <w:rPr>
          <w:b/>
        </w:rPr>
      </w:pPr>
    </w:p>
    <w:p w14:paraId="65AA9D53" w14:textId="77777777" w:rsidR="002223E0" w:rsidRDefault="006C491D" w:rsidP="00A24134">
      <w:pPr>
        <w:rPr>
          <w:b/>
        </w:rPr>
      </w:pPr>
      <w:r>
        <w:rPr>
          <w:b/>
        </w:rPr>
        <w:t xml:space="preserve">4. DOCUMENTS TO BE </w:t>
      </w:r>
      <w:r w:rsidR="004D3F24">
        <w:rPr>
          <w:b/>
        </w:rPr>
        <w:t xml:space="preserve">INCLUDED </w:t>
      </w:r>
      <w:r>
        <w:rPr>
          <w:b/>
        </w:rPr>
        <w:t>WHEN SUBMITTING THE PROPOSALS.</w:t>
      </w:r>
    </w:p>
    <w:tbl>
      <w:tblPr>
        <w:tblStyle w:val="TabelacomGrelh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21AF6D05" w:rsidR="0065710B" w:rsidRDefault="0065710B" w:rsidP="008E6A7E">
            <w:pPr>
              <w:jc w:val="both"/>
            </w:pPr>
            <w:r>
              <w:t>Interested individual consultants must submit the following documents/information to demonstrate their qualifications:</w:t>
            </w:r>
          </w:p>
          <w:p w14:paraId="61F622B2" w14:textId="77777777" w:rsidR="00351DD4" w:rsidRDefault="00351DD4" w:rsidP="008E6A7E">
            <w:pPr>
              <w:jc w:val="both"/>
            </w:pPr>
          </w:p>
          <w:p w14:paraId="6DB4A969" w14:textId="77777777" w:rsidR="00351DD4" w:rsidRPr="00351DD4" w:rsidRDefault="00351DD4" w:rsidP="00351DD4">
            <w:pPr>
              <w:pStyle w:val="PargrafodaLista"/>
              <w:ind w:left="1440"/>
              <w:jc w:val="both"/>
            </w:pPr>
            <w:r w:rsidRPr="00351DD4">
              <w:t>Recommended Presentation of Offer</w:t>
            </w:r>
          </w:p>
          <w:p w14:paraId="46D41C8D" w14:textId="77777777" w:rsidR="00351DD4" w:rsidRPr="00351DD4" w:rsidRDefault="00351DD4" w:rsidP="00351DD4">
            <w:pPr>
              <w:pStyle w:val="PargrafodaLista"/>
              <w:numPr>
                <w:ilvl w:val="0"/>
                <w:numId w:val="14"/>
              </w:numPr>
              <w:jc w:val="both"/>
            </w:pPr>
            <w:r w:rsidRPr="00351DD4">
              <w:t>Completed Letter of Confirmation of Interest and Availability using the template provided by UNDP;</w:t>
            </w:r>
          </w:p>
          <w:p w14:paraId="52582D5B" w14:textId="77777777" w:rsidR="00351DD4" w:rsidRPr="00351DD4" w:rsidRDefault="00351DD4" w:rsidP="00351DD4">
            <w:pPr>
              <w:pStyle w:val="PargrafodaLista"/>
              <w:numPr>
                <w:ilvl w:val="0"/>
                <w:numId w:val="14"/>
              </w:numPr>
              <w:jc w:val="both"/>
            </w:pPr>
            <w:r w:rsidRPr="00351DD4">
              <w:t xml:space="preserve">Personal CV indicating all </w:t>
            </w:r>
            <w:proofErr w:type="gramStart"/>
            <w:r w:rsidRPr="00351DD4">
              <w:t>past experience</w:t>
            </w:r>
            <w:proofErr w:type="gramEnd"/>
            <w:r w:rsidRPr="00351DD4">
              <w:t xml:space="preserve"> from similar projects, as well as the contact details (email and telephone number) of the Candidate </w:t>
            </w:r>
          </w:p>
          <w:p w14:paraId="1BD0D7A0" w14:textId="77777777" w:rsidR="00351DD4" w:rsidRPr="00351DD4" w:rsidRDefault="00351DD4" w:rsidP="00351DD4">
            <w:pPr>
              <w:pStyle w:val="PargrafodaLista"/>
              <w:numPr>
                <w:ilvl w:val="0"/>
                <w:numId w:val="14"/>
              </w:numPr>
              <w:jc w:val="both"/>
            </w:pPr>
            <w:r w:rsidRPr="00351DD4">
              <w:lastRenderedPageBreak/>
              <w:t>Brief description of approach to work/technical proposal of why the individual considers him/herself as the most suitable for the assignment, and a proposed methodology on how they will approach and complete the assignment; Maximum 2 page.</w:t>
            </w:r>
          </w:p>
          <w:p w14:paraId="65AA9D5A" w14:textId="20CC1AE1" w:rsidR="000A35AA" w:rsidRPr="00351DD4" w:rsidRDefault="00351DD4" w:rsidP="00351DD4">
            <w:pPr>
              <w:pStyle w:val="PargrafodaLista"/>
              <w:numPr>
                <w:ilvl w:val="0"/>
                <w:numId w:val="14"/>
              </w:numPr>
              <w:jc w:val="both"/>
            </w:pPr>
            <w:r w:rsidRPr="00351DD4">
              <w:t>Financial Proposal that indicates the all-inclusive fixed total contract price, supported by a breakdown of costs, as per template provided. See Letter of Confirmation of Interest template for financial proposal template.</w:t>
            </w:r>
          </w:p>
        </w:tc>
      </w:tr>
    </w:tbl>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cs="Calibri"/>
          <w:b/>
        </w:rPr>
        <w:t>5</w:t>
      </w:r>
      <w:r w:rsidRPr="00FE7C9D">
        <w:rPr>
          <w:rFonts w:ascii="Calibri" w:hAnsi="Calibri" w:cs="Calibri"/>
          <w:b/>
        </w:rPr>
        <w:t xml:space="preserve">. </w:t>
      </w:r>
      <w:r w:rsidR="0001012F">
        <w:rPr>
          <w:rFonts w:ascii="Calibri" w:hAnsi="Calibri" w:cs="Calibri"/>
          <w:b/>
        </w:rPr>
        <w:t>FINANCIAL PROPOSAL</w:t>
      </w:r>
    </w:p>
    <w:tbl>
      <w:tblPr>
        <w:tblStyle w:val="TabelacomGrelha"/>
        <w:tblW w:w="0" w:type="auto"/>
        <w:tblLook w:val="04A0" w:firstRow="1" w:lastRow="0" w:firstColumn="1" w:lastColumn="0" w:noHBand="0" w:noVBand="1"/>
      </w:tblPr>
      <w:tblGrid>
        <w:gridCol w:w="9350"/>
      </w:tblGrid>
      <w:tr w:rsidR="00443E94" w14:paraId="65AA9D69" w14:textId="77777777" w:rsidTr="00443E94">
        <w:tc>
          <w:tcPr>
            <w:tcW w:w="9576" w:type="dxa"/>
          </w:tcPr>
          <w:p w14:paraId="37725BC9" w14:textId="1053CF9D" w:rsidR="00351DD4" w:rsidRDefault="000A35AA" w:rsidP="00351DD4">
            <w:pPr>
              <w:autoSpaceDE w:val="0"/>
              <w:autoSpaceDN w:val="0"/>
              <w:adjustRightInd w:val="0"/>
            </w:pPr>
            <w:r w:rsidRPr="000A35AA">
              <w:t>•</w:t>
            </w:r>
            <w:r>
              <w:t xml:space="preserve">  </w:t>
            </w:r>
            <w:r w:rsidR="00351DD4">
              <w:tab/>
              <w:t>Financial proposals for the total duration of the contract must be on “'Monthly Fee Basis”.</w:t>
            </w:r>
          </w:p>
          <w:p w14:paraId="65AA9D68" w14:textId="4F82729E" w:rsidR="0065710B" w:rsidRPr="00443E94" w:rsidRDefault="00351DD4" w:rsidP="00351DD4">
            <w:pPr>
              <w:autoSpaceDE w:val="0"/>
              <w:autoSpaceDN w:val="0"/>
              <w:adjustRightInd w:val="0"/>
            </w:pPr>
            <w:r>
              <w:t>•</w:t>
            </w:r>
            <w:r>
              <w:tab/>
              <w:t>The project will cover expenses of air tickets to Principe island and return.</w:t>
            </w:r>
          </w:p>
        </w:tc>
      </w:tr>
    </w:tbl>
    <w:p w14:paraId="2E5F8E76" w14:textId="77777777" w:rsidR="000A35AA" w:rsidRDefault="000A35AA" w:rsidP="00A24134">
      <w:pPr>
        <w:rPr>
          <w:b/>
        </w:rPr>
      </w:pPr>
    </w:p>
    <w:p w14:paraId="65AA9D6B" w14:textId="77777777" w:rsidR="00E94857" w:rsidRDefault="00FE7C9D" w:rsidP="00A24134">
      <w:pPr>
        <w:rPr>
          <w:b/>
        </w:rPr>
      </w:pPr>
      <w:r>
        <w:rPr>
          <w:b/>
        </w:rPr>
        <w:t>6</w:t>
      </w:r>
      <w:r w:rsidR="00E94857">
        <w:rPr>
          <w:b/>
        </w:rPr>
        <w:t>. EVALUATION</w:t>
      </w:r>
    </w:p>
    <w:tbl>
      <w:tblPr>
        <w:tblStyle w:val="TabelacomGrelha"/>
        <w:tblW w:w="0" w:type="auto"/>
        <w:tblLook w:val="04A0" w:firstRow="1" w:lastRow="0" w:firstColumn="1" w:lastColumn="0" w:noHBand="0" w:noVBand="1"/>
      </w:tblPr>
      <w:tblGrid>
        <w:gridCol w:w="9350"/>
      </w:tblGrid>
      <w:tr w:rsidR="00443E94" w14:paraId="65AA9D99" w14:textId="77777777" w:rsidTr="00443E94">
        <w:tc>
          <w:tcPr>
            <w:tcW w:w="9576" w:type="dxa"/>
          </w:tcPr>
          <w:p w14:paraId="44797E45" w14:textId="1EFF1198" w:rsidR="00782512" w:rsidRDefault="007C2529" w:rsidP="00782512">
            <w:bookmarkStart w:id="1" w:name="_Hlk18510933"/>
            <w:r w:rsidRPr="007C2529">
              <w:t>The expert will be evaluated against a combination of technical and financial criteria (combined scoring method).</w:t>
            </w:r>
            <w:r>
              <w:t xml:space="preserve"> </w:t>
            </w:r>
            <w:r w:rsidR="00782512">
              <w:t>Contract adjudication will be made to the candidate whose bid was evaluated and determined as:</w:t>
            </w:r>
          </w:p>
          <w:p w14:paraId="03EDFE1A" w14:textId="77777777" w:rsidR="00782512" w:rsidRDefault="00782512" w:rsidP="00782512">
            <w:r>
              <w:t>I. Responsive / complacent / acceptable; and</w:t>
            </w:r>
          </w:p>
          <w:p w14:paraId="5C39E789" w14:textId="77777777" w:rsidR="00782512" w:rsidRDefault="00782512" w:rsidP="00782512">
            <w:r>
              <w:t>II. Has received the highest scores for a predetermined set of weighted technical and financial criteria specific to the bid.</w:t>
            </w:r>
          </w:p>
          <w:p w14:paraId="34746689" w14:textId="2121EFB5" w:rsidR="00782512" w:rsidRDefault="00782512" w:rsidP="007C2529">
            <w:pPr>
              <w:pStyle w:val="PargrafodaLista"/>
              <w:numPr>
                <w:ilvl w:val="0"/>
                <w:numId w:val="3"/>
              </w:numPr>
            </w:pPr>
            <w:r>
              <w:t>Weight of technical criteria: 70 (70% of the total score)</w:t>
            </w:r>
          </w:p>
          <w:p w14:paraId="708E6198" w14:textId="53085A2E" w:rsidR="00782512" w:rsidRDefault="00782512" w:rsidP="007C2529">
            <w:pPr>
              <w:pStyle w:val="PargrafodaLista"/>
              <w:numPr>
                <w:ilvl w:val="0"/>
                <w:numId w:val="3"/>
              </w:numPr>
            </w:pPr>
            <w:r>
              <w:t>Weight of financial criteria: 30 (30% of the total score)</w:t>
            </w:r>
          </w:p>
          <w:p w14:paraId="7A9730CD" w14:textId="77777777" w:rsidR="007C2529" w:rsidRDefault="007C2529" w:rsidP="00EA697D">
            <w:pPr>
              <w:spacing w:line="360" w:lineRule="auto"/>
            </w:pPr>
          </w:p>
          <w:p w14:paraId="65AA9D7B" w14:textId="0FF7ACF7" w:rsidR="00EA697D" w:rsidRDefault="00EA697D" w:rsidP="00EA697D">
            <w:pPr>
              <w:spacing w:line="360" w:lineRule="auto"/>
              <w:rPr>
                <w:i/>
              </w:rPr>
            </w:pPr>
            <w:r>
              <w:rPr>
                <w:i/>
              </w:rPr>
              <w:t xml:space="preserve">Only candidates obtaining a minimum of </w:t>
            </w:r>
            <w:r w:rsidR="00D31EC7">
              <w:rPr>
                <w:i/>
              </w:rPr>
              <w:t>49 point</w:t>
            </w:r>
            <w:r>
              <w:rPr>
                <w:i/>
              </w:rPr>
              <w:t xml:space="preserve"> would be considered for the Financial Evaluation</w:t>
            </w:r>
          </w:p>
          <w:bookmarkEnd w:id="1"/>
          <w:p w14:paraId="65AA9D98" w14:textId="77777777" w:rsidR="00443E94" w:rsidRDefault="00443E94" w:rsidP="00A24134">
            <w:pPr>
              <w:rPr>
                <w:b/>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3"/>
        <w:gridCol w:w="1027"/>
      </w:tblGrid>
      <w:tr w:rsidR="00351DD4" w:rsidRPr="008F3480" w14:paraId="05330C93" w14:textId="77777777" w:rsidTr="00351DD4">
        <w:trPr>
          <w:trHeight w:val="323"/>
        </w:trPr>
        <w:tc>
          <w:tcPr>
            <w:tcW w:w="4451" w:type="pct"/>
            <w:shd w:val="clear" w:color="auto" w:fill="auto"/>
            <w:vAlign w:val="center"/>
          </w:tcPr>
          <w:p w14:paraId="4A84F441" w14:textId="77777777" w:rsidR="00351DD4" w:rsidRPr="00351DD4" w:rsidRDefault="00351DD4" w:rsidP="000A33E0">
            <w:pPr>
              <w:spacing w:before="120"/>
              <w:jc w:val="both"/>
              <w:rPr>
                <w:b/>
              </w:rPr>
            </w:pPr>
            <w:r w:rsidRPr="00351DD4">
              <w:rPr>
                <w:b/>
              </w:rPr>
              <w:t>Technical Criteria</w:t>
            </w:r>
          </w:p>
        </w:tc>
        <w:tc>
          <w:tcPr>
            <w:tcW w:w="549" w:type="pct"/>
            <w:shd w:val="clear" w:color="auto" w:fill="auto"/>
            <w:vAlign w:val="center"/>
          </w:tcPr>
          <w:p w14:paraId="699B4856" w14:textId="77777777" w:rsidR="00351DD4" w:rsidRPr="00351DD4" w:rsidRDefault="00351DD4" w:rsidP="00351DD4">
            <w:pPr>
              <w:spacing w:before="120"/>
              <w:jc w:val="center"/>
              <w:rPr>
                <w:b/>
              </w:rPr>
            </w:pPr>
            <w:r w:rsidRPr="00351DD4">
              <w:rPr>
                <w:b/>
              </w:rPr>
              <w:t>Points</w:t>
            </w:r>
          </w:p>
        </w:tc>
      </w:tr>
      <w:tr w:rsidR="00351DD4" w:rsidRPr="008F3480" w14:paraId="498C37DE" w14:textId="77777777" w:rsidTr="00351DD4">
        <w:tc>
          <w:tcPr>
            <w:tcW w:w="4451" w:type="pct"/>
            <w:shd w:val="clear" w:color="auto" w:fill="auto"/>
          </w:tcPr>
          <w:p w14:paraId="12760426" w14:textId="77777777" w:rsidR="00351DD4" w:rsidRPr="00351DD4" w:rsidRDefault="00351DD4" w:rsidP="000A33E0">
            <w:pPr>
              <w:spacing w:before="120"/>
              <w:jc w:val="both"/>
            </w:pPr>
            <w:r w:rsidRPr="00351DD4">
              <w:t>A master’s degree in in architecture, construction, engineering or equivalent</w:t>
            </w:r>
          </w:p>
        </w:tc>
        <w:tc>
          <w:tcPr>
            <w:tcW w:w="549" w:type="pct"/>
            <w:shd w:val="clear" w:color="auto" w:fill="auto"/>
          </w:tcPr>
          <w:p w14:paraId="5489E7BE" w14:textId="77777777" w:rsidR="00351DD4" w:rsidRPr="00351DD4" w:rsidRDefault="00351DD4" w:rsidP="00351DD4">
            <w:pPr>
              <w:spacing w:before="120"/>
              <w:jc w:val="center"/>
            </w:pPr>
            <w:r w:rsidRPr="00351DD4">
              <w:t>10</w:t>
            </w:r>
          </w:p>
        </w:tc>
      </w:tr>
      <w:tr w:rsidR="00351DD4" w:rsidRPr="008F3480" w14:paraId="278D08B2" w14:textId="77777777" w:rsidTr="00351DD4">
        <w:tc>
          <w:tcPr>
            <w:tcW w:w="4451" w:type="pct"/>
            <w:shd w:val="clear" w:color="auto" w:fill="auto"/>
          </w:tcPr>
          <w:p w14:paraId="2348234E" w14:textId="77777777" w:rsidR="00351DD4" w:rsidRPr="00351DD4" w:rsidRDefault="00351DD4" w:rsidP="000A33E0">
            <w:pPr>
              <w:spacing w:before="120"/>
              <w:jc w:val="both"/>
            </w:pPr>
            <w:r w:rsidRPr="00351DD4">
              <w:t>Sound knowledge and proven experience in architectural, construction and/or engineering</w:t>
            </w:r>
          </w:p>
        </w:tc>
        <w:tc>
          <w:tcPr>
            <w:tcW w:w="549" w:type="pct"/>
            <w:shd w:val="clear" w:color="auto" w:fill="auto"/>
          </w:tcPr>
          <w:p w14:paraId="217F3124" w14:textId="77777777" w:rsidR="00351DD4" w:rsidRPr="00351DD4" w:rsidRDefault="00351DD4" w:rsidP="00351DD4">
            <w:pPr>
              <w:spacing w:before="120"/>
              <w:jc w:val="center"/>
            </w:pPr>
            <w:r w:rsidRPr="00351DD4">
              <w:t>30</w:t>
            </w:r>
          </w:p>
        </w:tc>
      </w:tr>
      <w:tr w:rsidR="00351DD4" w:rsidRPr="008F3480" w14:paraId="161D9679" w14:textId="77777777" w:rsidTr="00351DD4">
        <w:tc>
          <w:tcPr>
            <w:tcW w:w="4451" w:type="pct"/>
            <w:shd w:val="clear" w:color="auto" w:fill="auto"/>
          </w:tcPr>
          <w:p w14:paraId="68936D9A" w14:textId="77777777" w:rsidR="00351DD4" w:rsidRPr="00351DD4" w:rsidRDefault="00351DD4" w:rsidP="000A33E0">
            <w:pPr>
              <w:spacing w:before="120"/>
              <w:jc w:val="both"/>
            </w:pPr>
            <w:r w:rsidRPr="00351DD4">
              <w:t>Proven working experience on infrastructure development and implementation</w:t>
            </w:r>
          </w:p>
        </w:tc>
        <w:tc>
          <w:tcPr>
            <w:tcW w:w="549" w:type="pct"/>
            <w:shd w:val="clear" w:color="auto" w:fill="auto"/>
          </w:tcPr>
          <w:p w14:paraId="7AE09E15" w14:textId="77777777" w:rsidR="00351DD4" w:rsidRPr="00351DD4" w:rsidRDefault="00351DD4" w:rsidP="00351DD4">
            <w:pPr>
              <w:spacing w:before="120"/>
              <w:jc w:val="center"/>
            </w:pPr>
            <w:r w:rsidRPr="00351DD4">
              <w:t>20</w:t>
            </w:r>
          </w:p>
        </w:tc>
      </w:tr>
      <w:tr w:rsidR="00351DD4" w:rsidRPr="008F3480" w14:paraId="59294571" w14:textId="77777777" w:rsidTr="00351DD4">
        <w:tc>
          <w:tcPr>
            <w:tcW w:w="4451" w:type="pct"/>
            <w:shd w:val="clear" w:color="auto" w:fill="auto"/>
          </w:tcPr>
          <w:p w14:paraId="082269C4" w14:textId="77777777" w:rsidR="00351DD4" w:rsidRPr="00351DD4" w:rsidRDefault="00351DD4" w:rsidP="000A33E0">
            <w:pPr>
              <w:spacing w:before="120"/>
              <w:jc w:val="both"/>
            </w:pPr>
            <w:r w:rsidRPr="00351DD4">
              <w:t>Former NGO/field experience in construction works</w:t>
            </w:r>
          </w:p>
        </w:tc>
        <w:tc>
          <w:tcPr>
            <w:tcW w:w="549" w:type="pct"/>
            <w:shd w:val="clear" w:color="auto" w:fill="auto"/>
          </w:tcPr>
          <w:p w14:paraId="2B403475" w14:textId="77777777" w:rsidR="00351DD4" w:rsidRPr="00351DD4" w:rsidRDefault="00351DD4" w:rsidP="00351DD4">
            <w:pPr>
              <w:spacing w:before="120"/>
              <w:jc w:val="center"/>
            </w:pPr>
            <w:r w:rsidRPr="00351DD4">
              <w:t>10</w:t>
            </w:r>
          </w:p>
        </w:tc>
      </w:tr>
      <w:tr w:rsidR="00351DD4" w:rsidRPr="008F3480" w14:paraId="45E498E3" w14:textId="77777777" w:rsidTr="00351DD4">
        <w:tc>
          <w:tcPr>
            <w:tcW w:w="4451" w:type="pct"/>
            <w:shd w:val="clear" w:color="auto" w:fill="auto"/>
          </w:tcPr>
          <w:p w14:paraId="1F59F132" w14:textId="77777777" w:rsidR="00351DD4" w:rsidRPr="00351DD4" w:rsidRDefault="00351DD4" w:rsidP="000A33E0">
            <w:pPr>
              <w:spacing w:before="120"/>
              <w:jc w:val="both"/>
            </w:pPr>
            <w:r w:rsidRPr="00351DD4">
              <w:rPr>
                <w:b/>
              </w:rPr>
              <w:t>Financial Proposal</w:t>
            </w:r>
          </w:p>
        </w:tc>
        <w:tc>
          <w:tcPr>
            <w:tcW w:w="549" w:type="pct"/>
            <w:shd w:val="clear" w:color="auto" w:fill="auto"/>
          </w:tcPr>
          <w:p w14:paraId="5886C947" w14:textId="77777777" w:rsidR="00351DD4" w:rsidRPr="00351DD4" w:rsidRDefault="00351DD4" w:rsidP="00351DD4">
            <w:pPr>
              <w:spacing w:before="120"/>
              <w:jc w:val="center"/>
            </w:pPr>
          </w:p>
        </w:tc>
      </w:tr>
      <w:tr w:rsidR="00351DD4" w:rsidRPr="008F3480" w14:paraId="50C16523" w14:textId="77777777" w:rsidTr="00351DD4">
        <w:tc>
          <w:tcPr>
            <w:tcW w:w="4451" w:type="pct"/>
            <w:shd w:val="clear" w:color="auto" w:fill="auto"/>
          </w:tcPr>
          <w:p w14:paraId="6DCA0C1C" w14:textId="77777777" w:rsidR="00351DD4" w:rsidRPr="00351DD4" w:rsidRDefault="00351DD4" w:rsidP="000A33E0">
            <w:r w:rsidRPr="00351DD4">
              <w:t>Interested candidates are expected to provide financial proposals for this consultancy.</w:t>
            </w:r>
          </w:p>
        </w:tc>
        <w:tc>
          <w:tcPr>
            <w:tcW w:w="549" w:type="pct"/>
            <w:shd w:val="clear" w:color="auto" w:fill="auto"/>
          </w:tcPr>
          <w:p w14:paraId="7B3F9198" w14:textId="77777777" w:rsidR="00351DD4" w:rsidRPr="00351DD4" w:rsidRDefault="00351DD4" w:rsidP="00351DD4">
            <w:pPr>
              <w:spacing w:before="120"/>
              <w:jc w:val="center"/>
            </w:pPr>
            <w:r w:rsidRPr="00351DD4">
              <w:t>30</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sidRPr="002F799A">
        <w:rPr>
          <w:b/>
          <w:sz w:val="24"/>
          <w:szCs w:val="24"/>
          <w:u w:val="single"/>
        </w:rPr>
        <w:t>ANNEX</w:t>
      </w:r>
    </w:p>
    <w:p w14:paraId="4E78AACC" w14:textId="0FCC974E" w:rsidR="00351DD4" w:rsidRDefault="00351DD4" w:rsidP="00103276">
      <w:pPr>
        <w:rPr>
          <w:b/>
        </w:rPr>
      </w:pPr>
      <w:r>
        <w:rPr>
          <w:b/>
        </w:rPr>
        <w:t xml:space="preserve">ANNEX 1 - </w:t>
      </w:r>
      <w:r w:rsidRPr="00351DD4">
        <w:rPr>
          <w:b/>
        </w:rPr>
        <w:t>OFFEROR’S LETTER TO UNDP</w:t>
      </w:r>
    </w:p>
    <w:p w14:paraId="66051AA5" w14:textId="2476B795" w:rsidR="00351DD4" w:rsidRDefault="000B25AA" w:rsidP="00103276">
      <w:pPr>
        <w:rPr>
          <w:b/>
        </w:rPr>
      </w:pPr>
      <w:r>
        <w:rPr>
          <w:b/>
        </w:rPr>
        <w:t xml:space="preserve">ANNEX </w:t>
      </w:r>
      <w:r w:rsidR="00351DD4">
        <w:rPr>
          <w:b/>
        </w:rPr>
        <w:t>2</w:t>
      </w:r>
      <w:r>
        <w:rPr>
          <w:b/>
        </w:rPr>
        <w:t xml:space="preserve">- </w:t>
      </w:r>
      <w:r w:rsidR="00D31EC7">
        <w:rPr>
          <w:b/>
        </w:rPr>
        <w:t>UNDP’S FINANCIAL PROPOSAL FORM</w:t>
      </w:r>
    </w:p>
    <w:p w14:paraId="796D964F" w14:textId="77777777" w:rsidR="00351DD4" w:rsidRDefault="00351DD4" w:rsidP="00103276">
      <w:pPr>
        <w:rPr>
          <w:b/>
        </w:rPr>
      </w:pPr>
    </w:p>
    <w:p w14:paraId="69A4DE4A" w14:textId="77777777" w:rsidR="00351DD4" w:rsidRPr="00351DD4" w:rsidRDefault="00351DD4" w:rsidP="00351DD4">
      <w:pPr>
        <w:jc w:val="center"/>
        <w:rPr>
          <w:rFonts w:ascii="Arial" w:hAnsi="Arial" w:cs="Arial"/>
          <w:b/>
          <w:bCs/>
          <w:color w:val="000000"/>
          <w:lang w:eastAsia="en-PH"/>
        </w:rPr>
      </w:pPr>
      <w:bookmarkStart w:id="2" w:name="_Hlk23246711"/>
      <w:r w:rsidRPr="00351DD4">
        <w:rPr>
          <w:rFonts w:ascii="Arial" w:hAnsi="Arial" w:cs="Arial"/>
          <w:b/>
          <w:bCs/>
          <w:color w:val="000000"/>
          <w:lang w:eastAsia="en-PH"/>
        </w:rPr>
        <w:lastRenderedPageBreak/>
        <w:t>OFFEROR’S LETTER TO UNDP</w:t>
      </w:r>
    </w:p>
    <w:bookmarkEnd w:id="2"/>
    <w:p w14:paraId="74F0B849" w14:textId="77777777" w:rsidR="00351DD4" w:rsidRPr="00351DD4" w:rsidRDefault="00351DD4" w:rsidP="00351DD4">
      <w:pPr>
        <w:jc w:val="center"/>
        <w:rPr>
          <w:rFonts w:ascii="Arial" w:hAnsi="Arial" w:cs="Arial"/>
          <w:b/>
          <w:bCs/>
          <w:color w:val="000000"/>
          <w:lang w:eastAsia="en-PH"/>
        </w:rPr>
      </w:pPr>
      <w:r w:rsidRPr="00351DD4">
        <w:rPr>
          <w:rFonts w:ascii="Arial" w:hAnsi="Arial" w:cs="Arial"/>
          <w:b/>
          <w:bCs/>
          <w:color w:val="000000"/>
          <w:lang w:eastAsia="en-PH"/>
        </w:rPr>
        <w:t xml:space="preserve">CONFIRMING INTEREST AND AVAILABILITY </w:t>
      </w:r>
    </w:p>
    <w:p w14:paraId="51DACEF1" w14:textId="77777777" w:rsidR="00351DD4" w:rsidRPr="00351DD4" w:rsidRDefault="00351DD4" w:rsidP="00351DD4">
      <w:pPr>
        <w:jc w:val="center"/>
        <w:rPr>
          <w:rFonts w:ascii="Arial" w:hAnsi="Arial" w:cs="Arial"/>
          <w:b/>
          <w:bCs/>
          <w:color w:val="000000"/>
          <w:lang w:eastAsia="en-PH"/>
        </w:rPr>
      </w:pPr>
      <w:r w:rsidRPr="00351DD4">
        <w:rPr>
          <w:rFonts w:ascii="Arial" w:hAnsi="Arial" w:cs="Arial"/>
          <w:b/>
          <w:bCs/>
          <w:color w:val="000000"/>
          <w:lang w:eastAsia="en-PH"/>
        </w:rPr>
        <w:t xml:space="preserve">FOR THE INDIVIDUAL CONTRACTOR (IC) ASSIGNMENT </w:t>
      </w:r>
    </w:p>
    <w:p w14:paraId="40ADCFCB" w14:textId="77777777" w:rsidR="00351DD4" w:rsidRDefault="00351DD4" w:rsidP="00351DD4">
      <w:pPr>
        <w:rPr>
          <w:rFonts w:ascii="Arial" w:hAnsi="Arial" w:cs="Arial"/>
          <w:color w:val="000000"/>
          <w:lang w:eastAsia="en-PH"/>
        </w:rPr>
      </w:pPr>
    </w:p>
    <w:p w14:paraId="731310C3" w14:textId="4349AFAA" w:rsidR="00351DD4" w:rsidRPr="008039D7" w:rsidRDefault="00351DD4" w:rsidP="008039D7">
      <w:pPr>
        <w:ind w:left="5040" w:firstLine="720"/>
        <w:rPr>
          <w:rFonts w:ascii="Arial" w:hAnsi="Arial" w:cs="Arial"/>
          <w:color w:val="000000"/>
          <w:sz w:val="20"/>
          <w:szCs w:val="20"/>
          <w:u w:val="single"/>
          <w:lang w:eastAsia="en-PH"/>
        </w:rPr>
      </w:pPr>
      <w:r w:rsidRPr="00897BC1">
        <w:rPr>
          <w:rFonts w:ascii="Arial" w:hAnsi="Arial" w:cs="Arial"/>
          <w:color w:val="000000"/>
          <w:sz w:val="20"/>
          <w:szCs w:val="20"/>
          <w:lang w:eastAsia="en-PH"/>
        </w:rPr>
        <w:t xml:space="preserve">Date  </w:t>
      </w:r>
      <w:r w:rsidRPr="00897BC1">
        <w:rPr>
          <w:rFonts w:ascii="Arial" w:hAnsi="Arial" w:cs="Arial"/>
          <w:color w:val="000000"/>
          <w:sz w:val="20"/>
          <w:szCs w:val="20"/>
          <w:u w:val="single"/>
          <w:lang w:eastAsia="en-PH"/>
        </w:rPr>
        <w:tab/>
      </w:r>
      <w:r w:rsidRPr="00897BC1">
        <w:rPr>
          <w:rFonts w:ascii="Arial" w:hAnsi="Arial" w:cs="Arial"/>
          <w:color w:val="000000"/>
          <w:sz w:val="20"/>
          <w:szCs w:val="20"/>
          <w:u w:val="single"/>
          <w:lang w:eastAsia="en-PH"/>
        </w:rPr>
        <w:tab/>
      </w:r>
      <w:r w:rsidRPr="00897BC1">
        <w:rPr>
          <w:rFonts w:ascii="Arial" w:hAnsi="Arial" w:cs="Arial"/>
          <w:color w:val="000000"/>
          <w:sz w:val="20"/>
          <w:szCs w:val="20"/>
          <w:u w:val="single"/>
          <w:lang w:eastAsia="en-PH"/>
        </w:rPr>
        <w:tab/>
      </w:r>
      <w:r w:rsidRPr="00897BC1">
        <w:rPr>
          <w:rFonts w:ascii="Arial" w:hAnsi="Arial" w:cs="Arial"/>
          <w:color w:val="000000"/>
          <w:sz w:val="20"/>
          <w:szCs w:val="20"/>
          <w:u w:val="single"/>
          <w:lang w:eastAsia="en-PH"/>
        </w:rPr>
        <w:tab/>
      </w:r>
    </w:p>
    <w:p w14:paraId="3D77043F" w14:textId="77777777" w:rsidR="00351DD4" w:rsidRPr="008F7B89" w:rsidRDefault="00351DD4" w:rsidP="00351DD4">
      <w:pPr>
        <w:rPr>
          <w:rFonts w:ascii="Arial" w:hAnsi="Arial" w:cs="Arial"/>
          <w:sz w:val="20"/>
          <w:szCs w:val="20"/>
          <w:lang w:eastAsia="en-PH"/>
        </w:rPr>
      </w:pPr>
      <w:r w:rsidRPr="008F7B89">
        <w:rPr>
          <w:rFonts w:ascii="Arial" w:hAnsi="Arial" w:cs="Arial"/>
          <w:sz w:val="20"/>
          <w:szCs w:val="20"/>
          <w:lang w:eastAsia="en-PH"/>
        </w:rPr>
        <w:t>Katarzyna Wawiernia</w:t>
      </w:r>
    </w:p>
    <w:p w14:paraId="19EAC506" w14:textId="77777777" w:rsidR="00351DD4" w:rsidRPr="008F7B89" w:rsidRDefault="00351DD4" w:rsidP="00351DD4">
      <w:pPr>
        <w:rPr>
          <w:rFonts w:ascii="Arial" w:hAnsi="Arial" w:cs="Arial"/>
          <w:color w:val="000000"/>
          <w:sz w:val="20"/>
          <w:szCs w:val="20"/>
          <w:lang w:eastAsia="en-PH"/>
        </w:rPr>
      </w:pPr>
      <w:r w:rsidRPr="008F7B89">
        <w:rPr>
          <w:rFonts w:ascii="Arial" w:hAnsi="Arial" w:cs="Arial"/>
          <w:color w:val="000000"/>
          <w:sz w:val="20"/>
          <w:szCs w:val="20"/>
          <w:lang w:eastAsia="en-PH"/>
        </w:rPr>
        <w:t xml:space="preserve">United Nations Development </w:t>
      </w:r>
      <w:proofErr w:type="spellStart"/>
      <w:r w:rsidRPr="008F7B89">
        <w:rPr>
          <w:rFonts w:ascii="Arial" w:hAnsi="Arial" w:cs="Arial"/>
          <w:color w:val="000000"/>
          <w:sz w:val="20"/>
          <w:szCs w:val="20"/>
          <w:lang w:eastAsia="en-PH"/>
        </w:rPr>
        <w:t>Programme</w:t>
      </w:r>
      <w:proofErr w:type="spellEnd"/>
      <w:r w:rsidRPr="008F7B89">
        <w:rPr>
          <w:rFonts w:ascii="Arial" w:hAnsi="Arial" w:cs="Arial"/>
          <w:color w:val="000000"/>
          <w:sz w:val="20"/>
          <w:szCs w:val="20"/>
          <w:lang w:eastAsia="en-PH"/>
        </w:rPr>
        <w:t xml:space="preserve"> </w:t>
      </w:r>
    </w:p>
    <w:p w14:paraId="5E952C61" w14:textId="77777777" w:rsidR="00351DD4" w:rsidRPr="00351DD4" w:rsidRDefault="00351DD4" w:rsidP="00351DD4">
      <w:pPr>
        <w:rPr>
          <w:rFonts w:ascii="Arial" w:hAnsi="Arial" w:cs="Arial"/>
          <w:sz w:val="20"/>
          <w:szCs w:val="20"/>
          <w:lang w:val="pt-PT" w:eastAsia="en-PH"/>
        </w:rPr>
      </w:pPr>
      <w:r w:rsidRPr="00351DD4">
        <w:rPr>
          <w:rFonts w:ascii="Arial" w:hAnsi="Arial" w:cs="Arial"/>
          <w:sz w:val="20"/>
          <w:szCs w:val="20"/>
          <w:lang w:val="pt-PT" w:eastAsia="en-PH"/>
        </w:rPr>
        <w:t xml:space="preserve">São Tomé and </w:t>
      </w:r>
      <w:proofErr w:type="spellStart"/>
      <w:r w:rsidRPr="00351DD4">
        <w:rPr>
          <w:rFonts w:ascii="Arial" w:hAnsi="Arial" w:cs="Arial"/>
          <w:sz w:val="20"/>
          <w:szCs w:val="20"/>
          <w:lang w:val="pt-PT" w:eastAsia="en-PH"/>
        </w:rPr>
        <w:t>Principe</w:t>
      </w:r>
      <w:proofErr w:type="spellEnd"/>
    </w:p>
    <w:p w14:paraId="1BD45DBB" w14:textId="77777777" w:rsidR="00351DD4" w:rsidRPr="00351DD4" w:rsidRDefault="00351DD4" w:rsidP="00351DD4">
      <w:pPr>
        <w:tabs>
          <w:tab w:val="left" w:pos="9270"/>
        </w:tabs>
        <w:jc w:val="both"/>
        <w:rPr>
          <w:rFonts w:ascii="Arial" w:hAnsi="Arial" w:cs="Arial"/>
          <w:color w:val="000000"/>
          <w:sz w:val="20"/>
          <w:szCs w:val="20"/>
          <w:lang w:val="pt-PT" w:eastAsia="en-PH"/>
        </w:rPr>
      </w:pPr>
    </w:p>
    <w:p w14:paraId="0CBD858C" w14:textId="7CE4D24A" w:rsidR="00351DD4" w:rsidRPr="00351DD4" w:rsidRDefault="00351DD4" w:rsidP="00351DD4">
      <w:pPr>
        <w:tabs>
          <w:tab w:val="left" w:pos="9270"/>
        </w:tabs>
        <w:jc w:val="both"/>
        <w:rPr>
          <w:rFonts w:ascii="Arial" w:hAnsi="Arial" w:cs="Arial"/>
          <w:color w:val="000000"/>
          <w:sz w:val="20"/>
          <w:szCs w:val="20"/>
          <w:lang w:val="pt-PT" w:eastAsia="en-PH"/>
        </w:rPr>
      </w:pPr>
      <w:proofErr w:type="spellStart"/>
      <w:r w:rsidRPr="00351DD4">
        <w:rPr>
          <w:rFonts w:ascii="Arial" w:hAnsi="Arial" w:cs="Arial"/>
          <w:color w:val="000000"/>
          <w:sz w:val="20"/>
          <w:szCs w:val="20"/>
          <w:lang w:val="pt-PT" w:eastAsia="en-PH"/>
        </w:rPr>
        <w:t>Dear</w:t>
      </w:r>
      <w:proofErr w:type="spellEnd"/>
      <w:r w:rsidRPr="00351DD4">
        <w:rPr>
          <w:rFonts w:ascii="Arial" w:hAnsi="Arial" w:cs="Arial"/>
          <w:color w:val="000000"/>
          <w:sz w:val="20"/>
          <w:szCs w:val="20"/>
          <w:lang w:val="pt-PT" w:eastAsia="en-PH"/>
        </w:rPr>
        <w:t xml:space="preserve"> Sir/</w:t>
      </w:r>
      <w:proofErr w:type="spellStart"/>
      <w:r w:rsidRPr="00351DD4">
        <w:rPr>
          <w:rFonts w:ascii="Arial" w:hAnsi="Arial" w:cs="Arial"/>
          <w:color w:val="000000"/>
          <w:sz w:val="20"/>
          <w:szCs w:val="20"/>
          <w:lang w:val="pt-PT" w:eastAsia="en-PH"/>
        </w:rPr>
        <w:t>Madam</w:t>
      </w:r>
      <w:proofErr w:type="spellEnd"/>
      <w:r w:rsidRPr="00351DD4">
        <w:rPr>
          <w:rFonts w:ascii="Arial" w:hAnsi="Arial" w:cs="Arial"/>
          <w:color w:val="000000"/>
          <w:sz w:val="20"/>
          <w:szCs w:val="20"/>
          <w:lang w:val="pt-PT" w:eastAsia="en-PH"/>
        </w:rPr>
        <w:t>:</w:t>
      </w:r>
    </w:p>
    <w:p w14:paraId="2027D563" w14:textId="7164504C" w:rsidR="00351DD4" w:rsidRPr="00727B71" w:rsidRDefault="00351DD4" w:rsidP="008039D7">
      <w:pPr>
        <w:tabs>
          <w:tab w:val="left" w:pos="9270"/>
        </w:tabs>
        <w:jc w:val="both"/>
        <w:rPr>
          <w:rFonts w:ascii="Arial" w:hAnsi="Arial" w:cs="Arial"/>
          <w:color w:val="000000"/>
          <w:sz w:val="20"/>
          <w:szCs w:val="20"/>
          <w:lang w:eastAsia="en-PH"/>
        </w:rPr>
      </w:pPr>
      <w:r w:rsidRPr="00727B71">
        <w:rPr>
          <w:rFonts w:ascii="Arial" w:hAnsi="Arial" w:cs="Arial"/>
          <w:color w:val="000000"/>
          <w:sz w:val="20"/>
          <w:szCs w:val="20"/>
          <w:lang w:eastAsia="en-PH"/>
        </w:rPr>
        <w:t>I hereby declare that:</w:t>
      </w:r>
    </w:p>
    <w:p w14:paraId="3331F635" w14:textId="77777777" w:rsidR="00351DD4" w:rsidRPr="00727B71" w:rsidRDefault="00351DD4" w:rsidP="00351DD4">
      <w:pPr>
        <w:pStyle w:val="PargrafodaLista"/>
        <w:numPr>
          <w:ilvl w:val="0"/>
          <w:numId w:val="15"/>
        </w:numPr>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I have read, understood and hereby accept the Terms of Reference describing the duties and responsibilities of [</w:t>
      </w:r>
      <w:r w:rsidRPr="00727B71">
        <w:rPr>
          <w:rFonts w:ascii="Arial" w:hAnsi="Arial" w:cs="Arial"/>
          <w:color w:val="FF0000"/>
          <w:sz w:val="20"/>
          <w:szCs w:val="20"/>
          <w:lang w:eastAsia="en-PH"/>
        </w:rPr>
        <w:t xml:space="preserve"> </w:t>
      </w:r>
      <w:r w:rsidRPr="00727B71">
        <w:rPr>
          <w:rFonts w:ascii="Arial" w:hAnsi="Arial" w:cs="Arial"/>
          <w:i/>
          <w:color w:val="FF0000"/>
          <w:sz w:val="20"/>
          <w:szCs w:val="20"/>
          <w:lang w:eastAsia="en-PH"/>
        </w:rPr>
        <w:t>indicate title of assignment</w:t>
      </w:r>
      <w:r>
        <w:rPr>
          <w:rFonts w:ascii="Arial" w:hAnsi="Arial" w:cs="Arial"/>
          <w:color w:val="000000"/>
          <w:sz w:val="20"/>
          <w:szCs w:val="20"/>
          <w:lang w:eastAsia="en-PH"/>
        </w:rPr>
        <w:t xml:space="preserve">] </w:t>
      </w:r>
      <w:r w:rsidRPr="00727B71">
        <w:rPr>
          <w:rFonts w:ascii="Arial" w:hAnsi="Arial" w:cs="Arial"/>
          <w:color w:val="000000"/>
          <w:sz w:val="20"/>
          <w:szCs w:val="20"/>
          <w:lang w:eastAsia="en-PH"/>
        </w:rPr>
        <w:t>under the [</w:t>
      </w:r>
      <w:r w:rsidRPr="00727B71">
        <w:rPr>
          <w:rFonts w:ascii="Arial" w:hAnsi="Arial" w:cs="Arial"/>
          <w:i/>
          <w:color w:val="FF0000"/>
          <w:sz w:val="20"/>
          <w:szCs w:val="20"/>
          <w:lang w:eastAsia="en-PH"/>
        </w:rPr>
        <w:t>state project title</w:t>
      </w:r>
      <w:r w:rsidRPr="00727B71">
        <w:rPr>
          <w:rFonts w:ascii="Arial" w:hAnsi="Arial" w:cs="Arial"/>
          <w:color w:val="000000"/>
          <w:sz w:val="20"/>
          <w:szCs w:val="20"/>
          <w:lang w:eastAsia="en-PH"/>
        </w:rPr>
        <w:t>];</w:t>
      </w:r>
    </w:p>
    <w:p w14:paraId="1EBF0E6C" w14:textId="77777777" w:rsidR="00351DD4" w:rsidRPr="00727B71" w:rsidRDefault="00351DD4" w:rsidP="00351DD4">
      <w:pPr>
        <w:pStyle w:val="PargrafodaLista"/>
        <w:spacing w:after="0" w:line="240" w:lineRule="auto"/>
        <w:ind w:left="360"/>
        <w:jc w:val="both"/>
        <w:rPr>
          <w:rFonts w:ascii="Arial" w:hAnsi="Arial" w:cs="Arial"/>
          <w:color w:val="000000"/>
          <w:sz w:val="20"/>
          <w:szCs w:val="20"/>
          <w:lang w:eastAsia="en-PH"/>
        </w:rPr>
      </w:pPr>
    </w:p>
    <w:p w14:paraId="2298FD6F" w14:textId="77777777" w:rsidR="00351DD4" w:rsidRPr="00727B71" w:rsidRDefault="00351DD4" w:rsidP="00351DD4">
      <w:pPr>
        <w:pStyle w:val="PargrafodaLista"/>
        <w:numPr>
          <w:ilvl w:val="0"/>
          <w:numId w:val="15"/>
        </w:numPr>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I have also read, understood and hereby accept UNDP’s General Conditions of Contract for the Services of the Individual Contractors;</w:t>
      </w:r>
    </w:p>
    <w:p w14:paraId="623F47A4" w14:textId="77777777" w:rsidR="00351DD4" w:rsidRPr="00727B71" w:rsidRDefault="00351DD4" w:rsidP="00351DD4">
      <w:pPr>
        <w:pStyle w:val="PargrafodaLista"/>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 xml:space="preserve"> </w:t>
      </w:r>
    </w:p>
    <w:p w14:paraId="30AC40E3" w14:textId="77777777" w:rsidR="00351DD4" w:rsidRPr="00727B71" w:rsidRDefault="00351DD4" w:rsidP="00351DD4">
      <w:pPr>
        <w:pStyle w:val="PargrafodaLista"/>
        <w:numPr>
          <w:ilvl w:val="0"/>
          <w:numId w:val="15"/>
        </w:numPr>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I hereby propose my services and I confirm my interest in performing the assignment through the submission of my CV or Personal History Form (P11) which I have duly signed and attached hereto as Annex 1;</w:t>
      </w:r>
    </w:p>
    <w:p w14:paraId="5B4203EE" w14:textId="77777777" w:rsidR="00351DD4" w:rsidRPr="00727B71" w:rsidRDefault="00351DD4" w:rsidP="00351DD4">
      <w:pPr>
        <w:pStyle w:val="PargrafodaLista"/>
        <w:spacing w:after="0" w:line="240" w:lineRule="auto"/>
        <w:ind w:left="360"/>
        <w:jc w:val="both"/>
        <w:rPr>
          <w:rFonts w:ascii="Arial" w:hAnsi="Arial" w:cs="Arial"/>
          <w:color w:val="000000"/>
          <w:sz w:val="20"/>
          <w:szCs w:val="20"/>
          <w:lang w:eastAsia="en-PH"/>
        </w:rPr>
      </w:pPr>
    </w:p>
    <w:p w14:paraId="0E9D9589" w14:textId="77777777" w:rsidR="00351DD4" w:rsidRPr="00727B71" w:rsidRDefault="00351DD4" w:rsidP="00351DD4">
      <w:pPr>
        <w:pStyle w:val="PargrafodaLista"/>
        <w:numPr>
          <w:ilvl w:val="0"/>
          <w:numId w:val="15"/>
        </w:numPr>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27B71">
        <w:rPr>
          <w:rFonts w:ascii="Arial" w:hAnsi="Arial" w:cs="Arial"/>
          <w:color w:val="FF0000"/>
          <w:sz w:val="20"/>
          <w:szCs w:val="20"/>
          <w:lang w:eastAsia="en-PH"/>
        </w:rPr>
        <w:t>[delete this item if the TOR does not require submission of this document]</w:t>
      </w:r>
      <w:r w:rsidRPr="00727B71">
        <w:rPr>
          <w:rFonts w:ascii="Arial" w:hAnsi="Arial" w:cs="Arial"/>
          <w:color w:val="000000"/>
          <w:sz w:val="20"/>
          <w:szCs w:val="20"/>
          <w:lang w:eastAsia="en-PH"/>
        </w:rPr>
        <w:t>;</w:t>
      </w:r>
    </w:p>
    <w:p w14:paraId="4E7E549A" w14:textId="77777777" w:rsidR="00351DD4" w:rsidRPr="00727B71" w:rsidRDefault="00351DD4" w:rsidP="00351DD4">
      <w:pPr>
        <w:pStyle w:val="PargrafodaLista"/>
        <w:rPr>
          <w:rFonts w:ascii="Arial" w:hAnsi="Arial" w:cs="Arial"/>
          <w:color w:val="000000"/>
          <w:sz w:val="20"/>
          <w:szCs w:val="20"/>
          <w:lang w:eastAsia="en-PH"/>
        </w:rPr>
      </w:pPr>
    </w:p>
    <w:p w14:paraId="5F807BC0"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 xml:space="preserve">I hereby propose to complete the services based on the following payment rate: </w:t>
      </w:r>
      <w:r w:rsidRPr="00727B71">
        <w:rPr>
          <w:rFonts w:ascii="Arial" w:hAnsi="Arial" w:cs="Arial"/>
          <w:i/>
          <w:color w:val="FF0000"/>
          <w:sz w:val="20"/>
          <w:szCs w:val="20"/>
        </w:rPr>
        <w:t>[pls. check the box corresponding to the preferred option]:</w:t>
      </w:r>
    </w:p>
    <w:p w14:paraId="5F184C7D" w14:textId="77777777" w:rsidR="00351DD4" w:rsidRPr="00727B71" w:rsidRDefault="00351DD4" w:rsidP="00351DD4">
      <w:pPr>
        <w:pStyle w:val="PargrafodaLista"/>
        <w:numPr>
          <w:ilvl w:val="0"/>
          <w:numId w:val="17"/>
        </w:numPr>
        <w:tabs>
          <w:tab w:val="left" w:pos="1890"/>
        </w:tabs>
        <w:ind w:left="1080" w:hanging="630"/>
        <w:rPr>
          <w:rFonts w:ascii="Arial" w:hAnsi="Arial" w:cs="Arial"/>
          <w:sz w:val="20"/>
          <w:szCs w:val="20"/>
        </w:rPr>
      </w:pPr>
      <w:r w:rsidRPr="00727B71">
        <w:rPr>
          <w:rFonts w:ascii="Arial" w:hAnsi="Arial" w:cs="Arial"/>
          <w:sz w:val="20"/>
          <w:szCs w:val="20"/>
        </w:rPr>
        <w:t xml:space="preserve">An all-inclusive daily fee of </w:t>
      </w:r>
      <w:r w:rsidRPr="00727B71">
        <w:rPr>
          <w:rFonts w:ascii="Arial" w:hAnsi="Arial" w:cs="Arial"/>
          <w:color w:val="FF0000"/>
          <w:sz w:val="20"/>
          <w:szCs w:val="20"/>
        </w:rPr>
        <w:t>[</w:t>
      </w:r>
      <w:r w:rsidRPr="00727B71">
        <w:rPr>
          <w:rFonts w:ascii="Arial" w:hAnsi="Arial" w:cs="Arial"/>
          <w:i/>
          <w:color w:val="FF0000"/>
          <w:sz w:val="20"/>
          <w:szCs w:val="20"/>
          <w:lang w:eastAsia="en-PH"/>
        </w:rPr>
        <w:t>state amount in words and in numbers indicating currency]</w:t>
      </w:r>
    </w:p>
    <w:p w14:paraId="423B4C26" w14:textId="77777777" w:rsidR="00351DD4" w:rsidRPr="00727B71" w:rsidRDefault="00351DD4" w:rsidP="00351DD4">
      <w:pPr>
        <w:pStyle w:val="PargrafodaLista"/>
        <w:numPr>
          <w:ilvl w:val="0"/>
          <w:numId w:val="17"/>
        </w:numPr>
        <w:tabs>
          <w:tab w:val="left" w:pos="1890"/>
        </w:tabs>
        <w:ind w:left="1080" w:hanging="630"/>
        <w:rPr>
          <w:rFonts w:ascii="Arial" w:hAnsi="Arial" w:cs="Arial"/>
          <w:color w:val="000000"/>
          <w:sz w:val="20"/>
          <w:szCs w:val="20"/>
          <w:lang w:eastAsia="en-PH"/>
        </w:rPr>
      </w:pPr>
      <w:r w:rsidRPr="00727B71">
        <w:rPr>
          <w:rFonts w:ascii="Arial" w:hAnsi="Arial" w:cs="Arial"/>
          <w:sz w:val="20"/>
          <w:szCs w:val="20"/>
        </w:rPr>
        <w:t xml:space="preserve">A total lump sum of </w:t>
      </w:r>
      <w:r w:rsidRPr="00727B71">
        <w:rPr>
          <w:rFonts w:ascii="Arial" w:hAnsi="Arial" w:cs="Arial"/>
          <w:color w:val="FF0000"/>
          <w:sz w:val="20"/>
          <w:szCs w:val="20"/>
        </w:rPr>
        <w:t>[</w:t>
      </w:r>
      <w:r w:rsidRPr="00727B71">
        <w:rPr>
          <w:rFonts w:ascii="Arial" w:hAnsi="Arial" w:cs="Arial"/>
          <w:i/>
          <w:color w:val="FF0000"/>
          <w:sz w:val="20"/>
          <w:szCs w:val="20"/>
          <w:lang w:eastAsia="en-PH"/>
        </w:rPr>
        <w:t>state amount in words and in numbers, indicating exact currency]</w:t>
      </w:r>
      <w:r w:rsidRPr="00727B71">
        <w:rPr>
          <w:rFonts w:ascii="Arial" w:hAnsi="Arial" w:cs="Arial"/>
          <w:color w:val="000000"/>
          <w:sz w:val="20"/>
          <w:szCs w:val="20"/>
          <w:lang w:eastAsia="en-PH"/>
        </w:rPr>
        <w:t>, payable in the manner described in the Terms of Reference.</w:t>
      </w:r>
    </w:p>
    <w:p w14:paraId="77E5277E" w14:textId="77777777" w:rsidR="00351DD4" w:rsidRPr="00727B71" w:rsidRDefault="00351DD4" w:rsidP="00351DD4">
      <w:pPr>
        <w:pStyle w:val="PargrafodaLista"/>
        <w:tabs>
          <w:tab w:val="left" w:pos="9270"/>
        </w:tabs>
        <w:spacing w:after="0" w:line="240" w:lineRule="auto"/>
        <w:ind w:left="360"/>
        <w:jc w:val="both"/>
        <w:rPr>
          <w:rFonts w:ascii="Arial" w:hAnsi="Arial" w:cs="Arial"/>
          <w:color w:val="000000"/>
          <w:sz w:val="20"/>
          <w:szCs w:val="20"/>
          <w:lang w:eastAsia="en-PH"/>
        </w:rPr>
      </w:pPr>
    </w:p>
    <w:p w14:paraId="2D28F6E0"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color w:val="000000"/>
          <w:sz w:val="20"/>
          <w:szCs w:val="20"/>
          <w:lang w:eastAsia="en-PH"/>
        </w:rPr>
      </w:pPr>
      <w:r w:rsidRPr="00727B71">
        <w:rPr>
          <w:rFonts w:ascii="Arial" w:hAnsi="Arial" w:cs="Arial"/>
          <w:color w:val="000000"/>
          <w:sz w:val="20"/>
          <w:szCs w:val="20"/>
          <w:lang w:eastAsia="en-PH"/>
        </w:rPr>
        <w:t>For your evaluation, the breakdown of the abovementioned all-inclusive amount is attached hereto as Annex 2;</w:t>
      </w:r>
    </w:p>
    <w:p w14:paraId="1793AAA5" w14:textId="77777777" w:rsidR="00351DD4" w:rsidRPr="00727B71" w:rsidRDefault="00351DD4" w:rsidP="00351DD4">
      <w:pPr>
        <w:tabs>
          <w:tab w:val="left" w:pos="9270"/>
        </w:tabs>
        <w:jc w:val="both"/>
        <w:rPr>
          <w:rFonts w:ascii="Arial" w:hAnsi="Arial" w:cs="Arial"/>
          <w:color w:val="000000"/>
          <w:sz w:val="20"/>
          <w:szCs w:val="20"/>
          <w:lang w:eastAsia="en-PH"/>
        </w:rPr>
      </w:pPr>
    </w:p>
    <w:p w14:paraId="1706496C" w14:textId="77777777" w:rsidR="00351DD4" w:rsidRPr="00727B71" w:rsidRDefault="00351DD4" w:rsidP="00351DD4">
      <w:pPr>
        <w:pStyle w:val="PargrafodaLista"/>
        <w:numPr>
          <w:ilvl w:val="0"/>
          <w:numId w:val="15"/>
        </w:numPr>
        <w:tabs>
          <w:tab w:val="left" w:pos="9270"/>
        </w:tabs>
        <w:spacing w:after="0" w:line="240" w:lineRule="auto"/>
        <w:ind w:left="360"/>
        <w:jc w:val="both"/>
        <w:rPr>
          <w:sz w:val="20"/>
          <w:szCs w:val="20"/>
        </w:rPr>
      </w:pPr>
      <w:r w:rsidRPr="00727B71">
        <w:rPr>
          <w:rFonts w:ascii="Arial"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673B60AA" w14:textId="77777777" w:rsidR="00351DD4" w:rsidRPr="00727B71" w:rsidRDefault="00351DD4" w:rsidP="00351DD4">
      <w:pPr>
        <w:pStyle w:val="PargrafodaLista"/>
        <w:rPr>
          <w:rFonts w:ascii="Arial" w:hAnsi="Arial" w:cs="Arial"/>
          <w:color w:val="000000"/>
          <w:sz w:val="20"/>
          <w:szCs w:val="20"/>
          <w:lang w:eastAsia="en-PH"/>
        </w:rPr>
      </w:pPr>
    </w:p>
    <w:p w14:paraId="6BF84EF1"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color w:val="000000"/>
          <w:sz w:val="20"/>
          <w:szCs w:val="20"/>
          <w:lang w:eastAsia="en-PH"/>
        </w:rPr>
        <w:t>This offer shall remain valid for a total period of ___________ days [</w:t>
      </w:r>
      <w:r w:rsidRPr="00727B71">
        <w:rPr>
          <w:rFonts w:ascii="Arial" w:hAnsi="Arial" w:cs="Arial"/>
          <w:i/>
          <w:color w:val="FF0000"/>
          <w:sz w:val="20"/>
          <w:szCs w:val="20"/>
          <w:lang w:eastAsia="en-PH"/>
        </w:rPr>
        <w:t>minimum of 90 days</w:t>
      </w:r>
      <w:r w:rsidRPr="00727B71">
        <w:rPr>
          <w:rFonts w:ascii="Arial" w:hAnsi="Arial" w:cs="Arial"/>
          <w:color w:val="000000"/>
          <w:sz w:val="20"/>
          <w:szCs w:val="20"/>
          <w:lang w:eastAsia="en-PH"/>
        </w:rPr>
        <w:t xml:space="preserve">] after the submission deadline; </w:t>
      </w:r>
    </w:p>
    <w:p w14:paraId="2FF9770D" w14:textId="77777777" w:rsidR="00351DD4" w:rsidRPr="00727B71" w:rsidRDefault="00351DD4" w:rsidP="00351DD4">
      <w:pPr>
        <w:tabs>
          <w:tab w:val="left" w:pos="9270"/>
        </w:tabs>
        <w:jc w:val="both"/>
        <w:rPr>
          <w:rFonts w:ascii="Arial" w:hAnsi="Arial" w:cs="Arial"/>
          <w:sz w:val="20"/>
          <w:szCs w:val="20"/>
        </w:rPr>
      </w:pPr>
    </w:p>
    <w:p w14:paraId="1058FF2C"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confirm that I have no first degree relative (mother, father, son, daughter, spouse/partner, brother or sister) currently employed with any UN agency or office </w:t>
      </w:r>
      <w:r w:rsidRPr="00727B71">
        <w:rPr>
          <w:rFonts w:ascii="Arial" w:hAnsi="Arial" w:cs="Arial"/>
          <w:i/>
          <w:color w:val="FF0000"/>
          <w:sz w:val="20"/>
          <w:szCs w:val="20"/>
        </w:rPr>
        <w:t>[disclose the name of the relative, the UN office employing the relative, and the relationship if, any such relationship exists];</w:t>
      </w:r>
    </w:p>
    <w:p w14:paraId="4141FF78"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lastRenderedPageBreak/>
        <w:t xml:space="preserve">If I am selected for this assignment, I shall </w:t>
      </w:r>
      <w:r w:rsidRPr="00727B71">
        <w:rPr>
          <w:rFonts w:ascii="Arial" w:hAnsi="Arial" w:cs="Arial"/>
          <w:i/>
          <w:color w:val="FF0000"/>
          <w:sz w:val="20"/>
          <w:szCs w:val="20"/>
        </w:rPr>
        <w:t>[pls. check the appropriate box]:</w:t>
      </w:r>
    </w:p>
    <w:p w14:paraId="1BF2792F" w14:textId="77777777" w:rsidR="00351DD4" w:rsidRPr="00727B71" w:rsidRDefault="00351DD4" w:rsidP="00351DD4">
      <w:pPr>
        <w:pStyle w:val="PargrafodaLista"/>
        <w:numPr>
          <w:ilvl w:val="0"/>
          <w:numId w:val="17"/>
        </w:numPr>
        <w:tabs>
          <w:tab w:val="left" w:pos="1890"/>
        </w:tabs>
        <w:ind w:left="1080" w:hanging="630"/>
        <w:rPr>
          <w:rFonts w:ascii="Arial" w:hAnsi="Arial" w:cs="Arial"/>
          <w:sz w:val="20"/>
          <w:szCs w:val="20"/>
        </w:rPr>
      </w:pPr>
      <w:r w:rsidRPr="00727B71">
        <w:rPr>
          <w:rFonts w:ascii="Arial" w:hAnsi="Arial" w:cs="Arial"/>
          <w:sz w:val="20"/>
          <w:szCs w:val="20"/>
        </w:rPr>
        <w:t xml:space="preserve">Sign an Individual Contract with UNDP; </w:t>
      </w:r>
    </w:p>
    <w:p w14:paraId="401FCAB4" w14:textId="77777777" w:rsidR="00351DD4" w:rsidRPr="00727B71" w:rsidRDefault="00351DD4" w:rsidP="00351DD4">
      <w:pPr>
        <w:pStyle w:val="PargrafodaLista"/>
        <w:numPr>
          <w:ilvl w:val="0"/>
          <w:numId w:val="17"/>
        </w:numPr>
        <w:tabs>
          <w:tab w:val="left" w:pos="2160"/>
        </w:tabs>
        <w:ind w:left="1080" w:hanging="630"/>
        <w:rPr>
          <w:rFonts w:ascii="Arial" w:hAnsi="Arial" w:cs="Arial"/>
          <w:sz w:val="20"/>
          <w:szCs w:val="20"/>
        </w:rPr>
      </w:pPr>
      <w:r w:rsidRPr="00727B71">
        <w:rPr>
          <w:rFonts w:ascii="Arial" w:hAnsi="Arial" w:cs="Arial"/>
          <w:sz w:val="20"/>
          <w:szCs w:val="20"/>
        </w:rPr>
        <w:t>Request my employer</w:t>
      </w:r>
      <w:r w:rsidRPr="00727B71">
        <w:rPr>
          <w:rFonts w:ascii="Arial" w:hAnsi="Arial" w:cs="Arial"/>
          <w:i/>
          <w:color w:val="FF0000"/>
          <w:sz w:val="20"/>
          <w:szCs w:val="20"/>
        </w:rPr>
        <w:t xml:space="preserve"> [state name of company/organization/institution] </w:t>
      </w:r>
      <w:r w:rsidRPr="00727B71">
        <w:rPr>
          <w:rFonts w:ascii="Arial" w:hAnsi="Arial" w:cs="Arial"/>
          <w:sz w:val="20"/>
          <w:szCs w:val="20"/>
        </w:rPr>
        <w:t>to sign with UNDP a Reimbursable Loan Agreement (RLA), for and on my behalf.  The contact person and details of my employer for this purpose are as follows:</w:t>
      </w:r>
    </w:p>
    <w:p w14:paraId="1EB031EF" w14:textId="77777777" w:rsidR="00351DD4" w:rsidRPr="00727B71" w:rsidRDefault="00351DD4" w:rsidP="00351DD4">
      <w:pPr>
        <w:tabs>
          <w:tab w:val="left" w:pos="2160"/>
        </w:tabs>
        <w:ind w:left="1080"/>
        <w:rPr>
          <w:rFonts w:ascii="Arial" w:hAnsi="Arial" w:cs="Arial"/>
          <w:sz w:val="20"/>
          <w:szCs w:val="20"/>
          <w:u w:val="single"/>
        </w:rPr>
      </w:pP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r w:rsidRPr="00727B71">
        <w:rPr>
          <w:rFonts w:ascii="Arial" w:hAnsi="Arial" w:cs="Arial"/>
          <w:sz w:val="20"/>
          <w:szCs w:val="20"/>
          <w:u w:val="single"/>
        </w:rPr>
        <w:tab/>
      </w:r>
    </w:p>
    <w:p w14:paraId="68786FCB"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hereby confirm that </w:t>
      </w:r>
      <w:r w:rsidRPr="00727B71">
        <w:rPr>
          <w:rFonts w:ascii="Arial" w:hAnsi="Arial" w:cs="Arial"/>
          <w:i/>
          <w:color w:val="FF0000"/>
          <w:sz w:val="20"/>
          <w:szCs w:val="20"/>
        </w:rPr>
        <w:t>[check all that applies]</w:t>
      </w:r>
      <w:r w:rsidRPr="00727B71">
        <w:rPr>
          <w:rFonts w:ascii="Arial" w:hAnsi="Arial" w:cs="Arial"/>
          <w:sz w:val="20"/>
          <w:szCs w:val="20"/>
        </w:rPr>
        <w:t>:</w:t>
      </w:r>
    </w:p>
    <w:p w14:paraId="6F65B402" w14:textId="77777777" w:rsidR="00351DD4" w:rsidRPr="00727B71" w:rsidRDefault="00351DD4" w:rsidP="00351DD4">
      <w:pPr>
        <w:pStyle w:val="PargrafodaLista"/>
        <w:numPr>
          <w:ilvl w:val="0"/>
          <w:numId w:val="17"/>
        </w:numPr>
        <w:spacing w:after="0" w:line="240" w:lineRule="auto"/>
        <w:ind w:left="1170" w:hanging="810"/>
        <w:jc w:val="both"/>
        <w:rPr>
          <w:rFonts w:ascii="Arial" w:hAnsi="Arial" w:cs="Arial"/>
          <w:sz w:val="20"/>
          <w:szCs w:val="20"/>
        </w:rPr>
      </w:pPr>
      <w:r w:rsidRPr="00727B71">
        <w:rPr>
          <w:rFonts w:ascii="Arial" w:hAnsi="Arial" w:cs="Arial"/>
          <w:sz w:val="20"/>
          <w:szCs w:val="20"/>
        </w:rPr>
        <w:t xml:space="preserve">At the time of this submission, I have no active Individual Contract or any form of engagement with any Business Unit of UNDP; </w:t>
      </w:r>
    </w:p>
    <w:p w14:paraId="2BB794D5" w14:textId="77777777" w:rsidR="00351DD4" w:rsidRPr="00727B71" w:rsidRDefault="00351DD4" w:rsidP="00351DD4">
      <w:pPr>
        <w:pStyle w:val="PargrafodaLista"/>
        <w:numPr>
          <w:ilvl w:val="0"/>
          <w:numId w:val="17"/>
        </w:numPr>
        <w:spacing w:after="0" w:line="240" w:lineRule="auto"/>
        <w:ind w:left="1170" w:hanging="810"/>
        <w:rPr>
          <w:rFonts w:ascii="Arial" w:hAnsi="Arial" w:cs="Arial"/>
          <w:sz w:val="20"/>
          <w:szCs w:val="20"/>
        </w:rPr>
      </w:pPr>
      <w:r w:rsidRPr="00727B71">
        <w:rPr>
          <w:rFonts w:ascii="Arial" w:hAnsi="Arial" w:cs="Arial"/>
          <w:sz w:val="20"/>
          <w:szCs w:val="20"/>
        </w:rPr>
        <w:t>I am currently engaged with UNDP and/or other entities for the following work:</w:t>
      </w:r>
    </w:p>
    <w:p w14:paraId="3CD57CA1" w14:textId="77777777" w:rsidR="00351DD4" w:rsidRPr="00727B71" w:rsidRDefault="00351DD4" w:rsidP="00351DD4">
      <w:pPr>
        <w:pStyle w:val="PargrafodaLista"/>
        <w:spacing w:after="0" w:line="240" w:lineRule="auto"/>
        <w:ind w:left="1170"/>
        <w:rPr>
          <w:rFonts w:ascii="Arial" w:hAnsi="Arial" w:cs="Arial"/>
          <w:sz w:val="20"/>
          <w:szCs w:val="20"/>
        </w:rPr>
      </w:pPr>
    </w:p>
    <w:tbl>
      <w:tblPr>
        <w:tblStyle w:val="TabelacomGrelha"/>
        <w:tblW w:w="0" w:type="auto"/>
        <w:tblInd w:w="1278" w:type="dxa"/>
        <w:tblLook w:val="04A0" w:firstRow="1" w:lastRow="0" w:firstColumn="1" w:lastColumn="0" w:noHBand="0" w:noVBand="1"/>
      </w:tblPr>
      <w:tblGrid>
        <w:gridCol w:w="1910"/>
        <w:gridCol w:w="1438"/>
        <w:gridCol w:w="1956"/>
        <w:gridCol w:w="1378"/>
        <w:gridCol w:w="1390"/>
      </w:tblGrid>
      <w:tr w:rsidR="00351DD4" w:rsidRPr="00727B71" w14:paraId="4C52A1FA" w14:textId="77777777" w:rsidTr="000A33E0">
        <w:tc>
          <w:tcPr>
            <w:tcW w:w="1936" w:type="dxa"/>
          </w:tcPr>
          <w:p w14:paraId="651B10BE" w14:textId="77777777" w:rsidR="00351DD4" w:rsidRPr="00727B71" w:rsidRDefault="00351DD4" w:rsidP="000A33E0">
            <w:pPr>
              <w:tabs>
                <w:tab w:val="left" w:pos="1890"/>
              </w:tabs>
              <w:jc w:val="center"/>
              <w:rPr>
                <w:rFonts w:ascii="Arial" w:hAnsi="Arial" w:cs="Arial"/>
                <w:b/>
                <w:sz w:val="18"/>
                <w:szCs w:val="18"/>
              </w:rPr>
            </w:pPr>
          </w:p>
          <w:p w14:paraId="5A5E2436"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57" w:type="dxa"/>
          </w:tcPr>
          <w:p w14:paraId="68A007A1" w14:textId="77777777" w:rsidR="00351DD4" w:rsidRPr="00727B71" w:rsidRDefault="00351DD4" w:rsidP="000A33E0">
            <w:pPr>
              <w:tabs>
                <w:tab w:val="left" w:pos="1890"/>
              </w:tabs>
              <w:jc w:val="center"/>
              <w:rPr>
                <w:rFonts w:ascii="Arial" w:hAnsi="Arial" w:cs="Arial"/>
                <w:b/>
                <w:sz w:val="18"/>
                <w:szCs w:val="18"/>
              </w:rPr>
            </w:pPr>
          </w:p>
          <w:p w14:paraId="5E51876C"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Contract Type</w:t>
            </w:r>
          </w:p>
        </w:tc>
        <w:tc>
          <w:tcPr>
            <w:tcW w:w="1956" w:type="dxa"/>
          </w:tcPr>
          <w:p w14:paraId="78C53590"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UNDP Business Unit / Name of Institution/Company</w:t>
            </w:r>
          </w:p>
        </w:tc>
        <w:tc>
          <w:tcPr>
            <w:tcW w:w="1395" w:type="dxa"/>
          </w:tcPr>
          <w:p w14:paraId="40A4D4C4" w14:textId="77777777" w:rsidR="00351DD4" w:rsidRPr="00727B71" w:rsidRDefault="00351DD4" w:rsidP="000A33E0">
            <w:pPr>
              <w:tabs>
                <w:tab w:val="left" w:pos="1890"/>
              </w:tabs>
              <w:jc w:val="center"/>
              <w:rPr>
                <w:rFonts w:ascii="Arial" w:hAnsi="Arial" w:cs="Arial"/>
                <w:b/>
                <w:sz w:val="18"/>
                <w:szCs w:val="18"/>
              </w:rPr>
            </w:pPr>
          </w:p>
          <w:p w14:paraId="0E833BFF"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07" w:type="dxa"/>
          </w:tcPr>
          <w:p w14:paraId="5BA1627A" w14:textId="77777777" w:rsidR="00351DD4" w:rsidRPr="00727B71" w:rsidRDefault="00351DD4" w:rsidP="000A33E0">
            <w:pPr>
              <w:tabs>
                <w:tab w:val="left" w:pos="1890"/>
              </w:tabs>
              <w:jc w:val="center"/>
              <w:rPr>
                <w:rFonts w:ascii="Arial" w:hAnsi="Arial" w:cs="Arial"/>
                <w:b/>
                <w:sz w:val="18"/>
                <w:szCs w:val="18"/>
              </w:rPr>
            </w:pPr>
          </w:p>
          <w:p w14:paraId="594BCF0A"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351DD4" w:rsidRPr="00727B71" w14:paraId="16E0287A" w14:textId="77777777" w:rsidTr="000A33E0">
        <w:tc>
          <w:tcPr>
            <w:tcW w:w="1936" w:type="dxa"/>
          </w:tcPr>
          <w:p w14:paraId="191CCA84" w14:textId="77777777" w:rsidR="00351DD4" w:rsidRPr="00727B71" w:rsidRDefault="00351DD4" w:rsidP="000A33E0">
            <w:pPr>
              <w:tabs>
                <w:tab w:val="left" w:pos="1890"/>
              </w:tabs>
              <w:rPr>
                <w:rFonts w:ascii="Arial" w:hAnsi="Arial" w:cs="Arial"/>
                <w:sz w:val="20"/>
                <w:szCs w:val="20"/>
              </w:rPr>
            </w:pPr>
          </w:p>
        </w:tc>
        <w:tc>
          <w:tcPr>
            <w:tcW w:w="1457" w:type="dxa"/>
          </w:tcPr>
          <w:p w14:paraId="0091E381" w14:textId="77777777" w:rsidR="00351DD4" w:rsidRPr="00727B71" w:rsidRDefault="00351DD4" w:rsidP="000A33E0">
            <w:pPr>
              <w:tabs>
                <w:tab w:val="left" w:pos="1890"/>
              </w:tabs>
              <w:rPr>
                <w:rFonts w:ascii="Arial" w:hAnsi="Arial" w:cs="Arial"/>
                <w:sz w:val="20"/>
                <w:szCs w:val="20"/>
              </w:rPr>
            </w:pPr>
          </w:p>
        </w:tc>
        <w:tc>
          <w:tcPr>
            <w:tcW w:w="1956" w:type="dxa"/>
          </w:tcPr>
          <w:p w14:paraId="77D16C28" w14:textId="77777777" w:rsidR="00351DD4" w:rsidRPr="00727B71" w:rsidRDefault="00351DD4" w:rsidP="000A33E0">
            <w:pPr>
              <w:tabs>
                <w:tab w:val="left" w:pos="1890"/>
              </w:tabs>
              <w:rPr>
                <w:rFonts w:ascii="Arial" w:hAnsi="Arial" w:cs="Arial"/>
                <w:sz w:val="20"/>
                <w:szCs w:val="20"/>
              </w:rPr>
            </w:pPr>
          </w:p>
        </w:tc>
        <w:tc>
          <w:tcPr>
            <w:tcW w:w="1395" w:type="dxa"/>
          </w:tcPr>
          <w:p w14:paraId="382F1F63" w14:textId="77777777" w:rsidR="00351DD4" w:rsidRPr="00727B71" w:rsidRDefault="00351DD4" w:rsidP="000A33E0">
            <w:pPr>
              <w:tabs>
                <w:tab w:val="left" w:pos="1890"/>
              </w:tabs>
              <w:rPr>
                <w:rFonts w:ascii="Arial" w:hAnsi="Arial" w:cs="Arial"/>
                <w:sz w:val="20"/>
                <w:szCs w:val="20"/>
              </w:rPr>
            </w:pPr>
          </w:p>
        </w:tc>
        <w:tc>
          <w:tcPr>
            <w:tcW w:w="1407" w:type="dxa"/>
          </w:tcPr>
          <w:p w14:paraId="02D3EAB7" w14:textId="77777777" w:rsidR="00351DD4" w:rsidRPr="00727B71" w:rsidRDefault="00351DD4" w:rsidP="000A33E0">
            <w:pPr>
              <w:tabs>
                <w:tab w:val="left" w:pos="1890"/>
              </w:tabs>
              <w:rPr>
                <w:rFonts w:ascii="Arial" w:hAnsi="Arial" w:cs="Arial"/>
                <w:sz w:val="20"/>
                <w:szCs w:val="20"/>
              </w:rPr>
            </w:pPr>
          </w:p>
        </w:tc>
      </w:tr>
      <w:tr w:rsidR="00351DD4" w:rsidRPr="00727B71" w14:paraId="2A88DCC3" w14:textId="77777777" w:rsidTr="000A33E0">
        <w:tc>
          <w:tcPr>
            <w:tcW w:w="1936" w:type="dxa"/>
          </w:tcPr>
          <w:p w14:paraId="307D9A6E" w14:textId="77777777" w:rsidR="00351DD4" w:rsidRPr="00727B71" w:rsidRDefault="00351DD4" w:rsidP="000A33E0">
            <w:pPr>
              <w:tabs>
                <w:tab w:val="left" w:pos="1890"/>
              </w:tabs>
              <w:rPr>
                <w:rFonts w:ascii="Arial" w:hAnsi="Arial" w:cs="Arial"/>
                <w:sz w:val="20"/>
                <w:szCs w:val="20"/>
              </w:rPr>
            </w:pPr>
          </w:p>
        </w:tc>
        <w:tc>
          <w:tcPr>
            <w:tcW w:w="1457" w:type="dxa"/>
          </w:tcPr>
          <w:p w14:paraId="5D9A2ABA" w14:textId="77777777" w:rsidR="00351DD4" w:rsidRPr="00727B71" w:rsidRDefault="00351DD4" w:rsidP="000A33E0">
            <w:pPr>
              <w:tabs>
                <w:tab w:val="left" w:pos="1890"/>
              </w:tabs>
              <w:rPr>
                <w:rFonts w:ascii="Arial" w:hAnsi="Arial" w:cs="Arial"/>
                <w:sz w:val="20"/>
                <w:szCs w:val="20"/>
              </w:rPr>
            </w:pPr>
          </w:p>
        </w:tc>
        <w:tc>
          <w:tcPr>
            <w:tcW w:w="1956" w:type="dxa"/>
          </w:tcPr>
          <w:p w14:paraId="7E660752" w14:textId="77777777" w:rsidR="00351DD4" w:rsidRPr="00727B71" w:rsidRDefault="00351DD4" w:rsidP="000A33E0">
            <w:pPr>
              <w:tabs>
                <w:tab w:val="left" w:pos="1890"/>
              </w:tabs>
              <w:rPr>
                <w:rFonts w:ascii="Arial" w:hAnsi="Arial" w:cs="Arial"/>
                <w:sz w:val="20"/>
                <w:szCs w:val="20"/>
              </w:rPr>
            </w:pPr>
          </w:p>
        </w:tc>
        <w:tc>
          <w:tcPr>
            <w:tcW w:w="1395" w:type="dxa"/>
          </w:tcPr>
          <w:p w14:paraId="2B33C841" w14:textId="77777777" w:rsidR="00351DD4" w:rsidRPr="00727B71" w:rsidRDefault="00351DD4" w:rsidP="000A33E0">
            <w:pPr>
              <w:tabs>
                <w:tab w:val="left" w:pos="1890"/>
              </w:tabs>
              <w:rPr>
                <w:rFonts w:ascii="Arial" w:hAnsi="Arial" w:cs="Arial"/>
                <w:sz w:val="20"/>
                <w:szCs w:val="20"/>
              </w:rPr>
            </w:pPr>
          </w:p>
        </w:tc>
        <w:tc>
          <w:tcPr>
            <w:tcW w:w="1407" w:type="dxa"/>
          </w:tcPr>
          <w:p w14:paraId="7C963C01" w14:textId="77777777" w:rsidR="00351DD4" w:rsidRPr="00727B71" w:rsidRDefault="00351DD4" w:rsidP="000A33E0">
            <w:pPr>
              <w:tabs>
                <w:tab w:val="left" w:pos="1890"/>
              </w:tabs>
              <w:rPr>
                <w:rFonts w:ascii="Arial" w:hAnsi="Arial" w:cs="Arial"/>
                <w:sz w:val="20"/>
                <w:szCs w:val="20"/>
              </w:rPr>
            </w:pPr>
          </w:p>
        </w:tc>
      </w:tr>
      <w:tr w:rsidR="00351DD4" w:rsidRPr="00727B71" w14:paraId="41071B75" w14:textId="77777777" w:rsidTr="000A33E0">
        <w:tc>
          <w:tcPr>
            <w:tcW w:w="1936" w:type="dxa"/>
          </w:tcPr>
          <w:p w14:paraId="5F89FBFB" w14:textId="77777777" w:rsidR="00351DD4" w:rsidRPr="00727B71" w:rsidRDefault="00351DD4" w:rsidP="000A33E0">
            <w:pPr>
              <w:tabs>
                <w:tab w:val="left" w:pos="1890"/>
              </w:tabs>
              <w:rPr>
                <w:rFonts w:ascii="Arial" w:hAnsi="Arial" w:cs="Arial"/>
                <w:sz w:val="20"/>
                <w:szCs w:val="20"/>
              </w:rPr>
            </w:pPr>
          </w:p>
        </w:tc>
        <w:tc>
          <w:tcPr>
            <w:tcW w:w="1457" w:type="dxa"/>
          </w:tcPr>
          <w:p w14:paraId="4B94AF8A" w14:textId="77777777" w:rsidR="00351DD4" w:rsidRPr="00727B71" w:rsidRDefault="00351DD4" w:rsidP="000A33E0">
            <w:pPr>
              <w:tabs>
                <w:tab w:val="left" w:pos="1890"/>
              </w:tabs>
              <w:rPr>
                <w:rFonts w:ascii="Arial" w:hAnsi="Arial" w:cs="Arial"/>
                <w:sz w:val="20"/>
                <w:szCs w:val="20"/>
              </w:rPr>
            </w:pPr>
          </w:p>
        </w:tc>
        <w:tc>
          <w:tcPr>
            <w:tcW w:w="1956" w:type="dxa"/>
          </w:tcPr>
          <w:p w14:paraId="221F156E" w14:textId="77777777" w:rsidR="00351DD4" w:rsidRPr="00727B71" w:rsidRDefault="00351DD4" w:rsidP="000A33E0">
            <w:pPr>
              <w:tabs>
                <w:tab w:val="left" w:pos="1890"/>
              </w:tabs>
              <w:rPr>
                <w:rFonts w:ascii="Arial" w:hAnsi="Arial" w:cs="Arial"/>
                <w:sz w:val="20"/>
                <w:szCs w:val="20"/>
              </w:rPr>
            </w:pPr>
          </w:p>
        </w:tc>
        <w:tc>
          <w:tcPr>
            <w:tcW w:w="1395" w:type="dxa"/>
          </w:tcPr>
          <w:p w14:paraId="1D85DDB4" w14:textId="77777777" w:rsidR="00351DD4" w:rsidRPr="00727B71" w:rsidRDefault="00351DD4" w:rsidP="000A33E0">
            <w:pPr>
              <w:tabs>
                <w:tab w:val="left" w:pos="1890"/>
              </w:tabs>
              <w:rPr>
                <w:rFonts w:ascii="Arial" w:hAnsi="Arial" w:cs="Arial"/>
                <w:sz w:val="20"/>
                <w:szCs w:val="20"/>
              </w:rPr>
            </w:pPr>
          </w:p>
        </w:tc>
        <w:tc>
          <w:tcPr>
            <w:tcW w:w="1407" w:type="dxa"/>
          </w:tcPr>
          <w:p w14:paraId="3396F378" w14:textId="77777777" w:rsidR="00351DD4" w:rsidRPr="00727B71" w:rsidRDefault="00351DD4" w:rsidP="000A33E0">
            <w:pPr>
              <w:tabs>
                <w:tab w:val="left" w:pos="1890"/>
              </w:tabs>
              <w:rPr>
                <w:rFonts w:ascii="Arial" w:hAnsi="Arial" w:cs="Arial"/>
                <w:sz w:val="20"/>
                <w:szCs w:val="20"/>
              </w:rPr>
            </w:pPr>
          </w:p>
        </w:tc>
      </w:tr>
    </w:tbl>
    <w:p w14:paraId="48B541AD" w14:textId="77777777" w:rsidR="00351DD4" w:rsidRPr="00727B71" w:rsidRDefault="00351DD4" w:rsidP="00351DD4">
      <w:pPr>
        <w:pStyle w:val="PargrafodaLista"/>
        <w:tabs>
          <w:tab w:val="left" w:pos="9270"/>
        </w:tabs>
        <w:spacing w:after="0" w:line="240" w:lineRule="auto"/>
        <w:ind w:left="360"/>
        <w:jc w:val="both"/>
        <w:rPr>
          <w:rFonts w:ascii="Arial" w:hAnsi="Arial" w:cs="Arial"/>
          <w:sz w:val="20"/>
          <w:szCs w:val="20"/>
        </w:rPr>
      </w:pPr>
    </w:p>
    <w:p w14:paraId="6CA57272" w14:textId="77777777" w:rsidR="00351DD4" w:rsidRPr="00727B71" w:rsidRDefault="00351DD4" w:rsidP="00351DD4">
      <w:pPr>
        <w:pStyle w:val="PargrafodaLista"/>
        <w:numPr>
          <w:ilvl w:val="0"/>
          <w:numId w:val="17"/>
        </w:numPr>
        <w:spacing w:after="0" w:line="240" w:lineRule="auto"/>
        <w:ind w:left="1170" w:hanging="810"/>
        <w:rPr>
          <w:rFonts w:ascii="Arial" w:hAnsi="Arial" w:cs="Arial"/>
          <w:sz w:val="20"/>
          <w:szCs w:val="20"/>
        </w:rPr>
      </w:pPr>
      <w:r w:rsidRPr="00727B71">
        <w:rPr>
          <w:rFonts w:ascii="Arial" w:hAnsi="Arial" w:cs="Arial"/>
          <w:sz w:val="20"/>
          <w:szCs w:val="20"/>
        </w:rPr>
        <w:t xml:space="preserve">I am also anticipating conclusion of the following work from UNDP and/or other entities for which I have submitted a </w:t>
      </w:r>
      <w:proofErr w:type="spellStart"/>
      <w:r w:rsidRPr="00727B71">
        <w:rPr>
          <w:rFonts w:ascii="Arial" w:hAnsi="Arial" w:cs="Arial"/>
          <w:sz w:val="20"/>
          <w:szCs w:val="20"/>
        </w:rPr>
        <w:t>proposa</w:t>
      </w:r>
      <w:proofErr w:type="spellEnd"/>
      <w:r w:rsidRPr="00727B71">
        <w:rPr>
          <w:rFonts w:ascii="Arial" w:hAnsi="Arial" w:cs="Arial"/>
          <w:sz w:val="20"/>
          <w:szCs w:val="20"/>
        </w:rPr>
        <w:t>:</w:t>
      </w:r>
    </w:p>
    <w:p w14:paraId="22246F22" w14:textId="77777777" w:rsidR="00351DD4" w:rsidRPr="00727B71" w:rsidRDefault="00351DD4" w:rsidP="00351DD4">
      <w:pPr>
        <w:pStyle w:val="PargrafodaLista"/>
        <w:spacing w:after="0" w:line="240" w:lineRule="auto"/>
        <w:ind w:left="1170"/>
        <w:rPr>
          <w:rFonts w:ascii="Arial" w:hAnsi="Arial" w:cs="Arial"/>
          <w:sz w:val="20"/>
          <w:szCs w:val="20"/>
        </w:rPr>
      </w:pPr>
    </w:p>
    <w:tbl>
      <w:tblPr>
        <w:tblStyle w:val="TabelacomGrelha"/>
        <w:tblW w:w="0" w:type="auto"/>
        <w:tblInd w:w="1278" w:type="dxa"/>
        <w:tblLook w:val="04A0" w:firstRow="1" w:lastRow="0" w:firstColumn="1" w:lastColumn="0" w:noHBand="0" w:noVBand="1"/>
      </w:tblPr>
      <w:tblGrid>
        <w:gridCol w:w="1954"/>
        <w:gridCol w:w="1470"/>
        <w:gridCol w:w="1823"/>
        <w:gridCol w:w="1406"/>
        <w:gridCol w:w="1419"/>
      </w:tblGrid>
      <w:tr w:rsidR="00351DD4" w:rsidRPr="00727B71" w14:paraId="4469459D" w14:textId="77777777" w:rsidTr="000A33E0">
        <w:tc>
          <w:tcPr>
            <w:tcW w:w="1974" w:type="dxa"/>
          </w:tcPr>
          <w:p w14:paraId="6AC83E98" w14:textId="77777777" w:rsidR="00351DD4" w:rsidRPr="00727B71" w:rsidRDefault="00351DD4" w:rsidP="000A33E0">
            <w:pPr>
              <w:tabs>
                <w:tab w:val="left" w:pos="1890"/>
              </w:tabs>
              <w:jc w:val="center"/>
              <w:rPr>
                <w:rFonts w:ascii="Arial" w:hAnsi="Arial" w:cs="Arial"/>
                <w:b/>
                <w:sz w:val="18"/>
                <w:szCs w:val="18"/>
              </w:rPr>
            </w:pPr>
          </w:p>
          <w:p w14:paraId="1F1645DB"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Assignment</w:t>
            </w:r>
          </w:p>
        </w:tc>
        <w:tc>
          <w:tcPr>
            <w:tcW w:w="1484" w:type="dxa"/>
          </w:tcPr>
          <w:p w14:paraId="3482A71E" w14:textId="77777777" w:rsidR="00351DD4" w:rsidRPr="00727B71" w:rsidRDefault="00351DD4" w:rsidP="000A33E0">
            <w:pPr>
              <w:tabs>
                <w:tab w:val="left" w:pos="1890"/>
              </w:tabs>
              <w:jc w:val="center"/>
              <w:rPr>
                <w:rFonts w:ascii="Arial" w:hAnsi="Arial" w:cs="Arial"/>
                <w:b/>
                <w:sz w:val="18"/>
                <w:szCs w:val="18"/>
              </w:rPr>
            </w:pPr>
          </w:p>
          <w:p w14:paraId="13520B75"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 xml:space="preserve">Contract Type </w:t>
            </w:r>
          </w:p>
        </w:tc>
        <w:tc>
          <w:tcPr>
            <w:tcW w:w="1842" w:type="dxa"/>
          </w:tcPr>
          <w:p w14:paraId="4D8E4E03"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Name of Institution/ Company</w:t>
            </w:r>
          </w:p>
        </w:tc>
        <w:tc>
          <w:tcPr>
            <w:tcW w:w="1419" w:type="dxa"/>
          </w:tcPr>
          <w:p w14:paraId="6753A001" w14:textId="77777777" w:rsidR="00351DD4" w:rsidRPr="00727B71" w:rsidRDefault="00351DD4" w:rsidP="000A33E0">
            <w:pPr>
              <w:tabs>
                <w:tab w:val="left" w:pos="1890"/>
              </w:tabs>
              <w:jc w:val="center"/>
              <w:rPr>
                <w:rFonts w:ascii="Arial" w:hAnsi="Arial" w:cs="Arial"/>
                <w:b/>
                <w:sz w:val="18"/>
                <w:szCs w:val="18"/>
              </w:rPr>
            </w:pPr>
          </w:p>
          <w:p w14:paraId="0E2E3B2E"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Contract Duration</w:t>
            </w:r>
          </w:p>
        </w:tc>
        <w:tc>
          <w:tcPr>
            <w:tcW w:w="1432" w:type="dxa"/>
          </w:tcPr>
          <w:p w14:paraId="1EA10E02" w14:textId="77777777" w:rsidR="00351DD4" w:rsidRPr="00727B71" w:rsidRDefault="00351DD4" w:rsidP="000A33E0">
            <w:pPr>
              <w:tabs>
                <w:tab w:val="left" w:pos="1890"/>
              </w:tabs>
              <w:jc w:val="center"/>
              <w:rPr>
                <w:rFonts w:ascii="Arial" w:hAnsi="Arial" w:cs="Arial"/>
                <w:b/>
                <w:sz w:val="18"/>
                <w:szCs w:val="18"/>
              </w:rPr>
            </w:pPr>
          </w:p>
          <w:p w14:paraId="23A32258" w14:textId="77777777" w:rsidR="00351DD4" w:rsidRPr="00727B71" w:rsidRDefault="00351DD4" w:rsidP="000A33E0">
            <w:pPr>
              <w:tabs>
                <w:tab w:val="left" w:pos="1890"/>
              </w:tabs>
              <w:jc w:val="center"/>
              <w:rPr>
                <w:rFonts w:ascii="Arial" w:hAnsi="Arial" w:cs="Arial"/>
                <w:b/>
                <w:sz w:val="18"/>
                <w:szCs w:val="18"/>
              </w:rPr>
            </w:pPr>
            <w:r w:rsidRPr="00727B71">
              <w:rPr>
                <w:rFonts w:ascii="Arial" w:hAnsi="Arial" w:cs="Arial"/>
                <w:b/>
                <w:sz w:val="18"/>
                <w:szCs w:val="18"/>
              </w:rPr>
              <w:t>Contract Amount</w:t>
            </w:r>
          </w:p>
        </w:tc>
      </w:tr>
      <w:tr w:rsidR="00351DD4" w:rsidRPr="00727B71" w14:paraId="08167938" w14:textId="77777777" w:rsidTr="000A33E0">
        <w:tc>
          <w:tcPr>
            <w:tcW w:w="1974" w:type="dxa"/>
          </w:tcPr>
          <w:p w14:paraId="15A061FE" w14:textId="77777777" w:rsidR="00351DD4" w:rsidRPr="00727B71" w:rsidRDefault="00351DD4" w:rsidP="000A33E0">
            <w:pPr>
              <w:tabs>
                <w:tab w:val="left" w:pos="1890"/>
              </w:tabs>
              <w:rPr>
                <w:rFonts w:ascii="Arial" w:hAnsi="Arial" w:cs="Arial"/>
                <w:sz w:val="20"/>
                <w:szCs w:val="20"/>
              </w:rPr>
            </w:pPr>
          </w:p>
        </w:tc>
        <w:tc>
          <w:tcPr>
            <w:tcW w:w="1484" w:type="dxa"/>
          </w:tcPr>
          <w:p w14:paraId="44DC0B77" w14:textId="77777777" w:rsidR="00351DD4" w:rsidRPr="00727B71" w:rsidRDefault="00351DD4" w:rsidP="000A33E0">
            <w:pPr>
              <w:tabs>
                <w:tab w:val="left" w:pos="1890"/>
              </w:tabs>
              <w:rPr>
                <w:rFonts w:ascii="Arial" w:hAnsi="Arial" w:cs="Arial"/>
                <w:sz w:val="20"/>
                <w:szCs w:val="20"/>
              </w:rPr>
            </w:pPr>
          </w:p>
        </w:tc>
        <w:tc>
          <w:tcPr>
            <w:tcW w:w="1842" w:type="dxa"/>
          </w:tcPr>
          <w:p w14:paraId="48B0A4EE" w14:textId="77777777" w:rsidR="00351DD4" w:rsidRPr="00727B71" w:rsidRDefault="00351DD4" w:rsidP="000A33E0">
            <w:pPr>
              <w:tabs>
                <w:tab w:val="left" w:pos="1890"/>
              </w:tabs>
              <w:rPr>
                <w:rFonts w:ascii="Arial" w:hAnsi="Arial" w:cs="Arial"/>
                <w:sz w:val="20"/>
                <w:szCs w:val="20"/>
              </w:rPr>
            </w:pPr>
          </w:p>
        </w:tc>
        <w:tc>
          <w:tcPr>
            <w:tcW w:w="1419" w:type="dxa"/>
          </w:tcPr>
          <w:p w14:paraId="3BB409FD" w14:textId="77777777" w:rsidR="00351DD4" w:rsidRPr="00727B71" w:rsidRDefault="00351DD4" w:rsidP="000A33E0">
            <w:pPr>
              <w:tabs>
                <w:tab w:val="left" w:pos="1890"/>
              </w:tabs>
              <w:rPr>
                <w:rFonts w:ascii="Arial" w:hAnsi="Arial" w:cs="Arial"/>
                <w:sz w:val="20"/>
                <w:szCs w:val="20"/>
              </w:rPr>
            </w:pPr>
          </w:p>
        </w:tc>
        <w:tc>
          <w:tcPr>
            <w:tcW w:w="1432" w:type="dxa"/>
          </w:tcPr>
          <w:p w14:paraId="04F00C5A" w14:textId="77777777" w:rsidR="00351DD4" w:rsidRPr="00727B71" w:rsidRDefault="00351DD4" w:rsidP="000A33E0">
            <w:pPr>
              <w:tabs>
                <w:tab w:val="left" w:pos="1890"/>
              </w:tabs>
              <w:rPr>
                <w:rFonts w:ascii="Arial" w:hAnsi="Arial" w:cs="Arial"/>
                <w:sz w:val="20"/>
                <w:szCs w:val="20"/>
              </w:rPr>
            </w:pPr>
          </w:p>
        </w:tc>
      </w:tr>
      <w:tr w:rsidR="00351DD4" w:rsidRPr="00727B71" w14:paraId="074A5149" w14:textId="77777777" w:rsidTr="000A33E0">
        <w:tc>
          <w:tcPr>
            <w:tcW w:w="1974" w:type="dxa"/>
          </w:tcPr>
          <w:p w14:paraId="61350660" w14:textId="77777777" w:rsidR="00351DD4" w:rsidRPr="00727B71" w:rsidRDefault="00351DD4" w:rsidP="000A33E0">
            <w:pPr>
              <w:tabs>
                <w:tab w:val="left" w:pos="1890"/>
              </w:tabs>
              <w:rPr>
                <w:rFonts w:ascii="Arial" w:hAnsi="Arial" w:cs="Arial"/>
                <w:sz w:val="20"/>
                <w:szCs w:val="20"/>
              </w:rPr>
            </w:pPr>
          </w:p>
        </w:tc>
        <w:tc>
          <w:tcPr>
            <w:tcW w:w="1484" w:type="dxa"/>
          </w:tcPr>
          <w:p w14:paraId="4A427115" w14:textId="77777777" w:rsidR="00351DD4" w:rsidRPr="00727B71" w:rsidRDefault="00351DD4" w:rsidP="000A33E0">
            <w:pPr>
              <w:tabs>
                <w:tab w:val="left" w:pos="1890"/>
              </w:tabs>
              <w:rPr>
                <w:rFonts w:ascii="Arial" w:hAnsi="Arial" w:cs="Arial"/>
                <w:sz w:val="20"/>
                <w:szCs w:val="20"/>
              </w:rPr>
            </w:pPr>
          </w:p>
        </w:tc>
        <w:tc>
          <w:tcPr>
            <w:tcW w:w="1842" w:type="dxa"/>
          </w:tcPr>
          <w:p w14:paraId="71F91528" w14:textId="77777777" w:rsidR="00351DD4" w:rsidRPr="00727B71" w:rsidRDefault="00351DD4" w:rsidP="000A33E0">
            <w:pPr>
              <w:tabs>
                <w:tab w:val="left" w:pos="1890"/>
              </w:tabs>
              <w:rPr>
                <w:rFonts w:ascii="Arial" w:hAnsi="Arial" w:cs="Arial"/>
                <w:sz w:val="20"/>
                <w:szCs w:val="20"/>
              </w:rPr>
            </w:pPr>
          </w:p>
        </w:tc>
        <w:tc>
          <w:tcPr>
            <w:tcW w:w="1419" w:type="dxa"/>
          </w:tcPr>
          <w:p w14:paraId="7BAD9A43" w14:textId="77777777" w:rsidR="00351DD4" w:rsidRPr="00727B71" w:rsidRDefault="00351DD4" w:rsidP="000A33E0">
            <w:pPr>
              <w:tabs>
                <w:tab w:val="left" w:pos="1890"/>
              </w:tabs>
              <w:rPr>
                <w:rFonts w:ascii="Arial" w:hAnsi="Arial" w:cs="Arial"/>
                <w:sz w:val="20"/>
                <w:szCs w:val="20"/>
              </w:rPr>
            </w:pPr>
          </w:p>
        </w:tc>
        <w:tc>
          <w:tcPr>
            <w:tcW w:w="1432" w:type="dxa"/>
          </w:tcPr>
          <w:p w14:paraId="4E03EA8F" w14:textId="77777777" w:rsidR="00351DD4" w:rsidRPr="00727B71" w:rsidRDefault="00351DD4" w:rsidP="000A33E0">
            <w:pPr>
              <w:tabs>
                <w:tab w:val="left" w:pos="1890"/>
              </w:tabs>
              <w:rPr>
                <w:rFonts w:ascii="Arial" w:hAnsi="Arial" w:cs="Arial"/>
                <w:sz w:val="20"/>
                <w:szCs w:val="20"/>
              </w:rPr>
            </w:pPr>
          </w:p>
        </w:tc>
      </w:tr>
      <w:tr w:rsidR="00351DD4" w:rsidRPr="00727B71" w14:paraId="20156C6C" w14:textId="77777777" w:rsidTr="000A33E0">
        <w:tc>
          <w:tcPr>
            <w:tcW w:w="1974" w:type="dxa"/>
          </w:tcPr>
          <w:p w14:paraId="491D0F1F" w14:textId="77777777" w:rsidR="00351DD4" w:rsidRPr="00727B71" w:rsidRDefault="00351DD4" w:rsidP="000A33E0">
            <w:pPr>
              <w:tabs>
                <w:tab w:val="left" w:pos="1890"/>
              </w:tabs>
              <w:rPr>
                <w:rFonts w:ascii="Arial" w:hAnsi="Arial" w:cs="Arial"/>
                <w:sz w:val="20"/>
                <w:szCs w:val="20"/>
              </w:rPr>
            </w:pPr>
          </w:p>
        </w:tc>
        <w:tc>
          <w:tcPr>
            <w:tcW w:w="1484" w:type="dxa"/>
          </w:tcPr>
          <w:p w14:paraId="7AD9FB8A" w14:textId="77777777" w:rsidR="00351DD4" w:rsidRPr="00727B71" w:rsidRDefault="00351DD4" w:rsidP="000A33E0">
            <w:pPr>
              <w:tabs>
                <w:tab w:val="left" w:pos="1890"/>
              </w:tabs>
              <w:rPr>
                <w:rFonts w:ascii="Arial" w:hAnsi="Arial" w:cs="Arial"/>
                <w:sz w:val="20"/>
                <w:szCs w:val="20"/>
              </w:rPr>
            </w:pPr>
          </w:p>
        </w:tc>
        <w:tc>
          <w:tcPr>
            <w:tcW w:w="1842" w:type="dxa"/>
          </w:tcPr>
          <w:p w14:paraId="1793D0D3" w14:textId="77777777" w:rsidR="00351DD4" w:rsidRPr="00727B71" w:rsidRDefault="00351DD4" w:rsidP="000A33E0">
            <w:pPr>
              <w:tabs>
                <w:tab w:val="left" w:pos="1890"/>
              </w:tabs>
              <w:rPr>
                <w:rFonts w:ascii="Arial" w:hAnsi="Arial" w:cs="Arial"/>
                <w:sz w:val="20"/>
                <w:szCs w:val="20"/>
              </w:rPr>
            </w:pPr>
          </w:p>
        </w:tc>
        <w:tc>
          <w:tcPr>
            <w:tcW w:w="1419" w:type="dxa"/>
          </w:tcPr>
          <w:p w14:paraId="1CBEF384" w14:textId="77777777" w:rsidR="00351DD4" w:rsidRPr="00727B71" w:rsidRDefault="00351DD4" w:rsidP="000A33E0">
            <w:pPr>
              <w:tabs>
                <w:tab w:val="left" w:pos="1890"/>
              </w:tabs>
              <w:rPr>
                <w:rFonts w:ascii="Arial" w:hAnsi="Arial" w:cs="Arial"/>
                <w:sz w:val="20"/>
                <w:szCs w:val="20"/>
              </w:rPr>
            </w:pPr>
          </w:p>
        </w:tc>
        <w:tc>
          <w:tcPr>
            <w:tcW w:w="1432" w:type="dxa"/>
          </w:tcPr>
          <w:p w14:paraId="6490BFA8" w14:textId="77777777" w:rsidR="00351DD4" w:rsidRPr="00727B71" w:rsidRDefault="00351DD4" w:rsidP="000A33E0">
            <w:pPr>
              <w:tabs>
                <w:tab w:val="left" w:pos="1890"/>
              </w:tabs>
              <w:rPr>
                <w:rFonts w:ascii="Arial" w:hAnsi="Arial" w:cs="Arial"/>
                <w:sz w:val="20"/>
                <w:szCs w:val="20"/>
              </w:rPr>
            </w:pPr>
          </w:p>
        </w:tc>
      </w:tr>
    </w:tbl>
    <w:p w14:paraId="70ED1D49"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snapToGrid w:val="0"/>
          <w:sz w:val="20"/>
          <w:szCs w:val="20"/>
        </w:rPr>
        <w:t xml:space="preserve">I fully understand and recognize that UNDP is not bound to accept this proposal, and </w:t>
      </w:r>
      <w:r w:rsidRPr="00727B71">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5389603F" w14:textId="77777777" w:rsidR="00351DD4" w:rsidRPr="00727B71" w:rsidRDefault="00351DD4" w:rsidP="00351DD4">
      <w:pPr>
        <w:tabs>
          <w:tab w:val="left" w:pos="9270"/>
        </w:tabs>
        <w:jc w:val="both"/>
        <w:rPr>
          <w:rFonts w:ascii="Arial" w:hAnsi="Arial" w:cs="Arial"/>
          <w:color w:val="000000"/>
          <w:sz w:val="20"/>
          <w:szCs w:val="20"/>
          <w:lang w:eastAsia="en-PH"/>
        </w:rPr>
      </w:pPr>
    </w:p>
    <w:p w14:paraId="583E2BEC"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b/>
          <w:i/>
          <w:sz w:val="20"/>
          <w:szCs w:val="20"/>
          <w:u w:val="single"/>
        </w:rPr>
        <w:t xml:space="preserve">If you are a former staff member of the United Nations recently separated, pls. add this section to your letter: </w:t>
      </w:r>
      <w:r w:rsidRPr="00727B71">
        <w:rPr>
          <w:rFonts w:ascii="Arial" w:hAnsi="Arial" w:cs="Arial"/>
          <w:b/>
          <w:i/>
          <w:sz w:val="20"/>
          <w:szCs w:val="20"/>
        </w:rPr>
        <w:t xml:space="preserve">  </w:t>
      </w:r>
      <w:r w:rsidRPr="00727B71">
        <w:rPr>
          <w:rFonts w:ascii="Arial" w:hAnsi="Arial" w:cs="Arial"/>
          <w:sz w:val="20"/>
          <w:szCs w:val="20"/>
        </w:rPr>
        <w:t xml:space="preserve">I hereby confirm that I have complied with the minimum break in service required before I can be eligible for an Individual Contract.  </w:t>
      </w:r>
    </w:p>
    <w:p w14:paraId="6427F12C" w14:textId="77777777" w:rsidR="00351DD4" w:rsidRPr="00727B71" w:rsidRDefault="00351DD4" w:rsidP="00351DD4">
      <w:pPr>
        <w:pStyle w:val="PargrafodaLista"/>
        <w:rPr>
          <w:rFonts w:ascii="Arial" w:hAnsi="Arial" w:cs="Arial"/>
          <w:sz w:val="20"/>
          <w:szCs w:val="20"/>
        </w:rPr>
      </w:pPr>
    </w:p>
    <w:p w14:paraId="6B5C0929" w14:textId="77777777" w:rsidR="00351DD4" w:rsidRPr="00727B71" w:rsidRDefault="00351DD4" w:rsidP="00351DD4">
      <w:pPr>
        <w:pStyle w:val="PargrafodaLista"/>
        <w:numPr>
          <w:ilvl w:val="0"/>
          <w:numId w:val="15"/>
        </w:numPr>
        <w:tabs>
          <w:tab w:val="left" w:pos="9270"/>
        </w:tabs>
        <w:spacing w:after="0" w:line="240" w:lineRule="auto"/>
        <w:ind w:left="360"/>
        <w:jc w:val="both"/>
        <w:rPr>
          <w:rFonts w:ascii="Arial" w:hAnsi="Arial" w:cs="Arial"/>
          <w:sz w:val="20"/>
          <w:szCs w:val="20"/>
        </w:rPr>
      </w:pPr>
      <w:r w:rsidRPr="00727B71">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44D8647A" w14:textId="77777777" w:rsidR="00351DD4" w:rsidRPr="00727B71" w:rsidRDefault="00351DD4" w:rsidP="00351DD4">
      <w:pPr>
        <w:tabs>
          <w:tab w:val="left" w:pos="9270"/>
        </w:tabs>
        <w:jc w:val="both"/>
        <w:rPr>
          <w:rFonts w:ascii="Arial" w:hAnsi="Arial" w:cs="Arial"/>
          <w:color w:val="000000"/>
          <w:sz w:val="20"/>
          <w:szCs w:val="20"/>
          <w:lang w:eastAsia="en-PH"/>
        </w:rPr>
      </w:pPr>
    </w:p>
    <w:p w14:paraId="3C937C74" w14:textId="77777777" w:rsidR="00351DD4" w:rsidRPr="00727B71" w:rsidRDefault="00351DD4" w:rsidP="00351DD4">
      <w:pPr>
        <w:tabs>
          <w:tab w:val="left" w:pos="9270"/>
        </w:tabs>
        <w:jc w:val="both"/>
        <w:rPr>
          <w:rFonts w:ascii="Arial" w:hAnsi="Arial" w:cs="Arial"/>
          <w:color w:val="000000"/>
          <w:sz w:val="20"/>
          <w:szCs w:val="20"/>
          <w:lang w:eastAsia="en-PH"/>
        </w:rPr>
      </w:pPr>
    </w:p>
    <w:p w14:paraId="1E33E370" w14:textId="59223D95" w:rsidR="00351DD4" w:rsidRPr="00727B71" w:rsidRDefault="00351DD4" w:rsidP="00351DD4">
      <w:pPr>
        <w:tabs>
          <w:tab w:val="left" w:pos="5760"/>
          <w:tab w:val="left" w:pos="9270"/>
        </w:tabs>
        <w:jc w:val="both"/>
        <w:rPr>
          <w:rFonts w:ascii="Arial" w:hAnsi="Arial" w:cs="Arial"/>
          <w:color w:val="000000"/>
          <w:sz w:val="20"/>
          <w:szCs w:val="20"/>
          <w:lang w:eastAsia="en-PH"/>
        </w:rPr>
      </w:pPr>
      <w:r w:rsidRPr="00727B71">
        <w:rPr>
          <w:rFonts w:ascii="Arial" w:hAnsi="Arial" w:cs="Arial"/>
          <w:color w:val="000000"/>
          <w:sz w:val="20"/>
          <w:szCs w:val="20"/>
          <w:lang w:eastAsia="en-PH"/>
        </w:rPr>
        <w:t xml:space="preserve">Full </w:t>
      </w:r>
      <w:r>
        <w:rPr>
          <w:rFonts w:ascii="Arial" w:hAnsi="Arial" w:cs="Arial"/>
          <w:color w:val="000000"/>
          <w:sz w:val="20"/>
          <w:szCs w:val="20"/>
          <w:lang w:eastAsia="en-PH"/>
        </w:rPr>
        <w:t>Name and Signature:</w:t>
      </w:r>
      <w:r>
        <w:rPr>
          <w:rFonts w:ascii="Arial" w:hAnsi="Arial" w:cs="Arial"/>
          <w:color w:val="000000"/>
          <w:sz w:val="20"/>
          <w:szCs w:val="20"/>
          <w:lang w:eastAsia="en-PH"/>
        </w:rPr>
        <w:tab/>
        <w:t>Date Signed</w:t>
      </w:r>
      <w:r w:rsidRPr="00727B71">
        <w:rPr>
          <w:rFonts w:ascii="Arial" w:hAnsi="Arial" w:cs="Arial"/>
          <w:color w:val="000000"/>
          <w:sz w:val="20"/>
          <w:szCs w:val="20"/>
          <w:lang w:eastAsia="en-PH"/>
        </w:rPr>
        <w:t>:</w:t>
      </w:r>
    </w:p>
    <w:p w14:paraId="47A8FBA1" w14:textId="77777777" w:rsidR="00351DD4" w:rsidRPr="00727B71" w:rsidRDefault="00351DD4" w:rsidP="00351DD4">
      <w:pPr>
        <w:tabs>
          <w:tab w:val="left" w:pos="4320"/>
          <w:tab w:val="left" w:pos="5760"/>
          <w:tab w:val="left" w:pos="9270"/>
        </w:tabs>
        <w:jc w:val="both"/>
        <w:rPr>
          <w:rFonts w:ascii="Arial" w:hAnsi="Arial" w:cs="Arial"/>
          <w:color w:val="000000"/>
          <w:sz w:val="20"/>
          <w:szCs w:val="20"/>
          <w:u w:val="single"/>
          <w:lang w:eastAsia="en-PH"/>
        </w:rPr>
      </w:pPr>
      <w:r w:rsidRPr="00727B71">
        <w:rPr>
          <w:rFonts w:ascii="Arial" w:hAnsi="Arial" w:cs="Arial"/>
          <w:color w:val="000000"/>
          <w:sz w:val="20"/>
          <w:szCs w:val="20"/>
          <w:u w:val="single"/>
          <w:lang w:eastAsia="en-PH"/>
        </w:rPr>
        <w:tab/>
      </w:r>
      <w:r w:rsidRPr="00727B71">
        <w:rPr>
          <w:rFonts w:ascii="Arial" w:hAnsi="Arial" w:cs="Arial"/>
          <w:color w:val="000000"/>
          <w:sz w:val="20"/>
          <w:szCs w:val="20"/>
          <w:lang w:eastAsia="en-PH"/>
        </w:rPr>
        <w:tab/>
      </w:r>
      <w:r w:rsidRPr="00727B71">
        <w:rPr>
          <w:rFonts w:ascii="Arial" w:hAnsi="Arial" w:cs="Arial"/>
          <w:color w:val="000000"/>
          <w:sz w:val="20"/>
          <w:szCs w:val="20"/>
          <w:u w:val="single"/>
          <w:lang w:eastAsia="en-PH"/>
        </w:rPr>
        <w:tab/>
      </w:r>
    </w:p>
    <w:p w14:paraId="38CA3551" w14:textId="77777777" w:rsidR="00351DD4" w:rsidRPr="00727B71" w:rsidRDefault="00351DD4" w:rsidP="00351DD4">
      <w:pPr>
        <w:tabs>
          <w:tab w:val="left" w:pos="9270"/>
        </w:tabs>
        <w:jc w:val="both"/>
        <w:rPr>
          <w:rFonts w:ascii="Arial" w:hAnsi="Arial" w:cs="Arial"/>
          <w:color w:val="000000"/>
          <w:sz w:val="20"/>
          <w:szCs w:val="20"/>
          <w:u w:val="single"/>
          <w:lang w:eastAsia="en-PH"/>
        </w:rPr>
      </w:pPr>
    </w:p>
    <w:p w14:paraId="406C387F" w14:textId="77777777" w:rsidR="00351DD4" w:rsidRPr="00727B71" w:rsidRDefault="00351DD4" w:rsidP="00351DD4">
      <w:pPr>
        <w:tabs>
          <w:tab w:val="left" w:pos="9270"/>
        </w:tabs>
        <w:jc w:val="both"/>
        <w:rPr>
          <w:rFonts w:ascii="Arial" w:hAnsi="Arial" w:cs="Arial"/>
          <w:b/>
          <w:color w:val="000000"/>
          <w:sz w:val="20"/>
          <w:szCs w:val="20"/>
          <w:u w:val="single"/>
          <w:lang w:eastAsia="en-PH"/>
        </w:rPr>
      </w:pPr>
      <w:r w:rsidRPr="00727B71">
        <w:rPr>
          <w:rFonts w:ascii="Arial" w:hAnsi="Arial" w:cs="Arial"/>
          <w:b/>
          <w:color w:val="000000"/>
          <w:sz w:val="20"/>
          <w:szCs w:val="20"/>
          <w:u w:val="single"/>
          <w:lang w:eastAsia="en-PH"/>
        </w:rPr>
        <w:t>Annexes</w:t>
      </w:r>
      <w:r w:rsidRPr="00727B71">
        <w:rPr>
          <w:rFonts w:ascii="Arial" w:hAnsi="Arial" w:cs="Arial"/>
          <w:i/>
          <w:color w:val="000000"/>
          <w:sz w:val="20"/>
          <w:szCs w:val="20"/>
          <w:u w:val="single"/>
          <w:lang w:eastAsia="en-PH"/>
        </w:rPr>
        <w:t xml:space="preserve"> </w:t>
      </w:r>
      <w:r w:rsidRPr="00727B71">
        <w:rPr>
          <w:rFonts w:ascii="Arial" w:hAnsi="Arial" w:cs="Arial"/>
          <w:i/>
          <w:color w:val="FF0000"/>
          <w:sz w:val="20"/>
          <w:szCs w:val="20"/>
          <w:u w:val="single"/>
          <w:lang w:eastAsia="en-PH"/>
        </w:rPr>
        <w:t>[pls. check all that applies]</w:t>
      </w:r>
      <w:r w:rsidRPr="00727B71">
        <w:rPr>
          <w:rFonts w:ascii="Arial" w:hAnsi="Arial" w:cs="Arial"/>
          <w:b/>
          <w:color w:val="FF0000"/>
          <w:sz w:val="20"/>
          <w:szCs w:val="20"/>
          <w:u w:val="single"/>
          <w:lang w:eastAsia="en-PH"/>
        </w:rPr>
        <w:t>:</w:t>
      </w:r>
    </w:p>
    <w:p w14:paraId="12C03256" w14:textId="77777777" w:rsidR="00351DD4" w:rsidRPr="00727B71" w:rsidRDefault="00351DD4" w:rsidP="00351DD4">
      <w:pPr>
        <w:pStyle w:val="PargrafodaLista"/>
        <w:numPr>
          <w:ilvl w:val="0"/>
          <w:numId w:val="16"/>
        </w:numPr>
        <w:tabs>
          <w:tab w:val="left" w:pos="810"/>
        </w:tabs>
        <w:spacing w:after="0" w:line="240" w:lineRule="auto"/>
        <w:jc w:val="both"/>
        <w:rPr>
          <w:rFonts w:ascii="Arial" w:hAnsi="Arial" w:cs="Arial"/>
          <w:color w:val="000000"/>
          <w:sz w:val="20"/>
          <w:szCs w:val="20"/>
          <w:lang w:eastAsia="en-PH"/>
        </w:rPr>
      </w:pPr>
      <w:r w:rsidRPr="00727B71">
        <w:rPr>
          <w:rFonts w:ascii="Arial" w:hAnsi="Arial" w:cs="Arial"/>
          <w:color w:val="000000"/>
          <w:sz w:val="20"/>
          <w:szCs w:val="20"/>
          <w:lang w:eastAsia="en-PH"/>
        </w:rPr>
        <w:t xml:space="preserve">CV </w:t>
      </w:r>
    </w:p>
    <w:p w14:paraId="7257CAAE" w14:textId="77777777" w:rsidR="00351DD4" w:rsidRPr="00727B71" w:rsidRDefault="00351DD4" w:rsidP="00351DD4">
      <w:pPr>
        <w:pStyle w:val="PargrafodaLista"/>
        <w:numPr>
          <w:ilvl w:val="0"/>
          <w:numId w:val="16"/>
        </w:numPr>
        <w:tabs>
          <w:tab w:val="left" w:pos="810"/>
        </w:tabs>
        <w:spacing w:after="0" w:line="240" w:lineRule="auto"/>
        <w:jc w:val="both"/>
        <w:rPr>
          <w:rFonts w:ascii="Arial" w:hAnsi="Arial" w:cs="Arial"/>
          <w:color w:val="000000"/>
          <w:lang w:eastAsia="en-PH"/>
        </w:rPr>
      </w:pPr>
      <w:r w:rsidRPr="00727B71">
        <w:rPr>
          <w:rFonts w:ascii="Arial" w:hAnsi="Arial" w:cs="Arial"/>
          <w:color w:val="000000"/>
          <w:sz w:val="20"/>
          <w:szCs w:val="20"/>
          <w:lang w:eastAsia="en-PH"/>
        </w:rPr>
        <w:t>Breakdown of Costs Suppo</w:t>
      </w:r>
      <w:r w:rsidRPr="00727B71">
        <w:rPr>
          <w:rFonts w:ascii="Arial" w:hAnsi="Arial" w:cs="Arial"/>
          <w:color w:val="000000"/>
          <w:lang w:eastAsia="en-PH"/>
        </w:rPr>
        <w:t xml:space="preserve">rting the Final All-Inclusive Price as per Template </w:t>
      </w:r>
    </w:p>
    <w:p w14:paraId="2D077351" w14:textId="77777777" w:rsidR="00351DD4" w:rsidRPr="00DC64E1" w:rsidRDefault="00351DD4" w:rsidP="00351DD4">
      <w:pPr>
        <w:pStyle w:val="PargrafodaLista"/>
        <w:numPr>
          <w:ilvl w:val="0"/>
          <w:numId w:val="16"/>
        </w:numPr>
        <w:tabs>
          <w:tab w:val="left" w:pos="810"/>
          <w:tab w:val="left" w:pos="2445"/>
        </w:tabs>
        <w:spacing w:after="0" w:line="240" w:lineRule="auto"/>
        <w:jc w:val="both"/>
        <w:rPr>
          <w:rFonts w:ascii="Tahoma" w:hAnsi="Tahoma" w:cs="Tahoma"/>
          <w:sz w:val="20"/>
          <w:szCs w:val="20"/>
        </w:rPr>
      </w:pPr>
      <w:r w:rsidRPr="00DC64E1">
        <w:rPr>
          <w:rFonts w:ascii="Arial" w:hAnsi="Arial" w:cs="Arial"/>
          <w:color w:val="000000"/>
          <w:sz w:val="20"/>
          <w:szCs w:val="20"/>
          <w:lang w:eastAsia="en-PH"/>
        </w:rPr>
        <w:t xml:space="preserve">Brief Description of Approach to Work (if required by the TOR) </w:t>
      </w:r>
    </w:p>
    <w:p w14:paraId="11DFB8E1" w14:textId="0158C1B4" w:rsidR="00351DD4" w:rsidRDefault="00351DD4" w:rsidP="00351DD4">
      <w:pPr>
        <w:spacing w:before="120"/>
        <w:jc w:val="both"/>
        <w:rPr>
          <w:color w:val="FFFFFF"/>
        </w:rPr>
      </w:pPr>
    </w:p>
    <w:p w14:paraId="450BC3B9" w14:textId="77777777" w:rsidR="008039D7" w:rsidRPr="002648D0" w:rsidRDefault="008039D7" w:rsidP="00351DD4">
      <w:pPr>
        <w:spacing w:before="120"/>
        <w:jc w:val="both"/>
        <w:rPr>
          <w:color w:val="FFFFFF"/>
        </w:rPr>
      </w:pPr>
    </w:p>
    <w:p w14:paraId="3CBA42B1" w14:textId="77777777" w:rsidR="008039D7" w:rsidRPr="008039D7" w:rsidRDefault="008039D7" w:rsidP="008039D7">
      <w:pPr>
        <w:spacing w:after="0" w:line="240" w:lineRule="auto"/>
        <w:contextualSpacing/>
        <w:jc w:val="center"/>
        <w:rPr>
          <w:rFonts w:ascii="Arial" w:eastAsia="Times New Roman" w:hAnsi="Arial" w:cs="Arial"/>
          <w:b/>
          <w:color w:val="000000"/>
          <w:sz w:val="20"/>
          <w:szCs w:val="20"/>
          <w:lang w:eastAsia="en-PH"/>
        </w:rPr>
      </w:pPr>
      <w:r w:rsidRPr="008039D7">
        <w:rPr>
          <w:rFonts w:ascii="Arial" w:eastAsia="Times New Roman" w:hAnsi="Arial" w:cs="Arial"/>
          <w:b/>
          <w:color w:val="000000"/>
          <w:sz w:val="20"/>
          <w:szCs w:val="20"/>
          <w:lang w:eastAsia="en-PH"/>
        </w:rPr>
        <w:t>BREAKDOWN OF COSTS</w:t>
      </w:r>
      <w:r w:rsidRPr="008039D7">
        <w:rPr>
          <w:rFonts w:ascii="Arial" w:eastAsia="Times New Roman" w:hAnsi="Arial" w:cs="Arial"/>
          <w:b/>
          <w:color w:val="000000"/>
          <w:sz w:val="20"/>
          <w:szCs w:val="20"/>
          <w:vertAlign w:val="superscript"/>
          <w:lang w:eastAsia="en-PH"/>
        </w:rPr>
        <w:footnoteReference w:id="1"/>
      </w:r>
    </w:p>
    <w:p w14:paraId="509D4682" w14:textId="77777777" w:rsidR="008039D7" w:rsidRPr="008039D7" w:rsidRDefault="008039D7" w:rsidP="008039D7">
      <w:pPr>
        <w:spacing w:after="0" w:line="240" w:lineRule="auto"/>
        <w:contextualSpacing/>
        <w:jc w:val="center"/>
        <w:rPr>
          <w:rFonts w:ascii="Arial" w:eastAsia="Times New Roman" w:hAnsi="Arial" w:cs="Arial"/>
          <w:b/>
          <w:color w:val="000000"/>
          <w:sz w:val="20"/>
          <w:szCs w:val="20"/>
          <w:lang w:eastAsia="en-PH"/>
        </w:rPr>
      </w:pPr>
      <w:r w:rsidRPr="008039D7">
        <w:rPr>
          <w:rFonts w:ascii="Arial" w:eastAsia="Times New Roman" w:hAnsi="Arial" w:cs="Arial"/>
          <w:b/>
          <w:color w:val="000000"/>
          <w:sz w:val="20"/>
          <w:szCs w:val="20"/>
          <w:lang w:eastAsia="en-PH"/>
        </w:rPr>
        <w:t>SUPPORTING THE ALL-INCLUSIVE FINANCIAL PROPOSAL</w:t>
      </w:r>
    </w:p>
    <w:p w14:paraId="3CA6CAA2" w14:textId="77777777" w:rsidR="008039D7" w:rsidRPr="008039D7" w:rsidRDefault="008039D7" w:rsidP="008039D7">
      <w:pPr>
        <w:spacing w:after="0" w:line="240" w:lineRule="auto"/>
        <w:contextualSpacing/>
        <w:jc w:val="center"/>
        <w:rPr>
          <w:rFonts w:ascii="Arial" w:eastAsia="Times New Roman" w:hAnsi="Arial" w:cs="Arial"/>
          <w:b/>
          <w:color w:val="000000"/>
          <w:sz w:val="20"/>
          <w:szCs w:val="20"/>
          <w:lang w:eastAsia="en-PH"/>
        </w:rPr>
      </w:pPr>
    </w:p>
    <w:p w14:paraId="65B887C9" w14:textId="77777777" w:rsidR="008039D7" w:rsidRPr="008039D7" w:rsidRDefault="008039D7" w:rsidP="008039D7">
      <w:pPr>
        <w:numPr>
          <w:ilvl w:val="0"/>
          <w:numId w:val="19"/>
        </w:numPr>
        <w:spacing w:after="0" w:line="360" w:lineRule="auto"/>
        <w:contextualSpacing/>
        <w:rPr>
          <w:rFonts w:ascii="Arial" w:eastAsia="Times New Roman" w:hAnsi="Arial" w:cs="Arial"/>
          <w:b/>
          <w:snapToGrid w:val="0"/>
          <w:sz w:val="20"/>
          <w:szCs w:val="20"/>
        </w:rPr>
      </w:pPr>
      <w:r w:rsidRPr="008039D7">
        <w:rPr>
          <w:rFonts w:ascii="Arial" w:eastAsia="Times New Roman" w:hAnsi="Arial" w:cs="Arial"/>
          <w:b/>
          <w:snapToGrid w:val="0"/>
          <w:sz w:val="20"/>
          <w:szCs w:val="20"/>
        </w:rPr>
        <w:t xml:space="preserve">   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039D7" w:rsidRPr="008039D7" w14:paraId="77E51E65" w14:textId="77777777" w:rsidTr="000A33E0">
        <w:trPr>
          <w:trHeight w:val="683"/>
        </w:trPr>
        <w:tc>
          <w:tcPr>
            <w:tcW w:w="3780" w:type="dxa"/>
          </w:tcPr>
          <w:p w14:paraId="733E092D" w14:textId="77777777" w:rsidR="008039D7" w:rsidRPr="008039D7" w:rsidRDefault="008039D7" w:rsidP="008039D7">
            <w:pPr>
              <w:jc w:val="center"/>
              <w:rPr>
                <w:rFonts w:ascii="Arial" w:eastAsia="Calibri" w:hAnsi="Arial" w:cs="Arial"/>
                <w:b/>
                <w:snapToGrid w:val="0"/>
                <w:sz w:val="20"/>
                <w:szCs w:val="20"/>
              </w:rPr>
            </w:pPr>
            <w:r w:rsidRPr="008039D7">
              <w:rPr>
                <w:rFonts w:ascii="Arial" w:eastAsia="Calibri" w:hAnsi="Arial" w:cs="Arial"/>
                <w:b/>
                <w:snapToGrid w:val="0"/>
                <w:sz w:val="20"/>
                <w:szCs w:val="20"/>
              </w:rPr>
              <w:t>Cost Components</w:t>
            </w:r>
          </w:p>
        </w:tc>
        <w:tc>
          <w:tcPr>
            <w:tcW w:w="1260" w:type="dxa"/>
          </w:tcPr>
          <w:p w14:paraId="2DF2F76A" w14:textId="77777777" w:rsidR="008039D7" w:rsidRPr="008039D7" w:rsidRDefault="008039D7" w:rsidP="008039D7">
            <w:pPr>
              <w:ind w:right="134"/>
              <w:jc w:val="center"/>
              <w:rPr>
                <w:rFonts w:ascii="Arial" w:eastAsia="Calibri" w:hAnsi="Arial" w:cs="Arial"/>
                <w:b/>
                <w:snapToGrid w:val="0"/>
                <w:sz w:val="20"/>
                <w:szCs w:val="20"/>
              </w:rPr>
            </w:pPr>
            <w:r w:rsidRPr="008039D7">
              <w:rPr>
                <w:rFonts w:ascii="Arial" w:eastAsia="Calibri" w:hAnsi="Arial" w:cs="Arial"/>
                <w:b/>
                <w:snapToGrid w:val="0"/>
                <w:sz w:val="20"/>
                <w:szCs w:val="20"/>
              </w:rPr>
              <w:t>Unit Cost</w:t>
            </w:r>
          </w:p>
        </w:tc>
        <w:tc>
          <w:tcPr>
            <w:tcW w:w="1350" w:type="dxa"/>
          </w:tcPr>
          <w:p w14:paraId="5D0A5EEB" w14:textId="77777777" w:rsidR="008039D7" w:rsidRPr="008039D7" w:rsidRDefault="008039D7" w:rsidP="008039D7">
            <w:pPr>
              <w:ind w:right="72"/>
              <w:jc w:val="center"/>
              <w:rPr>
                <w:rFonts w:ascii="Arial" w:eastAsia="Calibri" w:hAnsi="Arial" w:cs="Arial"/>
                <w:b/>
                <w:snapToGrid w:val="0"/>
                <w:sz w:val="20"/>
                <w:szCs w:val="20"/>
              </w:rPr>
            </w:pPr>
            <w:r w:rsidRPr="008039D7">
              <w:rPr>
                <w:rFonts w:ascii="Arial" w:eastAsia="Calibri" w:hAnsi="Arial" w:cs="Arial"/>
                <w:b/>
                <w:snapToGrid w:val="0"/>
                <w:sz w:val="20"/>
                <w:szCs w:val="20"/>
              </w:rPr>
              <w:t>Quantity</w:t>
            </w:r>
          </w:p>
        </w:tc>
        <w:tc>
          <w:tcPr>
            <w:tcW w:w="2250" w:type="dxa"/>
          </w:tcPr>
          <w:p w14:paraId="71E84D29" w14:textId="77777777" w:rsidR="008039D7" w:rsidRPr="008039D7" w:rsidRDefault="008039D7" w:rsidP="008039D7">
            <w:pPr>
              <w:jc w:val="center"/>
              <w:rPr>
                <w:rFonts w:ascii="Arial" w:eastAsia="Calibri" w:hAnsi="Arial" w:cs="Arial"/>
                <w:b/>
                <w:snapToGrid w:val="0"/>
                <w:sz w:val="20"/>
                <w:szCs w:val="20"/>
              </w:rPr>
            </w:pPr>
            <w:r w:rsidRPr="008039D7">
              <w:rPr>
                <w:rFonts w:ascii="Arial" w:eastAsia="Calibri" w:hAnsi="Arial" w:cs="Arial"/>
                <w:b/>
                <w:snapToGrid w:val="0"/>
                <w:sz w:val="20"/>
                <w:szCs w:val="20"/>
              </w:rPr>
              <w:t>Total Rate for the Contract Duration</w:t>
            </w:r>
          </w:p>
        </w:tc>
      </w:tr>
      <w:tr w:rsidR="008039D7" w:rsidRPr="008039D7" w14:paraId="18176159" w14:textId="77777777" w:rsidTr="000A33E0">
        <w:tc>
          <w:tcPr>
            <w:tcW w:w="3780" w:type="dxa"/>
          </w:tcPr>
          <w:p w14:paraId="2BCBF650" w14:textId="77777777" w:rsidR="008039D7" w:rsidRPr="008039D7" w:rsidRDefault="008039D7" w:rsidP="008039D7">
            <w:pPr>
              <w:numPr>
                <w:ilvl w:val="0"/>
                <w:numId w:val="18"/>
              </w:numPr>
              <w:spacing w:after="0" w:line="240" w:lineRule="auto"/>
              <w:ind w:left="342"/>
              <w:contextualSpacing/>
              <w:jc w:val="both"/>
              <w:rPr>
                <w:rFonts w:ascii="Arial" w:eastAsia="Calibri" w:hAnsi="Arial" w:cs="Arial"/>
                <w:b/>
                <w:snapToGrid w:val="0"/>
                <w:sz w:val="20"/>
                <w:szCs w:val="20"/>
              </w:rPr>
            </w:pPr>
            <w:r w:rsidRPr="008039D7">
              <w:rPr>
                <w:rFonts w:ascii="Arial" w:eastAsia="Calibri" w:hAnsi="Arial" w:cs="Arial"/>
                <w:b/>
                <w:snapToGrid w:val="0"/>
                <w:sz w:val="20"/>
                <w:szCs w:val="20"/>
              </w:rPr>
              <w:t>Personnel Costs</w:t>
            </w:r>
          </w:p>
        </w:tc>
        <w:tc>
          <w:tcPr>
            <w:tcW w:w="1260" w:type="dxa"/>
          </w:tcPr>
          <w:p w14:paraId="4AB52B03" w14:textId="77777777" w:rsidR="008039D7" w:rsidRPr="008039D7" w:rsidRDefault="008039D7" w:rsidP="008039D7">
            <w:pPr>
              <w:spacing w:after="0" w:line="240" w:lineRule="auto"/>
              <w:ind w:right="134"/>
              <w:jc w:val="both"/>
              <w:rPr>
                <w:rFonts w:ascii="Arial" w:eastAsia="Calibri" w:hAnsi="Arial" w:cs="Arial"/>
                <w:snapToGrid w:val="0"/>
                <w:sz w:val="20"/>
                <w:szCs w:val="20"/>
              </w:rPr>
            </w:pPr>
          </w:p>
        </w:tc>
        <w:tc>
          <w:tcPr>
            <w:tcW w:w="1350" w:type="dxa"/>
          </w:tcPr>
          <w:p w14:paraId="233FE4AA" w14:textId="77777777" w:rsidR="008039D7" w:rsidRPr="008039D7" w:rsidRDefault="008039D7" w:rsidP="008039D7">
            <w:pPr>
              <w:spacing w:after="0" w:line="240" w:lineRule="auto"/>
              <w:ind w:right="72"/>
              <w:jc w:val="both"/>
              <w:rPr>
                <w:rFonts w:ascii="Arial" w:eastAsia="Calibri" w:hAnsi="Arial" w:cs="Arial"/>
                <w:snapToGrid w:val="0"/>
                <w:sz w:val="20"/>
                <w:szCs w:val="20"/>
              </w:rPr>
            </w:pPr>
          </w:p>
        </w:tc>
        <w:tc>
          <w:tcPr>
            <w:tcW w:w="2250" w:type="dxa"/>
          </w:tcPr>
          <w:p w14:paraId="653407AD"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24D9E2B7" w14:textId="77777777" w:rsidTr="000A33E0">
        <w:tc>
          <w:tcPr>
            <w:tcW w:w="3780" w:type="dxa"/>
          </w:tcPr>
          <w:p w14:paraId="53FE6394" w14:textId="77777777" w:rsidR="008039D7" w:rsidRPr="008039D7" w:rsidRDefault="008039D7" w:rsidP="008039D7">
            <w:pPr>
              <w:spacing w:after="0" w:line="240" w:lineRule="auto"/>
              <w:jc w:val="both"/>
              <w:rPr>
                <w:rFonts w:ascii="Arial" w:eastAsia="Calibri" w:hAnsi="Arial" w:cs="Arial"/>
                <w:snapToGrid w:val="0"/>
                <w:sz w:val="20"/>
                <w:szCs w:val="20"/>
              </w:rPr>
            </w:pPr>
          </w:p>
          <w:p w14:paraId="613F1335"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Professional Fees</w:t>
            </w:r>
          </w:p>
        </w:tc>
        <w:tc>
          <w:tcPr>
            <w:tcW w:w="1260" w:type="dxa"/>
          </w:tcPr>
          <w:p w14:paraId="4BD0CE6A"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248BA382"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1C0C7464"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7E125518" w14:textId="77777777" w:rsidTr="000A33E0">
        <w:tc>
          <w:tcPr>
            <w:tcW w:w="3780" w:type="dxa"/>
          </w:tcPr>
          <w:p w14:paraId="55DB5DC5"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Life Insurance</w:t>
            </w:r>
          </w:p>
        </w:tc>
        <w:tc>
          <w:tcPr>
            <w:tcW w:w="1260" w:type="dxa"/>
          </w:tcPr>
          <w:p w14:paraId="5BA93FDB"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0703A6FA"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3229864F"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B41E48D" w14:textId="77777777" w:rsidTr="000A33E0">
        <w:tc>
          <w:tcPr>
            <w:tcW w:w="3780" w:type="dxa"/>
          </w:tcPr>
          <w:p w14:paraId="2057761A"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 xml:space="preserve">Medical Insurance </w:t>
            </w:r>
          </w:p>
        </w:tc>
        <w:tc>
          <w:tcPr>
            <w:tcW w:w="1260" w:type="dxa"/>
          </w:tcPr>
          <w:p w14:paraId="565A8B00"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6A936ABF"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347302DF"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7E9340A9" w14:textId="77777777" w:rsidTr="000A33E0">
        <w:tc>
          <w:tcPr>
            <w:tcW w:w="3780" w:type="dxa"/>
          </w:tcPr>
          <w:p w14:paraId="69E9D042"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Communications</w:t>
            </w:r>
          </w:p>
        </w:tc>
        <w:tc>
          <w:tcPr>
            <w:tcW w:w="1260" w:type="dxa"/>
          </w:tcPr>
          <w:p w14:paraId="49E7686A"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4D9D8EB0"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3077CA28"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2C85CCEE" w14:textId="77777777" w:rsidTr="000A33E0">
        <w:tc>
          <w:tcPr>
            <w:tcW w:w="3780" w:type="dxa"/>
          </w:tcPr>
          <w:p w14:paraId="72249551"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Land Transportation</w:t>
            </w:r>
          </w:p>
        </w:tc>
        <w:tc>
          <w:tcPr>
            <w:tcW w:w="1260" w:type="dxa"/>
          </w:tcPr>
          <w:p w14:paraId="0081436F"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7A04A84D"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1FB98DE8"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7EFD556D" w14:textId="77777777" w:rsidTr="000A33E0">
        <w:tc>
          <w:tcPr>
            <w:tcW w:w="3780" w:type="dxa"/>
          </w:tcPr>
          <w:p w14:paraId="2413A386"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Others (pls. specify)</w:t>
            </w:r>
          </w:p>
        </w:tc>
        <w:tc>
          <w:tcPr>
            <w:tcW w:w="1260" w:type="dxa"/>
          </w:tcPr>
          <w:p w14:paraId="20751616"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46DD0BA1"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2913FDD3"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E27FAFF" w14:textId="77777777" w:rsidTr="000A33E0">
        <w:tc>
          <w:tcPr>
            <w:tcW w:w="3780" w:type="dxa"/>
          </w:tcPr>
          <w:p w14:paraId="57C32544"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 xml:space="preserve"> </w:t>
            </w:r>
          </w:p>
        </w:tc>
        <w:tc>
          <w:tcPr>
            <w:tcW w:w="1260" w:type="dxa"/>
          </w:tcPr>
          <w:p w14:paraId="7479867B"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75290249"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4149900C"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2463103C" w14:textId="77777777" w:rsidTr="000A33E0">
        <w:tc>
          <w:tcPr>
            <w:tcW w:w="3780" w:type="dxa"/>
          </w:tcPr>
          <w:p w14:paraId="1ED4CBED" w14:textId="77777777" w:rsidR="008039D7" w:rsidRPr="008039D7" w:rsidRDefault="008039D7" w:rsidP="008039D7">
            <w:pPr>
              <w:numPr>
                <w:ilvl w:val="0"/>
                <w:numId w:val="18"/>
              </w:numPr>
              <w:spacing w:after="0" w:line="240" w:lineRule="auto"/>
              <w:ind w:left="342"/>
              <w:contextualSpacing/>
              <w:jc w:val="both"/>
              <w:rPr>
                <w:rFonts w:ascii="Arial" w:eastAsia="Calibri" w:hAnsi="Arial" w:cs="Arial"/>
                <w:b/>
                <w:snapToGrid w:val="0"/>
                <w:sz w:val="20"/>
                <w:szCs w:val="20"/>
              </w:rPr>
            </w:pPr>
            <w:r w:rsidRPr="008039D7">
              <w:rPr>
                <w:rFonts w:ascii="Arial" w:eastAsia="Calibri" w:hAnsi="Arial" w:cs="Arial"/>
                <w:b/>
                <w:snapToGrid w:val="0"/>
                <w:sz w:val="20"/>
                <w:szCs w:val="20"/>
              </w:rPr>
              <w:t>Travel</w:t>
            </w:r>
            <w:r w:rsidRPr="008039D7">
              <w:rPr>
                <w:rFonts w:ascii="Arial" w:eastAsia="Calibri" w:hAnsi="Arial" w:cs="Arial"/>
                <w:b/>
                <w:snapToGrid w:val="0"/>
                <w:sz w:val="20"/>
                <w:szCs w:val="20"/>
                <w:vertAlign w:val="superscript"/>
              </w:rPr>
              <w:footnoteReference w:id="2"/>
            </w:r>
            <w:r w:rsidRPr="008039D7">
              <w:rPr>
                <w:rFonts w:ascii="Arial" w:eastAsia="Calibri" w:hAnsi="Arial" w:cs="Arial"/>
                <w:b/>
                <w:snapToGrid w:val="0"/>
                <w:sz w:val="20"/>
                <w:szCs w:val="20"/>
              </w:rPr>
              <w:t xml:space="preserve"> Expenses to Join duty station </w:t>
            </w:r>
          </w:p>
        </w:tc>
        <w:tc>
          <w:tcPr>
            <w:tcW w:w="1260" w:type="dxa"/>
          </w:tcPr>
          <w:p w14:paraId="649FFAEB"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6869EF92"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4318AAF3"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9D7EF26" w14:textId="77777777" w:rsidTr="000A33E0">
        <w:tc>
          <w:tcPr>
            <w:tcW w:w="3780" w:type="dxa"/>
          </w:tcPr>
          <w:p w14:paraId="07728D1D" w14:textId="7777777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Round Trip Airfares to and from duty station</w:t>
            </w:r>
          </w:p>
        </w:tc>
        <w:tc>
          <w:tcPr>
            <w:tcW w:w="1260" w:type="dxa"/>
          </w:tcPr>
          <w:p w14:paraId="509C57AB"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18DC1590"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4E33F201"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07F3370D" w14:textId="77777777" w:rsidTr="000A33E0">
        <w:tc>
          <w:tcPr>
            <w:tcW w:w="3780" w:type="dxa"/>
          </w:tcPr>
          <w:p w14:paraId="2BFE5607" w14:textId="4FCF49B7"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Living Allowance</w:t>
            </w:r>
            <w:r>
              <w:rPr>
                <w:rFonts w:ascii="Arial" w:eastAsia="Calibri" w:hAnsi="Arial" w:cs="Arial"/>
                <w:snapToGrid w:val="0"/>
                <w:sz w:val="20"/>
                <w:szCs w:val="20"/>
              </w:rPr>
              <w:t xml:space="preserve"> (N/A)</w:t>
            </w:r>
          </w:p>
        </w:tc>
        <w:tc>
          <w:tcPr>
            <w:tcW w:w="1260" w:type="dxa"/>
          </w:tcPr>
          <w:p w14:paraId="5737207C"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78E61BFF"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2ECCF582"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280AAB4B" w14:textId="77777777" w:rsidTr="000A33E0">
        <w:tc>
          <w:tcPr>
            <w:tcW w:w="3780" w:type="dxa"/>
          </w:tcPr>
          <w:p w14:paraId="18939164" w14:textId="7D344142"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Travel Insurance</w:t>
            </w:r>
            <w:r>
              <w:rPr>
                <w:rFonts w:ascii="Arial" w:eastAsia="Calibri" w:hAnsi="Arial" w:cs="Arial"/>
                <w:snapToGrid w:val="0"/>
                <w:sz w:val="20"/>
                <w:szCs w:val="20"/>
              </w:rPr>
              <w:t xml:space="preserve"> (N/A)</w:t>
            </w:r>
          </w:p>
        </w:tc>
        <w:tc>
          <w:tcPr>
            <w:tcW w:w="1260" w:type="dxa"/>
          </w:tcPr>
          <w:p w14:paraId="703D6E7C"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7FC47DFC"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30221EF7"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4C18D7C" w14:textId="77777777" w:rsidTr="000A33E0">
        <w:tc>
          <w:tcPr>
            <w:tcW w:w="3780" w:type="dxa"/>
          </w:tcPr>
          <w:p w14:paraId="3C5A339D" w14:textId="1A76AC76"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Terminal Expenses</w:t>
            </w:r>
            <w:r>
              <w:rPr>
                <w:rFonts w:ascii="Arial" w:eastAsia="Calibri" w:hAnsi="Arial" w:cs="Arial"/>
                <w:snapToGrid w:val="0"/>
                <w:sz w:val="20"/>
                <w:szCs w:val="20"/>
              </w:rPr>
              <w:t xml:space="preserve"> (N/A)</w:t>
            </w:r>
          </w:p>
        </w:tc>
        <w:tc>
          <w:tcPr>
            <w:tcW w:w="1260" w:type="dxa"/>
          </w:tcPr>
          <w:p w14:paraId="6B7ADFEE"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63ED9BC1"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2D7D2357"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628C58E6" w14:textId="77777777" w:rsidTr="000A33E0">
        <w:tc>
          <w:tcPr>
            <w:tcW w:w="3780" w:type="dxa"/>
          </w:tcPr>
          <w:p w14:paraId="005D8F77" w14:textId="7474F433"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Others (pls. specify)</w:t>
            </w:r>
            <w:r>
              <w:rPr>
                <w:rFonts w:ascii="Arial" w:eastAsia="Calibri" w:hAnsi="Arial" w:cs="Arial"/>
                <w:snapToGrid w:val="0"/>
                <w:sz w:val="20"/>
                <w:szCs w:val="20"/>
              </w:rPr>
              <w:t xml:space="preserve"> (N/A)</w:t>
            </w:r>
          </w:p>
        </w:tc>
        <w:tc>
          <w:tcPr>
            <w:tcW w:w="1260" w:type="dxa"/>
          </w:tcPr>
          <w:p w14:paraId="20556B4D"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08021CC1"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5415C751"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4932D143" w14:textId="77777777" w:rsidTr="000A33E0">
        <w:tc>
          <w:tcPr>
            <w:tcW w:w="3780" w:type="dxa"/>
          </w:tcPr>
          <w:p w14:paraId="3D3B4DAA"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260" w:type="dxa"/>
          </w:tcPr>
          <w:p w14:paraId="271F51FE"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779951F0"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4FE96E21"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C12ECFF" w14:textId="77777777" w:rsidTr="000A33E0">
        <w:tc>
          <w:tcPr>
            <w:tcW w:w="3780" w:type="dxa"/>
          </w:tcPr>
          <w:p w14:paraId="3D92D90C" w14:textId="77777777" w:rsidR="008039D7" w:rsidRPr="008039D7" w:rsidRDefault="008039D7" w:rsidP="008039D7">
            <w:pPr>
              <w:numPr>
                <w:ilvl w:val="0"/>
                <w:numId w:val="18"/>
              </w:numPr>
              <w:spacing w:after="0" w:line="240" w:lineRule="auto"/>
              <w:ind w:left="342"/>
              <w:contextualSpacing/>
              <w:jc w:val="both"/>
              <w:rPr>
                <w:rFonts w:ascii="Arial" w:eastAsia="Calibri" w:hAnsi="Arial" w:cs="Arial"/>
                <w:b/>
                <w:snapToGrid w:val="0"/>
                <w:sz w:val="20"/>
                <w:szCs w:val="20"/>
              </w:rPr>
            </w:pPr>
            <w:r w:rsidRPr="008039D7">
              <w:rPr>
                <w:rFonts w:ascii="Arial" w:eastAsia="Calibri" w:hAnsi="Arial" w:cs="Arial"/>
                <w:b/>
                <w:snapToGrid w:val="0"/>
                <w:sz w:val="20"/>
                <w:szCs w:val="20"/>
              </w:rPr>
              <w:t xml:space="preserve">Duty Travel </w:t>
            </w:r>
          </w:p>
        </w:tc>
        <w:tc>
          <w:tcPr>
            <w:tcW w:w="1260" w:type="dxa"/>
          </w:tcPr>
          <w:p w14:paraId="459D75CE"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44BD2E83"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28AE26CA"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DA2A60E" w14:textId="77777777" w:rsidTr="000A33E0">
        <w:tc>
          <w:tcPr>
            <w:tcW w:w="3780" w:type="dxa"/>
          </w:tcPr>
          <w:p w14:paraId="3D1AD5C4" w14:textId="25FCAD6B"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Round Trip Airfares</w:t>
            </w:r>
            <w:r>
              <w:rPr>
                <w:rFonts w:ascii="Arial" w:eastAsia="Calibri" w:hAnsi="Arial" w:cs="Arial"/>
                <w:snapToGrid w:val="0"/>
                <w:sz w:val="20"/>
                <w:szCs w:val="20"/>
              </w:rPr>
              <w:t xml:space="preserve"> (N/A)</w:t>
            </w:r>
          </w:p>
        </w:tc>
        <w:tc>
          <w:tcPr>
            <w:tcW w:w="1260" w:type="dxa"/>
          </w:tcPr>
          <w:p w14:paraId="4987A5F5"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73F6751A"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50F76320"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1AD1A733" w14:textId="77777777" w:rsidTr="000A33E0">
        <w:tc>
          <w:tcPr>
            <w:tcW w:w="3780" w:type="dxa"/>
          </w:tcPr>
          <w:p w14:paraId="23C9425A" w14:textId="02F5963C"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Living Allowance</w:t>
            </w:r>
            <w:r>
              <w:rPr>
                <w:rFonts w:ascii="Arial" w:eastAsia="Calibri" w:hAnsi="Arial" w:cs="Arial"/>
                <w:snapToGrid w:val="0"/>
                <w:sz w:val="20"/>
                <w:szCs w:val="20"/>
              </w:rPr>
              <w:t xml:space="preserve"> (N/A)</w:t>
            </w:r>
          </w:p>
        </w:tc>
        <w:tc>
          <w:tcPr>
            <w:tcW w:w="1260" w:type="dxa"/>
          </w:tcPr>
          <w:p w14:paraId="7B03334F"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44D45BE1"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21D59C15"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102EED6F" w14:textId="77777777" w:rsidTr="000A33E0">
        <w:tc>
          <w:tcPr>
            <w:tcW w:w="3780" w:type="dxa"/>
          </w:tcPr>
          <w:p w14:paraId="780813A2" w14:textId="3022F4AB"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Travel Insurance</w:t>
            </w:r>
            <w:r>
              <w:rPr>
                <w:rFonts w:ascii="Arial" w:eastAsia="Calibri" w:hAnsi="Arial" w:cs="Arial"/>
                <w:snapToGrid w:val="0"/>
                <w:sz w:val="20"/>
                <w:szCs w:val="20"/>
              </w:rPr>
              <w:t xml:space="preserve"> (N/A)</w:t>
            </w:r>
          </w:p>
        </w:tc>
        <w:tc>
          <w:tcPr>
            <w:tcW w:w="1260" w:type="dxa"/>
          </w:tcPr>
          <w:p w14:paraId="68E63253"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62257962"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52AE9FA2"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2D7FFF8B" w14:textId="77777777" w:rsidTr="000A33E0">
        <w:tc>
          <w:tcPr>
            <w:tcW w:w="3780" w:type="dxa"/>
          </w:tcPr>
          <w:p w14:paraId="73577E28" w14:textId="1DA6887C"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Terminal Expenses</w:t>
            </w:r>
            <w:r>
              <w:rPr>
                <w:rFonts w:ascii="Arial" w:eastAsia="Calibri" w:hAnsi="Arial" w:cs="Arial"/>
                <w:snapToGrid w:val="0"/>
                <w:sz w:val="20"/>
                <w:szCs w:val="20"/>
              </w:rPr>
              <w:t xml:space="preserve"> (N/A)</w:t>
            </w:r>
          </w:p>
        </w:tc>
        <w:tc>
          <w:tcPr>
            <w:tcW w:w="1260" w:type="dxa"/>
          </w:tcPr>
          <w:p w14:paraId="7E8FC5A1"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6C9DB07D"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7888A71D" w14:textId="77777777" w:rsidR="008039D7" w:rsidRPr="008039D7" w:rsidRDefault="008039D7" w:rsidP="008039D7">
            <w:pPr>
              <w:spacing w:after="0" w:line="240" w:lineRule="auto"/>
              <w:jc w:val="both"/>
              <w:rPr>
                <w:rFonts w:ascii="Arial" w:eastAsia="Calibri" w:hAnsi="Arial" w:cs="Arial"/>
                <w:snapToGrid w:val="0"/>
                <w:sz w:val="20"/>
                <w:szCs w:val="20"/>
              </w:rPr>
            </w:pPr>
          </w:p>
        </w:tc>
      </w:tr>
      <w:tr w:rsidR="008039D7" w:rsidRPr="008039D7" w14:paraId="37594B75" w14:textId="77777777" w:rsidTr="000A33E0">
        <w:tc>
          <w:tcPr>
            <w:tcW w:w="3780" w:type="dxa"/>
          </w:tcPr>
          <w:p w14:paraId="227B42A7" w14:textId="58092B23" w:rsidR="008039D7" w:rsidRPr="008039D7" w:rsidRDefault="008039D7" w:rsidP="008039D7">
            <w:pPr>
              <w:spacing w:after="0" w:line="240" w:lineRule="auto"/>
              <w:jc w:val="both"/>
              <w:rPr>
                <w:rFonts w:ascii="Arial" w:eastAsia="Calibri" w:hAnsi="Arial" w:cs="Arial"/>
                <w:snapToGrid w:val="0"/>
                <w:sz w:val="20"/>
                <w:szCs w:val="20"/>
              </w:rPr>
            </w:pPr>
            <w:r w:rsidRPr="008039D7">
              <w:rPr>
                <w:rFonts w:ascii="Arial" w:eastAsia="Calibri" w:hAnsi="Arial" w:cs="Arial"/>
                <w:snapToGrid w:val="0"/>
                <w:sz w:val="20"/>
                <w:szCs w:val="20"/>
              </w:rPr>
              <w:t>Others (pls. specify)</w:t>
            </w:r>
            <w:r>
              <w:rPr>
                <w:rFonts w:ascii="Arial" w:eastAsia="Calibri" w:hAnsi="Arial" w:cs="Arial"/>
                <w:snapToGrid w:val="0"/>
                <w:sz w:val="20"/>
                <w:szCs w:val="20"/>
              </w:rPr>
              <w:t xml:space="preserve"> (N/A)</w:t>
            </w:r>
          </w:p>
        </w:tc>
        <w:tc>
          <w:tcPr>
            <w:tcW w:w="1260" w:type="dxa"/>
          </w:tcPr>
          <w:p w14:paraId="6DB8BB42"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1350" w:type="dxa"/>
          </w:tcPr>
          <w:p w14:paraId="62F4D4D3" w14:textId="77777777" w:rsidR="008039D7" w:rsidRPr="008039D7" w:rsidRDefault="008039D7" w:rsidP="008039D7">
            <w:pPr>
              <w:spacing w:after="0" w:line="240" w:lineRule="auto"/>
              <w:jc w:val="both"/>
              <w:rPr>
                <w:rFonts w:ascii="Arial" w:eastAsia="Calibri" w:hAnsi="Arial" w:cs="Arial"/>
                <w:snapToGrid w:val="0"/>
                <w:sz w:val="20"/>
                <w:szCs w:val="20"/>
              </w:rPr>
            </w:pPr>
          </w:p>
        </w:tc>
        <w:tc>
          <w:tcPr>
            <w:tcW w:w="2250" w:type="dxa"/>
          </w:tcPr>
          <w:p w14:paraId="65959A9C" w14:textId="77777777" w:rsidR="008039D7" w:rsidRPr="008039D7" w:rsidRDefault="008039D7" w:rsidP="008039D7">
            <w:pPr>
              <w:spacing w:after="0" w:line="240" w:lineRule="auto"/>
              <w:jc w:val="both"/>
              <w:rPr>
                <w:rFonts w:ascii="Arial" w:eastAsia="Calibri" w:hAnsi="Arial" w:cs="Arial"/>
                <w:snapToGrid w:val="0"/>
                <w:sz w:val="20"/>
                <w:szCs w:val="20"/>
              </w:rPr>
            </w:pPr>
          </w:p>
        </w:tc>
      </w:tr>
    </w:tbl>
    <w:p w14:paraId="77B099D9" w14:textId="77777777" w:rsidR="008039D7" w:rsidRPr="008039D7" w:rsidRDefault="008039D7" w:rsidP="008039D7">
      <w:pPr>
        <w:widowControl w:val="0"/>
        <w:overflowPunct w:val="0"/>
        <w:adjustRightInd w:val="0"/>
        <w:spacing w:after="0" w:line="240" w:lineRule="auto"/>
        <w:ind w:left="360"/>
        <w:contextualSpacing/>
        <w:rPr>
          <w:rFonts w:ascii="Arial" w:eastAsia="Times New Roman" w:hAnsi="Arial" w:cs="Arial"/>
          <w:b/>
          <w:snapToGrid w:val="0"/>
          <w:sz w:val="20"/>
          <w:szCs w:val="20"/>
        </w:rPr>
      </w:pPr>
    </w:p>
    <w:p w14:paraId="1383752D" w14:textId="77777777" w:rsidR="008039D7" w:rsidRPr="008039D7" w:rsidRDefault="008039D7" w:rsidP="008039D7"/>
    <w:p w14:paraId="51800830" w14:textId="77777777" w:rsidR="00351DD4" w:rsidRDefault="00351DD4" w:rsidP="00103276">
      <w:pPr>
        <w:rPr>
          <w:b/>
        </w:rPr>
      </w:pPr>
    </w:p>
    <w:sectPr w:rsidR="00351DD4" w:rsidSect="008E6A7E">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5C69" w14:textId="77777777" w:rsidR="00A47C9D" w:rsidRDefault="00A47C9D" w:rsidP="00A24134">
      <w:pPr>
        <w:spacing w:after="0" w:line="240" w:lineRule="auto"/>
      </w:pPr>
      <w:r>
        <w:separator/>
      </w:r>
    </w:p>
  </w:endnote>
  <w:endnote w:type="continuationSeparator" w:id="0">
    <w:p w14:paraId="13A3E3BD" w14:textId="77777777" w:rsidR="00A47C9D" w:rsidRDefault="00A47C9D"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A26E" w14:textId="77777777" w:rsidR="00A47C9D" w:rsidRDefault="00A47C9D" w:rsidP="00A24134">
      <w:pPr>
        <w:spacing w:after="0" w:line="240" w:lineRule="auto"/>
      </w:pPr>
      <w:r>
        <w:separator/>
      </w:r>
    </w:p>
  </w:footnote>
  <w:footnote w:type="continuationSeparator" w:id="0">
    <w:p w14:paraId="1E50EE12" w14:textId="77777777" w:rsidR="00A47C9D" w:rsidRDefault="00A47C9D" w:rsidP="00A24134">
      <w:pPr>
        <w:spacing w:after="0" w:line="240" w:lineRule="auto"/>
      </w:pPr>
      <w:r>
        <w:continuationSeparator/>
      </w:r>
    </w:p>
  </w:footnote>
  <w:footnote w:id="1">
    <w:p w14:paraId="35330628" w14:textId="77777777" w:rsidR="008039D7" w:rsidRPr="007C01FC" w:rsidRDefault="008039D7" w:rsidP="008039D7">
      <w:pPr>
        <w:pStyle w:val="Textodenotaderodap"/>
      </w:pPr>
      <w:r>
        <w:rPr>
          <w:rStyle w:val="Refdenotaderodap"/>
        </w:rPr>
        <w:footnoteRef/>
      </w:r>
      <w:r>
        <w:t xml:space="preserve"> The costs should only cover the requirements identified in the Terms of Reference (TOR)</w:t>
      </w:r>
    </w:p>
  </w:footnote>
  <w:footnote w:id="2">
    <w:p w14:paraId="017FF8F6" w14:textId="77777777" w:rsidR="008039D7" w:rsidRPr="007C01FC" w:rsidRDefault="008039D7" w:rsidP="008039D7">
      <w:pPr>
        <w:pStyle w:val="Textodenotaderodap"/>
        <w:rPr>
          <w:lang w:val="en-US"/>
        </w:rPr>
      </w:pPr>
      <w:r>
        <w:rPr>
          <w:rStyle w:val="Refdenotaderodap"/>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4.5pt;height:4.5pt" o:bullet="t">
        <v:imagedata r:id="rId1" o:title="bullet"/>
      </v:shape>
    </w:pict>
  </w:numPicBullet>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Wingdings" w:hint="default"/>
        <w:sz w:val="22"/>
        <w:szCs w:val="22"/>
      </w:rPr>
    </w:lvl>
    <w:lvl w:ilvl="1">
      <w:numFmt w:val="bullet"/>
      <w:lvlText w:val=""/>
      <w:lvlJc w:val="left"/>
      <w:pPr>
        <w:tabs>
          <w:tab w:val="num" w:pos="360"/>
        </w:tabs>
        <w:ind w:left="360" w:hanging="360"/>
      </w:pPr>
      <w:rPr>
        <w:rFonts w:ascii="Symbol" w:hAnsi="Symbol" w:cs="Courier New" w:hint="default"/>
      </w:rPr>
    </w:lvl>
    <w:lvl w:ilvl="2">
      <w:start w:val="1"/>
      <w:numFmt w:val="bullet"/>
      <w:lvlText w:val=""/>
      <w:lvlJc w:val="left"/>
      <w:pPr>
        <w:tabs>
          <w:tab w:val="num" w:pos="360"/>
        </w:tabs>
        <w:ind w:left="360" w:hanging="360"/>
      </w:pPr>
      <w:rPr>
        <w:rFonts w:ascii="Wingdings" w:hAnsi="Wingdings" w:cs="Wingdings" w:hint="default"/>
        <w:sz w:val="20"/>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720"/>
        </w:tabs>
        <w:ind w:left="720" w:hanging="72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080"/>
        </w:tabs>
        <w:ind w:left="1080" w:hanging="108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440"/>
        </w:tabs>
        <w:ind w:left="1440" w:hanging="144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Wingdings" w:hAnsi="Wingdings" w:cs="Symbol" w:hint="default"/>
        <w:color w:val="000000"/>
        <w:sz w:val="22"/>
        <w:szCs w:val="22"/>
      </w:rPr>
    </w:lvl>
    <w:lvl w:ilvl="1">
      <w:numFmt w:val="bullet"/>
      <w:lvlText w:val=""/>
      <w:lvlJc w:val="left"/>
      <w:pPr>
        <w:tabs>
          <w:tab w:val="num" w:pos="360"/>
        </w:tabs>
        <w:ind w:left="360" w:hanging="360"/>
      </w:pPr>
      <w:rPr>
        <w:rFonts w:ascii="Symbol" w:hAnsi="Symbol" w:cs="Symbol" w:hint="default"/>
        <w:sz w:val="20"/>
      </w:rPr>
    </w:lvl>
    <w:lvl w:ilvl="2">
      <w:start w:val="1"/>
      <w:numFmt w:val="bullet"/>
      <w:lvlText w:val=""/>
      <w:lvlJc w:val="left"/>
      <w:pPr>
        <w:tabs>
          <w:tab w:val="num" w:pos="360"/>
        </w:tabs>
        <w:ind w:left="360" w:hanging="360"/>
      </w:pPr>
      <w:rPr>
        <w:rFonts w:ascii="Wingdings" w:hAnsi="Wingdings" w:cs="Wingdings" w:hint="default"/>
        <w:sz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0888"/>
    <w:multiLevelType w:val="hybridMultilevel"/>
    <w:tmpl w:val="82207C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201F2"/>
    <w:multiLevelType w:val="hybridMultilevel"/>
    <w:tmpl w:val="60A030D4"/>
    <w:lvl w:ilvl="0" w:tplc="3F94A03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955C0"/>
    <w:multiLevelType w:val="hybridMultilevel"/>
    <w:tmpl w:val="C2C0EF9A"/>
    <w:lvl w:ilvl="0" w:tplc="D11E15DE">
      <w:start w:val="1"/>
      <w:numFmt w:val="lowerLetter"/>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4"/>
  </w:num>
  <w:num w:numId="4">
    <w:abstractNumId w:val="4"/>
  </w:num>
  <w:num w:numId="5">
    <w:abstractNumId w:val="11"/>
  </w:num>
  <w:num w:numId="6">
    <w:abstractNumId w:val="12"/>
  </w:num>
  <w:num w:numId="7">
    <w:abstractNumId w:val="16"/>
  </w:num>
  <w:num w:numId="8">
    <w:abstractNumId w:val="7"/>
  </w:num>
  <w:num w:numId="9">
    <w:abstractNumId w:val="8"/>
  </w:num>
  <w:num w:numId="10">
    <w:abstractNumId w:val="15"/>
  </w:num>
  <w:num w:numId="11">
    <w:abstractNumId w:val="0"/>
  </w:num>
  <w:num w:numId="12">
    <w:abstractNumId w:val="2"/>
  </w:num>
  <w:num w:numId="13">
    <w:abstractNumId w:val="1"/>
  </w:num>
  <w:num w:numId="14">
    <w:abstractNumId w:val="17"/>
  </w:num>
  <w:num w:numId="15">
    <w:abstractNumId w:val="13"/>
  </w:num>
  <w:num w:numId="16">
    <w:abstractNumId w:val="6"/>
  </w:num>
  <w:num w:numId="17">
    <w:abstractNumId w:val="1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13FCF"/>
    <w:rsid w:val="00015EA6"/>
    <w:rsid w:val="00057DA8"/>
    <w:rsid w:val="00086485"/>
    <w:rsid w:val="000964DE"/>
    <w:rsid w:val="000A35AA"/>
    <w:rsid w:val="000B25AA"/>
    <w:rsid w:val="000E2C6B"/>
    <w:rsid w:val="000E45E5"/>
    <w:rsid w:val="000F7446"/>
    <w:rsid w:val="00103276"/>
    <w:rsid w:val="00134A66"/>
    <w:rsid w:val="001473B3"/>
    <w:rsid w:val="00180DF8"/>
    <w:rsid w:val="00183726"/>
    <w:rsid w:val="001A0DCE"/>
    <w:rsid w:val="001E30BA"/>
    <w:rsid w:val="002223E0"/>
    <w:rsid w:val="002A1486"/>
    <w:rsid w:val="002B197A"/>
    <w:rsid w:val="002F799A"/>
    <w:rsid w:val="0033411B"/>
    <w:rsid w:val="00351DD4"/>
    <w:rsid w:val="003754C3"/>
    <w:rsid w:val="003812A9"/>
    <w:rsid w:val="003836C0"/>
    <w:rsid w:val="003A22D4"/>
    <w:rsid w:val="003B0C3C"/>
    <w:rsid w:val="003F0258"/>
    <w:rsid w:val="00432027"/>
    <w:rsid w:val="00440ECE"/>
    <w:rsid w:val="00443E94"/>
    <w:rsid w:val="004755F4"/>
    <w:rsid w:val="004758AA"/>
    <w:rsid w:val="004A2B79"/>
    <w:rsid w:val="004D3F24"/>
    <w:rsid w:val="005B038A"/>
    <w:rsid w:val="005F1B65"/>
    <w:rsid w:val="0063524A"/>
    <w:rsid w:val="0065710B"/>
    <w:rsid w:val="00676AD5"/>
    <w:rsid w:val="006800CB"/>
    <w:rsid w:val="006C491D"/>
    <w:rsid w:val="006E1090"/>
    <w:rsid w:val="00704A73"/>
    <w:rsid w:val="007354EA"/>
    <w:rsid w:val="007650C2"/>
    <w:rsid w:val="00782512"/>
    <w:rsid w:val="00794D8A"/>
    <w:rsid w:val="007C2529"/>
    <w:rsid w:val="007C4235"/>
    <w:rsid w:val="007D382E"/>
    <w:rsid w:val="007D726E"/>
    <w:rsid w:val="007E4F76"/>
    <w:rsid w:val="008039D7"/>
    <w:rsid w:val="00810FC3"/>
    <w:rsid w:val="00816B78"/>
    <w:rsid w:val="00834D1A"/>
    <w:rsid w:val="0083711D"/>
    <w:rsid w:val="00837F09"/>
    <w:rsid w:val="00882780"/>
    <w:rsid w:val="008A0260"/>
    <w:rsid w:val="008A4E69"/>
    <w:rsid w:val="008A6F73"/>
    <w:rsid w:val="008B33D2"/>
    <w:rsid w:val="008B6314"/>
    <w:rsid w:val="008E21EC"/>
    <w:rsid w:val="008E6A7E"/>
    <w:rsid w:val="00937EEC"/>
    <w:rsid w:val="00944F40"/>
    <w:rsid w:val="0094779C"/>
    <w:rsid w:val="009723CE"/>
    <w:rsid w:val="009912B9"/>
    <w:rsid w:val="00993E07"/>
    <w:rsid w:val="009E2B22"/>
    <w:rsid w:val="00A030A0"/>
    <w:rsid w:val="00A24134"/>
    <w:rsid w:val="00A26DCF"/>
    <w:rsid w:val="00A47C9D"/>
    <w:rsid w:val="00A6756E"/>
    <w:rsid w:val="00A83454"/>
    <w:rsid w:val="00A84AEE"/>
    <w:rsid w:val="00AA4872"/>
    <w:rsid w:val="00AA4A6A"/>
    <w:rsid w:val="00AA76B6"/>
    <w:rsid w:val="00AC6F4C"/>
    <w:rsid w:val="00AF3C0C"/>
    <w:rsid w:val="00AF6929"/>
    <w:rsid w:val="00B2445F"/>
    <w:rsid w:val="00B438A3"/>
    <w:rsid w:val="00B60FD8"/>
    <w:rsid w:val="00B879BD"/>
    <w:rsid w:val="00C22E07"/>
    <w:rsid w:val="00C62F49"/>
    <w:rsid w:val="00C64099"/>
    <w:rsid w:val="00CF522C"/>
    <w:rsid w:val="00D17475"/>
    <w:rsid w:val="00D2659A"/>
    <w:rsid w:val="00D31EC7"/>
    <w:rsid w:val="00D701D2"/>
    <w:rsid w:val="00D92FCE"/>
    <w:rsid w:val="00DA646F"/>
    <w:rsid w:val="00DB0EB6"/>
    <w:rsid w:val="00DB77DD"/>
    <w:rsid w:val="00DB7F57"/>
    <w:rsid w:val="00DD3BA3"/>
    <w:rsid w:val="00DE1432"/>
    <w:rsid w:val="00E430E5"/>
    <w:rsid w:val="00E56341"/>
    <w:rsid w:val="00E8310E"/>
    <w:rsid w:val="00E90323"/>
    <w:rsid w:val="00E94857"/>
    <w:rsid w:val="00EA50D0"/>
    <w:rsid w:val="00EA697D"/>
    <w:rsid w:val="00ED649B"/>
    <w:rsid w:val="00F40EEB"/>
    <w:rsid w:val="00F662A3"/>
    <w:rsid w:val="00F7753E"/>
    <w:rsid w:val="00F9130D"/>
    <w:rsid w:val="00F918E6"/>
    <w:rsid w:val="00FB62AF"/>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2A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E2B22"/>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E2B22"/>
    <w:rPr>
      <w:rFonts w:ascii="Tahoma" w:hAnsi="Tahoma" w:cs="Tahoma"/>
      <w:sz w:val="16"/>
      <w:szCs w:val="16"/>
    </w:rPr>
  </w:style>
  <w:style w:type="paragraph" w:styleId="Cabealho">
    <w:name w:val="header"/>
    <w:basedOn w:val="Normal"/>
    <w:link w:val="CabealhoCarter"/>
    <w:uiPriority w:val="99"/>
    <w:semiHidden/>
    <w:unhideWhenUsed/>
    <w:rsid w:val="00A24134"/>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semiHidden/>
    <w:rsid w:val="00A24134"/>
  </w:style>
  <w:style w:type="paragraph" w:styleId="Rodap">
    <w:name w:val="footer"/>
    <w:basedOn w:val="Normal"/>
    <w:link w:val="RodapCarter"/>
    <w:uiPriority w:val="99"/>
    <w:semiHidden/>
    <w:unhideWhenUsed/>
    <w:rsid w:val="00A24134"/>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semiHidden/>
    <w:rsid w:val="00A24134"/>
  </w:style>
  <w:style w:type="paragraph" w:styleId="PargrafodaLista">
    <w:name w:val="List Paragraph"/>
    <w:aliases w:val="List Paragraph1,List Paragraph (numbered (a)),Dot pt,F5 List Paragraph,No Spacing1,List Paragraph Char Char Char,Indicator Text,Numbered Para 1,Bullet 1,List Paragraph12,Bullet Points,MAIN CONTENT,Colorful List - Accent 11,WB Para,L"/>
    <w:basedOn w:val="Normal"/>
    <w:link w:val="PargrafodaListaCarter"/>
    <w:uiPriority w:val="34"/>
    <w:qFormat/>
    <w:rsid w:val="00FF2D1B"/>
    <w:pPr>
      <w:ind w:left="720"/>
      <w:contextualSpacing/>
    </w:pPr>
  </w:style>
  <w:style w:type="table" w:styleId="TabelacomGrelha">
    <w:name w:val="Table Grid"/>
    <w:basedOn w:val="Tabe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Tipodeletrapredefinidodopargrafo"/>
    <w:uiPriority w:val="22"/>
    <w:qFormat/>
    <w:rsid w:val="00C64099"/>
    <w:rPr>
      <w:b/>
      <w:bCs/>
    </w:rPr>
  </w:style>
  <w:style w:type="character" w:styleId="Refdecomentrio">
    <w:name w:val="annotation reference"/>
    <w:basedOn w:val="Tipodeletrapredefinidodopargrafo"/>
    <w:uiPriority w:val="99"/>
    <w:semiHidden/>
    <w:unhideWhenUsed/>
    <w:rsid w:val="00F918E6"/>
    <w:rPr>
      <w:sz w:val="16"/>
      <w:szCs w:val="16"/>
    </w:rPr>
  </w:style>
  <w:style w:type="paragraph" w:styleId="Textodecomentrio">
    <w:name w:val="annotation text"/>
    <w:basedOn w:val="Normal"/>
    <w:link w:val="TextodecomentrioCarter"/>
    <w:uiPriority w:val="99"/>
    <w:semiHidden/>
    <w:unhideWhenUsed/>
    <w:rsid w:val="00F918E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918E6"/>
    <w:rPr>
      <w:sz w:val="20"/>
      <w:szCs w:val="20"/>
    </w:rPr>
  </w:style>
  <w:style w:type="paragraph" w:styleId="Assuntodecomentrio">
    <w:name w:val="annotation subject"/>
    <w:basedOn w:val="Textodecomentrio"/>
    <w:next w:val="Textodecomentrio"/>
    <w:link w:val="AssuntodecomentrioCarter"/>
    <w:uiPriority w:val="99"/>
    <w:semiHidden/>
    <w:unhideWhenUsed/>
    <w:rsid w:val="00F918E6"/>
    <w:rPr>
      <w:b/>
      <w:bCs/>
    </w:rPr>
  </w:style>
  <w:style w:type="character" w:customStyle="1" w:styleId="AssuntodecomentrioCarter">
    <w:name w:val="Assunto de comentário Caráter"/>
    <w:basedOn w:val="TextodecomentrioCarter"/>
    <w:link w:val="Assuntodecomentrio"/>
    <w:uiPriority w:val="99"/>
    <w:semiHidden/>
    <w:rsid w:val="00F918E6"/>
    <w:rPr>
      <w:b/>
      <w:bCs/>
      <w:sz w:val="20"/>
      <w:szCs w:val="20"/>
    </w:rPr>
  </w:style>
  <w:style w:type="character" w:styleId="Hiperligao">
    <w:name w:val="Hyperlink"/>
    <w:basedOn w:val="Tipodeletrapredefinidodopargrafo"/>
    <w:uiPriority w:val="99"/>
    <w:unhideWhenUsed/>
    <w:rsid w:val="00086485"/>
    <w:rPr>
      <w:color w:val="0000FF" w:themeColor="hyperlink"/>
      <w:u w:val="single"/>
    </w:rPr>
  </w:style>
  <w:style w:type="character" w:styleId="MenoNoResolvida">
    <w:name w:val="Unresolved Mention"/>
    <w:basedOn w:val="Tipodeletrapredefinidodopargrafo"/>
    <w:uiPriority w:val="99"/>
    <w:semiHidden/>
    <w:unhideWhenUsed/>
    <w:rsid w:val="008E6A7E"/>
    <w:rPr>
      <w:color w:val="605E5C"/>
      <w:shd w:val="clear" w:color="auto" w:fill="E1DFDD"/>
    </w:rPr>
  </w:style>
  <w:style w:type="paragraph" w:styleId="Corpodetexto">
    <w:name w:val="Body Text"/>
    <w:basedOn w:val="Normal"/>
    <w:link w:val="CorpodetextoCarter"/>
    <w:rsid w:val="00704A73"/>
    <w:pPr>
      <w:suppressAutoHyphens/>
      <w:spacing w:after="0" w:line="240" w:lineRule="auto"/>
      <w:jc w:val="both"/>
    </w:pPr>
    <w:rPr>
      <w:rFonts w:ascii="Times New Roman" w:eastAsia="Times New Roman" w:hAnsi="Times New Roman" w:cs="Times New Roman"/>
      <w:szCs w:val="24"/>
      <w:lang w:val="en-GB" w:eastAsia="ar-SA"/>
    </w:rPr>
  </w:style>
  <w:style w:type="character" w:customStyle="1" w:styleId="CorpodetextoCarter">
    <w:name w:val="Corpo de texto Caráter"/>
    <w:basedOn w:val="Tipodeletrapredefinidodopargrafo"/>
    <w:link w:val="Corpodetexto"/>
    <w:rsid w:val="00704A73"/>
    <w:rPr>
      <w:rFonts w:ascii="Times New Roman" w:eastAsia="Times New Roman" w:hAnsi="Times New Roman" w:cs="Times New Roman"/>
      <w:szCs w:val="24"/>
      <w:lang w:val="en-GB" w:eastAsia="ar-SA"/>
    </w:rPr>
  </w:style>
  <w:style w:type="paragraph" w:customStyle="1" w:styleId="ListaColorida-Cor11">
    <w:name w:val="Lista Colorida - Cor 11"/>
    <w:basedOn w:val="Normal"/>
    <w:rsid w:val="00704A73"/>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PargrafodaListaCarter">
    <w:name w:val="Parágrafo da Lista Caráter"/>
    <w:aliases w:val="List Paragraph1 Caráter,List Paragraph (numbered (a)) Caráter,Dot pt Caráter,F5 List Paragraph Caráter,No Spacing1 Caráter,List Paragraph Char Char Char Caráter,Indicator Text Caráter,Numbered Para 1 Caráter,Bullet 1 Caráter"/>
    <w:link w:val="PargrafodaLista"/>
    <w:uiPriority w:val="34"/>
    <w:qFormat/>
    <w:locked/>
    <w:rsid w:val="00351DD4"/>
  </w:style>
  <w:style w:type="paragraph" w:styleId="Textodenotaderodap">
    <w:name w:val="footnote text"/>
    <w:aliases w:val="single space,Footnote Text Char Char Char Char,Footnote Text Char Char,footnote text,Footnote Text Char2,Footnote Text Char1 Char1,Footnote Text Char Char Char,Footnote Text Char2 Char Char Char,Footnote Text Char1,Geneva 9,f,ft"/>
    <w:basedOn w:val="Normal"/>
    <w:link w:val="TextodenotaderodapCarter"/>
    <w:unhideWhenUsed/>
    <w:qFormat/>
    <w:rsid w:val="008039D7"/>
    <w:pPr>
      <w:spacing w:after="0" w:line="240" w:lineRule="auto"/>
    </w:pPr>
    <w:rPr>
      <w:sz w:val="20"/>
      <w:szCs w:val="20"/>
      <w:lang w:val="en-PH"/>
    </w:rPr>
  </w:style>
  <w:style w:type="character" w:customStyle="1" w:styleId="TextodenotaderodapCarter">
    <w:name w:val="Texto de nota de rodapé Caráter"/>
    <w:aliases w:val="single space Caráter,Footnote Text Char Char Char Char Caráter,Footnote Text Char Char Caráter,footnote text Caráter,Footnote Text Char2 Caráter,Footnote Text Char1 Char1 Caráter,Footnote Text Char Char Char Caráter"/>
    <w:basedOn w:val="Tipodeletrapredefinidodopargrafo"/>
    <w:link w:val="Textodenotaderodap"/>
    <w:rsid w:val="008039D7"/>
    <w:rPr>
      <w:sz w:val="20"/>
      <w:szCs w:val="20"/>
      <w:lang w:val="en-PH"/>
    </w:rPr>
  </w:style>
  <w:style w:type="character" w:styleId="Refdenotaderodap">
    <w:name w:val="footnote reference"/>
    <w:aliases w:val="16 Point,Superscript 6 Point,Superscript 6 Point + 11 pt,16 Point Car,Superscript 6 Point Car,Superscript 6 Point + 11 pt Car,ftref Car, BVI fnr Car,BVI fnr Car, BVI fnr Car Car Car,BVI fnr Car Car, BVI fnr Car Car Car Car Car,fr"/>
    <w:basedOn w:val="Tipodeletrapredefinidodopargrafo"/>
    <w:link w:val="ftref"/>
    <w:uiPriority w:val="99"/>
    <w:unhideWhenUsed/>
    <w:rsid w:val="008039D7"/>
    <w:rPr>
      <w:vertAlign w:val="superscript"/>
    </w:rPr>
  </w:style>
  <w:style w:type="paragraph" w:customStyle="1" w:styleId="ftref">
    <w:name w:val="ftref"/>
    <w:aliases w:val=" BVI fnr,BVI fnr, BVI fnr Car Car, BVI fnr Car Car Car Car,Footnote text,BVI fnr Car Car Car Car,ftref Char,Char Char Char Char Car Char Char"/>
    <w:basedOn w:val="Normal"/>
    <w:next w:val="Normal"/>
    <w:link w:val="Refdenotaderodap"/>
    <w:uiPriority w:val="99"/>
    <w:rsid w:val="008039D7"/>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audio.torres@un.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laudio.vicente@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t@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 Individual Contract Procurement Notice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POPP-11-1756</_dlc_DocId>
    <_dlc_DocIdUrl xmlns="8264c5cc-ec60-4b56-8111-ce635d3d139a">
      <Url>https://popp.undp.org/_layouts/15/DocIdRedir.aspx?ID=POPP-11-1756</Url>
      <Description>POPP-11-1756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5C8E6B54-D712-4522-8B9E-F43A5CBAD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F5F8C-7272-4E2C-92C5-1570934F7B22}">
  <ds:schemaRefs>
    <ds:schemaRef ds:uri="office.server.policy"/>
  </ds:schemaRefs>
</ds:datastoreItem>
</file>

<file path=customXml/itemProps4.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6E7EB150-BF3E-4987-A41B-A50B23AA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14210</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Claudio Pinto Vicente</cp:lastModifiedBy>
  <cp:revision>2</cp:revision>
  <cp:lastPrinted>2011-03-24T14:16:00Z</cp:lastPrinted>
  <dcterms:created xsi:type="dcterms:W3CDTF">2019-11-02T11:21:00Z</dcterms:created>
  <dcterms:modified xsi:type="dcterms:W3CDTF">2019-11-02T11:21:00Z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2c0258c7-3b12-4355-a61d-567dc7889bfc</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ies>
</file>