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82E" w:rsidRPr="00377FF9" w:rsidRDefault="00A3082E" w:rsidP="00A3082E">
      <w:pPr>
        <w:pStyle w:val="NoSpacing"/>
        <w:tabs>
          <w:tab w:val="left" w:pos="390"/>
          <w:tab w:val="center" w:pos="4680"/>
        </w:tabs>
        <w:jc w:val="both"/>
        <w:rPr>
          <w:szCs w:val="24"/>
        </w:rPr>
      </w:pPr>
      <w:bookmarkStart w:id="0" w:name="_Hlk8779257"/>
      <w:r w:rsidRPr="00377FF9">
        <w:rPr>
          <w:noProof/>
          <w:szCs w:val="24"/>
        </w:rPr>
        <w:drawing>
          <wp:anchor distT="0" distB="0" distL="114300" distR="114300" simplePos="0" relativeHeight="251662336" behindDoc="0" locked="0" layoutInCell="1" allowOverlap="1" wp14:anchorId="5141F81B" wp14:editId="6AD80E21">
            <wp:simplePos x="0" y="0"/>
            <wp:positionH relativeFrom="column">
              <wp:posOffset>5323840</wp:posOffset>
            </wp:positionH>
            <wp:positionV relativeFrom="paragraph">
              <wp:posOffset>7620</wp:posOffset>
            </wp:positionV>
            <wp:extent cx="483235" cy="733425"/>
            <wp:effectExtent l="0" t="0" r="0" b="9525"/>
            <wp:wrapThrough wrapText="bothSides">
              <wp:wrapPolygon edited="0">
                <wp:start x="0" y="0"/>
                <wp:lineTo x="0" y="21319"/>
                <wp:lineTo x="20436" y="21319"/>
                <wp:lineTo x="20436" y="0"/>
                <wp:lineTo x="0" y="0"/>
              </wp:wrapPolygon>
            </wp:wrapThrough>
            <wp:docPr id="1" name="Picture 1" descr="UND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a:hlinkClick r:id="rId7"/>
                    </pic:cNvPr>
                    <pic:cNvPicPr>
                      <a:picLocks noChangeAspect="1" noChangeArrowheads="1"/>
                    </pic:cNvPicPr>
                  </pic:nvPicPr>
                  <pic:blipFill>
                    <a:blip r:embed="rId8" cstate="print"/>
                    <a:srcRect/>
                    <a:stretch>
                      <a:fillRect/>
                    </a:stretch>
                  </pic:blipFill>
                  <pic:spPr bwMode="auto">
                    <a:xfrm>
                      <a:off x="0" y="0"/>
                      <a:ext cx="483235" cy="733425"/>
                    </a:xfrm>
                    <a:prstGeom prst="rect">
                      <a:avLst/>
                    </a:prstGeom>
                    <a:noFill/>
                    <a:ln w="9525">
                      <a:noFill/>
                      <a:miter lim="800000"/>
                      <a:headEnd/>
                      <a:tailEnd/>
                    </a:ln>
                  </pic:spPr>
                </pic:pic>
              </a:graphicData>
            </a:graphic>
          </wp:anchor>
        </w:drawing>
      </w:r>
      <w:r w:rsidRPr="00377FF9">
        <w:rPr>
          <w:noProof/>
          <w:szCs w:val="24"/>
        </w:rPr>
        <w:drawing>
          <wp:anchor distT="0" distB="0" distL="114300" distR="114300" simplePos="0" relativeHeight="251661312" behindDoc="0" locked="0" layoutInCell="1" allowOverlap="1" wp14:anchorId="7DA2FE85" wp14:editId="710B424E">
            <wp:simplePos x="0" y="0"/>
            <wp:positionH relativeFrom="column">
              <wp:posOffset>1704340</wp:posOffset>
            </wp:positionH>
            <wp:positionV relativeFrom="paragraph">
              <wp:posOffset>5715</wp:posOffset>
            </wp:positionV>
            <wp:extent cx="685800" cy="704850"/>
            <wp:effectExtent l="0" t="0" r="0" b="0"/>
            <wp:wrapNone/>
            <wp:docPr id="3" name="Picture 3" descr="mso8B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8B48B"/>
                    <pic:cNvPicPr>
                      <a:picLocks noChangeAspect="1" noChangeArrowheads="1"/>
                    </pic:cNvPicPr>
                  </pic:nvPicPr>
                  <pic:blipFill>
                    <a:blip r:embed="rId9" cstate="print"/>
                    <a:srcRect/>
                    <a:stretch>
                      <a:fillRect/>
                    </a:stretch>
                  </pic:blipFill>
                  <pic:spPr bwMode="auto">
                    <a:xfrm>
                      <a:off x="0" y="0"/>
                      <a:ext cx="685800" cy="704850"/>
                    </a:xfrm>
                    <a:prstGeom prst="rect">
                      <a:avLst/>
                    </a:prstGeom>
                    <a:noFill/>
                    <a:ln w="9525">
                      <a:noFill/>
                      <a:miter lim="800000"/>
                      <a:headEnd/>
                      <a:tailEnd/>
                    </a:ln>
                  </pic:spPr>
                </pic:pic>
              </a:graphicData>
            </a:graphic>
          </wp:anchor>
        </w:drawing>
      </w:r>
      <w:r w:rsidRPr="00377FF9">
        <w:rPr>
          <w:noProof/>
          <w:szCs w:val="24"/>
        </w:rPr>
        <w:drawing>
          <wp:anchor distT="0" distB="0" distL="114300" distR="114300" simplePos="0" relativeHeight="251660288" behindDoc="0" locked="0" layoutInCell="1" allowOverlap="1" wp14:anchorId="57FB8C44" wp14:editId="6840F620">
            <wp:simplePos x="0" y="0"/>
            <wp:positionH relativeFrom="column">
              <wp:posOffset>-111125</wp:posOffset>
            </wp:positionH>
            <wp:positionV relativeFrom="paragraph">
              <wp:posOffset>-669925</wp:posOffset>
            </wp:positionV>
            <wp:extent cx="676275" cy="6762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contrast="38000"/>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377FF9">
        <w:rPr>
          <w:noProof/>
          <w:szCs w:val="24"/>
        </w:rPr>
        <w:drawing>
          <wp:anchor distT="0" distB="0" distL="114300" distR="114300" simplePos="0" relativeHeight="251663360" behindDoc="1" locked="0" layoutInCell="1" allowOverlap="1" wp14:anchorId="1F2F1945" wp14:editId="6CE93844">
            <wp:simplePos x="0" y="0"/>
            <wp:positionH relativeFrom="column">
              <wp:posOffset>3474085</wp:posOffset>
            </wp:positionH>
            <wp:positionV relativeFrom="paragraph">
              <wp:posOffset>-601345</wp:posOffset>
            </wp:positionV>
            <wp:extent cx="955675" cy="680085"/>
            <wp:effectExtent l="0" t="0" r="0" b="5715"/>
            <wp:wrapTight wrapText="bothSides">
              <wp:wrapPolygon edited="0">
                <wp:start x="0" y="0"/>
                <wp:lineTo x="0" y="21176"/>
                <wp:lineTo x="21098" y="21176"/>
                <wp:lineTo x="21098" y="0"/>
                <wp:lineTo x="0" y="0"/>
              </wp:wrapPolygon>
            </wp:wrapTight>
            <wp:docPr id="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1" cstate="print">
                      <a:extLst>
                        <a:ext uri="{28A0092B-C50C-407E-A947-70E740481C1C}">
                          <a14:useLocalDpi xmlns:a14="http://schemas.microsoft.com/office/drawing/2010/main" val="0"/>
                        </a:ext>
                      </a:extLst>
                    </a:blip>
                    <a:srcRect l="10615" t="23152" r="11330" b="10959"/>
                    <a:stretch/>
                  </pic:blipFill>
                  <pic:spPr bwMode="auto">
                    <a:xfrm>
                      <a:off x="0" y="0"/>
                      <a:ext cx="955675" cy="680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7FF9">
        <w:rPr>
          <w:szCs w:val="24"/>
        </w:rPr>
        <w:tab/>
      </w:r>
      <w:r w:rsidRPr="00377FF9">
        <w:rPr>
          <w:szCs w:val="24"/>
        </w:rPr>
        <w:tab/>
      </w:r>
    </w:p>
    <w:p w:rsidR="00A3082E" w:rsidRPr="00377FF9" w:rsidRDefault="00A3082E" w:rsidP="00A3082E">
      <w:pPr>
        <w:rPr>
          <w:rFonts w:cs="Times New Roman"/>
          <w:b/>
          <w:szCs w:val="24"/>
          <w:u w:val="single"/>
        </w:rPr>
      </w:pPr>
    </w:p>
    <w:p w:rsidR="00A3082E" w:rsidRPr="00377FF9" w:rsidRDefault="00A3082E" w:rsidP="00A3082E">
      <w:pPr>
        <w:rPr>
          <w:rFonts w:cs="Times New Roman"/>
          <w:b/>
          <w:szCs w:val="24"/>
          <w:u w:val="single"/>
        </w:rPr>
      </w:pPr>
    </w:p>
    <w:p w:rsidR="00A3082E" w:rsidRPr="00377FF9" w:rsidRDefault="00A3082E" w:rsidP="00A3082E">
      <w:pPr>
        <w:jc w:val="center"/>
        <w:rPr>
          <w:rFonts w:cs="Times New Roman"/>
          <w:b/>
          <w:szCs w:val="24"/>
          <w:u w:val="single"/>
        </w:rPr>
      </w:pPr>
      <w:r w:rsidRPr="00377FF9">
        <w:rPr>
          <w:rFonts w:cs="Times New Roman"/>
          <w:b/>
          <w:szCs w:val="24"/>
          <w:u w:val="single"/>
        </w:rPr>
        <w:t>TERMS OF REFERENCE</w:t>
      </w:r>
    </w:p>
    <w:p w:rsidR="00A3082E" w:rsidRPr="00377FF9" w:rsidRDefault="00C57631" w:rsidP="00A3082E">
      <w:pPr>
        <w:rPr>
          <w:rFonts w:cs="Times New Roman"/>
          <w:szCs w:val="24"/>
        </w:rPr>
      </w:pPr>
      <w:r w:rsidRPr="00377FF9">
        <w:rPr>
          <w:rFonts w:cs="Times New Roman"/>
          <w:noProof/>
          <w:szCs w:val="24"/>
        </w:rPr>
        <mc:AlternateContent>
          <mc:Choice Requires="wps">
            <w:drawing>
              <wp:anchor distT="0" distB="0" distL="114300" distR="114300" simplePos="0" relativeHeight="251659264" behindDoc="0" locked="0" layoutInCell="1" allowOverlap="1" wp14:anchorId="4A207E7D" wp14:editId="5BA16FEE">
                <wp:simplePos x="0" y="0"/>
                <wp:positionH relativeFrom="column">
                  <wp:posOffset>-350520</wp:posOffset>
                </wp:positionH>
                <wp:positionV relativeFrom="paragraph">
                  <wp:posOffset>203200</wp:posOffset>
                </wp:positionV>
                <wp:extent cx="6781800" cy="5410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41020"/>
                        </a:xfrm>
                        <a:prstGeom prst="rect">
                          <a:avLst/>
                        </a:prstGeom>
                        <a:solidFill>
                          <a:srgbClr val="FFFFFF"/>
                        </a:solidFill>
                        <a:ln w="9525">
                          <a:solidFill>
                            <a:srgbClr val="000000"/>
                          </a:solidFill>
                          <a:miter lim="800000"/>
                          <a:headEnd/>
                          <a:tailEnd/>
                        </a:ln>
                      </wps:spPr>
                      <wps:txbx>
                        <w:txbxContent>
                          <w:p w:rsidR="00A3082E" w:rsidRPr="00A3082E" w:rsidRDefault="00A3082E" w:rsidP="00A3082E">
                            <w:pPr>
                              <w:shd w:val="clear" w:color="auto" w:fill="A6A6A6"/>
                              <w:spacing w:after="0" w:line="240" w:lineRule="auto"/>
                              <w:jc w:val="center"/>
                              <w:rPr>
                                <w:rFonts w:cs="Times New Roman"/>
                                <w:sz w:val="28"/>
                                <w:szCs w:val="28"/>
                              </w:rPr>
                            </w:pPr>
                            <w:r w:rsidRPr="00A3082E">
                              <w:rPr>
                                <w:rFonts w:cs="Times New Roman"/>
                                <w:sz w:val="28"/>
                                <w:szCs w:val="28"/>
                              </w:rPr>
                              <w:t>INTERNATIONAL</w:t>
                            </w:r>
                            <w:r>
                              <w:rPr>
                                <w:rFonts w:cs="Times New Roman"/>
                                <w:sz w:val="28"/>
                                <w:szCs w:val="28"/>
                              </w:rPr>
                              <w:t xml:space="preserve"> CONSULTANT</w:t>
                            </w:r>
                            <w:r w:rsidRPr="00A3082E">
                              <w:rPr>
                                <w:rFonts w:cs="Times New Roman"/>
                                <w:sz w:val="28"/>
                                <w:szCs w:val="28"/>
                              </w:rPr>
                              <w:t xml:space="preserve"> </w:t>
                            </w:r>
                          </w:p>
                          <w:p w:rsidR="00A3082E" w:rsidRPr="00C57631" w:rsidRDefault="00C57631" w:rsidP="00A3082E">
                            <w:pPr>
                              <w:shd w:val="clear" w:color="auto" w:fill="DBDBDB" w:themeFill="accent3" w:themeFillTint="66"/>
                              <w:jc w:val="center"/>
                              <w:rPr>
                                <w:rFonts w:asciiTheme="majorHAnsi" w:hAnsiTheme="majorHAnsi" w:cs="Times New Roman"/>
                                <w:sz w:val="32"/>
                              </w:rPr>
                            </w:pPr>
                            <w:r w:rsidRPr="00C57631">
                              <w:rPr>
                                <w:rFonts w:cs="Times New Roman"/>
                                <w:bCs/>
                                <w:szCs w:val="24"/>
                              </w:rPr>
                              <w:t>PRIVATE SECTOR SPECIALIST-</w:t>
                            </w:r>
                            <w:r w:rsidRPr="00C57631">
                              <w:rPr>
                                <w:rFonts w:cs="Times New Roman"/>
                                <w:szCs w:val="24"/>
                              </w:rPr>
                              <w:t>CLIMATE CHANGE ADAPTATION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07E7D" id="_x0000_t202" coordsize="21600,21600" o:spt="202" path="m,l,21600r21600,l21600,xe">
                <v:stroke joinstyle="miter"/>
                <v:path gradientshapeok="t" o:connecttype="rect"/>
              </v:shapetype>
              <v:shape id="Text Box 2" o:spid="_x0000_s1026" type="#_x0000_t202" style="position:absolute;left:0;text-align:left;margin-left:-27.6pt;margin-top:16pt;width:53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">
                <v:textbox>
                  <w:txbxContent>
                    <w:p w:rsidR="00A3082E" w:rsidRPr="00A3082E" w:rsidRDefault="00A3082E" w:rsidP="00A3082E">
                      <w:pPr>
                        <w:shd w:val="clear" w:color="auto" w:fill="A6A6A6"/>
                        <w:spacing w:after="0" w:line="240" w:lineRule="auto"/>
                        <w:jc w:val="center"/>
                        <w:rPr>
                          <w:rFonts w:cs="Times New Roman"/>
                          <w:sz w:val="28"/>
                          <w:szCs w:val="28"/>
                        </w:rPr>
                      </w:pPr>
                      <w:r w:rsidRPr="00A3082E">
                        <w:rPr>
                          <w:rFonts w:cs="Times New Roman"/>
                          <w:sz w:val="28"/>
                          <w:szCs w:val="28"/>
                        </w:rPr>
                        <w:t>INTERNATIONAL</w:t>
                      </w:r>
                      <w:r>
                        <w:rPr>
                          <w:rFonts w:cs="Times New Roman"/>
                          <w:sz w:val="28"/>
                          <w:szCs w:val="28"/>
                        </w:rPr>
                        <w:t xml:space="preserve"> CONSULTANT</w:t>
                      </w:r>
                      <w:r w:rsidRPr="00A3082E">
                        <w:rPr>
                          <w:rFonts w:cs="Times New Roman"/>
                          <w:sz w:val="28"/>
                          <w:szCs w:val="28"/>
                        </w:rPr>
                        <w:t xml:space="preserve"> </w:t>
                      </w:r>
                    </w:p>
                    <w:p w:rsidR="00A3082E" w:rsidRPr="00C57631" w:rsidRDefault="00C57631" w:rsidP="00A3082E">
                      <w:pPr>
                        <w:shd w:val="clear" w:color="auto" w:fill="DBDBDB" w:themeFill="accent3" w:themeFillTint="66"/>
                        <w:jc w:val="center"/>
                        <w:rPr>
                          <w:rFonts w:asciiTheme="majorHAnsi" w:hAnsiTheme="majorHAnsi" w:cs="Times New Roman"/>
                          <w:sz w:val="32"/>
                        </w:rPr>
                      </w:pPr>
                      <w:bookmarkStart w:id="2" w:name="_GoBack"/>
                      <w:r w:rsidRPr="00C57631">
                        <w:rPr>
                          <w:rFonts w:cs="Times New Roman"/>
                          <w:bCs/>
                          <w:szCs w:val="24"/>
                        </w:rPr>
                        <w:t>PRIVATE SECTOR SPECIALIST-</w:t>
                      </w:r>
                      <w:r w:rsidRPr="00C57631">
                        <w:rPr>
                          <w:rFonts w:cs="Times New Roman"/>
                          <w:szCs w:val="24"/>
                        </w:rPr>
                        <w:t>CLIMATE CHANGE ADAPTATION</w:t>
                      </w:r>
                      <w:bookmarkEnd w:id="2"/>
                    </w:p>
                  </w:txbxContent>
                </v:textbox>
              </v:shape>
            </w:pict>
          </mc:Fallback>
        </mc:AlternateContent>
      </w:r>
    </w:p>
    <w:p w:rsidR="00A3082E" w:rsidRPr="00377FF9" w:rsidRDefault="00A3082E" w:rsidP="00A3082E">
      <w:pPr>
        <w:rPr>
          <w:rFonts w:cs="Times New Roman"/>
          <w:szCs w:val="24"/>
        </w:rPr>
      </w:pPr>
    </w:p>
    <w:p w:rsidR="00A3082E" w:rsidRPr="00377FF9" w:rsidRDefault="00A3082E" w:rsidP="00A3082E">
      <w:pPr>
        <w:pStyle w:val="ListParagraph"/>
        <w:rPr>
          <w:rFonts w:cs="Times New Roman"/>
          <w:b/>
          <w:szCs w:val="24"/>
        </w:rPr>
      </w:pPr>
    </w:p>
    <w:p w:rsidR="00A3082E" w:rsidRPr="00377FF9" w:rsidRDefault="00A3082E" w:rsidP="00A3082E">
      <w:pPr>
        <w:pStyle w:val="ListParagraph"/>
        <w:rPr>
          <w:rFonts w:cs="Times New Roman"/>
          <w:b/>
          <w:szCs w:val="24"/>
        </w:rPr>
      </w:pPr>
    </w:p>
    <w:p w:rsidR="00A3082E" w:rsidRPr="00377FF9" w:rsidRDefault="00A3082E" w:rsidP="00A3082E">
      <w:pPr>
        <w:pStyle w:val="ListParagraph"/>
        <w:numPr>
          <w:ilvl w:val="0"/>
          <w:numId w:val="8"/>
        </w:numPr>
        <w:autoSpaceDE w:val="0"/>
        <w:autoSpaceDN w:val="0"/>
        <w:adjustRightInd w:val="0"/>
        <w:spacing w:after="0" w:line="240" w:lineRule="auto"/>
        <w:jc w:val="left"/>
        <w:rPr>
          <w:rFonts w:cs="Times New Roman"/>
          <w:b/>
          <w:szCs w:val="24"/>
        </w:rPr>
      </w:pPr>
      <w:r w:rsidRPr="00377FF9">
        <w:rPr>
          <w:rFonts w:cs="Times New Roman"/>
          <w:b/>
          <w:bCs/>
          <w:szCs w:val="24"/>
        </w:rPr>
        <w:t xml:space="preserve">Post Title: </w:t>
      </w:r>
      <w:r w:rsidR="002A5A8E" w:rsidRPr="00377FF9">
        <w:rPr>
          <w:rFonts w:cs="Times New Roman"/>
          <w:b/>
          <w:bCs/>
          <w:szCs w:val="24"/>
        </w:rPr>
        <w:t>Private Sector S</w:t>
      </w:r>
      <w:r w:rsidR="007C1EDF" w:rsidRPr="00377FF9">
        <w:rPr>
          <w:rFonts w:cs="Times New Roman"/>
          <w:b/>
          <w:bCs/>
          <w:szCs w:val="24"/>
        </w:rPr>
        <w:t>pecialist-</w:t>
      </w:r>
      <w:r w:rsidRPr="00377FF9">
        <w:rPr>
          <w:rFonts w:cs="Times New Roman"/>
          <w:b/>
          <w:szCs w:val="24"/>
        </w:rPr>
        <w:t xml:space="preserve">Climate Change </w:t>
      </w:r>
      <w:r w:rsidR="007C1EDF" w:rsidRPr="00377FF9">
        <w:rPr>
          <w:rFonts w:cs="Times New Roman"/>
          <w:b/>
          <w:szCs w:val="24"/>
        </w:rPr>
        <w:t>Adaptation</w:t>
      </w:r>
      <w:r w:rsidRPr="00377FF9">
        <w:rPr>
          <w:rFonts w:cs="Times New Roman"/>
          <w:b/>
          <w:szCs w:val="24"/>
        </w:rPr>
        <w:t xml:space="preserve"> </w:t>
      </w:r>
    </w:p>
    <w:p w:rsidR="00A3082E" w:rsidRPr="00377FF9" w:rsidRDefault="00A3082E" w:rsidP="00A3082E">
      <w:pPr>
        <w:pStyle w:val="ListParagraph"/>
        <w:numPr>
          <w:ilvl w:val="0"/>
          <w:numId w:val="8"/>
        </w:numPr>
        <w:autoSpaceDE w:val="0"/>
        <w:autoSpaceDN w:val="0"/>
        <w:adjustRightInd w:val="0"/>
        <w:spacing w:after="0" w:line="240" w:lineRule="auto"/>
        <w:jc w:val="left"/>
        <w:rPr>
          <w:rFonts w:cs="Times New Roman"/>
          <w:b/>
          <w:szCs w:val="24"/>
        </w:rPr>
      </w:pPr>
      <w:r w:rsidRPr="00377FF9">
        <w:rPr>
          <w:rFonts w:cs="Times New Roman"/>
          <w:b/>
          <w:szCs w:val="24"/>
        </w:rPr>
        <w:t>Type of Contract: Individual Contract</w:t>
      </w:r>
    </w:p>
    <w:p w:rsidR="00A3082E" w:rsidRPr="00377FF9" w:rsidRDefault="00A3082E" w:rsidP="00A3082E">
      <w:pPr>
        <w:pStyle w:val="ListParagraph"/>
        <w:numPr>
          <w:ilvl w:val="0"/>
          <w:numId w:val="8"/>
        </w:numPr>
        <w:autoSpaceDE w:val="0"/>
        <w:autoSpaceDN w:val="0"/>
        <w:adjustRightInd w:val="0"/>
        <w:spacing w:after="0" w:line="240" w:lineRule="auto"/>
        <w:jc w:val="left"/>
        <w:rPr>
          <w:rFonts w:cs="Times New Roman"/>
          <w:b/>
          <w:szCs w:val="24"/>
        </w:rPr>
      </w:pPr>
      <w:r w:rsidRPr="00377FF9">
        <w:rPr>
          <w:rFonts w:cs="Times New Roman"/>
          <w:b/>
          <w:bCs/>
          <w:szCs w:val="24"/>
        </w:rPr>
        <w:t>Contract Duration: 3</w:t>
      </w:r>
      <w:r w:rsidR="00753926" w:rsidRPr="00377FF9">
        <w:rPr>
          <w:rFonts w:cs="Times New Roman"/>
          <w:b/>
          <w:bCs/>
          <w:szCs w:val="24"/>
        </w:rPr>
        <w:t>0 days over a period of 3</w:t>
      </w:r>
      <w:r w:rsidRPr="00377FF9">
        <w:rPr>
          <w:rFonts w:cs="Times New Roman"/>
          <w:b/>
          <w:szCs w:val="24"/>
        </w:rPr>
        <w:t xml:space="preserve"> Months (</w:t>
      </w:r>
      <w:r w:rsidR="00F207A4" w:rsidRPr="00377FF9">
        <w:rPr>
          <w:rFonts w:cs="Times New Roman"/>
          <w:b/>
          <w:szCs w:val="24"/>
        </w:rPr>
        <w:t xml:space="preserve">commencing </w:t>
      </w:r>
      <w:r w:rsidR="009A1D95">
        <w:rPr>
          <w:rFonts w:cs="Times New Roman"/>
          <w:b/>
          <w:szCs w:val="24"/>
        </w:rPr>
        <w:t xml:space="preserve">November 25, </w:t>
      </w:r>
      <w:bookmarkStart w:id="1" w:name="_GoBack"/>
      <w:bookmarkEnd w:id="1"/>
      <w:r w:rsidR="00136E1D" w:rsidRPr="00377FF9">
        <w:rPr>
          <w:rFonts w:cs="Times New Roman"/>
          <w:b/>
          <w:szCs w:val="24"/>
        </w:rPr>
        <w:t xml:space="preserve"> </w:t>
      </w:r>
      <w:r w:rsidRPr="00377FF9">
        <w:rPr>
          <w:rFonts w:cs="Times New Roman"/>
          <w:b/>
          <w:szCs w:val="24"/>
        </w:rPr>
        <w:t>2019)</w:t>
      </w:r>
    </w:p>
    <w:p w:rsidR="00A3082E" w:rsidRPr="009F41E9" w:rsidRDefault="00A3082E" w:rsidP="009F41E9">
      <w:pPr>
        <w:pStyle w:val="ListParagraph"/>
        <w:numPr>
          <w:ilvl w:val="0"/>
          <w:numId w:val="8"/>
        </w:numPr>
        <w:rPr>
          <w:rFonts w:cs="Times New Roman"/>
          <w:b/>
          <w:bCs/>
          <w:szCs w:val="24"/>
        </w:rPr>
      </w:pPr>
      <w:r w:rsidRPr="009F41E9">
        <w:rPr>
          <w:rFonts w:cs="Times New Roman"/>
          <w:b/>
          <w:bCs/>
          <w:szCs w:val="24"/>
        </w:rPr>
        <w:t>Deadline for application:</w:t>
      </w:r>
      <w:r w:rsidR="009F41E9" w:rsidRPr="009F41E9">
        <w:t xml:space="preserve"> </w:t>
      </w:r>
      <w:r w:rsidR="009F41E9" w:rsidRPr="009F41E9">
        <w:rPr>
          <w:rFonts w:cs="Times New Roman"/>
          <w:b/>
          <w:bCs/>
          <w:szCs w:val="24"/>
        </w:rPr>
        <w:t>November 18, 2019</w:t>
      </w:r>
    </w:p>
    <w:p w:rsidR="008D5076" w:rsidRPr="00377FF9" w:rsidRDefault="008D5076" w:rsidP="008D5076">
      <w:pPr>
        <w:autoSpaceDE w:val="0"/>
        <w:autoSpaceDN w:val="0"/>
        <w:adjustRightInd w:val="0"/>
        <w:spacing w:after="0" w:line="240" w:lineRule="auto"/>
        <w:ind w:left="360"/>
        <w:jc w:val="left"/>
        <w:rPr>
          <w:rFonts w:cs="Times New Roman"/>
          <w:b/>
          <w:bCs/>
          <w:szCs w:val="24"/>
        </w:rPr>
      </w:pPr>
    </w:p>
    <w:p w:rsidR="008D5076" w:rsidRPr="00377FF9" w:rsidRDefault="008D5076" w:rsidP="008D5076">
      <w:pPr>
        <w:autoSpaceDE w:val="0"/>
        <w:autoSpaceDN w:val="0"/>
        <w:adjustRightInd w:val="0"/>
        <w:spacing w:after="0" w:line="240" w:lineRule="auto"/>
        <w:ind w:left="360"/>
        <w:jc w:val="left"/>
        <w:rPr>
          <w:rFonts w:cs="Times New Roman"/>
          <w:b/>
          <w:bCs/>
          <w:szCs w:val="24"/>
        </w:rPr>
      </w:pPr>
    </w:p>
    <w:p w:rsidR="009779D9" w:rsidRPr="00377FF9" w:rsidRDefault="008D5076" w:rsidP="008D5076">
      <w:pPr>
        <w:pStyle w:val="ListParagraph"/>
        <w:numPr>
          <w:ilvl w:val="0"/>
          <w:numId w:val="8"/>
        </w:numPr>
        <w:autoSpaceDE w:val="0"/>
        <w:autoSpaceDN w:val="0"/>
        <w:adjustRightInd w:val="0"/>
        <w:spacing w:after="0" w:line="240" w:lineRule="auto"/>
        <w:jc w:val="left"/>
        <w:rPr>
          <w:rFonts w:cs="Times New Roman"/>
          <w:b/>
          <w:bCs/>
          <w:szCs w:val="24"/>
        </w:rPr>
      </w:pPr>
      <w:r w:rsidRPr="00377FF9">
        <w:rPr>
          <w:rFonts w:cs="Times New Roman"/>
          <w:b/>
          <w:szCs w:val="24"/>
        </w:rPr>
        <w:t>Background</w:t>
      </w:r>
    </w:p>
    <w:p w:rsidR="008D5076" w:rsidRPr="00377FF9" w:rsidRDefault="008D5076" w:rsidP="008D5076">
      <w:pPr>
        <w:pStyle w:val="ListParagraph"/>
        <w:autoSpaceDE w:val="0"/>
        <w:autoSpaceDN w:val="0"/>
        <w:adjustRightInd w:val="0"/>
        <w:spacing w:after="0" w:line="240" w:lineRule="auto"/>
        <w:ind w:left="1080"/>
        <w:jc w:val="left"/>
        <w:rPr>
          <w:rFonts w:cs="Times New Roman"/>
          <w:b/>
          <w:bCs/>
          <w:szCs w:val="24"/>
        </w:rPr>
      </w:pPr>
    </w:p>
    <w:p w:rsidR="009779D9" w:rsidRPr="00377FF9" w:rsidRDefault="009779D9" w:rsidP="009779D9">
      <w:pPr>
        <w:autoSpaceDE w:val="0"/>
        <w:autoSpaceDN w:val="0"/>
        <w:adjustRightInd w:val="0"/>
        <w:spacing w:after="0" w:line="240" w:lineRule="auto"/>
        <w:rPr>
          <w:rFonts w:cs="Times New Roman"/>
          <w:szCs w:val="24"/>
        </w:rPr>
      </w:pPr>
      <w:r w:rsidRPr="00377FF9">
        <w:rPr>
          <w:rFonts w:cs="Times New Roman"/>
          <w:szCs w:val="24"/>
        </w:rPr>
        <w:t>The Republic of Liberia’s economy, population, and environment are highly vulnerable to climate variability and change. A range of studies, including the Republic of Liberia’s Initial National Communication under the United Nations Framework Convention on Climate Change (UNFCCC)</w:t>
      </w:r>
      <w:r w:rsidR="00202724" w:rsidRPr="00377FF9">
        <w:rPr>
          <w:rFonts w:cs="Times New Roman"/>
          <w:szCs w:val="24"/>
        </w:rPr>
        <w:t xml:space="preserve"> and the recent climate vulnerability and risk assessment</w:t>
      </w:r>
      <w:r w:rsidRPr="00377FF9">
        <w:rPr>
          <w:rFonts w:cs="Times New Roman"/>
          <w:szCs w:val="24"/>
        </w:rPr>
        <w:t xml:space="preserve"> notes that the impacts of climate change are expected to intensify as changes in temperature and precipitation affect economic activity.</w:t>
      </w:r>
    </w:p>
    <w:p w:rsidR="009779D9" w:rsidRPr="00377FF9" w:rsidRDefault="009779D9" w:rsidP="009779D9">
      <w:pPr>
        <w:rPr>
          <w:rFonts w:cs="Times New Roman"/>
          <w:szCs w:val="24"/>
        </w:rPr>
      </w:pPr>
    </w:p>
    <w:p w:rsidR="00377FF9" w:rsidRPr="00377FF9" w:rsidRDefault="009779D9" w:rsidP="00377FF9">
      <w:pPr>
        <w:rPr>
          <w:rFonts w:cs="Times New Roman"/>
          <w:szCs w:val="24"/>
        </w:rPr>
      </w:pPr>
      <w:r w:rsidRPr="00377FF9">
        <w:rPr>
          <w:rFonts w:cs="Times New Roman"/>
          <w:szCs w:val="24"/>
        </w:rPr>
        <w:t xml:space="preserve">In order to respond to the risks posed by climate change, </w:t>
      </w:r>
      <w:r w:rsidR="00202724" w:rsidRPr="00377FF9">
        <w:rPr>
          <w:rFonts w:cs="Times New Roman"/>
          <w:szCs w:val="24"/>
        </w:rPr>
        <w:t xml:space="preserve">UNDP and partners have worked toward strengthening  institutions and coordination mechanisms and building capacity of staff of sectoral ministries with technical knowledge on climate change and adaptation to climate change. Additionally,  private sector, financial intermediaries and other stakeholders are needed to implement and prioritize adaptation options. </w:t>
      </w:r>
      <w:r w:rsidR="00377FF9" w:rsidRPr="00377FF9">
        <w:rPr>
          <w:rFonts w:cs="Times New Roman"/>
          <w:szCs w:val="24"/>
        </w:rPr>
        <w:t>The private sector companies, for their own economic interest, collect and analyses climate data. To be cost effective, it is necessary to learn and capitalize the private sector’s experience in identifying climate variability and managing climate change.</w:t>
      </w:r>
    </w:p>
    <w:p w:rsidR="00377FF9" w:rsidRPr="00377FF9" w:rsidRDefault="00377FF9" w:rsidP="00377FF9">
      <w:pPr>
        <w:rPr>
          <w:rFonts w:cs="Times New Roman"/>
          <w:szCs w:val="24"/>
        </w:rPr>
      </w:pPr>
      <w:r w:rsidRPr="00377FF9">
        <w:rPr>
          <w:rFonts w:cs="Times New Roman"/>
          <w:szCs w:val="24"/>
        </w:rPr>
        <w:t xml:space="preserve">The importance of the private sector in supporting Liberia’s CCA actions is well </w:t>
      </w:r>
      <w:r>
        <w:rPr>
          <w:rFonts w:cs="Times New Roman"/>
          <w:szCs w:val="24"/>
        </w:rPr>
        <w:t>documented</w:t>
      </w:r>
      <w:r w:rsidRPr="00377FF9">
        <w:rPr>
          <w:rFonts w:cs="Times New Roman"/>
          <w:szCs w:val="24"/>
        </w:rPr>
        <w:t xml:space="preserve"> in its Initial National Communication (2013) and INDC (2015). With Liberia Electricity Corporation (LEC), the private sector (petroleum and industrial companies) is a major producer of GHGs in Liberia (the energy and agricultural sector GHGs production amount to 67.5% and 31.9% of the national total, respectively). The role of the private sector in CCA in Liberia can be summarized in the following: (i) identification and implementation of strategies to reduce GHGs emissions, (ii) </w:t>
      </w:r>
      <w:r w:rsidRPr="00377FF9">
        <w:rPr>
          <w:rFonts w:cs="Times New Roman"/>
          <w:szCs w:val="24"/>
        </w:rPr>
        <w:lastRenderedPageBreak/>
        <w:t xml:space="preserve">provision and sales of climate-sensible technologies and services, and (iii) funding of CCA projects. </w:t>
      </w:r>
    </w:p>
    <w:p w:rsidR="00A3082E" w:rsidRPr="00377FF9" w:rsidRDefault="00A3082E" w:rsidP="00A3082E">
      <w:pPr>
        <w:rPr>
          <w:rFonts w:cs="Times New Roman"/>
          <w:szCs w:val="24"/>
        </w:rPr>
      </w:pPr>
      <w:r w:rsidRPr="00377FF9">
        <w:rPr>
          <w:rFonts w:cs="Times New Roman"/>
          <w:szCs w:val="24"/>
        </w:rPr>
        <w:t>The National Adaptation Plans (NAP) is a Green Climate Fund (GCF) funded project "To advance the National Adaptation Plans (NAP) process for medium-term investment planning in climate-sensitive sectors (i.e. agriculture, energy, waste management, forestry and health) and coastal areas in Liberia". The project has duration of two years. The activities in this project focus on four components:</w:t>
      </w:r>
    </w:p>
    <w:p w:rsidR="00A3082E" w:rsidRPr="00377FF9" w:rsidRDefault="00A3082E" w:rsidP="00A3082E">
      <w:pPr>
        <w:pStyle w:val="NoSpacing"/>
        <w:numPr>
          <w:ilvl w:val="0"/>
          <w:numId w:val="1"/>
        </w:numPr>
        <w:jc w:val="both"/>
        <w:rPr>
          <w:szCs w:val="24"/>
        </w:rPr>
      </w:pPr>
      <w:r w:rsidRPr="00377FF9">
        <w:rPr>
          <w:szCs w:val="24"/>
        </w:rPr>
        <w:t>Strengthening institutional frameworks and coordination for  implementation of the NAPs process </w:t>
      </w:r>
    </w:p>
    <w:p w:rsidR="00A3082E" w:rsidRPr="00377FF9" w:rsidRDefault="00A3082E" w:rsidP="00A3082E">
      <w:pPr>
        <w:pStyle w:val="NoSpacing"/>
        <w:numPr>
          <w:ilvl w:val="0"/>
          <w:numId w:val="1"/>
        </w:numPr>
        <w:jc w:val="both"/>
        <w:rPr>
          <w:szCs w:val="24"/>
        </w:rPr>
      </w:pPr>
      <w:r w:rsidRPr="00377FF9">
        <w:rPr>
          <w:szCs w:val="24"/>
        </w:rPr>
        <w:t>Expansion of the knowledge base for scaling up adaptation</w:t>
      </w:r>
    </w:p>
    <w:p w:rsidR="00A3082E" w:rsidRPr="00377FF9" w:rsidRDefault="00A3082E" w:rsidP="00A3082E">
      <w:pPr>
        <w:pStyle w:val="NoSpacing"/>
        <w:numPr>
          <w:ilvl w:val="0"/>
          <w:numId w:val="1"/>
        </w:numPr>
        <w:jc w:val="both"/>
        <w:rPr>
          <w:szCs w:val="24"/>
        </w:rPr>
      </w:pPr>
      <w:r w:rsidRPr="00377FF9">
        <w:rPr>
          <w:szCs w:val="24"/>
        </w:rPr>
        <w:t>Building capacity for mainstreaming climate change adaptation into planning, and budgeting processes and systems</w:t>
      </w:r>
    </w:p>
    <w:p w:rsidR="00A3082E" w:rsidRPr="00377FF9" w:rsidRDefault="00A3082E" w:rsidP="00A3082E">
      <w:pPr>
        <w:pStyle w:val="NoSpacing"/>
        <w:numPr>
          <w:ilvl w:val="0"/>
          <w:numId w:val="1"/>
        </w:numPr>
        <w:jc w:val="both"/>
        <w:rPr>
          <w:szCs w:val="24"/>
        </w:rPr>
      </w:pPr>
      <w:r w:rsidRPr="00377FF9">
        <w:rPr>
          <w:szCs w:val="24"/>
        </w:rPr>
        <w:t>Formulation of financing mechanisms for scaling up adaptation</w:t>
      </w:r>
    </w:p>
    <w:p w:rsidR="00A3082E" w:rsidRPr="00377FF9" w:rsidRDefault="00A3082E" w:rsidP="00A3082E">
      <w:pPr>
        <w:pStyle w:val="NoSpacing"/>
        <w:jc w:val="both"/>
        <w:rPr>
          <w:szCs w:val="24"/>
        </w:rPr>
      </w:pPr>
    </w:p>
    <w:p w:rsidR="00A3082E" w:rsidRPr="00377FF9" w:rsidRDefault="00A3082E" w:rsidP="00A3082E">
      <w:pPr>
        <w:rPr>
          <w:rFonts w:cs="Times New Roman"/>
          <w:szCs w:val="24"/>
        </w:rPr>
      </w:pPr>
      <w:r w:rsidRPr="00377FF9">
        <w:rPr>
          <w:rFonts w:cs="Times New Roman"/>
          <w:szCs w:val="24"/>
        </w:rPr>
        <w:t>The direct beneficiaries of the project are the Environmental Protection Agency and its  National Climate Change Secretariat. Key government partners are Ministry of Finance and Development Planning, Ministry of Agriculture, National Disaster Management Agency, National Port Authority of Liberia, Liberia Maritime Authority, National Fisheries &amp; Aquaculture Authority, Liberia National Department of Meteorology, Liberia Institute of Statistics and Geo-Information Services and University of Liberia.</w:t>
      </w:r>
    </w:p>
    <w:p w:rsidR="00A3082E" w:rsidRPr="00377FF9" w:rsidRDefault="00A3082E" w:rsidP="00A3082E">
      <w:pPr>
        <w:rPr>
          <w:rFonts w:cs="Times New Roman"/>
          <w:szCs w:val="24"/>
        </w:rPr>
      </w:pPr>
      <w:r w:rsidRPr="00377FF9">
        <w:rPr>
          <w:rFonts w:cs="Times New Roman"/>
          <w:szCs w:val="24"/>
        </w:rPr>
        <w:t>Overall, the project will contribute Fund level impact towards output A.5 --“Strengthened institutional and regulatory systems for climate responsive planning and development</w:t>
      </w:r>
    </w:p>
    <w:p w:rsidR="00A3082E" w:rsidRPr="00377FF9" w:rsidRDefault="00A3082E" w:rsidP="00A3082E">
      <w:pPr>
        <w:rPr>
          <w:rFonts w:cs="Times New Roman"/>
          <w:szCs w:val="24"/>
        </w:rPr>
      </w:pPr>
      <w:r w:rsidRPr="00377FF9">
        <w:rPr>
          <w:rFonts w:cs="Times New Roman"/>
          <w:szCs w:val="24"/>
        </w:rPr>
        <w:t xml:space="preserve">The expected outputs are derived from the government of Liberia’s NAP formulation and implementation note issued in 2016, following national stakeholder consultations held during the launch of the NAP process in April 2015. </w:t>
      </w:r>
    </w:p>
    <w:p w:rsidR="00377FF9" w:rsidRPr="00377FF9" w:rsidRDefault="00F15A34" w:rsidP="00202724">
      <w:pPr>
        <w:autoSpaceDE w:val="0"/>
        <w:autoSpaceDN w:val="0"/>
        <w:adjustRightInd w:val="0"/>
        <w:spacing w:after="0" w:line="240" w:lineRule="auto"/>
        <w:rPr>
          <w:rFonts w:cs="Times New Roman"/>
          <w:szCs w:val="24"/>
        </w:rPr>
      </w:pPr>
      <w:r w:rsidRPr="00377FF9">
        <w:rPr>
          <w:rFonts w:cs="Times New Roman"/>
          <w:szCs w:val="24"/>
        </w:rPr>
        <w:t>UNDP works with partners including governments, the private sector and communities in order to build responsive state</w:t>
      </w:r>
      <w:r w:rsidR="00202724" w:rsidRPr="00377FF9">
        <w:rPr>
          <w:rFonts w:cs="Times New Roman"/>
          <w:szCs w:val="24"/>
        </w:rPr>
        <w:t xml:space="preserve"> </w:t>
      </w:r>
      <w:r w:rsidRPr="00377FF9">
        <w:rPr>
          <w:rFonts w:cs="Times New Roman"/>
          <w:szCs w:val="24"/>
        </w:rPr>
        <w:t>institutions and public policies; strengthen public and private sector capacities to manage climate</w:t>
      </w:r>
      <w:r w:rsidR="00202724" w:rsidRPr="00377FF9">
        <w:rPr>
          <w:rFonts w:cs="Times New Roman"/>
          <w:szCs w:val="24"/>
        </w:rPr>
        <w:t xml:space="preserve"> </w:t>
      </w:r>
      <w:r w:rsidRPr="00377FF9">
        <w:rPr>
          <w:rFonts w:cs="Times New Roman"/>
          <w:szCs w:val="24"/>
        </w:rPr>
        <w:t>change risks and uncertainties; and formulate, finance and implement climate-resilient initiatives.</w:t>
      </w:r>
      <w:r w:rsidR="00202724" w:rsidRPr="00377FF9">
        <w:rPr>
          <w:rFonts w:cs="Times New Roman"/>
          <w:szCs w:val="24"/>
        </w:rPr>
        <w:t xml:space="preserve"> Under the NAPs project, </w:t>
      </w:r>
      <w:r w:rsidRPr="00377FF9">
        <w:rPr>
          <w:rFonts w:cs="Times New Roman"/>
          <w:szCs w:val="24"/>
        </w:rPr>
        <w:t xml:space="preserve">UNDP </w:t>
      </w:r>
      <w:r w:rsidR="00202724" w:rsidRPr="00377FF9">
        <w:rPr>
          <w:rFonts w:cs="Times New Roman"/>
          <w:szCs w:val="24"/>
        </w:rPr>
        <w:t xml:space="preserve">is working with partners to </w:t>
      </w:r>
      <w:r w:rsidRPr="00377FF9">
        <w:rPr>
          <w:rFonts w:cs="Times New Roman"/>
          <w:szCs w:val="24"/>
        </w:rPr>
        <w:t>support climate change risk management in the context of</w:t>
      </w:r>
      <w:r w:rsidR="00202724" w:rsidRPr="00377FF9">
        <w:rPr>
          <w:rFonts w:cs="Times New Roman"/>
          <w:szCs w:val="24"/>
        </w:rPr>
        <w:t xml:space="preserve"> </w:t>
      </w:r>
      <w:r w:rsidRPr="00377FF9">
        <w:rPr>
          <w:rFonts w:cs="Times New Roman"/>
          <w:szCs w:val="24"/>
        </w:rPr>
        <w:t>agriculture and food security,</w:t>
      </w:r>
      <w:r w:rsidR="00202724" w:rsidRPr="00377FF9">
        <w:rPr>
          <w:rFonts w:cs="Times New Roman"/>
          <w:szCs w:val="24"/>
        </w:rPr>
        <w:t xml:space="preserve"> fisheries, forestry,</w:t>
      </w:r>
      <w:r w:rsidRPr="00377FF9">
        <w:rPr>
          <w:rFonts w:cs="Times New Roman"/>
          <w:szCs w:val="24"/>
        </w:rPr>
        <w:t xml:space="preserve"> coastal zone </w:t>
      </w:r>
      <w:r w:rsidR="00202724" w:rsidRPr="00377FF9">
        <w:rPr>
          <w:rFonts w:cs="Times New Roman"/>
          <w:szCs w:val="24"/>
        </w:rPr>
        <w:t>management</w:t>
      </w:r>
      <w:r w:rsidRPr="00377FF9">
        <w:rPr>
          <w:rFonts w:cs="Times New Roman"/>
          <w:szCs w:val="24"/>
        </w:rPr>
        <w:t>, public health, and climate</w:t>
      </w:r>
      <w:r w:rsidR="00202724" w:rsidRPr="00377FF9">
        <w:rPr>
          <w:rFonts w:cs="Times New Roman"/>
          <w:szCs w:val="24"/>
        </w:rPr>
        <w:t xml:space="preserve"> </w:t>
      </w:r>
      <w:r w:rsidRPr="00377FF9">
        <w:rPr>
          <w:rFonts w:cs="Times New Roman"/>
          <w:szCs w:val="24"/>
        </w:rPr>
        <w:t xml:space="preserve">change-related disaster risks. To </w:t>
      </w:r>
      <w:r w:rsidR="00202724" w:rsidRPr="00377FF9">
        <w:rPr>
          <w:rFonts w:cs="Times New Roman"/>
          <w:szCs w:val="24"/>
        </w:rPr>
        <w:t>achieve these initiatives</w:t>
      </w:r>
      <w:r w:rsidRPr="00377FF9">
        <w:rPr>
          <w:rFonts w:cs="Times New Roman"/>
          <w:szCs w:val="24"/>
        </w:rPr>
        <w:t xml:space="preserve"> at the national, sub-national and community</w:t>
      </w:r>
      <w:r w:rsidR="00202724" w:rsidRPr="00377FF9">
        <w:rPr>
          <w:rFonts w:cs="Times New Roman"/>
          <w:szCs w:val="24"/>
        </w:rPr>
        <w:t xml:space="preserve"> </w:t>
      </w:r>
      <w:r w:rsidRPr="00377FF9">
        <w:rPr>
          <w:rFonts w:cs="Times New Roman"/>
          <w:szCs w:val="24"/>
        </w:rPr>
        <w:t xml:space="preserve">levels, </w:t>
      </w:r>
    </w:p>
    <w:p w:rsidR="00377FF9" w:rsidRPr="00377FF9" w:rsidRDefault="00377FF9" w:rsidP="00202724">
      <w:pPr>
        <w:autoSpaceDE w:val="0"/>
        <w:autoSpaceDN w:val="0"/>
        <w:adjustRightInd w:val="0"/>
        <w:spacing w:after="0" w:line="240" w:lineRule="auto"/>
        <w:rPr>
          <w:rFonts w:cs="Times New Roman"/>
          <w:szCs w:val="24"/>
        </w:rPr>
      </w:pPr>
    </w:p>
    <w:p w:rsidR="00F15A34" w:rsidRPr="00377FF9" w:rsidRDefault="00F15A34" w:rsidP="00202724">
      <w:pPr>
        <w:autoSpaceDE w:val="0"/>
        <w:autoSpaceDN w:val="0"/>
        <w:adjustRightInd w:val="0"/>
        <w:spacing w:after="0" w:line="240" w:lineRule="auto"/>
        <w:rPr>
          <w:rFonts w:cs="Times New Roman"/>
          <w:szCs w:val="24"/>
        </w:rPr>
      </w:pPr>
      <w:r w:rsidRPr="00377FF9">
        <w:rPr>
          <w:rFonts w:cs="Times New Roman"/>
          <w:szCs w:val="24"/>
        </w:rPr>
        <w:t xml:space="preserve">UNDP </w:t>
      </w:r>
      <w:r w:rsidR="00202724" w:rsidRPr="00377FF9">
        <w:rPr>
          <w:rFonts w:cs="Times New Roman"/>
          <w:szCs w:val="24"/>
        </w:rPr>
        <w:t>has been providing support to Liberia to</w:t>
      </w:r>
      <w:r w:rsidRPr="00377FF9">
        <w:rPr>
          <w:rFonts w:cs="Times New Roman"/>
          <w:szCs w:val="24"/>
        </w:rPr>
        <w:t xml:space="preserve"> secure climate change adaptation finance that is available through</w:t>
      </w:r>
      <w:r w:rsidR="00202724" w:rsidRPr="00377FF9">
        <w:rPr>
          <w:rFonts w:cs="Times New Roman"/>
          <w:szCs w:val="24"/>
        </w:rPr>
        <w:t xml:space="preserve"> </w:t>
      </w:r>
      <w:r w:rsidRPr="00377FF9">
        <w:rPr>
          <w:rFonts w:cs="Times New Roman"/>
          <w:szCs w:val="24"/>
        </w:rPr>
        <w:t>vertical funds such as the Adaptation Fund, the Least Developed Countries Fund and the Special</w:t>
      </w:r>
      <w:r w:rsidR="00202724" w:rsidRPr="00377FF9">
        <w:rPr>
          <w:rFonts w:cs="Times New Roman"/>
          <w:szCs w:val="24"/>
        </w:rPr>
        <w:t xml:space="preserve"> </w:t>
      </w:r>
      <w:r w:rsidRPr="00377FF9">
        <w:rPr>
          <w:rFonts w:cs="Times New Roman"/>
          <w:szCs w:val="24"/>
        </w:rPr>
        <w:t>Climate Change Fund (both of which are managed by the Global Environment Facility, GEF), the</w:t>
      </w:r>
      <w:r w:rsidR="00202724" w:rsidRPr="00377FF9">
        <w:rPr>
          <w:rFonts w:cs="Times New Roman"/>
          <w:szCs w:val="24"/>
        </w:rPr>
        <w:t xml:space="preserve"> </w:t>
      </w:r>
      <w:r w:rsidRPr="00377FF9">
        <w:rPr>
          <w:rFonts w:cs="Times New Roman"/>
          <w:szCs w:val="24"/>
        </w:rPr>
        <w:t xml:space="preserve">Green Climate Fund, as well as other multilateral and bilateral sources. </w:t>
      </w:r>
      <w:r w:rsidR="00202724" w:rsidRPr="00377FF9">
        <w:rPr>
          <w:rFonts w:cs="Times New Roman"/>
          <w:szCs w:val="24"/>
        </w:rPr>
        <w:t xml:space="preserve">Moving forward UNDP support to Liberia seeks </w:t>
      </w:r>
      <w:r w:rsidRPr="00377FF9">
        <w:rPr>
          <w:rFonts w:cs="Times New Roman"/>
          <w:szCs w:val="24"/>
        </w:rPr>
        <w:t>to</w:t>
      </w:r>
      <w:r w:rsidR="00202724" w:rsidRPr="00377FF9">
        <w:rPr>
          <w:rFonts w:cs="Times New Roman"/>
          <w:szCs w:val="24"/>
        </w:rPr>
        <w:t xml:space="preserve"> </w:t>
      </w:r>
      <w:r w:rsidRPr="00377FF9">
        <w:rPr>
          <w:rFonts w:cs="Times New Roman"/>
          <w:szCs w:val="24"/>
        </w:rPr>
        <w:t>optimize the use of these public funds by also leveraging and catalyzing private finance for</w:t>
      </w:r>
      <w:r w:rsidR="00202724" w:rsidRPr="00377FF9">
        <w:rPr>
          <w:rFonts w:cs="Times New Roman"/>
          <w:szCs w:val="24"/>
        </w:rPr>
        <w:t xml:space="preserve"> </w:t>
      </w:r>
      <w:r w:rsidRPr="00377FF9">
        <w:rPr>
          <w:rFonts w:cs="Times New Roman"/>
          <w:szCs w:val="24"/>
        </w:rPr>
        <w:t>adaptation</w:t>
      </w:r>
      <w:r w:rsidR="00202724" w:rsidRPr="00377FF9">
        <w:rPr>
          <w:rFonts w:cs="Times New Roman"/>
          <w:szCs w:val="24"/>
        </w:rPr>
        <w:t>.</w:t>
      </w:r>
    </w:p>
    <w:p w:rsidR="00202724" w:rsidRPr="00377FF9" w:rsidRDefault="00202724" w:rsidP="00202724">
      <w:pPr>
        <w:autoSpaceDE w:val="0"/>
        <w:autoSpaceDN w:val="0"/>
        <w:adjustRightInd w:val="0"/>
        <w:spacing w:after="0" w:line="240" w:lineRule="auto"/>
        <w:rPr>
          <w:rFonts w:cs="Times New Roman"/>
          <w:szCs w:val="24"/>
        </w:rPr>
      </w:pPr>
    </w:p>
    <w:p w:rsidR="007C1EDF" w:rsidRPr="00377FF9" w:rsidRDefault="009779D9" w:rsidP="00202724">
      <w:pPr>
        <w:spacing w:after="160" w:line="259" w:lineRule="auto"/>
        <w:rPr>
          <w:rFonts w:cs="Times New Roman"/>
          <w:szCs w:val="24"/>
        </w:rPr>
      </w:pPr>
      <w:r w:rsidRPr="00377FF9">
        <w:rPr>
          <w:rFonts w:eastAsia="Times New Roman" w:cs="Times New Roman"/>
          <w:szCs w:val="24"/>
        </w:rPr>
        <w:t>Within this overall background, UNDP is seeking a</w:t>
      </w:r>
      <w:r w:rsidR="007C1EDF" w:rsidRPr="00377FF9">
        <w:rPr>
          <w:rFonts w:eastAsia="Times New Roman" w:cs="Times New Roman"/>
          <w:szCs w:val="24"/>
        </w:rPr>
        <w:t xml:space="preserve"> Private Sector Specialist to d</w:t>
      </w:r>
      <w:r w:rsidR="007C1EDF" w:rsidRPr="00377FF9">
        <w:rPr>
          <w:rFonts w:cs="Times New Roman"/>
          <w:szCs w:val="24"/>
        </w:rPr>
        <w:t xml:space="preserve">evelop programs to educate and learn from the private sector on how to identify and manage risks from climate variability and climate change. </w:t>
      </w:r>
      <w:r w:rsidRPr="00377FF9">
        <w:rPr>
          <w:rFonts w:eastAsia="Times New Roman" w:cs="Times New Roman"/>
          <w:szCs w:val="24"/>
        </w:rPr>
        <w:t xml:space="preserve">The provision of this technical </w:t>
      </w:r>
      <w:r w:rsidR="007C1EDF" w:rsidRPr="00377FF9">
        <w:rPr>
          <w:rFonts w:eastAsia="Times New Roman" w:cs="Times New Roman"/>
          <w:szCs w:val="24"/>
        </w:rPr>
        <w:t>support</w:t>
      </w:r>
      <w:r w:rsidRPr="00377FF9">
        <w:rPr>
          <w:rFonts w:eastAsia="Times New Roman" w:cs="Times New Roman"/>
          <w:szCs w:val="24"/>
        </w:rPr>
        <w:t xml:space="preserve"> </w:t>
      </w:r>
      <w:r w:rsidR="00377FF9">
        <w:rPr>
          <w:rFonts w:eastAsia="Times New Roman" w:cs="Times New Roman"/>
          <w:szCs w:val="24"/>
        </w:rPr>
        <w:t xml:space="preserve">through the NAP project </w:t>
      </w:r>
      <w:r w:rsidRPr="00377FF9">
        <w:rPr>
          <w:rFonts w:eastAsia="Times New Roman" w:cs="Times New Roman"/>
          <w:szCs w:val="24"/>
        </w:rPr>
        <w:t xml:space="preserve">is intended to support </w:t>
      </w:r>
      <w:r w:rsidR="008D5076" w:rsidRPr="00377FF9">
        <w:rPr>
          <w:rFonts w:eastAsia="Times New Roman" w:cs="Times New Roman"/>
          <w:szCs w:val="24"/>
        </w:rPr>
        <w:t>Liberia</w:t>
      </w:r>
      <w:r w:rsidRPr="00377FF9">
        <w:rPr>
          <w:rFonts w:eastAsia="Times New Roman" w:cs="Times New Roman"/>
          <w:szCs w:val="24"/>
        </w:rPr>
        <w:t xml:space="preserve"> </w:t>
      </w:r>
      <w:r w:rsidR="007C1EDF" w:rsidRPr="00377FF9">
        <w:rPr>
          <w:rFonts w:eastAsia="Times New Roman" w:cs="Times New Roman"/>
          <w:szCs w:val="24"/>
        </w:rPr>
        <w:t xml:space="preserve">in findings ways to </w:t>
      </w:r>
      <w:r w:rsidR="007C1EDF" w:rsidRPr="00377FF9">
        <w:rPr>
          <w:rFonts w:cs="Times New Roman"/>
          <w:szCs w:val="24"/>
        </w:rPr>
        <w:t>supplement the international funding received with new forms of finance, including from the private and public sector. Systematically attracting private finance through public-private partnerships and other means will contribute to the scaling up of activities</w:t>
      </w:r>
    </w:p>
    <w:tbl>
      <w:tblPr>
        <w:tblW w:w="0" w:type="auto"/>
        <w:tblInd w:w="-270" w:type="dxa"/>
        <w:tblCellMar>
          <w:top w:w="12" w:type="dxa"/>
          <w:left w:w="12" w:type="dxa"/>
          <w:bottom w:w="12" w:type="dxa"/>
          <w:right w:w="12" w:type="dxa"/>
        </w:tblCellMar>
        <w:tblLook w:val="04A0" w:firstRow="1" w:lastRow="0" w:firstColumn="1" w:lastColumn="0" w:noHBand="0" w:noVBand="1"/>
      </w:tblPr>
      <w:tblGrid>
        <w:gridCol w:w="9630"/>
      </w:tblGrid>
      <w:tr w:rsidR="000F058E" w:rsidRPr="00377FF9" w:rsidTr="00C96F24">
        <w:tc>
          <w:tcPr>
            <w:tcW w:w="9630" w:type="dxa"/>
            <w:shd w:val="clear" w:color="auto" w:fill="auto"/>
            <w:hideMark/>
          </w:tcPr>
          <w:p w:rsidR="008D5076" w:rsidRPr="00377FF9" w:rsidRDefault="008D5076" w:rsidP="0023762E">
            <w:pPr>
              <w:spacing w:after="0" w:line="240" w:lineRule="auto"/>
              <w:rPr>
                <w:rFonts w:eastAsia="Times New Roman" w:cs="Times New Roman"/>
                <w:szCs w:val="24"/>
              </w:rPr>
            </w:pPr>
          </w:p>
          <w:p w:rsidR="008D5076" w:rsidRPr="00377FF9" w:rsidRDefault="008D5076" w:rsidP="00C96F24">
            <w:pPr>
              <w:pStyle w:val="ListParagraph"/>
              <w:numPr>
                <w:ilvl w:val="0"/>
                <w:numId w:val="8"/>
              </w:numPr>
              <w:spacing w:before="45" w:after="45" w:line="240" w:lineRule="auto"/>
              <w:textAlignment w:val="baseline"/>
              <w:outlineLvl w:val="4"/>
              <w:rPr>
                <w:rFonts w:eastAsia="Times New Roman" w:cs="Times New Roman"/>
                <w:b/>
                <w:bCs/>
                <w:szCs w:val="24"/>
              </w:rPr>
            </w:pPr>
            <w:r w:rsidRPr="00377FF9">
              <w:rPr>
                <w:rFonts w:eastAsia="Times New Roman" w:cs="Times New Roman"/>
                <w:b/>
                <w:bCs/>
                <w:szCs w:val="24"/>
              </w:rPr>
              <w:t>Duties and Responsibilities</w:t>
            </w:r>
          </w:p>
          <w:p w:rsidR="008D5076" w:rsidRPr="00377FF9" w:rsidRDefault="008D5076" w:rsidP="0023762E">
            <w:pPr>
              <w:spacing w:after="0" w:line="240" w:lineRule="auto"/>
              <w:rPr>
                <w:rFonts w:eastAsia="Times New Roman" w:cs="Times New Roman"/>
                <w:szCs w:val="24"/>
              </w:rPr>
            </w:pPr>
          </w:p>
        </w:tc>
      </w:tr>
      <w:tr w:rsidR="000F058E" w:rsidRPr="00377FF9" w:rsidTr="00C96F24">
        <w:tc>
          <w:tcPr>
            <w:tcW w:w="9630" w:type="dxa"/>
            <w:shd w:val="clear" w:color="auto" w:fill="auto"/>
            <w:hideMark/>
          </w:tcPr>
          <w:p w:rsidR="008D5076" w:rsidRPr="00377FF9" w:rsidRDefault="008D5076" w:rsidP="0023762E">
            <w:pPr>
              <w:spacing w:after="0" w:line="293" w:lineRule="atLeast"/>
              <w:textAlignment w:val="baseline"/>
              <w:rPr>
                <w:rFonts w:eastAsia="Times New Roman" w:cs="Times New Roman"/>
                <w:szCs w:val="24"/>
              </w:rPr>
            </w:pPr>
            <w:r w:rsidRPr="00377FF9">
              <w:rPr>
                <w:rFonts w:eastAsia="Times New Roman" w:cs="Times New Roman"/>
                <w:b/>
                <w:bCs/>
                <w:szCs w:val="24"/>
                <w:bdr w:val="none" w:sz="0" w:space="0" w:color="auto" w:frame="1"/>
              </w:rPr>
              <w:t>Objective:</w:t>
            </w:r>
          </w:p>
          <w:p w:rsidR="008D5076" w:rsidRPr="00377FF9" w:rsidRDefault="008D5076" w:rsidP="0023762E">
            <w:pPr>
              <w:spacing w:after="0" w:line="293" w:lineRule="atLeast"/>
              <w:textAlignment w:val="baseline"/>
              <w:rPr>
                <w:rFonts w:eastAsia="Times New Roman" w:cs="Times New Roman"/>
                <w:szCs w:val="24"/>
              </w:rPr>
            </w:pPr>
            <w:r w:rsidRPr="00377FF9">
              <w:rPr>
                <w:rFonts w:eastAsia="Times New Roman" w:cs="Times New Roman"/>
                <w:b/>
                <w:bCs/>
                <w:szCs w:val="24"/>
                <w:bdr w:val="none" w:sz="0" w:space="0" w:color="auto" w:frame="1"/>
              </w:rPr>
              <w:t>The consultant is expected to support the achievement of the following objectives</w:t>
            </w:r>
          </w:p>
          <w:p w:rsidR="007C1EDF" w:rsidRPr="00377FF9" w:rsidRDefault="007C1EDF" w:rsidP="00C66F5C">
            <w:pPr>
              <w:numPr>
                <w:ilvl w:val="0"/>
                <w:numId w:val="12"/>
              </w:numPr>
              <w:spacing w:after="0" w:line="293" w:lineRule="atLeast"/>
              <w:textAlignment w:val="baseline"/>
              <w:rPr>
                <w:rFonts w:eastAsia="Times New Roman" w:cs="Times New Roman"/>
                <w:szCs w:val="24"/>
              </w:rPr>
            </w:pPr>
            <w:r w:rsidRPr="00377FF9">
              <w:rPr>
                <w:rFonts w:cs="Times New Roman"/>
                <w:szCs w:val="24"/>
              </w:rPr>
              <w:t xml:space="preserve">Promoting innovation and engagement of private sector in </w:t>
            </w:r>
            <w:r w:rsidR="009E2BBA" w:rsidRPr="00377FF9">
              <w:rPr>
                <w:rFonts w:cs="Times New Roman"/>
                <w:szCs w:val="24"/>
              </w:rPr>
              <w:t>climate change adaptation</w:t>
            </w:r>
            <w:r w:rsidRPr="00377FF9">
              <w:rPr>
                <w:rFonts w:cs="Times New Roman"/>
                <w:szCs w:val="24"/>
              </w:rPr>
              <w:t xml:space="preserve"> planning</w:t>
            </w:r>
          </w:p>
          <w:p w:rsidR="007C1EDF" w:rsidRPr="00377FF9" w:rsidRDefault="007C1EDF" w:rsidP="00C66F5C">
            <w:pPr>
              <w:numPr>
                <w:ilvl w:val="0"/>
                <w:numId w:val="12"/>
              </w:numPr>
              <w:spacing w:after="0" w:line="293" w:lineRule="atLeast"/>
              <w:textAlignment w:val="baseline"/>
              <w:rPr>
                <w:rFonts w:eastAsia="Times New Roman" w:cs="Times New Roman"/>
                <w:szCs w:val="24"/>
              </w:rPr>
            </w:pPr>
            <w:r w:rsidRPr="00377FF9">
              <w:rPr>
                <w:rFonts w:cs="Times New Roman"/>
                <w:szCs w:val="24"/>
              </w:rPr>
              <w:t>Develop lesson-sharing programme to engage private sector institutions in the country’s climate response</w:t>
            </w:r>
          </w:p>
          <w:p w:rsidR="009E2BBA" w:rsidRPr="00377FF9" w:rsidRDefault="009E2BBA" w:rsidP="00C66F5C">
            <w:pPr>
              <w:numPr>
                <w:ilvl w:val="0"/>
                <w:numId w:val="12"/>
              </w:numPr>
              <w:spacing w:after="0" w:line="293" w:lineRule="atLeast"/>
              <w:textAlignment w:val="baseline"/>
              <w:rPr>
                <w:rFonts w:eastAsia="Times New Roman" w:cs="Times New Roman"/>
                <w:szCs w:val="24"/>
              </w:rPr>
            </w:pPr>
            <w:r w:rsidRPr="00377FF9">
              <w:rPr>
                <w:rFonts w:cs="Times New Roman"/>
                <w:szCs w:val="24"/>
              </w:rPr>
              <w:t>Support in designing project proposals with a significant private sector engagement component</w:t>
            </w:r>
          </w:p>
          <w:p w:rsidR="008D5076" w:rsidRPr="00377FF9" w:rsidRDefault="008D5076" w:rsidP="009E2BBA">
            <w:pPr>
              <w:spacing w:after="0" w:line="293" w:lineRule="atLeast"/>
              <w:ind w:left="750"/>
              <w:textAlignment w:val="baseline"/>
              <w:rPr>
                <w:rFonts w:eastAsia="Times New Roman" w:cs="Times New Roman"/>
                <w:szCs w:val="24"/>
              </w:rPr>
            </w:pPr>
          </w:p>
          <w:p w:rsidR="008D5076" w:rsidRPr="00377FF9" w:rsidRDefault="008D5076" w:rsidP="000F058E">
            <w:pPr>
              <w:spacing w:after="0" w:line="293" w:lineRule="atLeast"/>
              <w:textAlignment w:val="baseline"/>
              <w:rPr>
                <w:rFonts w:eastAsia="Times New Roman" w:cs="Times New Roman"/>
                <w:szCs w:val="24"/>
              </w:rPr>
            </w:pPr>
            <w:r w:rsidRPr="00377FF9">
              <w:rPr>
                <w:rFonts w:eastAsia="Times New Roman" w:cs="Times New Roman"/>
                <w:b/>
                <w:bCs/>
                <w:szCs w:val="24"/>
                <w:bdr w:val="none" w:sz="0" w:space="0" w:color="auto" w:frame="1"/>
              </w:rPr>
              <w:t>Scope of Work:</w:t>
            </w:r>
          </w:p>
          <w:p w:rsidR="008D5076" w:rsidRPr="00377FF9" w:rsidRDefault="0033662B" w:rsidP="0023762E">
            <w:pPr>
              <w:spacing w:after="0" w:line="293" w:lineRule="atLeast"/>
              <w:textAlignment w:val="baseline"/>
              <w:rPr>
                <w:rFonts w:eastAsia="Times New Roman" w:cs="Times New Roman"/>
                <w:szCs w:val="24"/>
              </w:rPr>
            </w:pPr>
            <w:r w:rsidRPr="00377FF9">
              <w:rPr>
                <w:rFonts w:eastAsia="Times New Roman" w:cs="Times New Roman"/>
                <w:b/>
                <w:bCs/>
                <w:szCs w:val="24"/>
                <w:bdr w:val="none" w:sz="0" w:space="0" w:color="auto" w:frame="1"/>
              </w:rPr>
              <w:t>T</w:t>
            </w:r>
            <w:r w:rsidR="008D5076" w:rsidRPr="00377FF9">
              <w:rPr>
                <w:rFonts w:eastAsia="Times New Roman" w:cs="Times New Roman"/>
                <w:b/>
                <w:bCs/>
                <w:szCs w:val="24"/>
                <w:bdr w:val="none" w:sz="0" w:space="0" w:color="auto" w:frame="1"/>
              </w:rPr>
              <w:t>he consultant will be responsible for:</w:t>
            </w:r>
          </w:p>
          <w:p w:rsidR="009E2BBA" w:rsidRPr="00377FF9" w:rsidRDefault="009E2BBA" w:rsidP="0023762E">
            <w:pPr>
              <w:spacing w:after="0" w:line="293" w:lineRule="atLeast"/>
              <w:textAlignment w:val="baseline"/>
              <w:rPr>
                <w:rFonts w:eastAsia="Times New Roman" w:cs="Times New Roman"/>
                <w:szCs w:val="24"/>
              </w:rPr>
            </w:pPr>
          </w:p>
          <w:p w:rsidR="00F15A34" w:rsidRPr="00377FF9" w:rsidRDefault="00F15A34" w:rsidP="00F15A34">
            <w:pPr>
              <w:numPr>
                <w:ilvl w:val="0"/>
                <w:numId w:val="12"/>
              </w:numPr>
              <w:spacing w:after="0" w:line="293" w:lineRule="atLeast"/>
              <w:textAlignment w:val="baseline"/>
              <w:rPr>
                <w:rFonts w:eastAsia="Times New Roman" w:cs="Times New Roman"/>
                <w:szCs w:val="24"/>
              </w:rPr>
            </w:pPr>
            <w:r w:rsidRPr="00377FF9">
              <w:rPr>
                <w:rFonts w:eastAsia="Times New Roman" w:cs="Times New Roman"/>
                <w:szCs w:val="24"/>
              </w:rPr>
              <w:t xml:space="preserve">Conducting training for private sector and financial intermediaries </w:t>
            </w:r>
            <w:r w:rsidRPr="00377FF9">
              <w:rPr>
                <w:rFonts w:cs="Times New Roman"/>
                <w:szCs w:val="24"/>
              </w:rPr>
              <w:t>to educate and learn from the private sector on how to identify climate variability and manage climate change</w:t>
            </w:r>
          </w:p>
          <w:p w:rsidR="00F15A34" w:rsidRPr="00377FF9" w:rsidRDefault="00F15A34" w:rsidP="00F15A34">
            <w:pPr>
              <w:numPr>
                <w:ilvl w:val="0"/>
                <w:numId w:val="12"/>
              </w:numPr>
              <w:spacing w:after="0" w:line="293" w:lineRule="atLeast"/>
              <w:textAlignment w:val="baseline"/>
              <w:rPr>
                <w:rFonts w:eastAsia="Times New Roman" w:cs="Times New Roman"/>
                <w:szCs w:val="24"/>
              </w:rPr>
            </w:pPr>
            <w:r w:rsidRPr="00377FF9">
              <w:rPr>
                <w:rFonts w:eastAsia="Times New Roman" w:cs="Times New Roman"/>
                <w:szCs w:val="24"/>
              </w:rPr>
              <w:t xml:space="preserve">Interview key government departments and identify gaps and needs </w:t>
            </w:r>
            <w:r w:rsidR="00377FF9">
              <w:rPr>
                <w:rFonts w:eastAsia="Times New Roman" w:cs="Times New Roman"/>
                <w:szCs w:val="24"/>
              </w:rPr>
              <w:t xml:space="preserve">for </w:t>
            </w:r>
            <w:r w:rsidRPr="00377FF9">
              <w:rPr>
                <w:rFonts w:eastAsia="Times New Roman" w:cs="Times New Roman"/>
                <w:szCs w:val="24"/>
              </w:rPr>
              <w:t>private sector investment in CCA</w:t>
            </w:r>
            <w:r w:rsidR="00377FF9">
              <w:rPr>
                <w:rFonts w:eastAsia="Times New Roman" w:cs="Times New Roman"/>
                <w:szCs w:val="24"/>
              </w:rPr>
              <w:t xml:space="preserve"> as well as public private partnership for CCA</w:t>
            </w:r>
          </w:p>
          <w:p w:rsidR="009E2BBA" w:rsidRPr="00377FF9" w:rsidRDefault="009E2BBA" w:rsidP="00C66F5C">
            <w:pPr>
              <w:pStyle w:val="ListParagraph"/>
              <w:numPr>
                <w:ilvl w:val="0"/>
                <w:numId w:val="12"/>
              </w:numPr>
              <w:suppressAutoHyphens/>
              <w:autoSpaceDN w:val="0"/>
              <w:spacing w:after="0" w:line="240" w:lineRule="auto"/>
              <w:contextualSpacing w:val="0"/>
              <w:jc w:val="left"/>
              <w:textAlignment w:val="baseline"/>
              <w:rPr>
                <w:rFonts w:cs="Times New Roman"/>
                <w:szCs w:val="24"/>
              </w:rPr>
            </w:pPr>
            <w:r w:rsidRPr="00377FF9">
              <w:rPr>
                <w:rFonts w:cs="Times New Roman"/>
                <w:szCs w:val="24"/>
              </w:rPr>
              <w:t>Creating information products that can support private sector, particularly micro, small and medium enterprises to integrate adaptation into their investment planning.</w:t>
            </w:r>
          </w:p>
          <w:p w:rsidR="009E2BBA" w:rsidRPr="00377FF9" w:rsidRDefault="009E2BBA" w:rsidP="00C66F5C">
            <w:pPr>
              <w:pStyle w:val="ListParagraph"/>
              <w:numPr>
                <w:ilvl w:val="0"/>
                <w:numId w:val="12"/>
              </w:numPr>
              <w:suppressAutoHyphens/>
              <w:autoSpaceDN w:val="0"/>
              <w:spacing w:after="0" w:line="240" w:lineRule="auto"/>
              <w:contextualSpacing w:val="0"/>
              <w:jc w:val="left"/>
              <w:textAlignment w:val="baseline"/>
              <w:rPr>
                <w:rFonts w:cs="Times New Roman"/>
                <w:szCs w:val="24"/>
              </w:rPr>
            </w:pPr>
            <w:r w:rsidRPr="00377FF9">
              <w:rPr>
                <w:rFonts w:cs="Times New Roman"/>
                <w:szCs w:val="24"/>
              </w:rPr>
              <w:t>Developing strategies to foster private investment in new climate sensitive technologies and to encourage public-private partnerships to implement CCA options</w:t>
            </w:r>
          </w:p>
          <w:p w:rsidR="000B4BC6" w:rsidRPr="00377FF9" w:rsidRDefault="009E2BBA" w:rsidP="00C66F5C">
            <w:pPr>
              <w:pStyle w:val="ListParagraph"/>
              <w:numPr>
                <w:ilvl w:val="0"/>
                <w:numId w:val="12"/>
              </w:numPr>
              <w:spacing w:after="0" w:line="293" w:lineRule="atLeast"/>
              <w:textAlignment w:val="baseline"/>
              <w:rPr>
                <w:rFonts w:eastAsia="Times New Roman" w:cs="Times New Roman"/>
                <w:szCs w:val="24"/>
              </w:rPr>
            </w:pPr>
            <w:r w:rsidRPr="00377FF9">
              <w:rPr>
                <w:rFonts w:cs="Times New Roman"/>
                <w:szCs w:val="24"/>
              </w:rPr>
              <w:t>Establish programs to educate and learn from the private sector on how to identify climate variability and manage climate change</w:t>
            </w:r>
          </w:p>
          <w:p w:rsidR="000B4BC6" w:rsidRPr="00377FF9" w:rsidRDefault="000B4BC6" w:rsidP="00C66F5C">
            <w:pPr>
              <w:pStyle w:val="ListParagraph"/>
              <w:numPr>
                <w:ilvl w:val="0"/>
                <w:numId w:val="12"/>
              </w:numPr>
              <w:autoSpaceDE w:val="0"/>
              <w:autoSpaceDN w:val="0"/>
              <w:adjustRightInd w:val="0"/>
              <w:spacing w:after="0" w:line="240" w:lineRule="auto"/>
              <w:jc w:val="left"/>
              <w:textAlignment w:val="baseline"/>
              <w:rPr>
                <w:rFonts w:cs="Times New Roman"/>
                <w:szCs w:val="24"/>
              </w:rPr>
            </w:pPr>
            <w:r w:rsidRPr="00377FF9">
              <w:rPr>
                <w:rFonts w:cs="Times New Roman"/>
                <w:szCs w:val="24"/>
              </w:rPr>
              <w:t xml:space="preserve">Provide technical input </w:t>
            </w:r>
            <w:r w:rsidR="00377FF9">
              <w:rPr>
                <w:rFonts w:cs="Times New Roman"/>
                <w:szCs w:val="24"/>
              </w:rPr>
              <w:t xml:space="preserve">to </w:t>
            </w:r>
            <w:r w:rsidRPr="00377FF9">
              <w:rPr>
                <w:rFonts w:cs="Times New Roman"/>
                <w:szCs w:val="24"/>
              </w:rPr>
              <w:t xml:space="preserve">other experts </w:t>
            </w:r>
            <w:r w:rsidR="00377FF9">
              <w:rPr>
                <w:rFonts w:cs="Times New Roman"/>
                <w:szCs w:val="24"/>
              </w:rPr>
              <w:t xml:space="preserve">involved </w:t>
            </w:r>
            <w:r w:rsidRPr="00377FF9">
              <w:rPr>
                <w:rFonts w:cs="Times New Roman"/>
                <w:szCs w:val="24"/>
              </w:rPr>
              <w:t>in designing NAP proposals, including liaising with private sector actors to identify engagement opportunities and key entry points</w:t>
            </w:r>
          </w:p>
          <w:p w:rsidR="000B4BC6" w:rsidRPr="00377FF9" w:rsidRDefault="000B4BC6" w:rsidP="00C66F5C">
            <w:pPr>
              <w:pStyle w:val="ListParagraph"/>
              <w:numPr>
                <w:ilvl w:val="0"/>
                <w:numId w:val="12"/>
              </w:numPr>
              <w:autoSpaceDE w:val="0"/>
              <w:autoSpaceDN w:val="0"/>
              <w:adjustRightInd w:val="0"/>
              <w:spacing w:after="0" w:line="240" w:lineRule="auto"/>
              <w:jc w:val="left"/>
              <w:textAlignment w:val="baseline"/>
              <w:rPr>
                <w:rFonts w:cs="Times New Roman"/>
                <w:szCs w:val="24"/>
              </w:rPr>
            </w:pPr>
            <w:r w:rsidRPr="00377FF9">
              <w:rPr>
                <w:rFonts w:cs="Times New Roman"/>
                <w:szCs w:val="24"/>
              </w:rPr>
              <w:t>Assist in mapping out broader private sector engagement strategy for portfolio of CCA project concepts and proposals</w:t>
            </w:r>
          </w:p>
          <w:p w:rsidR="009E2BBA" w:rsidRPr="00377FF9" w:rsidRDefault="009E2BBA" w:rsidP="0023762E">
            <w:pPr>
              <w:spacing w:after="0" w:line="293" w:lineRule="atLeast"/>
              <w:textAlignment w:val="baseline"/>
              <w:rPr>
                <w:rFonts w:eastAsia="Times New Roman" w:cs="Times New Roman"/>
                <w:szCs w:val="24"/>
              </w:rPr>
            </w:pPr>
          </w:p>
          <w:p w:rsidR="008D5076" w:rsidRPr="00377FF9" w:rsidRDefault="008D5076" w:rsidP="0023762E">
            <w:pPr>
              <w:spacing w:after="0" w:line="293" w:lineRule="atLeast"/>
              <w:textAlignment w:val="baseline"/>
              <w:rPr>
                <w:rFonts w:eastAsia="Times New Roman" w:cs="Times New Roman"/>
                <w:szCs w:val="24"/>
              </w:rPr>
            </w:pPr>
            <w:r w:rsidRPr="00377FF9">
              <w:rPr>
                <w:rFonts w:eastAsia="Times New Roman" w:cs="Times New Roman"/>
                <w:szCs w:val="24"/>
              </w:rPr>
              <w:t xml:space="preserve">The tasks associated with this Terms of Reference are expected to be completed through a combination of (a) home-based preparatory work; (b) leading or participating in country level consultations and; (c) post-mission drafting of next steps, based on the outcomes of the in-country training) to guide the NAP process in </w:t>
            </w:r>
            <w:r w:rsidR="00EE305F" w:rsidRPr="00377FF9">
              <w:rPr>
                <w:rFonts w:eastAsia="Times New Roman" w:cs="Times New Roman"/>
                <w:szCs w:val="24"/>
              </w:rPr>
              <w:t>Liberia</w:t>
            </w:r>
            <w:r w:rsidRPr="00377FF9">
              <w:rPr>
                <w:rFonts w:eastAsia="Times New Roman" w:cs="Times New Roman"/>
                <w:szCs w:val="24"/>
              </w:rPr>
              <w:t>.</w:t>
            </w:r>
          </w:p>
          <w:p w:rsidR="00EE305F" w:rsidRPr="00377FF9" w:rsidRDefault="00EE305F" w:rsidP="0023762E">
            <w:pPr>
              <w:spacing w:after="0" w:line="293" w:lineRule="atLeast"/>
              <w:textAlignment w:val="baseline"/>
              <w:rPr>
                <w:rFonts w:eastAsia="Times New Roman" w:cs="Times New Roman"/>
                <w:szCs w:val="24"/>
              </w:rPr>
            </w:pPr>
          </w:p>
          <w:p w:rsidR="008D5076" w:rsidRPr="00377FF9" w:rsidRDefault="008D5076" w:rsidP="00C66F5C">
            <w:pPr>
              <w:pStyle w:val="ListParagraph"/>
              <w:numPr>
                <w:ilvl w:val="0"/>
                <w:numId w:val="12"/>
              </w:numPr>
              <w:spacing w:after="0" w:line="293" w:lineRule="atLeast"/>
              <w:textAlignment w:val="baseline"/>
              <w:rPr>
                <w:rFonts w:eastAsia="Times New Roman" w:cs="Times New Roman"/>
                <w:szCs w:val="24"/>
              </w:rPr>
            </w:pPr>
            <w:r w:rsidRPr="00377FF9">
              <w:rPr>
                <w:rFonts w:eastAsia="Times New Roman" w:cs="Times New Roman"/>
                <w:b/>
                <w:bCs/>
                <w:szCs w:val="24"/>
                <w:bdr w:val="none" w:sz="0" w:space="0" w:color="auto" w:frame="1"/>
              </w:rPr>
              <w:t>Expected Outputs and Deliverables</w:t>
            </w:r>
          </w:p>
          <w:p w:rsidR="00EE305F" w:rsidRPr="00377FF9" w:rsidRDefault="00EE305F" w:rsidP="0023762E">
            <w:pPr>
              <w:spacing w:after="0" w:line="293" w:lineRule="atLeast"/>
              <w:textAlignment w:val="baseline"/>
              <w:rPr>
                <w:rFonts w:eastAsia="Times New Roman" w:cs="Times New Roman"/>
                <w:b/>
                <w:bCs/>
                <w:szCs w:val="24"/>
                <w:bdr w:val="none" w:sz="0" w:space="0" w:color="auto" w:frame="1"/>
              </w:rPr>
            </w:pPr>
          </w:p>
          <w:p w:rsidR="008D5076" w:rsidRPr="00377FF9" w:rsidRDefault="008D5076" w:rsidP="0023762E">
            <w:pPr>
              <w:spacing w:after="0" w:line="293" w:lineRule="atLeast"/>
              <w:textAlignment w:val="baseline"/>
              <w:rPr>
                <w:rFonts w:eastAsia="Times New Roman" w:cs="Times New Roman"/>
                <w:szCs w:val="24"/>
              </w:rPr>
            </w:pPr>
            <w:r w:rsidRPr="00377FF9">
              <w:rPr>
                <w:rFonts w:eastAsia="Times New Roman" w:cs="Times New Roman"/>
                <w:b/>
                <w:bCs/>
                <w:szCs w:val="24"/>
                <w:bdr w:val="none" w:sz="0" w:space="0" w:color="auto" w:frame="1"/>
              </w:rPr>
              <w:t>Pre-Mission Deliverables (Products/Services)</w:t>
            </w:r>
          </w:p>
          <w:p w:rsidR="008D5076" w:rsidRPr="00377FF9" w:rsidRDefault="00EE305F" w:rsidP="00C66F5C">
            <w:pPr>
              <w:numPr>
                <w:ilvl w:val="0"/>
                <w:numId w:val="12"/>
              </w:numPr>
              <w:spacing w:after="0" w:line="293" w:lineRule="atLeast"/>
              <w:textAlignment w:val="baseline"/>
              <w:rPr>
                <w:rFonts w:eastAsia="Times New Roman" w:cs="Times New Roman"/>
                <w:szCs w:val="24"/>
              </w:rPr>
            </w:pPr>
            <w:r w:rsidRPr="00377FF9">
              <w:rPr>
                <w:rFonts w:cs="Times New Roman"/>
                <w:szCs w:val="24"/>
              </w:rPr>
              <w:t xml:space="preserve">An Inception Report which includes a proposal of methodologies and detailed work plan in preparation for </w:t>
            </w:r>
            <w:r w:rsidR="000B4BC6" w:rsidRPr="00377FF9">
              <w:rPr>
                <w:rFonts w:cs="Times New Roman"/>
                <w:szCs w:val="24"/>
              </w:rPr>
              <w:t>private sector workshop</w:t>
            </w:r>
            <w:r w:rsidR="008D5076" w:rsidRPr="00377FF9">
              <w:rPr>
                <w:rFonts w:eastAsia="Times New Roman" w:cs="Times New Roman"/>
                <w:szCs w:val="24"/>
              </w:rPr>
              <w:t>;</w:t>
            </w:r>
          </w:p>
          <w:p w:rsidR="008D5076" w:rsidRPr="00377FF9" w:rsidRDefault="008D5076" w:rsidP="00C66F5C">
            <w:pPr>
              <w:numPr>
                <w:ilvl w:val="0"/>
                <w:numId w:val="12"/>
              </w:numPr>
              <w:spacing w:after="0" w:line="293" w:lineRule="atLeast"/>
              <w:textAlignment w:val="baseline"/>
              <w:rPr>
                <w:rFonts w:eastAsia="Times New Roman" w:cs="Times New Roman"/>
                <w:szCs w:val="24"/>
              </w:rPr>
            </w:pPr>
            <w:r w:rsidRPr="00377FF9">
              <w:rPr>
                <w:rFonts w:eastAsia="Times New Roman" w:cs="Times New Roman"/>
                <w:szCs w:val="24"/>
              </w:rPr>
              <w:t xml:space="preserve">Preparation of training material </w:t>
            </w:r>
          </w:p>
          <w:p w:rsidR="000B4BC6" w:rsidRPr="00377FF9" w:rsidRDefault="000B4BC6" w:rsidP="000B4BC6">
            <w:pPr>
              <w:spacing w:after="0" w:line="293" w:lineRule="atLeast"/>
              <w:ind w:left="750"/>
              <w:textAlignment w:val="baseline"/>
              <w:rPr>
                <w:rFonts w:eastAsia="Times New Roman" w:cs="Times New Roman"/>
                <w:szCs w:val="24"/>
              </w:rPr>
            </w:pPr>
          </w:p>
          <w:p w:rsidR="008D5076" w:rsidRPr="00377FF9" w:rsidRDefault="008D5076" w:rsidP="0023762E">
            <w:pPr>
              <w:spacing w:after="0" w:line="293" w:lineRule="atLeast"/>
              <w:textAlignment w:val="baseline"/>
              <w:rPr>
                <w:rFonts w:eastAsia="Times New Roman" w:cs="Times New Roman"/>
                <w:szCs w:val="24"/>
              </w:rPr>
            </w:pPr>
            <w:r w:rsidRPr="00377FF9">
              <w:rPr>
                <w:rFonts w:eastAsia="Times New Roman" w:cs="Times New Roman"/>
                <w:b/>
                <w:bCs/>
                <w:szCs w:val="24"/>
                <w:bdr w:val="none" w:sz="0" w:space="0" w:color="auto" w:frame="1"/>
              </w:rPr>
              <w:t>In country Deliverables (Products/Services)</w:t>
            </w:r>
          </w:p>
          <w:p w:rsidR="00C66F5C" w:rsidRPr="00377FF9" w:rsidRDefault="0079664B" w:rsidP="00C66F5C">
            <w:pPr>
              <w:numPr>
                <w:ilvl w:val="0"/>
                <w:numId w:val="12"/>
              </w:numPr>
              <w:spacing w:after="0" w:line="293" w:lineRule="atLeast"/>
              <w:textAlignment w:val="baseline"/>
              <w:rPr>
                <w:rFonts w:eastAsia="Times New Roman" w:cs="Times New Roman"/>
                <w:szCs w:val="24"/>
              </w:rPr>
            </w:pPr>
            <w:r w:rsidRPr="00377FF9">
              <w:rPr>
                <w:rFonts w:cs="Times New Roman"/>
                <w:szCs w:val="24"/>
              </w:rPr>
              <w:t>Support preparation</w:t>
            </w:r>
            <w:r w:rsidRPr="00377FF9">
              <w:rPr>
                <w:rFonts w:eastAsia="Times New Roman" w:cs="Times New Roman"/>
                <w:szCs w:val="24"/>
              </w:rPr>
              <w:t xml:space="preserve"> </w:t>
            </w:r>
            <w:r w:rsidR="00C66F5C" w:rsidRPr="00377FF9">
              <w:rPr>
                <w:rFonts w:eastAsia="Times New Roman" w:cs="Times New Roman"/>
                <w:szCs w:val="24"/>
              </w:rPr>
              <w:t xml:space="preserve">of country </w:t>
            </w:r>
            <w:r w:rsidR="00C66F5C" w:rsidRPr="00377FF9">
              <w:rPr>
                <w:rFonts w:cs="Times New Roman"/>
                <w:szCs w:val="24"/>
              </w:rPr>
              <w:t xml:space="preserve">programme to exchange knowledge on adaptation options with the private sector </w:t>
            </w:r>
          </w:p>
          <w:p w:rsidR="00F15A34" w:rsidRPr="00377FF9" w:rsidRDefault="00F15A34" w:rsidP="00F15A34">
            <w:pPr>
              <w:pStyle w:val="ListParagraph"/>
              <w:numPr>
                <w:ilvl w:val="0"/>
                <w:numId w:val="12"/>
              </w:numPr>
              <w:suppressAutoHyphens/>
              <w:autoSpaceDN w:val="0"/>
              <w:spacing w:after="0" w:line="240" w:lineRule="auto"/>
              <w:contextualSpacing w:val="0"/>
              <w:jc w:val="left"/>
              <w:textAlignment w:val="baseline"/>
              <w:rPr>
                <w:rFonts w:cs="Times New Roman"/>
                <w:szCs w:val="24"/>
              </w:rPr>
            </w:pPr>
            <w:r w:rsidRPr="00377FF9">
              <w:rPr>
                <w:rFonts w:cs="Times New Roman"/>
                <w:szCs w:val="24"/>
              </w:rPr>
              <w:t>Options paper for future financing of adaptation by considering potential financial instruments that can be leveraged for blending finance</w:t>
            </w:r>
          </w:p>
          <w:p w:rsidR="00F15A34" w:rsidRPr="00377FF9" w:rsidRDefault="00F15A34" w:rsidP="00F15A34">
            <w:pPr>
              <w:numPr>
                <w:ilvl w:val="0"/>
                <w:numId w:val="12"/>
              </w:numPr>
              <w:spacing w:after="0" w:line="293" w:lineRule="atLeast"/>
              <w:textAlignment w:val="baseline"/>
              <w:rPr>
                <w:rFonts w:eastAsia="Times New Roman" w:cs="Times New Roman"/>
                <w:szCs w:val="24"/>
              </w:rPr>
            </w:pPr>
            <w:r w:rsidRPr="00377FF9">
              <w:rPr>
                <w:rFonts w:cs="Times New Roman"/>
                <w:szCs w:val="24"/>
              </w:rPr>
              <w:t xml:space="preserve">Report that includes </w:t>
            </w:r>
            <w:r w:rsidRPr="00377FF9">
              <w:rPr>
                <w:rFonts w:eastAsia="Times New Roman" w:cs="Times New Roman"/>
                <w:szCs w:val="24"/>
              </w:rPr>
              <w:t>gaps, needs and strategy for private sector investment in CCA and public private partnership</w:t>
            </w:r>
          </w:p>
          <w:p w:rsidR="00F15A34" w:rsidRPr="00377FF9" w:rsidRDefault="00F15A34" w:rsidP="00F15A34">
            <w:pPr>
              <w:spacing w:after="0" w:line="293" w:lineRule="atLeast"/>
              <w:ind w:left="720"/>
              <w:textAlignment w:val="baseline"/>
              <w:rPr>
                <w:rFonts w:eastAsia="Times New Roman" w:cs="Times New Roman"/>
                <w:szCs w:val="24"/>
              </w:rPr>
            </w:pPr>
          </w:p>
          <w:p w:rsidR="008D5076" w:rsidRPr="00377FF9" w:rsidRDefault="008D5076" w:rsidP="0023762E">
            <w:pPr>
              <w:spacing w:after="0" w:line="293" w:lineRule="atLeast"/>
              <w:textAlignment w:val="baseline"/>
              <w:rPr>
                <w:rFonts w:eastAsia="Times New Roman" w:cs="Times New Roman"/>
                <w:szCs w:val="24"/>
              </w:rPr>
            </w:pPr>
            <w:r w:rsidRPr="00377FF9">
              <w:rPr>
                <w:rFonts w:eastAsia="Times New Roman" w:cs="Times New Roman"/>
                <w:b/>
                <w:bCs/>
                <w:szCs w:val="24"/>
                <w:bdr w:val="none" w:sz="0" w:space="0" w:color="auto" w:frame="1"/>
              </w:rPr>
              <w:t>Post- mission Deliverables (Products/Services)</w:t>
            </w:r>
          </w:p>
          <w:p w:rsidR="00C66F5C" w:rsidRPr="00377FF9" w:rsidRDefault="00C66F5C" w:rsidP="00C66F5C">
            <w:pPr>
              <w:numPr>
                <w:ilvl w:val="0"/>
                <w:numId w:val="12"/>
              </w:numPr>
              <w:spacing w:after="0" w:line="293" w:lineRule="atLeast"/>
              <w:textAlignment w:val="baseline"/>
              <w:rPr>
                <w:rFonts w:eastAsia="Times New Roman" w:cs="Times New Roman"/>
                <w:szCs w:val="24"/>
              </w:rPr>
            </w:pPr>
            <w:r w:rsidRPr="00377FF9">
              <w:rPr>
                <w:rFonts w:eastAsia="Times New Roman" w:cs="Times New Roman"/>
                <w:szCs w:val="24"/>
              </w:rPr>
              <w:t xml:space="preserve">Support for </w:t>
            </w:r>
            <w:r w:rsidRPr="00377FF9">
              <w:rPr>
                <w:rFonts w:cs="Times New Roman"/>
                <w:szCs w:val="24"/>
              </w:rPr>
              <w:t>designing NAP proposals with private sector component</w:t>
            </w:r>
          </w:p>
          <w:p w:rsidR="00136E1D" w:rsidRPr="00377FF9" w:rsidRDefault="00136E1D" w:rsidP="0023762E">
            <w:pPr>
              <w:spacing w:after="0" w:line="293" w:lineRule="atLeast"/>
              <w:textAlignment w:val="baseline"/>
              <w:rPr>
                <w:rFonts w:eastAsia="Times New Roman" w:cs="Times New Roman"/>
                <w:szCs w:val="24"/>
              </w:rPr>
            </w:pPr>
          </w:p>
          <w:p w:rsidR="008D5076" w:rsidRPr="00377FF9" w:rsidRDefault="008D5076" w:rsidP="0023762E">
            <w:pPr>
              <w:spacing w:after="0" w:line="293" w:lineRule="atLeast"/>
              <w:textAlignment w:val="baseline"/>
              <w:rPr>
                <w:rFonts w:eastAsia="Times New Roman" w:cs="Times New Roman"/>
                <w:szCs w:val="24"/>
              </w:rPr>
            </w:pPr>
            <w:r w:rsidRPr="00377FF9">
              <w:rPr>
                <w:rFonts w:eastAsia="Times New Roman" w:cs="Times New Roman"/>
                <w:szCs w:val="24"/>
              </w:rPr>
              <w:t xml:space="preserve">All deliverables will be </w:t>
            </w:r>
            <w:proofErr w:type="gramStart"/>
            <w:r w:rsidRPr="00377FF9">
              <w:rPr>
                <w:rFonts w:eastAsia="Times New Roman" w:cs="Times New Roman"/>
                <w:szCs w:val="24"/>
              </w:rPr>
              <w:t>reviewed</w:t>
            </w:r>
            <w:proofErr w:type="gramEnd"/>
            <w:r w:rsidRPr="00377FF9">
              <w:rPr>
                <w:rFonts w:eastAsia="Times New Roman" w:cs="Times New Roman"/>
                <w:szCs w:val="24"/>
              </w:rPr>
              <w:t xml:space="preserve"> and approval must be obtained.</w:t>
            </w:r>
          </w:p>
          <w:p w:rsidR="00136E1D" w:rsidRPr="00377FF9" w:rsidRDefault="00136E1D" w:rsidP="0023762E">
            <w:pPr>
              <w:spacing w:after="0" w:line="293" w:lineRule="atLeast"/>
              <w:textAlignment w:val="baseline"/>
              <w:rPr>
                <w:rFonts w:eastAsia="Times New Roman" w:cs="Times New Roman"/>
                <w:b/>
                <w:bCs/>
                <w:szCs w:val="24"/>
                <w:bdr w:val="none" w:sz="0" w:space="0" w:color="auto" w:frame="1"/>
              </w:rPr>
            </w:pPr>
          </w:p>
          <w:p w:rsidR="008D5076" w:rsidRPr="00377FF9" w:rsidRDefault="008D5076" w:rsidP="00C66F5C">
            <w:pPr>
              <w:pStyle w:val="ListParagraph"/>
              <w:numPr>
                <w:ilvl w:val="0"/>
                <w:numId w:val="12"/>
              </w:numPr>
              <w:spacing w:after="0" w:line="293" w:lineRule="atLeast"/>
              <w:textAlignment w:val="baseline"/>
              <w:rPr>
                <w:rFonts w:eastAsia="Times New Roman" w:cs="Times New Roman"/>
                <w:szCs w:val="24"/>
              </w:rPr>
            </w:pPr>
            <w:r w:rsidRPr="00377FF9">
              <w:rPr>
                <w:rFonts w:eastAsia="Times New Roman" w:cs="Times New Roman"/>
                <w:b/>
                <w:bCs/>
                <w:szCs w:val="24"/>
                <w:bdr w:val="none" w:sz="0" w:space="0" w:color="auto" w:frame="1"/>
              </w:rPr>
              <w:t>Institutional Arrangement</w:t>
            </w:r>
          </w:p>
          <w:p w:rsidR="008D5076" w:rsidRPr="00377FF9" w:rsidRDefault="008D5076" w:rsidP="0023762E">
            <w:pPr>
              <w:spacing w:after="0" w:line="293" w:lineRule="atLeast"/>
              <w:textAlignment w:val="baseline"/>
              <w:rPr>
                <w:rFonts w:eastAsia="Times New Roman" w:cs="Times New Roman"/>
                <w:szCs w:val="24"/>
              </w:rPr>
            </w:pPr>
            <w:r w:rsidRPr="00377FF9">
              <w:rPr>
                <w:rFonts w:eastAsia="Times New Roman" w:cs="Times New Roman"/>
                <w:szCs w:val="24"/>
              </w:rPr>
              <w:t xml:space="preserve">The consultant will be supervised by the </w:t>
            </w:r>
            <w:r w:rsidR="00136E1D" w:rsidRPr="00377FF9">
              <w:rPr>
                <w:rFonts w:eastAsia="Times New Roman" w:cs="Times New Roman"/>
                <w:szCs w:val="24"/>
              </w:rPr>
              <w:t>NAP Programme Manager</w:t>
            </w:r>
          </w:p>
          <w:p w:rsidR="00136E1D" w:rsidRPr="00377FF9" w:rsidRDefault="00136E1D" w:rsidP="0023762E">
            <w:pPr>
              <w:spacing w:after="0" w:line="293" w:lineRule="atLeast"/>
              <w:textAlignment w:val="baseline"/>
              <w:rPr>
                <w:rFonts w:eastAsia="Times New Roman" w:cs="Times New Roman"/>
                <w:b/>
                <w:bCs/>
                <w:szCs w:val="24"/>
                <w:bdr w:val="none" w:sz="0" w:space="0" w:color="auto" w:frame="1"/>
              </w:rPr>
            </w:pPr>
          </w:p>
          <w:p w:rsidR="008D5076" w:rsidRPr="00377FF9" w:rsidRDefault="008D5076" w:rsidP="00C66F5C">
            <w:pPr>
              <w:pStyle w:val="ListParagraph"/>
              <w:numPr>
                <w:ilvl w:val="0"/>
                <w:numId w:val="12"/>
              </w:numPr>
              <w:spacing w:after="0" w:line="293" w:lineRule="atLeast"/>
              <w:textAlignment w:val="baseline"/>
              <w:rPr>
                <w:rFonts w:eastAsia="Times New Roman" w:cs="Times New Roman"/>
                <w:szCs w:val="24"/>
              </w:rPr>
            </w:pPr>
            <w:r w:rsidRPr="00377FF9">
              <w:rPr>
                <w:rFonts w:eastAsia="Times New Roman" w:cs="Times New Roman"/>
                <w:b/>
                <w:bCs/>
                <w:szCs w:val="24"/>
                <w:bdr w:val="none" w:sz="0" w:space="0" w:color="auto" w:frame="1"/>
              </w:rPr>
              <w:t>Duty Station:</w:t>
            </w:r>
          </w:p>
          <w:p w:rsidR="00C96F24" w:rsidRPr="00377FF9" w:rsidRDefault="00C96F24" w:rsidP="00C96F24">
            <w:pPr>
              <w:rPr>
                <w:rFonts w:cs="Times New Roman"/>
                <w:szCs w:val="24"/>
              </w:rPr>
            </w:pPr>
          </w:p>
          <w:p w:rsidR="00C96F24" w:rsidRPr="00377FF9" w:rsidRDefault="00C96F24" w:rsidP="000F058E">
            <w:pPr>
              <w:rPr>
                <w:rFonts w:eastAsia="Times New Roman" w:cs="Times New Roman"/>
                <w:szCs w:val="24"/>
              </w:rPr>
            </w:pPr>
            <w:r w:rsidRPr="00377FF9">
              <w:rPr>
                <w:rFonts w:cs="Times New Roman"/>
                <w:szCs w:val="24"/>
              </w:rPr>
              <w:t>For the first period of the assignment, the duty station of the work is Monrovia, Liberia with field travels in other parts of the country. Follow up work shall be h</w:t>
            </w:r>
            <w:r w:rsidR="008D5076" w:rsidRPr="00377FF9">
              <w:rPr>
                <w:rFonts w:eastAsia="Times New Roman" w:cs="Times New Roman"/>
                <w:szCs w:val="24"/>
              </w:rPr>
              <w:t xml:space="preserve">ome based with </w:t>
            </w:r>
            <w:r w:rsidRPr="00377FF9">
              <w:rPr>
                <w:rFonts w:eastAsia="Times New Roman" w:cs="Times New Roman"/>
                <w:szCs w:val="24"/>
              </w:rPr>
              <w:t>at least one additional travel to Monrovia.</w:t>
            </w:r>
          </w:p>
        </w:tc>
      </w:tr>
      <w:tr w:rsidR="000F058E" w:rsidRPr="00377FF9" w:rsidTr="00C96F24">
        <w:tc>
          <w:tcPr>
            <w:tcW w:w="9630" w:type="dxa"/>
            <w:shd w:val="clear" w:color="auto" w:fill="auto"/>
            <w:hideMark/>
          </w:tcPr>
          <w:p w:rsidR="008D5076" w:rsidRPr="00377FF9" w:rsidRDefault="008D5076" w:rsidP="0023762E">
            <w:pPr>
              <w:spacing w:after="0" w:line="240" w:lineRule="auto"/>
              <w:rPr>
                <w:rFonts w:eastAsia="Times New Roman" w:cs="Times New Roman"/>
                <w:szCs w:val="24"/>
              </w:rPr>
            </w:pPr>
          </w:p>
          <w:p w:rsidR="008D5076" w:rsidRPr="00377FF9" w:rsidRDefault="008D5076" w:rsidP="00C96F24">
            <w:pPr>
              <w:pStyle w:val="ListParagraph"/>
              <w:numPr>
                <w:ilvl w:val="0"/>
                <w:numId w:val="8"/>
              </w:numPr>
              <w:spacing w:before="45" w:after="45" w:line="240" w:lineRule="auto"/>
              <w:textAlignment w:val="baseline"/>
              <w:outlineLvl w:val="4"/>
              <w:rPr>
                <w:rFonts w:eastAsia="Times New Roman" w:cs="Times New Roman"/>
                <w:b/>
                <w:bCs/>
                <w:szCs w:val="24"/>
              </w:rPr>
            </w:pPr>
            <w:r w:rsidRPr="00377FF9">
              <w:rPr>
                <w:rFonts w:eastAsia="Times New Roman" w:cs="Times New Roman"/>
                <w:b/>
                <w:bCs/>
                <w:szCs w:val="24"/>
              </w:rPr>
              <w:t>Competencies</w:t>
            </w:r>
          </w:p>
          <w:p w:rsidR="008D5076" w:rsidRPr="00377FF9" w:rsidRDefault="008D5076" w:rsidP="0023762E">
            <w:pPr>
              <w:spacing w:after="0" w:line="240" w:lineRule="auto"/>
              <w:rPr>
                <w:rFonts w:eastAsia="Times New Roman" w:cs="Times New Roman"/>
                <w:szCs w:val="24"/>
              </w:rPr>
            </w:pPr>
          </w:p>
        </w:tc>
      </w:tr>
      <w:tr w:rsidR="000F058E" w:rsidRPr="00377FF9" w:rsidTr="00C96F24">
        <w:tc>
          <w:tcPr>
            <w:tcW w:w="9630" w:type="dxa"/>
            <w:shd w:val="clear" w:color="auto" w:fill="auto"/>
            <w:hideMark/>
          </w:tcPr>
          <w:p w:rsidR="008D5076" w:rsidRPr="00377FF9" w:rsidRDefault="008D5076" w:rsidP="008D5076">
            <w:pPr>
              <w:numPr>
                <w:ilvl w:val="0"/>
                <w:numId w:val="26"/>
              </w:numPr>
              <w:spacing w:after="0" w:line="293" w:lineRule="atLeast"/>
              <w:ind w:left="750"/>
              <w:textAlignment w:val="baseline"/>
              <w:rPr>
                <w:rFonts w:eastAsia="Times New Roman" w:cs="Times New Roman"/>
                <w:szCs w:val="24"/>
              </w:rPr>
            </w:pPr>
            <w:r w:rsidRPr="00377FF9">
              <w:rPr>
                <w:rFonts w:eastAsia="Times New Roman" w:cs="Times New Roman"/>
                <w:szCs w:val="24"/>
              </w:rPr>
              <w:t>Strong interpersonal and communication skills;</w:t>
            </w:r>
          </w:p>
          <w:p w:rsidR="008D5076" w:rsidRPr="00377FF9" w:rsidRDefault="008D5076" w:rsidP="008D5076">
            <w:pPr>
              <w:numPr>
                <w:ilvl w:val="0"/>
                <w:numId w:val="26"/>
              </w:numPr>
              <w:spacing w:after="0" w:line="293" w:lineRule="atLeast"/>
              <w:ind w:left="750"/>
              <w:textAlignment w:val="baseline"/>
              <w:rPr>
                <w:rFonts w:eastAsia="Times New Roman" w:cs="Times New Roman"/>
                <w:szCs w:val="24"/>
              </w:rPr>
            </w:pPr>
            <w:r w:rsidRPr="00377FF9">
              <w:rPr>
                <w:rFonts w:eastAsia="Times New Roman" w:cs="Times New Roman"/>
                <w:szCs w:val="24"/>
              </w:rPr>
              <w:t>Strong analytical, reporting and writing abilities skills;</w:t>
            </w:r>
          </w:p>
          <w:p w:rsidR="008D5076" w:rsidRPr="00377FF9" w:rsidRDefault="008D5076" w:rsidP="008D5076">
            <w:pPr>
              <w:numPr>
                <w:ilvl w:val="0"/>
                <w:numId w:val="26"/>
              </w:numPr>
              <w:spacing w:after="0" w:line="293" w:lineRule="atLeast"/>
              <w:ind w:left="750"/>
              <w:textAlignment w:val="baseline"/>
              <w:rPr>
                <w:rFonts w:eastAsia="Times New Roman" w:cs="Times New Roman"/>
                <w:szCs w:val="24"/>
              </w:rPr>
            </w:pPr>
            <w:r w:rsidRPr="00377FF9">
              <w:rPr>
                <w:rFonts w:eastAsia="Times New Roman" w:cs="Times New Roman"/>
                <w:szCs w:val="24"/>
              </w:rPr>
              <w:t>Openness to change and ability to receive/integrate feedback;</w:t>
            </w:r>
          </w:p>
          <w:p w:rsidR="008D5076" w:rsidRPr="00377FF9" w:rsidRDefault="008D5076" w:rsidP="008D5076">
            <w:pPr>
              <w:numPr>
                <w:ilvl w:val="0"/>
                <w:numId w:val="26"/>
              </w:numPr>
              <w:spacing w:after="0" w:line="293" w:lineRule="atLeast"/>
              <w:ind w:left="750"/>
              <w:textAlignment w:val="baseline"/>
              <w:rPr>
                <w:rFonts w:eastAsia="Times New Roman" w:cs="Times New Roman"/>
                <w:szCs w:val="24"/>
              </w:rPr>
            </w:pPr>
            <w:r w:rsidRPr="00377FF9">
              <w:rPr>
                <w:rFonts w:eastAsia="Times New Roman" w:cs="Times New Roman"/>
                <w:szCs w:val="24"/>
              </w:rPr>
              <w:t>Ability to plan, organize, implement and report on work;</w:t>
            </w:r>
          </w:p>
          <w:p w:rsidR="008D5076" w:rsidRPr="00377FF9" w:rsidRDefault="008D5076" w:rsidP="008D5076">
            <w:pPr>
              <w:numPr>
                <w:ilvl w:val="0"/>
                <w:numId w:val="26"/>
              </w:numPr>
              <w:spacing w:after="0" w:line="293" w:lineRule="atLeast"/>
              <w:ind w:left="750"/>
              <w:textAlignment w:val="baseline"/>
              <w:rPr>
                <w:rFonts w:eastAsia="Times New Roman" w:cs="Times New Roman"/>
                <w:szCs w:val="24"/>
              </w:rPr>
            </w:pPr>
            <w:r w:rsidRPr="00377FF9">
              <w:rPr>
                <w:rFonts w:eastAsia="Times New Roman" w:cs="Times New Roman"/>
                <w:szCs w:val="24"/>
              </w:rPr>
              <w:t>Ability to work under pressure and tight deadlines;</w:t>
            </w:r>
          </w:p>
          <w:p w:rsidR="008D5076" w:rsidRPr="00377FF9" w:rsidRDefault="008D5076" w:rsidP="008D5076">
            <w:pPr>
              <w:numPr>
                <w:ilvl w:val="0"/>
                <w:numId w:val="26"/>
              </w:numPr>
              <w:spacing w:after="0" w:line="293" w:lineRule="atLeast"/>
              <w:ind w:left="750"/>
              <w:textAlignment w:val="baseline"/>
              <w:rPr>
                <w:rFonts w:eastAsia="Times New Roman" w:cs="Times New Roman"/>
                <w:szCs w:val="24"/>
              </w:rPr>
            </w:pPr>
            <w:r w:rsidRPr="00377FF9">
              <w:rPr>
                <w:rFonts w:eastAsia="Times New Roman" w:cs="Times New Roman"/>
                <w:szCs w:val="24"/>
              </w:rPr>
              <w:t>Comprehensiveness knowledge of climate change.</w:t>
            </w:r>
          </w:p>
          <w:p w:rsidR="008D5076" w:rsidRPr="00377FF9" w:rsidRDefault="008D5076" w:rsidP="008D5076">
            <w:pPr>
              <w:numPr>
                <w:ilvl w:val="0"/>
                <w:numId w:val="26"/>
              </w:numPr>
              <w:spacing w:after="0" w:line="293" w:lineRule="atLeast"/>
              <w:ind w:left="750"/>
              <w:textAlignment w:val="baseline"/>
              <w:rPr>
                <w:rFonts w:eastAsia="Times New Roman" w:cs="Times New Roman"/>
                <w:szCs w:val="24"/>
              </w:rPr>
            </w:pPr>
            <w:r w:rsidRPr="00377FF9">
              <w:rPr>
                <w:rFonts w:eastAsia="Times New Roman" w:cs="Times New Roman"/>
                <w:szCs w:val="24"/>
              </w:rPr>
              <w:t>Proficiency in the use of office IT applications and internet in conducting research;</w:t>
            </w:r>
          </w:p>
          <w:p w:rsidR="008D5076" w:rsidRPr="00377FF9" w:rsidRDefault="008D5076" w:rsidP="008D5076">
            <w:pPr>
              <w:numPr>
                <w:ilvl w:val="0"/>
                <w:numId w:val="26"/>
              </w:numPr>
              <w:spacing w:after="0" w:line="293" w:lineRule="atLeast"/>
              <w:ind w:left="750"/>
              <w:textAlignment w:val="baseline"/>
              <w:rPr>
                <w:rFonts w:eastAsia="Times New Roman" w:cs="Times New Roman"/>
                <w:szCs w:val="24"/>
              </w:rPr>
            </w:pPr>
            <w:r w:rsidRPr="00377FF9">
              <w:rPr>
                <w:rFonts w:eastAsia="Times New Roman" w:cs="Times New Roman"/>
                <w:szCs w:val="24"/>
              </w:rPr>
              <w:t>Outstanding communication, project management and organizational skills;</w:t>
            </w:r>
          </w:p>
          <w:p w:rsidR="008D5076" w:rsidRPr="00377FF9" w:rsidRDefault="008D5076" w:rsidP="008D5076">
            <w:pPr>
              <w:numPr>
                <w:ilvl w:val="0"/>
                <w:numId w:val="26"/>
              </w:numPr>
              <w:spacing w:after="0" w:line="293" w:lineRule="atLeast"/>
              <w:ind w:left="750"/>
              <w:textAlignment w:val="baseline"/>
              <w:rPr>
                <w:rFonts w:eastAsia="Times New Roman" w:cs="Times New Roman"/>
                <w:szCs w:val="24"/>
              </w:rPr>
            </w:pPr>
            <w:r w:rsidRPr="00377FF9">
              <w:rPr>
                <w:rFonts w:eastAsia="Times New Roman" w:cs="Times New Roman"/>
                <w:szCs w:val="24"/>
              </w:rPr>
              <w:t>Excellent presentation and facilitation skills.</w:t>
            </w:r>
          </w:p>
          <w:p w:rsidR="008D5076" w:rsidRPr="00377FF9" w:rsidRDefault="008D5076" w:rsidP="008D5076">
            <w:pPr>
              <w:numPr>
                <w:ilvl w:val="0"/>
                <w:numId w:val="26"/>
              </w:numPr>
              <w:spacing w:after="0" w:line="293" w:lineRule="atLeast"/>
              <w:ind w:left="750"/>
              <w:textAlignment w:val="baseline"/>
              <w:rPr>
                <w:rFonts w:eastAsia="Times New Roman" w:cs="Times New Roman"/>
                <w:szCs w:val="24"/>
              </w:rPr>
            </w:pPr>
            <w:r w:rsidRPr="00377FF9">
              <w:rPr>
                <w:rFonts w:eastAsia="Times New Roman" w:cs="Times New Roman"/>
                <w:szCs w:val="24"/>
              </w:rPr>
              <w:t>Demonstrates integrity and ethical standards;</w:t>
            </w:r>
          </w:p>
          <w:p w:rsidR="008D5076" w:rsidRPr="00377FF9" w:rsidRDefault="008D5076" w:rsidP="008D5076">
            <w:pPr>
              <w:numPr>
                <w:ilvl w:val="0"/>
                <w:numId w:val="26"/>
              </w:numPr>
              <w:spacing w:after="0" w:line="293" w:lineRule="atLeast"/>
              <w:ind w:left="750"/>
              <w:textAlignment w:val="baseline"/>
              <w:rPr>
                <w:rFonts w:eastAsia="Times New Roman" w:cs="Times New Roman"/>
                <w:szCs w:val="24"/>
              </w:rPr>
            </w:pPr>
            <w:r w:rsidRPr="00377FF9">
              <w:rPr>
                <w:rFonts w:eastAsia="Times New Roman" w:cs="Times New Roman"/>
                <w:szCs w:val="24"/>
              </w:rPr>
              <w:t>Positive, constructive attitude to work.</w:t>
            </w:r>
          </w:p>
        </w:tc>
      </w:tr>
      <w:tr w:rsidR="000F058E" w:rsidRPr="00377FF9" w:rsidTr="00C96F24">
        <w:tc>
          <w:tcPr>
            <w:tcW w:w="9630" w:type="dxa"/>
            <w:shd w:val="clear" w:color="auto" w:fill="auto"/>
            <w:hideMark/>
          </w:tcPr>
          <w:p w:rsidR="008D5076" w:rsidRPr="00377FF9" w:rsidRDefault="008D5076" w:rsidP="0023762E">
            <w:pPr>
              <w:spacing w:after="0" w:line="240" w:lineRule="auto"/>
              <w:rPr>
                <w:rFonts w:eastAsia="Times New Roman" w:cs="Times New Roman"/>
                <w:szCs w:val="24"/>
              </w:rPr>
            </w:pPr>
            <w:r w:rsidRPr="00377FF9">
              <w:rPr>
                <w:rFonts w:eastAsia="Times New Roman" w:cs="Times New Roman"/>
                <w:szCs w:val="24"/>
              </w:rPr>
              <w:br/>
            </w:r>
          </w:p>
          <w:p w:rsidR="008D5076" w:rsidRPr="00377FF9" w:rsidRDefault="008D5076" w:rsidP="000F058E">
            <w:pPr>
              <w:pStyle w:val="ListParagraph"/>
              <w:numPr>
                <w:ilvl w:val="0"/>
                <w:numId w:val="8"/>
              </w:numPr>
              <w:spacing w:before="45" w:after="45" w:line="240" w:lineRule="auto"/>
              <w:textAlignment w:val="baseline"/>
              <w:outlineLvl w:val="4"/>
              <w:rPr>
                <w:rFonts w:eastAsia="Times New Roman" w:cs="Times New Roman"/>
                <w:b/>
                <w:bCs/>
                <w:szCs w:val="24"/>
              </w:rPr>
            </w:pPr>
            <w:r w:rsidRPr="00377FF9">
              <w:rPr>
                <w:rFonts w:eastAsia="Times New Roman" w:cs="Times New Roman"/>
                <w:b/>
                <w:bCs/>
                <w:szCs w:val="24"/>
              </w:rPr>
              <w:t>Required Skills and Experience</w:t>
            </w:r>
          </w:p>
          <w:p w:rsidR="008D5076" w:rsidRPr="00377FF9" w:rsidRDefault="008D5076" w:rsidP="0023762E">
            <w:pPr>
              <w:spacing w:after="0" w:line="240" w:lineRule="auto"/>
              <w:rPr>
                <w:rFonts w:eastAsia="Times New Roman" w:cs="Times New Roman"/>
                <w:szCs w:val="24"/>
              </w:rPr>
            </w:pPr>
          </w:p>
        </w:tc>
      </w:tr>
      <w:tr w:rsidR="000F058E" w:rsidRPr="00377FF9" w:rsidTr="00C96F24">
        <w:tc>
          <w:tcPr>
            <w:tcW w:w="9630" w:type="dxa"/>
            <w:shd w:val="clear" w:color="auto" w:fill="auto"/>
            <w:hideMark/>
          </w:tcPr>
          <w:p w:rsidR="008D5076" w:rsidRPr="00377FF9" w:rsidRDefault="008D5076" w:rsidP="0023762E">
            <w:pPr>
              <w:spacing w:after="0" w:line="293" w:lineRule="atLeast"/>
              <w:textAlignment w:val="baseline"/>
              <w:rPr>
                <w:rFonts w:eastAsia="Times New Roman" w:cs="Times New Roman"/>
                <w:szCs w:val="24"/>
              </w:rPr>
            </w:pPr>
            <w:r w:rsidRPr="00377FF9">
              <w:rPr>
                <w:rFonts w:eastAsia="Times New Roman" w:cs="Times New Roman"/>
                <w:b/>
                <w:bCs/>
                <w:szCs w:val="24"/>
                <w:bdr w:val="none" w:sz="0" w:space="0" w:color="auto" w:frame="1"/>
              </w:rPr>
              <w:t>Educational Qualifications:</w:t>
            </w:r>
          </w:p>
          <w:p w:rsidR="000B4BC6" w:rsidRPr="00377FF9" w:rsidRDefault="000B4BC6" w:rsidP="000B4BC6">
            <w:pPr>
              <w:autoSpaceDE w:val="0"/>
              <w:autoSpaceDN w:val="0"/>
              <w:adjustRightInd w:val="0"/>
              <w:spacing w:after="0" w:line="240" w:lineRule="auto"/>
              <w:jc w:val="left"/>
              <w:rPr>
                <w:rFonts w:cs="Times New Roman"/>
                <w:b/>
                <w:bCs/>
                <w:szCs w:val="24"/>
              </w:rPr>
            </w:pPr>
          </w:p>
          <w:p w:rsidR="000B4BC6" w:rsidRPr="00377FF9" w:rsidRDefault="000B4BC6" w:rsidP="000B4BC6">
            <w:pPr>
              <w:autoSpaceDE w:val="0"/>
              <w:autoSpaceDN w:val="0"/>
              <w:adjustRightInd w:val="0"/>
              <w:spacing w:after="0" w:line="240" w:lineRule="auto"/>
              <w:jc w:val="left"/>
              <w:rPr>
                <w:rFonts w:cs="Times New Roman"/>
                <w:szCs w:val="24"/>
              </w:rPr>
            </w:pPr>
            <w:r w:rsidRPr="00377FF9">
              <w:rPr>
                <w:rFonts w:cs="Times New Roman"/>
                <w:bCs/>
                <w:szCs w:val="24"/>
              </w:rPr>
              <w:t xml:space="preserve">Advanced university degree </w:t>
            </w:r>
            <w:r w:rsidRPr="00377FF9">
              <w:rPr>
                <w:rFonts w:cs="Times New Roman"/>
                <w:szCs w:val="24"/>
              </w:rPr>
              <w:t>(</w:t>
            </w:r>
            <w:proofErr w:type="gramStart"/>
            <w:r w:rsidRPr="00377FF9">
              <w:rPr>
                <w:rFonts w:cs="Times New Roman"/>
                <w:szCs w:val="24"/>
              </w:rPr>
              <w:t>Master Degree</w:t>
            </w:r>
            <w:proofErr w:type="gramEnd"/>
            <w:r w:rsidRPr="00377FF9">
              <w:rPr>
                <w:rFonts w:cs="Times New Roman"/>
                <w:szCs w:val="24"/>
              </w:rPr>
              <w:t xml:space="preserve"> or above) in social sciences, or other relevant</w:t>
            </w:r>
          </w:p>
          <w:p w:rsidR="000B4BC6" w:rsidRPr="00377FF9" w:rsidRDefault="000B4BC6" w:rsidP="000B4BC6">
            <w:pPr>
              <w:autoSpaceDE w:val="0"/>
              <w:autoSpaceDN w:val="0"/>
              <w:adjustRightInd w:val="0"/>
              <w:spacing w:after="0" w:line="240" w:lineRule="auto"/>
              <w:jc w:val="left"/>
              <w:rPr>
                <w:rFonts w:cs="Times New Roman"/>
                <w:bCs/>
                <w:szCs w:val="24"/>
              </w:rPr>
            </w:pPr>
            <w:r w:rsidRPr="00377FF9">
              <w:rPr>
                <w:rFonts w:cs="Times New Roman"/>
                <w:szCs w:val="24"/>
              </w:rPr>
              <w:t xml:space="preserve">disciplines, with proven track record in </w:t>
            </w:r>
            <w:r w:rsidRPr="00377FF9">
              <w:rPr>
                <w:rFonts w:cs="Times New Roman"/>
                <w:bCs/>
                <w:szCs w:val="24"/>
              </w:rPr>
              <w:t>project design, business development and private sector</w:t>
            </w:r>
          </w:p>
          <w:p w:rsidR="000B4BC6" w:rsidRPr="00377FF9" w:rsidRDefault="000B4BC6" w:rsidP="000B4BC6">
            <w:pPr>
              <w:autoSpaceDE w:val="0"/>
              <w:autoSpaceDN w:val="0"/>
              <w:adjustRightInd w:val="0"/>
              <w:spacing w:after="0" w:line="240" w:lineRule="auto"/>
              <w:jc w:val="left"/>
              <w:rPr>
                <w:rFonts w:cs="Times New Roman"/>
                <w:b/>
                <w:bCs/>
                <w:szCs w:val="24"/>
              </w:rPr>
            </w:pPr>
            <w:r w:rsidRPr="00377FF9">
              <w:rPr>
                <w:rFonts w:cs="Times New Roman"/>
                <w:bCs/>
                <w:szCs w:val="24"/>
              </w:rPr>
              <w:t>engagement</w:t>
            </w:r>
          </w:p>
          <w:p w:rsidR="000B4BC6" w:rsidRPr="00377FF9" w:rsidRDefault="000B4BC6" w:rsidP="000B4BC6">
            <w:pPr>
              <w:autoSpaceDE w:val="0"/>
              <w:autoSpaceDN w:val="0"/>
              <w:adjustRightInd w:val="0"/>
              <w:spacing w:after="0" w:line="240" w:lineRule="auto"/>
              <w:jc w:val="left"/>
              <w:rPr>
                <w:rFonts w:cs="Times New Roman"/>
                <w:b/>
                <w:bCs/>
                <w:szCs w:val="24"/>
              </w:rPr>
            </w:pPr>
          </w:p>
          <w:p w:rsidR="000B4BC6" w:rsidRPr="00377FF9" w:rsidRDefault="000B4BC6" w:rsidP="000B4BC6">
            <w:pPr>
              <w:autoSpaceDE w:val="0"/>
              <w:autoSpaceDN w:val="0"/>
              <w:adjustRightInd w:val="0"/>
              <w:spacing w:after="0" w:line="240" w:lineRule="auto"/>
              <w:jc w:val="left"/>
              <w:rPr>
                <w:rFonts w:cs="Times New Roman"/>
                <w:b/>
                <w:bCs/>
                <w:szCs w:val="24"/>
              </w:rPr>
            </w:pPr>
            <w:r w:rsidRPr="00377FF9">
              <w:rPr>
                <w:rFonts w:cs="Times New Roman"/>
                <w:b/>
                <w:bCs/>
                <w:szCs w:val="24"/>
              </w:rPr>
              <w:t>Experience</w:t>
            </w:r>
          </w:p>
          <w:p w:rsidR="000B4BC6" w:rsidRPr="00377FF9" w:rsidRDefault="000B4BC6" w:rsidP="000B4BC6">
            <w:pPr>
              <w:pStyle w:val="ListParagraph"/>
              <w:numPr>
                <w:ilvl w:val="0"/>
                <w:numId w:val="39"/>
              </w:numPr>
              <w:autoSpaceDE w:val="0"/>
              <w:autoSpaceDN w:val="0"/>
              <w:adjustRightInd w:val="0"/>
              <w:spacing w:after="0" w:line="240" w:lineRule="auto"/>
              <w:jc w:val="left"/>
              <w:rPr>
                <w:rFonts w:cs="Times New Roman"/>
                <w:szCs w:val="24"/>
              </w:rPr>
            </w:pPr>
            <w:r w:rsidRPr="00377FF9">
              <w:rPr>
                <w:rFonts w:cs="Times New Roman"/>
                <w:szCs w:val="24"/>
              </w:rPr>
              <w:t>An experienced (at least 7 years) social or development expert with substantive knowledge and experience of private sector engagement initiatives for development projects.</w:t>
            </w:r>
          </w:p>
          <w:p w:rsidR="00712E2D" w:rsidRDefault="000B4BC6" w:rsidP="00712E2D">
            <w:pPr>
              <w:pStyle w:val="ListParagraph"/>
              <w:numPr>
                <w:ilvl w:val="0"/>
                <w:numId w:val="39"/>
              </w:numPr>
              <w:autoSpaceDE w:val="0"/>
              <w:autoSpaceDN w:val="0"/>
              <w:adjustRightInd w:val="0"/>
              <w:spacing w:after="0" w:line="240" w:lineRule="auto"/>
              <w:jc w:val="left"/>
              <w:rPr>
                <w:rFonts w:cs="Times New Roman"/>
                <w:szCs w:val="24"/>
              </w:rPr>
            </w:pPr>
            <w:r w:rsidRPr="00377FF9">
              <w:rPr>
                <w:rFonts w:cs="Times New Roman"/>
                <w:szCs w:val="24"/>
              </w:rPr>
              <w:t>Experience in developing concept notes and project documents is essential.</w:t>
            </w:r>
          </w:p>
          <w:p w:rsidR="000B4BC6" w:rsidRPr="00712E2D" w:rsidRDefault="000B4BC6" w:rsidP="00712E2D">
            <w:pPr>
              <w:pStyle w:val="ListParagraph"/>
              <w:numPr>
                <w:ilvl w:val="0"/>
                <w:numId w:val="39"/>
              </w:numPr>
              <w:autoSpaceDE w:val="0"/>
              <w:autoSpaceDN w:val="0"/>
              <w:adjustRightInd w:val="0"/>
              <w:spacing w:after="0" w:line="240" w:lineRule="auto"/>
              <w:jc w:val="left"/>
              <w:rPr>
                <w:rFonts w:cs="Times New Roman"/>
                <w:szCs w:val="24"/>
              </w:rPr>
            </w:pPr>
            <w:r w:rsidRPr="00712E2D">
              <w:rPr>
                <w:rFonts w:cs="Times New Roman"/>
                <w:szCs w:val="24"/>
              </w:rPr>
              <w:t>Experience with climate change adaptation projects will be advantageous.</w:t>
            </w:r>
          </w:p>
          <w:p w:rsidR="008D5076" w:rsidRPr="00712E2D" w:rsidRDefault="008D5076" w:rsidP="00712E2D">
            <w:pPr>
              <w:spacing w:after="0" w:line="293" w:lineRule="atLeast"/>
              <w:textAlignment w:val="baseline"/>
              <w:rPr>
                <w:rFonts w:eastAsia="Times New Roman" w:cs="Times New Roman"/>
                <w:szCs w:val="24"/>
              </w:rPr>
            </w:pPr>
          </w:p>
          <w:p w:rsidR="008D5076" w:rsidRPr="00377FF9" w:rsidRDefault="008D5076" w:rsidP="0023762E">
            <w:pPr>
              <w:spacing w:after="0" w:line="293" w:lineRule="atLeast"/>
              <w:textAlignment w:val="baseline"/>
              <w:rPr>
                <w:rFonts w:eastAsia="Times New Roman" w:cs="Times New Roman"/>
                <w:szCs w:val="24"/>
              </w:rPr>
            </w:pPr>
            <w:r w:rsidRPr="00377FF9">
              <w:rPr>
                <w:rFonts w:eastAsia="Times New Roman" w:cs="Times New Roman"/>
                <w:b/>
                <w:bCs/>
                <w:szCs w:val="24"/>
                <w:bdr w:val="none" w:sz="0" w:space="0" w:color="auto" w:frame="1"/>
              </w:rPr>
              <w:t>Language requirements:</w:t>
            </w:r>
          </w:p>
          <w:p w:rsidR="008D5076" w:rsidRPr="00377FF9" w:rsidRDefault="008D5076" w:rsidP="008D5076">
            <w:pPr>
              <w:numPr>
                <w:ilvl w:val="0"/>
                <w:numId w:val="29"/>
              </w:numPr>
              <w:spacing w:after="0" w:line="293" w:lineRule="atLeast"/>
              <w:ind w:left="750"/>
              <w:textAlignment w:val="baseline"/>
              <w:rPr>
                <w:rFonts w:eastAsia="Times New Roman" w:cs="Times New Roman"/>
                <w:szCs w:val="24"/>
              </w:rPr>
            </w:pPr>
            <w:r w:rsidRPr="00377FF9">
              <w:rPr>
                <w:rFonts w:eastAsia="Times New Roman" w:cs="Times New Roman"/>
                <w:szCs w:val="24"/>
              </w:rPr>
              <w:t>Fluency in English is essential.</w:t>
            </w:r>
          </w:p>
          <w:p w:rsidR="00C96F24" w:rsidRPr="00377FF9" w:rsidRDefault="00C96F24" w:rsidP="0023762E">
            <w:pPr>
              <w:spacing w:after="0" w:line="293" w:lineRule="atLeast"/>
              <w:textAlignment w:val="baseline"/>
              <w:rPr>
                <w:rFonts w:eastAsia="Times New Roman" w:cs="Times New Roman"/>
                <w:b/>
                <w:bCs/>
                <w:szCs w:val="24"/>
                <w:bdr w:val="none" w:sz="0" w:space="0" w:color="auto" w:frame="1"/>
              </w:rPr>
            </w:pPr>
          </w:p>
          <w:p w:rsidR="008D5076" w:rsidRPr="00377FF9" w:rsidRDefault="008D5076" w:rsidP="000F058E">
            <w:pPr>
              <w:pStyle w:val="ListParagraph"/>
              <w:numPr>
                <w:ilvl w:val="0"/>
                <w:numId w:val="8"/>
              </w:numPr>
              <w:spacing w:after="0" w:line="293" w:lineRule="atLeast"/>
              <w:textAlignment w:val="baseline"/>
              <w:rPr>
                <w:rFonts w:eastAsia="Times New Roman" w:cs="Times New Roman"/>
                <w:szCs w:val="24"/>
              </w:rPr>
            </w:pPr>
            <w:r w:rsidRPr="00377FF9">
              <w:rPr>
                <w:rFonts w:eastAsia="Times New Roman" w:cs="Times New Roman"/>
                <w:b/>
                <w:bCs/>
                <w:szCs w:val="24"/>
                <w:bdr w:val="none" w:sz="0" w:space="0" w:color="auto" w:frame="1"/>
              </w:rPr>
              <w:t>Price Proposal and Schedule of Payments:</w:t>
            </w:r>
          </w:p>
          <w:p w:rsidR="008D5076" w:rsidRPr="00377FF9" w:rsidRDefault="008D5076" w:rsidP="0023762E">
            <w:pPr>
              <w:spacing w:after="0" w:line="293" w:lineRule="atLeast"/>
              <w:textAlignment w:val="baseline"/>
              <w:rPr>
                <w:rFonts w:eastAsia="Times New Roman" w:cs="Times New Roman"/>
                <w:szCs w:val="24"/>
              </w:rPr>
            </w:pPr>
            <w:r w:rsidRPr="00377FF9">
              <w:rPr>
                <w:rFonts w:eastAsia="Times New Roman" w:cs="Times New Roman"/>
                <w:szCs w:val="24"/>
              </w:rPr>
              <w:t>Consultant shall quote an all-inclusive Daily Fee for the contract period. The term “all-inclusive” implies that all costs (professional fees, communications, consumables, etc.) that could be incurred by the IC in completing the assignment are already factored into the daily fee submitted in the proposal. If applicable, travel or daily allowance cost (if any work is to be done outside the IC’s duty station) should be identified separately. Payments shall be done on a monthly basis based on actual days worked, upon verification of completion of deliverables and approval by the IC’s supervisor of a Time Sheet indicating the days worked in the period.</w:t>
            </w:r>
            <w:r w:rsidR="000F058E" w:rsidRPr="00377FF9">
              <w:rPr>
                <w:rFonts w:eastAsia="Times New Roman" w:cs="Times New Roman"/>
                <w:szCs w:val="24"/>
              </w:rPr>
              <w:t xml:space="preserve"> </w:t>
            </w:r>
            <w:r w:rsidRPr="00377FF9">
              <w:rPr>
                <w:rFonts w:eastAsia="Times New Roman" w:cs="Times New Roman"/>
                <w:szCs w:val="24"/>
              </w:rPr>
              <w:t>In general, UNDP shall not accept travel costs exceeding those of an economy class ticket. Should the IC wish to travel on a higher class he/she should do so using their own resources.</w:t>
            </w:r>
          </w:p>
          <w:p w:rsidR="000F058E" w:rsidRPr="00377FF9" w:rsidRDefault="000F058E" w:rsidP="0023762E">
            <w:pPr>
              <w:spacing w:after="0" w:line="293" w:lineRule="atLeast"/>
              <w:textAlignment w:val="baseline"/>
              <w:rPr>
                <w:rFonts w:eastAsia="Times New Roman" w:cs="Times New Roman"/>
                <w:szCs w:val="24"/>
              </w:rPr>
            </w:pPr>
          </w:p>
          <w:p w:rsidR="008D5076" w:rsidRPr="00377FF9" w:rsidRDefault="008D5076" w:rsidP="0023762E">
            <w:pPr>
              <w:spacing w:after="0" w:line="293" w:lineRule="atLeast"/>
              <w:textAlignment w:val="baseline"/>
              <w:rPr>
                <w:rFonts w:eastAsia="Times New Roman" w:cs="Times New Roman"/>
                <w:szCs w:val="24"/>
              </w:rPr>
            </w:pPr>
            <w:r w:rsidRPr="00377FF9">
              <w:rPr>
                <w:rFonts w:eastAsia="Times New Roman" w:cs="Times New Roman"/>
                <w:szCs w:val="24"/>
              </w:rPr>
              <w:t>In the event of unforeseeable travel not anticipated in this TOR, payment of travel costs including tickets, lodging and terminal expenses should be agreed upon, between the respective business unit and the Individual Consultant, prior to travel and will be reimbursed.</w:t>
            </w:r>
          </w:p>
          <w:p w:rsidR="00C96F24" w:rsidRPr="00377FF9" w:rsidRDefault="00C96F24" w:rsidP="0023762E">
            <w:pPr>
              <w:spacing w:after="0" w:line="293" w:lineRule="atLeast"/>
              <w:textAlignment w:val="baseline"/>
              <w:rPr>
                <w:rFonts w:eastAsia="Times New Roman" w:cs="Times New Roman"/>
                <w:szCs w:val="24"/>
              </w:rPr>
            </w:pPr>
          </w:p>
          <w:p w:rsidR="00C96F24" w:rsidRPr="00377FF9" w:rsidRDefault="00C96F24" w:rsidP="000F058E">
            <w:pPr>
              <w:pStyle w:val="ListParagraph"/>
              <w:numPr>
                <w:ilvl w:val="0"/>
                <w:numId w:val="8"/>
              </w:numPr>
              <w:autoSpaceDE w:val="0"/>
              <w:autoSpaceDN w:val="0"/>
              <w:adjustRightInd w:val="0"/>
              <w:spacing w:after="0" w:line="240" w:lineRule="auto"/>
              <w:rPr>
                <w:rFonts w:cs="Times New Roman"/>
                <w:b/>
                <w:bCs/>
                <w:szCs w:val="24"/>
              </w:rPr>
            </w:pPr>
            <w:r w:rsidRPr="00377FF9">
              <w:rPr>
                <w:rFonts w:cs="Times New Roman"/>
                <w:b/>
                <w:bCs/>
                <w:szCs w:val="24"/>
              </w:rPr>
              <w:t>Documents to be included when submitting the proposals:</w:t>
            </w:r>
          </w:p>
          <w:p w:rsidR="00C96F24" w:rsidRPr="00377FF9" w:rsidRDefault="00C96F24" w:rsidP="00C96F24">
            <w:pPr>
              <w:autoSpaceDE w:val="0"/>
              <w:autoSpaceDN w:val="0"/>
              <w:adjustRightInd w:val="0"/>
              <w:spacing w:after="0" w:line="240" w:lineRule="auto"/>
              <w:rPr>
                <w:rFonts w:cs="Times New Roman"/>
                <w:szCs w:val="24"/>
              </w:rPr>
            </w:pPr>
          </w:p>
          <w:p w:rsidR="00C96F24" w:rsidRPr="00377FF9" w:rsidRDefault="00C96F24" w:rsidP="00C96F24">
            <w:pPr>
              <w:autoSpaceDE w:val="0"/>
              <w:autoSpaceDN w:val="0"/>
              <w:adjustRightInd w:val="0"/>
              <w:spacing w:after="0" w:line="240" w:lineRule="auto"/>
              <w:rPr>
                <w:rFonts w:cs="Times New Roman"/>
                <w:szCs w:val="24"/>
              </w:rPr>
            </w:pPr>
            <w:r w:rsidRPr="00377FF9">
              <w:rPr>
                <w:rFonts w:cs="Times New Roman"/>
                <w:szCs w:val="24"/>
              </w:rPr>
              <w:t>Interested individual consultants must submit the following documents/information to demonstrate their qualifications:</w:t>
            </w:r>
          </w:p>
          <w:p w:rsidR="00C96F24" w:rsidRPr="00377FF9" w:rsidRDefault="00C96F24" w:rsidP="00C96F24">
            <w:pPr>
              <w:pStyle w:val="ListParagraph"/>
              <w:numPr>
                <w:ilvl w:val="0"/>
                <w:numId w:val="34"/>
              </w:numPr>
              <w:autoSpaceDE w:val="0"/>
              <w:autoSpaceDN w:val="0"/>
              <w:adjustRightInd w:val="0"/>
              <w:spacing w:after="0" w:line="240" w:lineRule="auto"/>
              <w:rPr>
                <w:rFonts w:cs="Times New Roman"/>
                <w:szCs w:val="24"/>
              </w:rPr>
            </w:pPr>
            <w:r w:rsidRPr="00377FF9">
              <w:rPr>
                <w:rFonts w:cs="Times New Roman"/>
                <w:szCs w:val="24"/>
              </w:rPr>
              <w:t>Personal CV including past experience in similar projects.</w:t>
            </w:r>
          </w:p>
          <w:p w:rsidR="00C96F24" w:rsidRPr="00377FF9" w:rsidRDefault="00C96F24" w:rsidP="00C96F24">
            <w:pPr>
              <w:pStyle w:val="ListParagraph"/>
              <w:numPr>
                <w:ilvl w:val="0"/>
                <w:numId w:val="34"/>
              </w:numPr>
              <w:autoSpaceDE w:val="0"/>
              <w:autoSpaceDN w:val="0"/>
              <w:adjustRightInd w:val="0"/>
              <w:spacing w:after="0" w:line="240" w:lineRule="auto"/>
              <w:rPr>
                <w:rFonts w:cs="Times New Roman"/>
                <w:szCs w:val="24"/>
              </w:rPr>
            </w:pPr>
            <w:r w:rsidRPr="00377FF9">
              <w:rPr>
                <w:rFonts w:cs="Times New Roman"/>
                <w:szCs w:val="24"/>
              </w:rPr>
              <w:t>Cover Letter, outlining the main methodological approaches planned for the assignment</w:t>
            </w:r>
          </w:p>
          <w:p w:rsidR="00C96F24" w:rsidRPr="00377FF9" w:rsidRDefault="00C96F24" w:rsidP="00C96F24">
            <w:pPr>
              <w:pStyle w:val="ListParagraph"/>
              <w:numPr>
                <w:ilvl w:val="0"/>
                <w:numId w:val="34"/>
              </w:numPr>
              <w:rPr>
                <w:rFonts w:cs="Times New Roman"/>
                <w:szCs w:val="24"/>
              </w:rPr>
            </w:pPr>
            <w:r w:rsidRPr="00377FF9">
              <w:rPr>
                <w:rFonts w:cs="Times New Roman"/>
                <w:szCs w:val="24"/>
              </w:rPr>
              <w:t>Financial Offer.</w:t>
            </w:r>
          </w:p>
          <w:p w:rsidR="000F058E" w:rsidRPr="00377FF9" w:rsidRDefault="000F058E" w:rsidP="000F058E">
            <w:pPr>
              <w:rPr>
                <w:rFonts w:cs="Times New Roman"/>
                <w:szCs w:val="24"/>
              </w:rPr>
            </w:pPr>
          </w:p>
          <w:p w:rsidR="000F058E" w:rsidRPr="00377FF9" w:rsidRDefault="000F058E" w:rsidP="000F058E">
            <w:pPr>
              <w:pStyle w:val="ListParagraph"/>
              <w:ind w:left="1080"/>
              <w:rPr>
                <w:rFonts w:cs="Times New Roman"/>
                <w:szCs w:val="24"/>
              </w:rPr>
            </w:pPr>
          </w:p>
          <w:p w:rsidR="008D5076" w:rsidRPr="00377FF9" w:rsidRDefault="008D5076" w:rsidP="00C96F24">
            <w:pPr>
              <w:spacing w:after="0" w:line="293" w:lineRule="atLeast"/>
              <w:textAlignment w:val="baseline"/>
              <w:rPr>
                <w:rFonts w:eastAsia="Times New Roman" w:cs="Times New Roman"/>
                <w:szCs w:val="24"/>
              </w:rPr>
            </w:pPr>
          </w:p>
        </w:tc>
      </w:tr>
    </w:tbl>
    <w:p w:rsidR="008D5076" w:rsidRPr="00377FF9" w:rsidRDefault="008D5076" w:rsidP="00A3082E">
      <w:pPr>
        <w:autoSpaceDE w:val="0"/>
        <w:autoSpaceDN w:val="0"/>
        <w:adjustRightInd w:val="0"/>
        <w:spacing w:after="0" w:line="240" w:lineRule="auto"/>
        <w:rPr>
          <w:rFonts w:eastAsia="Times New Roman" w:cs="Times New Roman"/>
          <w:spacing w:val="-2"/>
          <w:kern w:val="28"/>
          <w:szCs w:val="24"/>
        </w:rPr>
      </w:pPr>
    </w:p>
    <w:bookmarkEnd w:id="0"/>
    <w:p w:rsidR="008D5076" w:rsidRPr="00377FF9" w:rsidRDefault="008D5076" w:rsidP="00A3082E">
      <w:pPr>
        <w:autoSpaceDE w:val="0"/>
        <w:autoSpaceDN w:val="0"/>
        <w:adjustRightInd w:val="0"/>
        <w:spacing w:after="0" w:line="240" w:lineRule="auto"/>
        <w:rPr>
          <w:rFonts w:eastAsia="Times New Roman" w:cs="Times New Roman"/>
          <w:spacing w:val="-2"/>
          <w:kern w:val="28"/>
          <w:szCs w:val="24"/>
        </w:rPr>
      </w:pPr>
    </w:p>
    <w:sectPr w:rsidR="008D5076" w:rsidRPr="00377F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08E" w:rsidRDefault="00A9108E" w:rsidP="00A3082E">
      <w:pPr>
        <w:spacing w:after="0" w:line="240" w:lineRule="auto"/>
      </w:pPr>
      <w:r>
        <w:separator/>
      </w:r>
    </w:p>
  </w:endnote>
  <w:endnote w:type="continuationSeparator" w:id="0">
    <w:p w:rsidR="00A9108E" w:rsidRDefault="00A9108E" w:rsidP="00A3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932390"/>
      <w:docPartObj>
        <w:docPartGallery w:val="Page Numbers (Bottom of Page)"/>
        <w:docPartUnique/>
      </w:docPartObj>
    </w:sdtPr>
    <w:sdtEndPr>
      <w:rPr>
        <w:noProof/>
      </w:rPr>
    </w:sdtEndPr>
    <w:sdtContent>
      <w:p w:rsidR="000F058E" w:rsidRDefault="000F05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058E" w:rsidRDefault="000F0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08E" w:rsidRDefault="00A9108E" w:rsidP="00A3082E">
      <w:pPr>
        <w:spacing w:after="0" w:line="240" w:lineRule="auto"/>
      </w:pPr>
      <w:r>
        <w:separator/>
      </w:r>
    </w:p>
  </w:footnote>
  <w:footnote w:type="continuationSeparator" w:id="0">
    <w:p w:rsidR="00A9108E" w:rsidRDefault="00A9108E" w:rsidP="00A30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07B"/>
    <w:multiLevelType w:val="multilevel"/>
    <w:tmpl w:val="12B6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31838"/>
    <w:multiLevelType w:val="multilevel"/>
    <w:tmpl w:val="9328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F538E"/>
    <w:multiLevelType w:val="multilevel"/>
    <w:tmpl w:val="573A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71705"/>
    <w:multiLevelType w:val="multilevel"/>
    <w:tmpl w:val="79CE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255F72"/>
    <w:multiLevelType w:val="multilevel"/>
    <w:tmpl w:val="B0D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E65C8B"/>
    <w:multiLevelType w:val="hybridMultilevel"/>
    <w:tmpl w:val="5198B820"/>
    <w:lvl w:ilvl="0" w:tplc="9F78310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E0194"/>
    <w:multiLevelType w:val="hybridMultilevel"/>
    <w:tmpl w:val="720EE9D0"/>
    <w:lvl w:ilvl="0" w:tplc="6C2A08E6">
      <w:start w:val="1"/>
      <w:numFmt w:val="bullet"/>
      <w:pStyle w:val="Bullets"/>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6510D"/>
    <w:multiLevelType w:val="hybridMultilevel"/>
    <w:tmpl w:val="65A0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F02B2"/>
    <w:multiLevelType w:val="hybridMultilevel"/>
    <w:tmpl w:val="57524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B575E"/>
    <w:multiLevelType w:val="multilevel"/>
    <w:tmpl w:val="1224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88004E"/>
    <w:multiLevelType w:val="multilevel"/>
    <w:tmpl w:val="A17C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071068"/>
    <w:multiLevelType w:val="multilevel"/>
    <w:tmpl w:val="287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E91F3D"/>
    <w:multiLevelType w:val="multilevel"/>
    <w:tmpl w:val="18F6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074A90"/>
    <w:multiLevelType w:val="hybridMultilevel"/>
    <w:tmpl w:val="9220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23D39"/>
    <w:multiLevelType w:val="multilevel"/>
    <w:tmpl w:val="0524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D6345B"/>
    <w:multiLevelType w:val="multilevel"/>
    <w:tmpl w:val="79F6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E57FD0"/>
    <w:multiLevelType w:val="hybridMultilevel"/>
    <w:tmpl w:val="4E58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D254A"/>
    <w:multiLevelType w:val="hybridMultilevel"/>
    <w:tmpl w:val="AAA2938A"/>
    <w:lvl w:ilvl="0" w:tplc="04090017">
      <w:start w:val="1"/>
      <w:numFmt w:val="lowerLetter"/>
      <w:lvlText w:val="%1)"/>
      <w:lvlJc w:val="left"/>
      <w:pPr>
        <w:ind w:left="720" w:hanging="360"/>
      </w:pPr>
    </w:lvl>
    <w:lvl w:ilvl="1" w:tplc="96223B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71C03"/>
    <w:multiLevelType w:val="hybridMultilevel"/>
    <w:tmpl w:val="C2D6199A"/>
    <w:lvl w:ilvl="0" w:tplc="6504D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83ECE"/>
    <w:multiLevelType w:val="multilevel"/>
    <w:tmpl w:val="31AE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936054"/>
    <w:multiLevelType w:val="multilevel"/>
    <w:tmpl w:val="9800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B50810"/>
    <w:multiLevelType w:val="multilevel"/>
    <w:tmpl w:val="E02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AD26AE"/>
    <w:multiLevelType w:val="multilevel"/>
    <w:tmpl w:val="2978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8F2D11"/>
    <w:multiLevelType w:val="multilevel"/>
    <w:tmpl w:val="2B0A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EA4936"/>
    <w:multiLevelType w:val="hybridMultilevel"/>
    <w:tmpl w:val="DC54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62016"/>
    <w:multiLevelType w:val="multilevel"/>
    <w:tmpl w:val="394A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68259C"/>
    <w:multiLevelType w:val="hybridMultilevel"/>
    <w:tmpl w:val="FC26E5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C6B84"/>
    <w:multiLevelType w:val="multilevel"/>
    <w:tmpl w:val="CF0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856BD5"/>
    <w:multiLevelType w:val="hybridMultilevel"/>
    <w:tmpl w:val="B8260EB0"/>
    <w:lvl w:ilvl="0" w:tplc="19F42BC6">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44A12"/>
    <w:multiLevelType w:val="hybridMultilevel"/>
    <w:tmpl w:val="4C9A32EA"/>
    <w:lvl w:ilvl="0" w:tplc="8E48CA52">
      <w:start w:val="1"/>
      <w:numFmt w:val="upperRoman"/>
      <w:lvlText w:val="%1."/>
      <w:lvlJc w:val="left"/>
      <w:pPr>
        <w:ind w:left="1080" w:hanging="720"/>
      </w:pPr>
      <w:rPr>
        <w:rFonts w:ascii="Calibri,Bold" w:hAnsi="Calibri,Bold" w:cs="Calibri,Bold" w:hint="default"/>
        <w:b/>
      </w:rPr>
    </w:lvl>
    <w:lvl w:ilvl="1" w:tplc="F7949EB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94F30"/>
    <w:multiLevelType w:val="multilevel"/>
    <w:tmpl w:val="5A7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D877E9"/>
    <w:multiLevelType w:val="multilevel"/>
    <w:tmpl w:val="CC16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6F3EB8"/>
    <w:multiLevelType w:val="hybridMultilevel"/>
    <w:tmpl w:val="9E9A23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22D03"/>
    <w:multiLevelType w:val="multilevel"/>
    <w:tmpl w:val="0524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2179D8"/>
    <w:multiLevelType w:val="multilevel"/>
    <w:tmpl w:val="45D0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F45E5C"/>
    <w:multiLevelType w:val="hybridMultilevel"/>
    <w:tmpl w:val="7E286BAC"/>
    <w:lvl w:ilvl="0" w:tplc="B3B6DEA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60485"/>
    <w:multiLevelType w:val="multilevel"/>
    <w:tmpl w:val="05A0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0472F8"/>
    <w:multiLevelType w:val="multilevel"/>
    <w:tmpl w:val="CBD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492BCF"/>
    <w:multiLevelType w:val="multilevel"/>
    <w:tmpl w:val="A9A4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7A3C53"/>
    <w:multiLevelType w:val="multilevel"/>
    <w:tmpl w:val="176C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8"/>
  </w:num>
  <w:num w:numId="3">
    <w:abstractNumId w:val="17"/>
  </w:num>
  <w:num w:numId="4">
    <w:abstractNumId w:val="32"/>
  </w:num>
  <w:num w:numId="5">
    <w:abstractNumId w:val="5"/>
  </w:num>
  <w:num w:numId="6">
    <w:abstractNumId w:val="26"/>
  </w:num>
  <w:num w:numId="7">
    <w:abstractNumId w:val="24"/>
  </w:num>
  <w:num w:numId="8">
    <w:abstractNumId w:val="29"/>
  </w:num>
  <w:num w:numId="9">
    <w:abstractNumId w:val="39"/>
  </w:num>
  <w:num w:numId="10">
    <w:abstractNumId w:val="12"/>
  </w:num>
  <w:num w:numId="11">
    <w:abstractNumId w:val="22"/>
  </w:num>
  <w:num w:numId="12">
    <w:abstractNumId w:val="20"/>
  </w:num>
  <w:num w:numId="13">
    <w:abstractNumId w:val="38"/>
  </w:num>
  <w:num w:numId="14">
    <w:abstractNumId w:val="36"/>
  </w:num>
  <w:num w:numId="15">
    <w:abstractNumId w:val="15"/>
  </w:num>
  <w:num w:numId="16">
    <w:abstractNumId w:val="27"/>
  </w:num>
  <w:num w:numId="17">
    <w:abstractNumId w:val="9"/>
  </w:num>
  <w:num w:numId="18">
    <w:abstractNumId w:val="30"/>
  </w:num>
  <w:num w:numId="19">
    <w:abstractNumId w:val="10"/>
  </w:num>
  <w:num w:numId="20">
    <w:abstractNumId w:val="21"/>
  </w:num>
  <w:num w:numId="21">
    <w:abstractNumId w:val="31"/>
  </w:num>
  <w:num w:numId="22">
    <w:abstractNumId w:val="4"/>
  </w:num>
  <w:num w:numId="23">
    <w:abstractNumId w:val="2"/>
  </w:num>
  <w:num w:numId="24">
    <w:abstractNumId w:val="25"/>
  </w:num>
  <w:num w:numId="25">
    <w:abstractNumId w:val="19"/>
  </w:num>
  <w:num w:numId="26">
    <w:abstractNumId w:val="37"/>
  </w:num>
  <w:num w:numId="27">
    <w:abstractNumId w:val="11"/>
  </w:num>
  <w:num w:numId="28">
    <w:abstractNumId w:val="33"/>
  </w:num>
  <w:num w:numId="29">
    <w:abstractNumId w:val="1"/>
  </w:num>
  <w:num w:numId="30">
    <w:abstractNumId w:val="34"/>
  </w:num>
  <w:num w:numId="31">
    <w:abstractNumId w:val="3"/>
  </w:num>
  <w:num w:numId="32">
    <w:abstractNumId w:val="23"/>
  </w:num>
  <w:num w:numId="33">
    <w:abstractNumId w:val="0"/>
  </w:num>
  <w:num w:numId="34">
    <w:abstractNumId w:val="7"/>
  </w:num>
  <w:num w:numId="35">
    <w:abstractNumId w:val="8"/>
  </w:num>
  <w:num w:numId="36">
    <w:abstractNumId w:val="35"/>
  </w:num>
  <w:num w:numId="37">
    <w:abstractNumId w:val="16"/>
  </w:num>
  <w:num w:numId="38">
    <w:abstractNumId w:val="14"/>
  </w:num>
  <w:num w:numId="39">
    <w:abstractNumId w:val="2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2E"/>
    <w:rsid w:val="00076173"/>
    <w:rsid w:val="000B4BC6"/>
    <w:rsid w:val="000F058E"/>
    <w:rsid w:val="00136E1D"/>
    <w:rsid w:val="00202724"/>
    <w:rsid w:val="00203520"/>
    <w:rsid w:val="002A5A8E"/>
    <w:rsid w:val="0033662B"/>
    <w:rsid w:val="00377FF9"/>
    <w:rsid w:val="004643BE"/>
    <w:rsid w:val="005078C2"/>
    <w:rsid w:val="00516AC5"/>
    <w:rsid w:val="00712E2D"/>
    <w:rsid w:val="00753926"/>
    <w:rsid w:val="0079664B"/>
    <w:rsid w:val="007C1EDF"/>
    <w:rsid w:val="008D5076"/>
    <w:rsid w:val="00942060"/>
    <w:rsid w:val="009779D9"/>
    <w:rsid w:val="009A1D95"/>
    <w:rsid w:val="009B304B"/>
    <w:rsid w:val="009E2BBA"/>
    <w:rsid w:val="009F41E9"/>
    <w:rsid w:val="00A13A94"/>
    <w:rsid w:val="00A3082E"/>
    <w:rsid w:val="00A9108E"/>
    <w:rsid w:val="00C001B3"/>
    <w:rsid w:val="00C255DD"/>
    <w:rsid w:val="00C57631"/>
    <w:rsid w:val="00C66F5C"/>
    <w:rsid w:val="00C96F24"/>
    <w:rsid w:val="00CD354C"/>
    <w:rsid w:val="00D80216"/>
    <w:rsid w:val="00EC2C0A"/>
    <w:rsid w:val="00EE305F"/>
    <w:rsid w:val="00F15A34"/>
    <w:rsid w:val="00F207A4"/>
    <w:rsid w:val="00F8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97EB"/>
  <w15:chartTrackingRefBased/>
  <w15:docId w15:val="{035C2685-4B9F-4B74-9B45-B0ABD3D6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82E"/>
    <w:pPr>
      <w:spacing w:after="200" w:line="276"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C001B3"/>
    <w:pPr>
      <w:keepNext/>
      <w:keepLines/>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autoRedefine/>
    <w:uiPriority w:val="9"/>
    <w:unhideWhenUsed/>
    <w:qFormat/>
    <w:rsid w:val="00C001B3"/>
    <w:pPr>
      <w:keepNext/>
      <w:keepLines/>
      <w:spacing w:before="40" w:after="0"/>
      <w:outlineLvl w:val="1"/>
    </w:pPr>
    <w:rPr>
      <w:rFonts w:ascii="Cambria" w:eastAsiaTheme="majorEastAsia" w:hAnsi="Cambria" w:cstheme="majorBidi"/>
      <w:szCs w:val="26"/>
    </w:rPr>
  </w:style>
  <w:style w:type="paragraph" w:styleId="Heading3">
    <w:name w:val="heading 3"/>
    <w:basedOn w:val="Normal"/>
    <w:next w:val="Normal"/>
    <w:link w:val="Heading3Char"/>
    <w:autoRedefine/>
    <w:uiPriority w:val="9"/>
    <w:unhideWhenUsed/>
    <w:qFormat/>
    <w:rsid w:val="00C001B3"/>
    <w:pPr>
      <w:keepNext/>
      <w:spacing w:before="240" w:after="60" w:line="240" w:lineRule="auto"/>
      <w:outlineLvl w:val="2"/>
    </w:pPr>
    <w:rPr>
      <w:rFonts w:ascii="Cambria" w:eastAsia="Times New Roman" w:hAnsi="Cambria" w:cs="Times New Roman"/>
      <w:bCs/>
      <w:szCs w:val="26"/>
      <w:lang w:val="en-GB" w:eastAsia="en-GB"/>
    </w:rPr>
  </w:style>
  <w:style w:type="paragraph" w:styleId="Heading4">
    <w:name w:val="heading 4"/>
    <w:basedOn w:val="Normal"/>
    <w:link w:val="Heading4Char"/>
    <w:autoRedefine/>
    <w:uiPriority w:val="1"/>
    <w:qFormat/>
    <w:rsid w:val="00516AC5"/>
    <w:pPr>
      <w:widowControl w:val="0"/>
      <w:autoSpaceDE w:val="0"/>
      <w:autoSpaceDN w:val="0"/>
      <w:spacing w:before="160" w:after="0" w:line="240" w:lineRule="auto"/>
      <w:ind w:left="1027" w:hanging="907"/>
      <w:outlineLvl w:val="3"/>
    </w:pPr>
    <w:rPr>
      <w:rFonts w:ascii="Calibri Light" w:eastAsia="Calibri Light" w:hAnsi="Calibri Light" w:cs="Calibri Light"/>
      <w:b/>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1B3"/>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C001B3"/>
    <w:rPr>
      <w:rFonts w:ascii="Cambria" w:eastAsiaTheme="majorEastAsia" w:hAnsi="Cambria" w:cstheme="majorBidi"/>
      <w:szCs w:val="26"/>
    </w:rPr>
  </w:style>
  <w:style w:type="character" w:customStyle="1" w:styleId="Heading3Char">
    <w:name w:val="Heading 3 Char"/>
    <w:basedOn w:val="DefaultParagraphFont"/>
    <w:link w:val="Heading3"/>
    <w:uiPriority w:val="9"/>
    <w:rsid w:val="00C001B3"/>
    <w:rPr>
      <w:rFonts w:ascii="Cambria" w:eastAsia="Times New Roman" w:hAnsi="Cambria" w:cs="Times New Roman"/>
      <w:bCs/>
      <w:szCs w:val="26"/>
      <w:lang w:val="en-GB" w:eastAsia="en-GB"/>
    </w:rPr>
  </w:style>
  <w:style w:type="character" w:customStyle="1" w:styleId="Heading4Char">
    <w:name w:val="Heading 4 Char"/>
    <w:basedOn w:val="DefaultParagraphFont"/>
    <w:link w:val="Heading4"/>
    <w:uiPriority w:val="1"/>
    <w:rsid w:val="00516AC5"/>
    <w:rPr>
      <w:rFonts w:ascii="Calibri Light" w:eastAsia="Calibri Light" w:hAnsi="Calibri Light" w:cs="Calibri Light"/>
      <w:b/>
      <w:sz w:val="24"/>
      <w:szCs w:val="32"/>
      <w:lang w:bidi="en-US"/>
    </w:rPr>
  </w:style>
  <w:style w:type="paragraph" w:styleId="NoSpacing">
    <w:name w:val="No Spacing"/>
    <w:uiPriority w:val="1"/>
    <w:qFormat/>
    <w:rsid w:val="00A3082E"/>
    <w:pPr>
      <w:spacing w:after="0" w:line="240" w:lineRule="auto"/>
    </w:pPr>
    <w:rPr>
      <w:rFonts w:ascii="Times New Roman" w:eastAsia="Calibri" w:hAnsi="Times New Roman" w:cs="Times New Roman"/>
      <w:sz w:val="24"/>
      <w:szCs w:val="20"/>
    </w:rPr>
  </w:style>
  <w:style w:type="paragraph" w:styleId="ListParagraph">
    <w:name w:val="List Paragraph"/>
    <w:aliases w:val="List Paragraph1,List Paragraph (numbered (a)),Lapis Bulleted List,Dot pt,F5 List Paragraph,No Spacing1,List Paragraph Char Char Char,Indicator Text,Numbered Para 1,Bullet 1,List Paragraph12,Bullet Points,MAIN CONTENT,L"/>
    <w:basedOn w:val="Normal"/>
    <w:link w:val="ListParagraphChar"/>
    <w:qFormat/>
    <w:rsid w:val="00A3082E"/>
    <w:pPr>
      <w:ind w:left="720"/>
      <w:contextualSpacing/>
    </w:pPr>
  </w:style>
  <w:style w:type="paragraph" w:styleId="FootnoteText">
    <w:name w:val="footnote text"/>
    <w:basedOn w:val="Normal"/>
    <w:link w:val="FootnoteTextChar"/>
    <w:uiPriority w:val="99"/>
    <w:semiHidden/>
    <w:unhideWhenUsed/>
    <w:rsid w:val="00A30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82E"/>
    <w:rPr>
      <w:rFonts w:ascii="Times New Roman" w:hAnsi="Times New Roman"/>
      <w:sz w:val="20"/>
      <w:szCs w:val="20"/>
    </w:rPr>
  </w:style>
  <w:style w:type="character" w:styleId="FootnoteReference">
    <w:name w:val="footnote reference"/>
    <w:basedOn w:val="DefaultParagraphFont"/>
    <w:uiPriority w:val="99"/>
    <w:semiHidden/>
    <w:unhideWhenUsed/>
    <w:rsid w:val="00A3082E"/>
    <w:rPr>
      <w:vertAlign w:val="superscript"/>
    </w:rPr>
  </w:style>
  <w:style w:type="character" w:customStyle="1" w:styleId="ListParagraphChar">
    <w:name w:val="List Paragraph Char"/>
    <w:aliases w:val="List Paragraph1 Char,List Paragraph (numbered (a)) Char,Lapis Bulleted List Char,Dot pt Char,F5 List Paragraph Char,No Spacing1 Char,List Paragraph Char Char Char Char,Indicator Text Char,Numbered Para 1 Char,Bullet 1 Char,L Char"/>
    <w:link w:val="ListParagraph"/>
    <w:qFormat/>
    <w:rsid w:val="00A3082E"/>
    <w:rPr>
      <w:rFonts w:ascii="Times New Roman" w:hAnsi="Times New Roman"/>
      <w:sz w:val="24"/>
    </w:rPr>
  </w:style>
  <w:style w:type="paragraph" w:styleId="Header">
    <w:name w:val="header"/>
    <w:basedOn w:val="Normal"/>
    <w:link w:val="HeaderChar"/>
    <w:uiPriority w:val="99"/>
    <w:unhideWhenUsed/>
    <w:rsid w:val="000F0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8E"/>
    <w:rPr>
      <w:rFonts w:ascii="Times New Roman" w:hAnsi="Times New Roman"/>
      <w:sz w:val="24"/>
    </w:rPr>
  </w:style>
  <w:style w:type="paragraph" w:styleId="Footer">
    <w:name w:val="footer"/>
    <w:basedOn w:val="Normal"/>
    <w:link w:val="FooterChar"/>
    <w:uiPriority w:val="99"/>
    <w:unhideWhenUsed/>
    <w:rsid w:val="000F0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8E"/>
    <w:rPr>
      <w:rFonts w:ascii="Times New Roman" w:hAnsi="Times New Roman"/>
      <w:sz w:val="24"/>
    </w:rPr>
  </w:style>
  <w:style w:type="paragraph" w:customStyle="1" w:styleId="Bullets">
    <w:name w:val="Bullets"/>
    <w:basedOn w:val="Normal"/>
    <w:link w:val="BulletsChar"/>
    <w:autoRedefine/>
    <w:qFormat/>
    <w:rsid w:val="00C66F5C"/>
    <w:pPr>
      <w:numPr>
        <w:numId w:val="40"/>
      </w:numPr>
      <w:spacing w:before="60" w:after="0" w:line="240" w:lineRule="auto"/>
      <w:jc w:val="left"/>
    </w:pPr>
    <w:rPr>
      <w:rFonts w:asciiTheme="minorHAnsi" w:eastAsiaTheme="minorEastAsia" w:hAnsiTheme="minorHAnsi" w:cs="Angsana New"/>
      <w:noProof/>
      <w:sz w:val="18"/>
    </w:rPr>
  </w:style>
  <w:style w:type="character" w:customStyle="1" w:styleId="BulletsChar">
    <w:name w:val="Bullets Char"/>
    <w:basedOn w:val="DefaultParagraphFont"/>
    <w:link w:val="Bullets"/>
    <w:rsid w:val="00C66F5C"/>
    <w:rPr>
      <w:rFonts w:eastAsiaTheme="minorEastAsia" w:cs="Angsana New"/>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dp.org/content/undp/en/hom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Tumbey</dc:creator>
  <cp:keywords/>
  <dc:description/>
  <cp:lastModifiedBy>Tobie Djokoto</cp:lastModifiedBy>
  <cp:revision>3</cp:revision>
  <dcterms:created xsi:type="dcterms:W3CDTF">2019-07-31T19:35:00Z</dcterms:created>
  <dcterms:modified xsi:type="dcterms:W3CDTF">2019-11-06T19:42:00Z</dcterms:modified>
</cp:coreProperties>
</file>