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85C2" w14:textId="77777777" w:rsidR="00145CC7" w:rsidRPr="009F3990" w:rsidRDefault="00145CC7" w:rsidP="00145CC7">
      <w:pPr>
        <w:jc w:val="right"/>
        <w:rPr>
          <w:rFonts w:ascii="Calibri" w:hAnsi="Calibri" w:cs="Calibri"/>
          <w:sz w:val="22"/>
          <w:szCs w:val="22"/>
          <w:lang w:val="fr-FR"/>
        </w:rPr>
      </w:pPr>
      <w:r w:rsidRPr="009F3990">
        <w:rPr>
          <w:rFonts w:ascii="Calibri" w:hAnsi="Calibri" w:cs="Calibri"/>
          <w:noProof/>
          <w:sz w:val="22"/>
          <w:szCs w:val="22"/>
          <w:lang w:val="fr-FR" w:eastAsia="fr-FR"/>
        </w:rPr>
        <w:drawing>
          <wp:inline distT="0" distB="0" distL="0" distR="0" wp14:anchorId="21261713" wp14:editId="4D4FE880">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9F3990" w14:paraId="4C9CBAA9" w14:textId="77777777" w:rsidTr="00972ACB">
        <w:trPr>
          <w:trHeight w:val="405"/>
        </w:trPr>
        <w:tc>
          <w:tcPr>
            <w:tcW w:w="9438" w:type="dxa"/>
          </w:tcPr>
          <w:p w14:paraId="4DBC51D8" w14:textId="77777777" w:rsidR="00145CC7" w:rsidRPr="009F3990" w:rsidRDefault="00145CC7" w:rsidP="00972ACB">
            <w:pPr>
              <w:ind w:right="-138"/>
              <w:jc w:val="center"/>
              <w:rPr>
                <w:rFonts w:ascii="Calibri" w:hAnsi="Calibri" w:cs="Calibri"/>
                <w:b/>
                <w:sz w:val="22"/>
                <w:szCs w:val="22"/>
                <w:lang w:val="fr-FR"/>
              </w:rPr>
            </w:pPr>
          </w:p>
        </w:tc>
      </w:tr>
    </w:tbl>
    <w:p w14:paraId="33B1D484" w14:textId="77777777" w:rsidR="00145CC7" w:rsidRPr="009F3990" w:rsidRDefault="00167538" w:rsidP="00145CC7">
      <w:pPr>
        <w:jc w:val="center"/>
        <w:rPr>
          <w:rFonts w:ascii="Calibri" w:hAnsi="Calibri" w:cs="Calibri"/>
          <w:b/>
          <w:sz w:val="28"/>
          <w:szCs w:val="28"/>
          <w:lang w:val="fr-FR"/>
        </w:rPr>
      </w:pPr>
      <w:r w:rsidRPr="009F3990">
        <w:rPr>
          <w:rFonts w:ascii="Calibri" w:hAnsi="Calibri" w:cs="Calibri"/>
          <w:b/>
          <w:sz w:val="28"/>
          <w:szCs w:val="28"/>
          <w:lang w:val="fr-FR"/>
        </w:rPr>
        <w:t>DEMANDE DE PRIX</w:t>
      </w:r>
      <w:r w:rsidR="00145CC7" w:rsidRPr="009F3990">
        <w:rPr>
          <w:rFonts w:ascii="Calibri" w:hAnsi="Calibri" w:cs="Calibri"/>
          <w:b/>
          <w:sz w:val="28"/>
          <w:szCs w:val="28"/>
          <w:lang w:val="fr-FR"/>
        </w:rPr>
        <w:t xml:space="preserve"> (RFQ)</w:t>
      </w:r>
    </w:p>
    <w:p w14:paraId="48328DBD" w14:textId="77777777" w:rsidR="00145CC7" w:rsidRPr="009F3990" w:rsidRDefault="00145CC7" w:rsidP="00145CC7">
      <w:pPr>
        <w:jc w:val="center"/>
        <w:rPr>
          <w:rFonts w:ascii="Calibri" w:hAnsi="Calibri" w:cs="Calibri"/>
          <w:b/>
          <w:sz w:val="28"/>
          <w:szCs w:val="28"/>
          <w:lang w:val="fr-FR"/>
        </w:rPr>
      </w:pPr>
      <w:r w:rsidRPr="009F3990">
        <w:rPr>
          <w:rFonts w:ascii="Calibri" w:hAnsi="Calibri" w:cs="Calibri"/>
          <w:b/>
          <w:sz w:val="28"/>
          <w:szCs w:val="28"/>
          <w:lang w:val="fr-FR"/>
        </w:rPr>
        <w:t>(</w:t>
      </w:r>
      <w:r w:rsidR="00167538" w:rsidRPr="009F3990">
        <w:rPr>
          <w:rFonts w:ascii="Calibri" w:hAnsi="Calibri" w:cs="Calibri"/>
          <w:b/>
          <w:sz w:val="28"/>
          <w:szCs w:val="28"/>
          <w:lang w:val="fr-FR"/>
        </w:rPr>
        <w:t>Biens</w:t>
      </w:r>
      <w:r w:rsidRPr="009F3990">
        <w:rPr>
          <w:rFonts w:ascii="Calibri" w:hAnsi="Calibri" w:cs="Calibri"/>
          <w:b/>
          <w:sz w:val="28"/>
          <w:szCs w:val="28"/>
          <w:lang w:val="fr-FR"/>
        </w:rPr>
        <w:t>)</w:t>
      </w:r>
    </w:p>
    <w:p w14:paraId="567477EE" w14:textId="77777777" w:rsidR="00145CC7" w:rsidRPr="009F3990" w:rsidRDefault="00145CC7" w:rsidP="00145CC7">
      <w:pPr>
        <w:jc w:val="center"/>
        <w:rPr>
          <w:rFonts w:ascii="Calibri" w:hAnsi="Calibri" w:cs="Calibri"/>
          <w:sz w:val="22"/>
          <w:szCs w:val="22"/>
          <w:lang w:val="fr-FR"/>
        </w:rPr>
      </w:pPr>
    </w:p>
    <w:p w14:paraId="4D29D15B" w14:textId="77777777" w:rsidR="00145CC7" w:rsidRPr="009F3990"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9F3990" w14:paraId="311997BE" w14:textId="77777777" w:rsidTr="00972ACB">
        <w:trPr>
          <w:cantSplit/>
        </w:trPr>
        <w:tc>
          <w:tcPr>
            <w:tcW w:w="5400" w:type="dxa"/>
            <w:vMerge w:val="restart"/>
          </w:tcPr>
          <w:p w14:paraId="58517F7A" w14:textId="77777777" w:rsidR="00145CC7" w:rsidRPr="009F3990" w:rsidRDefault="00145CC7" w:rsidP="00972ACB">
            <w:pPr>
              <w:jc w:val="center"/>
              <w:rPr>
                <w:rFonts w:ascii="Calibri" w:hAnsi="Calibri" w:cs="Calibri"/>
                <w:sz w:val="22"/>
                <w:szCs w:val="22"/>
                <w:lang w:val="fr-FR"/>
              </w:rPr>
            </w:pPr>
          </w:p>
          <w:p w14:paraId="499448FB" w14:textId="77777777" w:rsidR="00145CC7" w:rsidRPr="009F3990" w:rsidRDefault="00145CC7" w:rsidP="005A35EB">
            <w:pPr>
              <w:jc w:val="center"/>
              <w:rPr>
                <w:rFonts w:ascii="Calibri" w:hAnsi="Calibri" w:cs="Calibri"/>
                <w:sz w:val="22"/>
                <w:szCs w:val="22"/>
                <w:lang w:val="fr-FR"/>
              </w:rPr>
            </w:pPr>
            <w:r w:rsidRPr="009F3990">
              <w:rPr>
                <w:rFonts w:ascii="Calibri" w:hAnsi="Calibri" w:cs="Calibri"/>
                <w:sz w:val="22"/>
                <w:szCs w:val="22"/>
                <w:lang w:val="fr-FR"/>
              </w:rPr>
              <w:t>N</w:t>
            </w:r>
            <w:r w:rsidR="005A35EB" w:rsidRPr="009F3990">
              <w:rPr>
                <w:rFonts w:ascii="Calibri" w:hAnsi="Calibri" w:cs="Calibri"/>
                <w:sz w:val="22"/>
                <w:szCs w:val="22"/>
                <w:lang w:val="fr-FR"/>
              </w:rPr>
              <w:t>OM</w:t>
            </w:r>
            <w:r w:rsidRPr="009F3990">
              <w:rPr>
                <w:rFonts w:ascii="Calibri" w:hAnsi="Calibri" w:cs="Calibri"/>
                <w:sz w:val="22"/>
                <w:szCs w:val="22"/>
                <w:lang w:val="fr-FR"/>
              </w:rPr>
              <w:t xml:space="preserve"> &amp; A</w:t>
            </w:r>
            <w:bookmarkStart w:id="0" w:name="_GoBack"/>
            <w:bookmarkEnd w:id="0"/>
            <w:r w:rsidRPr="009F3990">
              <w:rPr>
                <w:rFonts w:ascii="Calibri" w:hAnsi="Calibri" w:cs="Calibri"/>
                <w:sz w:val="22"/>
                <w:szCs w:val="22"/>
                <w:lang w:val="fr-FR"/>
              </w:rPr>
              <w:t>DRESS</w:t>
            </w:r>
            <w:r w:rsidR="005A35EB" w:rsidRPr="009F3990">
              <w:rPr>
                <w:rFonts w:ascii="Calibri" w:hAnsi="Calibri" w:cs="Calibri"/>
                <w:sz w:val="22"/>
                <w:szCs w:val="22"/>
                <w:lang w:val="fr-FR"/>
              </w:rPr>
              <w:t>E DE L’ENTREPRISE</w:t>
            </w:r>
          </w:p>
        </w:tc>
        <w:tc>
          <w:tcPr>
            <w:tcW w:w="3960" w:type="dxa"/>
          </w:tcPr>
          <w:p w14:paraId="58C0A0F8" w14:textId="77777777" w:rsidR="00145CC7" w:rsidRPr="009F3990" w:rsidRDefault="00145CC7" w:rsidP="00972ACB">
            <w:pPr>
              <w:rPr>
                <w:rFonts w:ascii="Calibri" w:hAnsi="Calibri" w:cs="Calibri"/>
                <w:sz w:val="22"/>
                <w:szCs w:val="22"/>
                <w:lang w:val="fr-FR"/>
              </w:rPr>
            </w:pPr>
          </w:p>
          <w:p w14:paraId="70EC377D" w14:textId="37A0FE01" w:rsidR="00145CC7" w:rsidRPr="009F3990" w:rsidRDefault="00145CC7" w:rsidP="00F02417">
            <w:pPr>
              <w:rPr>
                <w:rFonts w:ascii="Calibri" w:hAnsi="Calibri" w:cs="Calibri"/>
                <w:sz w:val="22"/>
                <w:szCs w:val="22"/>
                <w:lang w:val="fr-FR"/>
              </w:rPr>
            </w:pPr>
            <w:r w:rsidRPr="009F3990">
              <w:rPr>
                <w:rFonts w:ascii="Calibri" w:hAnsi="Calibri" w:cs="Calibri"/>
                <w:sz w:val="22"/>
                <w:szCs w:val="22"/>
                <w:lang w:val="fr-FR"/>
              </w:rPr>
              <w:t>DATE</w:t>
            </w:r>
            <w:r w:rsidR="005A35EB" w:rsidRPr="009F3990">
              <w:rPr>
                <w:rFonts w:ascii="Calibri" w:hAnsi="Calibri" w:cs="Calibri"/>
                <w:sz w:val="22"/>
                <w:szCs w:val="22"/>
                <w:lang w:val="fr-FR"/>
              </w:rPr>
              <w:t> :</w:t>
            </w:r>
            <w:r w:rsidR="00E22D10" w:rsidRPr="009F3990">
              <w:rPr>
                <w:rFonts w:ascii="Calibri" w:hAnsi="Calibri" w:cs="Calibri"/>
                <w:sz w:val="22"/>
                <w:szCs w:val="22"/>
                <w:lang w:val="fr-FR"/>
              </w:rPr>
              <w:t xml:space="preserve"> </w:t>
            </w:r>
            <w:r w:rsidR="006E374F" w:rsidRPr="006E374F">
              <w:rPr>
                <w:rFonts w:ascii="Calibri" w:hAnsi="Calibri" w:cs="Calibri"/>
                <w:b/>
                <w:sz w:val="22"/>
                <w:szCs w:val="22"/>
                <w:lang w:val="fr-FR"/>
              </w:rPr>
              <w:t>02/12/2019</w:t>
            </w:r>
          </w:p>
        </w:tc>
      </w:tr>
      <w:tr w:rsidR="00145CC7" w:rsidRPr="006E374F" w14:paraId="415D440D" w14:textId="77777777" w:rsidTr="00F02417">
        <w:trPr>
          <w:cantSplit/>
          <w:trHeight w:val="352"/>
        </w:trPr>
        <w:tc>
          <w:tcPr>
            <w:tcW w:w="5400" w:type="dxa"/>
            <w:vMerge/>
          </w:tcPr>
          <w:p w14:paraId="3DDF2C11" w14:textId="77777777" w:rsidR="00145CC7" w:rsidRPr="009F3990" w:rsidRDefault="00145CC7" w:rsidP="00972ACB">
            <w:pPr>
              <w:rPr>
                <w:rFonts w:ascii="Calibri" w:hAnsi="Calibri" w:cs="Calibri"/>
                <w:sz w:val="22"/>
                <w:szCs w:val="22"/>
                <w:lang w:val="fr-FR"/>
              </w:rPr>
            </w:pPr>
          </w:p>
        </w:tc>
        <w:tc>
          <w:tcPr>
            <w:tcW w:w="3960" w:type="dxa"/>
            <w:tcBorders>
              <w:bottom w:val="single" w:sz="4" w:space="0" w:color="auto"/>
            </w:tcBorders>
          </w:tcPr>
          <w:p w14:paraId="35AA4C10" w14:textId="77777777" w:rsidR="00145CC7" w:rsidRPr="009F3990" w:rsidRDefault="00145CC7" w:rsidP="00972ACB">
            <w:pPr>
              <w:rPr>
                <w:rFonts w:ascii="Calibri" w:hAnsi="Calibri" w:cs="Calibri"/>
                <w:sz w:val="22"/>
                <w:szCs w:val="22"/>
                <w:lang w:val="fr-FR"/>
              </w:rPr>
            </w:pPr>
          </w:p>
          <w:p w14:paraId="6134CB04" w14:textId="11653163" w:rsidR="00145CC7" w:rsidRPr="009F3990" w:rsidRDefault="005A35EB" w:rsidP="00F02417">
            <w:pPr>
              <w:rPr>
                <w:rFonts w:ascii="Calibri" w:hAnsi="Calibri" w:cs="Calibri"/>
                <w:sz w:val="22"/>
                <w:szCs w:val="22"/>
                <w:lang w:val="fr-FR"/>
              </w:rPr>
            </w:pPr>
            <w:r w:rsidRPr="009F3990">
              <w:rPr>
                <w:rFonts w:ascii="Calibri" w:hAnsi="Calibri" w:cs="Calibri"/>
                <w:sz w:val="22"/>
                <w:szCs w:val="22"/>
                <w:lang w:val="fr-FR"/>
              </w:rPr>
              <w:t>N° DE</w:t>
            </w:r>
            <w:r w:rsidR="00145CC7" w:rsidRPr="009F3990">
              <w:rPr>
                <w:rFonts w:ascii="Calibri" w:hAnsi="Calibri" w:cs="Calibri"/>
                <w:sz w:val="22"/>
                <w:szCs w:val="22"/>
                <w:lang w:val="fr-FR"/>
              </w:rPr>
              <w:t xml:space="preserve"> REFERENCE </w:t>
            </w:r>
            <w:r w:rsidRPr="009F3990">
              <w:rPr>
                <w:rFonts w:ascii="Calibri" w:hAnsi="Calibri" w:cs="Calibri"/>
                <w:sz w:val="22"/>
                <w:szCs w:val="22"/>
                <w:lang w:val="fr-FR"/>
              </w:rPr>
              <w:t>DE LA RFQ :</w:t>
            </w:r>
            <w:r w:rsidR="005B24D5">
              <w:rPr>
                <w:rFonts w:ascii="Calibri" w:hAnsi="Calibri" w:cs="Calibri"/>
                <w:sz w:val="22"/>
                <w:szCs w:val="22"/>
                <w:lang w:val="fr-FR"/>
              </w:rPr>
              <w:t xml:space="preserve"> </w:t>
            </w:r>
            <w:r w:rsidR="00097312" w:rsidRPr="00097312">
              <w:rPr>
                <w:rFonts w:ascii="Calibri" w:hAnsi="Calibri" w:cs="Calibri"/>
                <w:b/>
                <w:sz w:val="22"/>
                <w:szCs w:val="22"/>
                <w:lang w:val="fr-FR"/>
              </w:rPr>
              <w:t xml:space="preserve">FOURNITURES ET </w:t>
            </w:r>
            <w:r w:rsidR="006E374F" w:rsidRPr="00097312">
              <w:rPr>
                <w:rFonts w:ascii="Calibri" w:hAnsi="Calibri" w:cs="Calibri"/>
                <w:b/>
                <w:sz w:val="22"/>
                <w:szCs w:val="22"/>
                <w:lang w:val="fr-FR"/>
              </w:rPr>
              <w:t>IMPRESSION</w:t>
            </w:r>
            <w:r w:rsidR="006E374F" w:rsidRPr="006E374F">
              <w:rPr>
                <w:rFonts w:ascii="Calibri" w:hAnsi="Calibri" w:cs="Calibri"/>
                <w:b/>
                <w:sz w:val="22"/>
                <w:szCs w:val="22"/>
                <w:lang w:val="fr-FR"/>
              </w:rPr>
              <w:t xml:space="preserve"> DES OUTILS SIGNALETIQUES DE VISIBILITE POUR CINQ PROVINCES</w:t>
            </w:r>
          </w:p>
        </w:tc>
      </w:tr>
    </w:tbl>
    <w:p w14:paraId="32087A45" w14:textId="77777777" w:rsidR="00145CC7" w:rsidRPr="009F3990" w:rsidRDefault="00145CC7" w:rsidP="00145CC7">
      <w:pPr>
        <w:rPr>
          <w:rFonts w:ascii="Calibri" w:hAnsi="Calibri" w:cs="Calibri"/>
          <w:color w:val="FF0000"/>
          <w:sz w:val="22"/>
          <w:szCs w:val="22"/>
          <w:lang w:val="fr-FR"/>
        </w:rPr>
      </w:pPr>
    </w:p>
    <w:p w14:paraId="0A4770DA" w14:textId="77777777" w:rsidR="00145CC7" w:rsidRPr="009F3990" w:rsidRDefault="00145CC7" w:rsidP="00145CC7">
      <w:pPr>
        <w:rPr>
          <w:rFonts w:ascii="Calibri" w:hAnsi="Calibri" w:cs="Calibri"/>
          <w:sz w:val="22"/>
          <w:szCs w:val="22"/>
          <w:lang w:val="fr-FR"/>
        </w:rPr>
      </w:pPr>
    </w:p>
    <w:p w14:paraId="71C10F1E" w14:textId="77777777" w:rsidR="00145CC7" w:rsidRPr="009F3990" w:rsidRDefault="005A35EB" w:rsidP="00145CC7">
      <w:pPr>
        <w:rPr>
          <w:rFonts w:ascii="Calibri" w:hAnsi="Calibri" w:cs="Calibri"/>
          <w:sz w:val="22"/>
          <w:szCs w:val="22"/>
          <w:lang w:val="fr-FR"/>
        </w:rPr>
      </w:pPr>
      <w:r w:rsidRPr="009F3990">
        <w:rPr>
          <w:rFonts w:ascii="Calibri" w:hAnsi="Calibri" w:cs="Calibri"/>
          <w:sz w:val="22"/>
          <w:szCs w:val="22"/>
          <w:lang w:val="fr-FR"/>
        </w:rPr>
        <w:t>Chère Madame/Cher Monsieur,</w:t>
      </w:r>
    </w:p>
    <w:p w14:paraId="166DED62" w14:textId="77777777" w:rsidR="00145CC7" w:rsidRPr="009F3990" w:rsidRDefault="00145CC7" w:rsidP="00145CC7">
      <w:pPr>
        <w:rPr>
          <w:rFonts w:ascii="Calibri" w:hAnsi="Calibri" w:cs="Calibri"/>
          <w:sz w:val="22"/>
          <w:szCs w:val="22"/>
          <w:lang w:val="fr-FR"/>
        </w:rPr>
      </w:pPr>
    </w:p>
    <w:p w14:paraId="12388945" w14:textId="77777777" w:rsidR="00145CC7" w:rsidRPr="009F3990" w:rsidRDefault="00145CC7" w:rsidP="00145CC7">
      <w:pPr>
        <w:rPr>
          <w:rFonts w:ascii="Calibri" w:hAnsi="Calibri" w:cs="Calibri"/>
          <w:sz w:val="22"/>
          <w:szCs w:val="22"/>
          <w:lang w:val="fr-FR"/>
        </w:rPr>
      </w:pPr>
    </w:p>
    <w:p w14:paraId="1DF6C62E" w14:textId="3C369178" w:rsidR="00145CC7" w:rsidRPr="000C7C36" w:rsidRDefault="005A35EB" w:rsidP="00145CC7">
      <w:pPr>
        <w:ind w:firstLine="720"/>
        <w:outlineLvl w:val="0"/>
        <w:rPr>
          <w:rFonts w:asciiTheme="minorHAnsi" w:hAnsiTheme="minorHAnsi" w:cs="Calibri"/>
          <w:sz w:val="22"/>
          <w:szCs w:val="22"/>
          <w:lang w:val="fr-FR"/>
        </w:rPr>
      </w:pPr>
      <w:r w:rsidRPr="000C7C36">
        <w:rPr>
          <w:rFonts w:asciiTheme="minorHAnsi" w:hAnsiTheme="minorHAnsi" w:cs="Calibri"/>
          <w:sz w:val="22"/>
          <w:szCs w:val="22"/>
          <w:lang w:val="fr-FR"/>
        </w:rPr>
        <w:t>Nous vous demandons de bien vouloir nous soumettre votre offre de prix au titre de</w:t>
      </w:r>
      <w:r w:rsidR="00E22D10" w:rsidRPr="000C7C36">
        <w:rPr>
          <w:rFonts w:asciiTheme="minorHAnsi" w:hAnsiTheme="minorHAnsi" w:cs="Calibri"/>
          <w:sz w:val="22"/>
          <w:szCs w:val="22"/>
          <w:u w:val="single"/>
          <w:lang w:val="fr-FR"/>
        </w:rPr>
        <w:t xml:space="preserve"> </w:t>
      </w:r>
      <w:r w:rsidR="00F02417">
        <w:rPr>
          <w:rFonts w:asciiTheme="minorHAnsi" w:hAnsiTheme="minorHAnsi" w:cs="Calibri"/>
          <w:b/>
          <w:i/>
          <w:sz w:val="22"/>
          <w:szCs w:val="22"/>
          <w:u w:val="single"/>
          <w:lang w:val="fr-FR"/>
        </w:rPr>
        <w:t>Fournitures de Panneaux métalliques</w:t>
      </w:r>
      <w:r w:rsidR="006E374F">
        <w:rPr>
          <w:rFonts w:asciiTheme="minorHAnsi" w:hAnsiTheme="minorHAnsi" w:cs="Calibri"/>
          <w:b/>
          <w:i/>
          <w:sz w:val="22"/>
          <w:szCs w:val="22"/>
          <w:u w:val="single"/>
          <w:lang w:val="fr-FR"/>
        </w:rPr>
        <w:t xml:space="preserve">, </w:t>
      </w:r>
      <w:r w:rsidR="00F02417">
        <w:rPr>
          <w:rFonts w:asciiTheme="minorHAnsi" w:hAnsiTheme="minorHAnsi" w:cs="Calibri"/>
          <w:b/>
          <w:i/>
          <w:sz w:val="22"/>
          <w:szCs w:val="22"/>
          <w:u w:val="single"/>
          <w:lang w:val="fr-FR"/>
        </w:rPr>
        <w:t>Plaques Plexiglass</w:t>
      </w:r>
      <w:r w:rsidR="006E374F">
        <w:rPr>
          <w:rFonts w:asciiTheme="minorHAnsi" w:hAnsiTheme="minorHAnsi" w:cs="Calibri"/>
          <w:b/>
          <w:i/>
          <w:sz w:val="22"/>
          <w:szCs w:val="22"/>
          <w:u w:val="single"/>
          <w:lang w:val="fr-FR"/>
        </w:rPr>
        <w:t>, Enseignes lumineuses à LED et Portes étiquettes</w:t>
      </w:r>
      <w:r w:rsidR="00145CC7" w:rsidRPr="000C7C36">
        <w:rPr>
          <w:rFonts w:asciiTheme="minorHAnsi" w:hAnsiTheme="minorHAnsi" w:cs="Calibri"/>
          <w:b/>
          <w:sz w:val="22"/>
          <w:szCs w:val="22"/>
          <w:lang w:val="fr-FR"/>
        </w:rPr>
        <w:t xml:space="preserve">, </w:t>
      </w:r>
      <w:r w:rsidRPr="000C7C36">
        <w:rPr>
          <w:rFonts w:asciiTheme="minorHAnsi" w:hAnsiTheme="minorHAnsi" w:cs="Calibri"/>
          <w:sz w:val="22"/>
          <w:szCs w:val="22"/>
          <w:lang w:val="fr-FR"/>
        </w:rPr>
        <w:t>tels que décrits en détails à l’annexe 1 de la présente</w:t>
      </w:r>
      <w:r w:rsidR="00145CC7" w:rsidRPr="000C7C36">
        <w:rPr>
          <w:rFonts w:asciiTheme="minorHAnsi" w:hAnsiTheme="minorHAnsi" w:cs="Calibri"/>
          <w:sz w:val="22"/>
          <w:szCs w:val="22"/>
          <w:lang w:val="fr-FR"/>
        </w:rPr>
        <w:t xml:space="preserve"> RFQ. </w:t>
      </w:r>
      <w:r w:rsidRPr="000C7C36">
        <w:rPr>
          <w:rFonts w:asciiTheme="minorHAnsi" w:hAnsiTheme="minorHAnsi" w:cs="Calibri"/>
          <w:sz w:val="22"/>
          <w:szCs w:val="22"/>
          <w:lang w:val="fr-FR"/>
        </w:rPr>
        <w:t>Lors de l’établissement de votre offre de prix, veuillez utiliser le formulaire figurant à l’annexe 2 jointe aux présentes.</w:t>
      </w:r>
      <w:r w:rsidR="000C7C36">
        <w:rPr>
          <w:rFonts w:asciiTheme="minorHAnsi" w:hAnsiTheme="minorHAnsi" w:cs="Calibri"/>
          <w:sz w:val="22"/>
          <w:szCs w:val="22"/>
          <w:lang w:val="fr-FR"/>
        </w:rPr>
        <w:t xml:space="preserve"> </w:t>
      </w:r>
      <w:r w:rsidR="000C7C36" w:rsidRPr="000C7C36">
        <w:rPr>
          <w:rFonts w:asciiTheme="minorHAnsi" w:hAnsiTheme="minorHAnsi" w:cstheme="majorHAnsi"/>
          <w:sz w:val="22"/>
          <w:szCs w:val="22"/>
          <w:lang w:val="fr-FR"/>
        </w:rPr>
        <w:t xml:space="preserve">Le fournisseur est libre de proposer un design original qui respecte </w:t>
      </w:r>
      <w:r w:rsidR="000C7C36">
        <w:rPr>
          <w:rFonts w:asciiTheme="minorHAnsi" w:hAnsiTheme="minorHAnsi" w:cstheme="majorHAnsi"/>
          <w:sz w:val="22"/>
          <w:szCs w:val="22"/>
          <w:lang w:val="fr-FR"/>
        </w:rPr>
        <w:t xml:space="preserve">les indications générales </w:t>
      </w:r>
      <w:r w:rsidR="008F23C3">
        <w:rPr>
          <w:rFonts w:asciiTheme="minorHAnsi" w:hAnsiTheme="minorHAnsi" w:cstheme="majorHAnsi"/>
          <w:sz w:val="22"/>
          <w:szCs w:val="22"/>
          <w:lang w:val="fr-FR"/>
        </w:rPr>
        <w:t>telles que détaillées dans l’annexe 2 de la présente Demande de Prix.</w:t>
      </w:r>
    </w:p>
    <w:p w14:paraId="1F1D8956" w14:textId="77777777" w:rsidR="00145CC7" w:rsidRPr="009F3990" w:rsidRDefault="00145CC7" w:rsidP="00145CC7">
      <w:pPr>
        <w:ind w:firstLine="720"/>
        <w:outlineLvl w:val="0"/>
        <w:rPr>
          <w:rFonts w:ascii="Calibri" w:hAnsi="Calibri" w:cs="Calibri"/>
          <w:sz w:val="22"/>
          <w:szCs w:val="22"/>
          <w:lang w:val="fr-FR"/>
        </w:rPr>
      </w:pPr>
    </w:p>
    <w:p w14:paraId="4B2A6BAD" w14:textId="5871BCE9" w:rsidR="00145CC7" w:rsidRPr="009F3990" w:rsidRDefault="005A35EB" w:rsidP="00145CC7">
      <w:pPr>
        <w:ind w:firstLine="720"/>
        <w:outlineLvl w:val="0"/>
        <w:rPr>
          <w:rFonts w:ascii="Calibri" w:hAnsi="Calibri" w:cs="Calibri"/>
          <w:sz w:val="22"/>
          <w:szCs w:val="22"/>
          <w:lang w:val="fr-FR"/>
        </w:rPr>
      </w:pPr>
      <w:r w:rsidRPr="009F3990">
        <w:rPr>
          <w:rFonts w:ascii="Calibri" w:hAnsi="Calibri" w:cs="Calibri"/>
          <w:sz w:val="22"/>
          <w:szCs w:val="22"/>
          <w:lang w:val="fr-FR"/>
        </w:rPr>
        <w:t xml:space="preserve">Les offres de prix </w:t>
      </w:r>
      <w:r w:rsidR="00A12950" w:rsidRPr="009F3990">
        <w:rPr>
          <w:rFonts w:ascii="Calibri" w:hAnsi="Calibri" w:cs="Calibri"/>
          <w:sz w:val="22"/>
          <w:szCs w:val="22"/>
          <w:lang w:val="fr-FR"/>
        </w:rPr>
        <w:t xml:space="preserve">peuvent </w:t>
      </w:r>
      <w:r w:rsidRPr="009F3990">
        <w:rPr>
          <w:rFonts w:ascii="Calibri" w:hAnsi="Calibri" w:cs="Calibri"/>
          <w:sz w:val="22"/>
          <w:szCs w:val="22"/>
          <w:lang w:val="fr-FR"/>
        </w:rPr>
        <w:t xml:space="preserve">être soumises </w:t>
      </w:r>
      <w:r w:rsidR="00A12950" w:rsidRPr="009F3990">
        <w:rPr>
          <w:rFonts w:ascii="Calibri" w:hAnsi="Calibri" w:cs="Calibri"/>
          <w:sz w:val="22"/>
          <w:szCs w:val="22"/>
          <w:lang w:val="fr-FR"/>
        </w:rPr>
        <w:t>jusqu’au</w:t>
      </w:r>
      <w:r w:rsidRPr="009F3990">
        <w:rPr>
          <w:rFonts w:ascii="Calibri" w:hAnsi="Calibri" w:cs="Calibri"/>
          <w:sz w:val="22"/>
          <w:szCs w:val="22"/>
          <w:lang w:val="fr-FR"/>
        </w:rPr>
        <w:t xml:space="preserve"> </w:t>
      </w:r>
      <w:r w:rsidR="00A36606" w:rsidRPr="00F8003B">
        <w:rPr>
          <w:rFonts w:ascii="Calibri" w:hAnsi="Calibri" w:cs="Calibri"/>
          <w:b/>
          <w:sz w:val="22"/>
          <w:szCs w:val="22"/>
          <w:lang w:val="fr-FR"/>
        </w:rPr>
        <w:t>6</w:t>
      </w:r>
      <w:r w:rsidR="005B24D5" w:rsidRPr="00F8003B">
        <w:rPr>
          <w:rFonts w:ascii="Calibri" w:hAnsi="Calibri" w:cs="Calibri"/>
          <w:b/>
          <w:sz w:val="22"/>
          <w:szCs w:val="22"/>
          <w:u w:val="single"/>
          <w:lang w:val="fr-FR"/>
        </w:rPr>
        <w:t xml:space="preserve"> </w:t>
      </w:r>
      <w:r w:rsidR="005B24D5" w:rsidRPr="00EC37D2">
        <w:rPr>
          <w:rFonts w:ascii="Calibri" w:hAnsi="Calibri" w:cs="Calibri"/>
          <w:b/>
          <w:sz w:val="22"/>
          <w:szCs w:val="22"/>
          <w:u w:val="single"/>
          <w:lang w:val="fr-FR"/>
        </w:rPr>
        <w:t>D</w:t>
      </w:r>
      <w:r w:rsidR="005B24D5" w:rsidRPr="005B24D5">
        <w:rPr>
          <w:rFonts w:ascii="Calibri" w:hAnsi="Calibri" w:cs="Calibri"/>
          <w:b/>
          <w:sz w:val="22"/>
          <w:szCs w:val="22"/>
          <w:u w:val="single"/>
          <w:lang w:val="fr-FR"/>
        </w:rPr>
        <w:t xml:space="preserve">écembre </w:t>
      </w:r>
      <w:r w:rsidR="00E22D10" w:rsidRPr="005B24D5">
        <w:rPr>
          <w:rFonts w:ascii="Calibri" w:hAnsi="Calibri" w:cs="Calibri"/>
          <w:b/>
          <w:i/>
          <w:sz w:val="22"/>
          <w:szCs w:val="22"/>
          <w:u w:val="single"/>
          <w:lang w:val="fr-FR"/>
        </w:rPr>
        <w:t>201</w:t>
      </w:r>
      <w:r w:rsidR="007A0FE9">
        <w:rPr>
          <w:rFonts w:ascii="Calibri" w:hAnsi="Calibri" w:cs="Calibri"/>
          <w:b/>
          <w:i/>
          <w:sz w:val="22"/>
          <w:szCs w:val="22"/>
          <w:u w:val="single"/>
          <w:lang w:val="fr-FR"/>
        </w:rPr>
        <w:t>9</w:t>
      </w:r>
      <w:r w:rsidR="005B24D5" w:rsidRPr="005B24D5">
        <w:rPr>
          <w:rFonts w:ascii="Calibri" w:hAnsi="Calibri" w:cs="Calibri"/>
          <w:b/>
          <w:sz w:val="22"/>
          <w:szCs w:val="22"/>
          <w:u w:val="single"/>
          <w:lang w:val="fr-FR"/>
        </w:rPr>
        <w:t xml:space="preserve"> </w:t>
      </w:r>
      <w:r w:rsidRPr="005B24D5">
        <w:rPr>
          <w:rFonts w:ascii="Calibri" w:hAnsi="Calibri" w:cs="Calibri"/>
          <w:b/>
          <w:sz w:val="22"/>
          <w:szCs w:val="22"/>
          <w:u w:val="single"/>
          <w:lang w:val="fr-FR"/>
        </w:rPr>
        <w:t>par</w:t>
      </w:r>
      <w:r w:rsidR="00145CC7" w:rsidRPr="009F3990">
        <w:rPr>
          <w:rFonts w:ascii="Calibri" w:hAnsi="Calibri" w:cs="Calibri"/>
          <w:b/>
          <w:sz w:val="22"/>
          <w:szCs w:val="22"/>
          <w:u w:val="single"/>
          <w:lang w:val="fr-FR"/>
        </w:rPr>
        <w:t xml:space="preserve"> </w:t>
      </w:r>
      <w:r w:rsidR="005B24D5">
        <w:rPr>
          <w:rFonts w:ascii="Calibri" w:hAnsi="Calibri" w:cs="Calibri"/>
          <w:b/>
          <w:i/>
          <w:sz w:val="22"/>
          <w:szCs w:val="22"/>
          <w:u w:val="single"/>
          <w:lang w:val="fr-FR"/>
        </w:rPr>
        <w:t>Courrier Electronique UNIQUEMENT</w:t>
      </w:r>
      <w:r w:rsidR="00E22D10" w:rsidRPr="009F3990">
        <w:rPr>
          <w:rFonts w:ascii="Calibri" w:hAnsi="Calibri" w:cs="Calibri"/>
          <w:i/>
          <w:sz w:val="22"/>
          <w:szCs w:val="22"/>
          <w:u w:val="single"/>
          <w:lang w:val="fr-FR"/>
        </w:rPr>
        <w:t xml:space="preserve"> </w:t>
      </w:r>
      <w:r w:rsidR="00E22D10" w:rsidRPr="005B24D5">
        <w:rPr>
          <w:rFonts w:ascii="Calibri" w:hAnsi="Calibri" w:cs="Calibri"/>
          <w:i/>
          <w:sz w:val="22"/>
          <w:szCs w:val="22"/>
          <w:lang w:val="fr-FR"/>
        </w:rPr>
        <w:t>à</w:t>
      </w:r>
      <w:r w:rsidR="00EC66F7" w:rsidRPr="005B24D5">
        <w:rPr>
          <w:rFonts w:ascii="Calibri" w:hAnsi="Calibri" w:cs="Calibri"/>
          <w:sz w:val="22"/>
          <w:szCs w:val="22"/>
          <w:lang w:val="fr-FR"/>
        </w:rPr>
        <w:t xml:space="preserve"> l’adresse suivante :</w:t>
      </w:r>
      <w:r w:rsidR="005B24D5">
        <w:rPr>
          <w:rFonts w:ascii="Calibri" w:hAnsi="Calibri" w:cs="Calibri"/>
          <w:sz w:val="22"/>
          <w:szCs w:val="22"/>
          <w:u w:val="single"/>
          <w:lang w:val="fr-FR"/>
        </w:rPr>
        <w:t xml:space="preserve"> </w:t>
      </w:r>
      <w:hyperlink r:id="rId13" w:history="1">
        <w:r w:rsidR="005B24D5" w:rsidRPr="005B24D5">
          <w:rPr>
            <w:rStyle w:val="Hyperlink"/>
            <w:rFonts w:ascii="Calibri" w:hAnsi="Calibri" w:cs="Calibri"/>
            <w:b/>
            <w:sz w:val="22"/>
            <w:szCs w:val="22"/>
            <w:lang w:val="fr-FR"/>
          </w:rPr>
          <w:t>procurement.bi@undp.org</w:t>
        </w:r>
      </w:hyperlink>
      <w:r w:rsidR="005B24D5">
        <w:rPr>
          <w:rFonts w:ascii="Calibri" w:hAnsi="Calibri" w:cs="Calibri"/>
          <w:sz w:val="22"/>
          <w:szCs w:val="22"/>
          <w:u w:val="single"/>
          <w:lang w:val="fr-FR"/>
        </w:rPr>
        <w:t xml:space="preserve"> </w:t>
      </w:r>
    </w:p>
    <w:p w14:paraId="3571B7F8" w14:textId="77777777" w:rsidR="00145CC7" w:rsidRPr="009F3990" w:rsidRDefault="00145CC7" w:rsidP="00362252">
      <w:pPr>
        <w:ind w:firstLine="720"/>
        <w:jc w:val="center"/>
        <w:outlineLvl w:val="0"/>
        <w:rPr>
          <w:rFonts w:ascii="Calibri" w:hAnsi="Calibri" w:cs="Calibri"/>
          <w:sz w:val="22"/>
          <w:szCs w:val="22"/>
          <w:lang w:val="fr-FR"/>
        </w:rPr>
      </w:pPr>
    </w:p>
    <w:p w14:paraId="66AB830D" w14:textId="77777777" w:rsidR="00145CC7" w:rsidRPr="009F3990" w:rsidRDefault="000A36DB" w:rsidP="00145CC7">
      <w:pPr>
        <w:jc w:val="center"/>
        <w:outlineLvl w:val="0"/>
        <w:rPr>
          <w:rFonts w:ascii="Calibri" w:hAnsi="Calibri" w:cs="Calibri"/>
          <w:b/>
          <w:sz w:val="22"/>
          <w:szCs w:val="22"/>
          <w:lang w:val="fr-FR"/>
        </w:rPr>
      </w:pPr>
      <w:r w:rsidRPr="009F3990">
        <w:rPr>
          <w:rFonts w:ascii="Calibri" w:hAnsi="Calibri" w:cs="Calibri"/>
          <w:b/>
          <w:sz w:val="22"/>
          <w:szCs w:val="22"/>
          <w:lang w:val="fr-FR"/>
        </w:rPr>
        <w:t>Programme des Nations Unies pour le développement</w:t>
      </w:r>
    </w:p>
    <w:p w14:paraId="5CCF8162" w14:textId="77777777" w:rsidR="00E22D10" w:rsidRPr="009F3990" w:rsidRDefault="00E22D10" w:rsidP="00E22D10">
      <w:pPr>
        <w:jc w:val="center"/>
        <w:outlineLvl w:val="0"/>
        <w:rPr>
          <w:rFonts w:ascii="Calibri" w:hAnsi="Calibri" w:cs="Calibri"/>
          <w:b/>
          <w:sz w:val="22"/>
          <w:szCs w:val="22"/>
          <w:lang w:val="fr-FR"/>
        </w:rPr>
      </w:pPr>
      <w:r w:rsidRPr="009F3990">
        <w:rPr>
          <w:rFonts w:ascii="Calibri" w:hAnsi="Calibri" w:cs="Calibri"/>
          <w:b/>
          <w:sz w:val="22"/>
          <w:szCs w:val="22"/>
          <w:lang w:val="fr-FR"/>
        </w:rPr>
        <w:t xml:space="preserve">Bureau PNUD, Compound ONU II, Quartier INSS, </w:t>
      </w:r>
      <w:proofErr w:type="spellStart"/>
      <w:r w:rsidRPr="009F3990">
        <w:rPr>
          <w:rFonts w:ascii="Calibri" w:hAnsi="Calibri" w:cs="Calibri"/>
          <w:b/>
          <w:sz w:val="22"/>
          <w:szCs w:val="22"/>
          <w:lang w:val="fr-FR"/>
        </w:rPr>
        <w:t>Rohero</w:t>
      </w:r>
      <w:proofErr w:type="spellEnd"/>
      <w:r w:rsidRPr="009F3990">
        <w:rPr>
          <w:rFonts w:ascii="Calibri" w:hAnsi="Calibri" w:cs="Calibri"/>
          <w:b/>
          <w:sz w:val="22"/>
          <w:szCs w:val="22"/>
          <w:lang w:val="fr-FR"/>
        </w:rPr>
        <w:t xml:space="preserve"> I, N°10, Bureau D20</w:t>
      </w:r>
    </w:p>
    <w:p w14:paraId="1FA36984" w14:textId="77777777" w:rsidR="00E22D10" w:rsidRPr="009F3990" w:rsidRDefault="00E22D10" w:rsidP="00E22D10">
      <w:pPr>
        <w:jc w:val="center"/>
        <w:outlineLvl w:val="0"/>
        <w:rPr>
          <w:rFonts w:ascii="Calibri" w:hAnsi="Calibri" w:cs="Calibri"/>
          <w:b/>
          <w:sz w:val="22"/>
          <w:szCs w:val="22"/>
          <w:lang w:val="fr-FR"/>
        </w:rPr>
      </w:pPr>
      <w:r w:rsidRPr="009F3990">
        <w:rPr>
          <w:rFonts w:ascii="Calibri" w:hAnsi="Calibri" w:cs="Calibri"/>
          <w:b/>
          <w:sz w:val="22"/>
          <w:szCs w:val="22"/>
          <w:lang w:val="fr-FR"/>
        </w:rPr>
        <w:t>Bujumbura - BURUNDI</w:t>
      </w:r>
    </w:p>
    <w:p w14:paraId="5B13A96B" w14:textId="463831B5" w:rsidR="00E22D10" w:rsidRPr="009F3990" w:rsidRDefault="00E22D10" w:rsidP="00E22D10">
      <w:pPr>
        <w:outlineLvl w:val="0"/>
        <w:rPr>
          <w:rFonts w:ascii="Calibri" w:hAnsi="Calibri" w:cs="Calibri"/>
          <w:b/>
          <w:i/>
          <w:color w:val="FF0000"/>
          <w:sz w:val="22"/>
          <w:szCs w:val="22"/>
          <w:lang w:val="fr-FR"/>
        </w:rPr>
      </w:pPr>
      <w:r w:rsidRPr="009F3990">
        <w:rPr>
          <w:rFonts w:ascii="Calibri" w:hAnsi="Calibri" w:cs="Calibri"/>
          <w:b/>
          <w:i/>
          <w:sz w:val="22"/>
          <w:szCs w:val="22"/>
          <w:lang w:val="fr-FR"/>
        </w:rPr>
        <w:t xml:space="preserve">Toutes les questions y relatives sont à poser au plus tard 2 jours avant la </w:t>
      </w:r>
      <w:r w:rsidR="005B766C">
        <w:rPr>
          <w:rFonts w:ascii="Calibri" w:hAnsi="Calibri" w:cs="Calibri"/>
          <w:b/>
          <w:i/>
          <w:sz w:val="22"/>
          <w:szCs w:val="22"/>
          <w:lang w:val="fr-FR"/>
        </w:rPr>
        <w:t xml:space="preserve">date limite de </w:t>
      </w:r>
      <w:r w:rsidR="006D5FEE">
        <w:rPr>
          <w:rFonts w:ascii="Calibri" w:hAnsi="Calibri" w:cs="Calibri"/>
          <w:b/>
          <w:i/>
          <w:sz w:val="22"/>
          <w:szCs w:val="22"/>
          <w:lang w:val="fr-FR"/>
        </w:rPr>
        <w:t xml:space="preserve">soumission des offres </w:t>
      </w:r>
      <w:r w:rsidR="005B766C">
        <w:rPr>
          <w:rFonts w:ascii="Calibri" w:hAnsi="Calibri" w:cs="Calibri"/>
          <w:b/>
          <w:i/>
          <w:sz w:val="22"/>
          <w:szCs w:val="22"/>
          <w:lang w:val="fr-FR"/>
        </w:rPr>
        <w:t xml:space="preserve">à l’adresse : </w:t>
      </w:r>
      <w:hyperlink r:id="rId14" w:history="1">
        <w:r w:rsidR="00A36606" w:rsidRPr="005C59E7">
          <w:rPr>
            <w:rStyle w:val="Hyperlink"/>
            <w:rFonts w:ascii="Calibri" w:hAnsi="Calibri" w:cs="Calibri"/>
            <w:b/>
            <w:i/>
            <w:sz w:val="22"/>
            <w:szCs w:val="22"/>
            <w:lang w:val="fr-FR"/>
          </w:rPr>
          <w:t>oumayma.abdallah@undp.org</w:t>
        </w:r>
      </w:hyperlink>
      <w:r w:rsidRPr="009F3990">
        <w:rPr>
          <w:rFonts w:ascii="Calibri" w:hAnsi="Calibri" w:cs="Calibri"/>
          <w:b/>
          <w:i/>
          <w:color w:val="FF0000"/>
          <w:sz w:val="22"/>
          <w:szCs w:val="22"/>
          <w:lang w:val="fr-FR"/>
        </w:rPr>
        <w:t xml:space="preserve"> </w:t>
      </w:r>
      <w:r w:rsidR="00597078">
        <w:rPr>
          <w:rFonts w:ascii="Calibri" w:hAnsi="Calibri" w:cs="Calibri"/>
          <w:b/>
          <w:i/>
          <w:color w:val="FF0000"/>
          <w:sz w:val="22"/>
          <w:szCs w:val="22"/>
          <w:lang w:val="fr-FR"/>
        </w:rPr>
        <w:t xml:space="preserve">et </w:t>
      </w:r>
      <w:hyperlink r:id="rId15" w:history="1">
        <w:r w:rsidR="00597078" w:rsidRPr="00195FAD">
          <w:rPr>
            <w:rStyle w:val="Hyperlink"/>
            <w:rFonts w:ascii="Calibri" w:hAnsi="Calibri" w:cs="Calibri"/>
            <w:b/>
            <w:i/>
            <w:sz w:val="22"/>
            <w:szCs w:val="22"/>
            <w:lang w:val="fr-FR"/>
          </w:rPr>
          <w:t>patrice.brizard@undp.org</w:t>
        </w:r>
      </w:hyperlink>
      <w:r w:rsidR="00597078">
        <w:rPr>
          <w:rFonts w:ascii="Calibri" w:hAnsi="Calibri" w:cs="Calibri"/>
          <w:b/>
          <w:i/>
          <w:color w:val="FF0000"/>
          <w:sz w:val="22"/>
          <w:szCs w:val="22"/>
          <w:lang w:val="fr-FR"/>
        </w:rPr>
        <w:t xml:space="preserve"> </w:t>
      </w:r>
    </w:p>
    <w:p w14:paraId="1C575E1E" w14:textId="77777777" w:rsidR="00145CC7" w:rsidRPr="009F3990" w:rsidRDefault="00145CC7" w:rsidP="00145CC7">
      <w:pPr>
        <w:rPr>
          <w:rFonts w:ascii="Calibri" w:hAnsi="Calibri" w:cs="Calibri"/>
          <w:sz w:val="22"/>
          <w:szCs w:val="22"/>
          <w:lang w:val="fr-FR"/>
        </w:rPr>
      </w:pPr>
    </w:p>
    <w:p w14:paraId="5EC25C1E" w14:textId="31361EE0" w:rsidR="00145CC7" w:rsidRPr="009F3990" w:rsidRDefault="007A3506" w:rsidP="00145CC7">
      <w:pPr>
        <w:ind w:firstLine="720"/>
        <w:jc w:val="both"/>
        <w:rPr>
          <w:rFonts w:ascii="Calibri" w:hAnsi="Calibri" w:cs="Calibri"/>
          <w:sz w:val="22"/>
          <w:szCs w:val="22"/>
          <w:lang w:val="fr-FR"/>
        </w:rPr>
      </w:pPr>
      <w:r w:rsidRPr="009F3990">
        <w:rPr>
          <w:rFonts w:ascii="Calibri" w:hAnsi="Calibri" w:cs="Calibri"/>
          <w:sz w:val="22"/>
          <w:szCs w:val="22"/>
          <w:lang w:val="fr-FR"/>
        </w:rPr>
        <w:t>Il vous appartiendra de vous assurer</w:t>
      </w:r>
      <w:r w:rsidR="00343656" w:rsidRPr="009F3990">
        <w:rPr>
          <w:rFonts w:ascii="Calibri" w:hAnsi="Calibri" w:cs="Calibri"/>
          <w:sz w:val="22"/>
          <w:szCs w:val="22"/>
          <w:lang w:val="fr-FR"/>
        </w:rPr>
        <w:t xml:space="preserve"> que votre offre de prix</w:t>
      </w:r>
      <w:r w:rsidR="00A22BFC" w:rsidRPr="009F3990">
        <w:rPr>
          <w:rFonts w:ascii="Calibri" w:hAnsi="Calibri" w:cs="Calibr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9F3990">
        <w:rPr>
          <w:rFonts w:ascii="Calibri" w:hAnsi="Calibri" w:cs="Calibri"/>
          <w:sz w:val="22"/>
          <w:szCs w:val="22"/>
          <w:lang w:val="fr-FR"/>
        </w:rPr>
        <w:t xml:space="preserve">ne seront pas prises en compte. </w:t>
      </w:r>
      <w:r w:rsidR="00E9264C">
        <w:rPr>
          <w:rFonts w:ascii="Calibri" w:hAnsi="Calibri" w:cs="Calibri"/>
          <w:sz w:val="22"/>
          <w:szCs w:val="22"/>
          <w:lang w:val="fr-FR"/>
        </w:rPr>
        <w:t>Assurez-vous que votre offre de prix</w:t>
      </w:r>
      <w:r w:rsidR="00D20DDB" w:rsidRPr="009F3990">
        <w:rPr>
          <w:rFonts w:ascii="Calibri" w:hAnsi="Calibri" w:cs="Calibri"/>
          <w:sz w:val="22"/>
          <w:szCs w:val="22"/>
          <w:lang w:val="fr-FR"/>
        </w:rPr>
        <w:t xml:space="preserve"> est signée, en format</w:t>
      </w:r>
      <w:r w:rsidR="007A0FE9">
        <w:rPr>
          <w:rFonts w:ascii="Calibri" w:hAnsi="Calibri" w:cs="Calibri"/>
          <w:sz w:val="22"/>
          <w:szCs w:val="22"/>
          <w:lang w:val="fr-FR"/>
        </w:rPr>
        <w:t xml:space="preserve"> </w:t>
      </w:r>
      <w:proofErr w:type="spellStart"/>
      <w:r w:rsidR="00D20DDB" w:rsidRPr="009F3990">
        <w:rPr>
          <w:rFonts w:ascii="Calibri" w:hAnsi="Calibri" w:cs="Calibri"/>
          <w:sz w:val="22"/>
          <w:szCs w:val="22"/>
          <w:lang w:val="fr-FR"/>
        </w:rPr>
        <w:t>pdf</w:t>
      </w:r>
      <w:proofErr w:type="spellEnd"/>
      <w:r w:rsidR="00D20DDB" w:rsidRPr="009F3990">
        <w:rPr>
          <w:rFonts w:ascii="Calibri" w:hAnsi="Calibri" w:cs="Calibri"/>
          <w:sz w:val="22"/>
          <w:szCs w:val="22"/>
          <w:lang w:val="fr-FR"/>
        </w:rPr>
        <w:t xml:space="preserve"> et exempte de virus ou fichiers corrompus.</w:t>
      </w:r>
    </w:p>
    <w:p w14:paraId="6154E614" w14:textId="77777777" w:rsidR="00145CC7" w:rsidRPr="009F3990" w:rsidRDefault="00145CC7" w:rsidP="00145CC7">
      <w:pPr>
        <w:jc w:val="both"/>
        <w:rPr>
          <w:rFonts w:ascii="Calibri" w:hAnsi="Calibri" w:cs="Calibri"/>
          <w:sz w:val="22"/>
          <w:szCs w:val="22"/>
          <w:lang w:val="fr-FR"/>
        </w:rPr>
      </w:pPr>
      <w:r w:rsidRPr="009F3990">
        <w:rPr>
          <w:rFonts w:ascii="Calibri" w:hAnsi="Calibri" w:cs="Calibri"/>
          <w:sz w:val="22"/>
          <w:szCs w:val="22"/>
          <w:lang w:val="fr-FR"/>
        </w:rPr>
        <w:tab/>
      </w:r>
    </w:p>
    <w:p w14:paraId="110B7EC9" w14:textId="77777777" w:rsidR="00145CC7" w:rsidRPr="009F3990" w:rsidRDefault="00D20DDB" w:rsidP="00145CC7">
      <w:pPr>
        <w:ind w:firstLine="720"/>
        <w:jc w:val="both"/>
        <w:rPr>
          <w:rFonts w:ascii="Calibri" w:hAnsi="Calibri" w:cs="Calibri"/>
          <w:sz w:val="22"/>
          <w:szCs w:val="22"/>
          <w:lang w:val="fr-FR"/>
        </w:rPr>
      </w:pPr>
      <w:r w:rsidRPr="009F3990">
        <w:rPr>
          <w:rFonts w:ascii="Calibri" w:hAnsi="Calibri" w:cs="Calibri"/>
          <w:sz w:val="22"/>
          <w:szCs w:val="22"/>
          <w:lang w:val="fr-FR"/>
        </w:rPr>
        <w:t>Veuillez prendre note des exigences et conditions concernant la fourniture du ou des biens susmentionnés</w:t>
      </w:r>
      <w:r w:rsidR="00E22D10" w:rsidRPr="009F3990">
        <w:rPr>
          <w:rFonts w:ascii="Calibri" w:hAnsi="Calibri" w:cs="Calibri"/>
          <w:sz w:val="22"/>
          <w:szCs w:val="22"/>
          <w:lang w:val="fr-FR"/>
        </w:rPr>
        <w:t> </w:t>
      </w:r>
    </w:p>
    <w:p w14:paraId="54B42191" w14:textId="77777777" w:rsidR="000C7858" w:rsidRPr="009F3990" w:rsidRDefault="000C7858" w:rsidP="00145CC7">
      <w:pPr>
        <w:ind w:firstLine="720"/>
        <w:jc w:val="both"/>
        <w:rPr>
          <w:rFonts w:ascii="Calibri" w:hAnsi="Calibri" w:cs="Calibri"/>
          <w:i/>
          <w:color w:val="FF0000"/>
          <w:sz w:val="22"/>
          <w:szCs w:val="22"/>
          <w:lang w:val="fr-FR"/>
        </w:rPr>
      </w:pP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6379"/>
      </w:tblGrid>
      <w:tr w:rsidR="00145CC7" w:rsidRPr="006E374F" w14:paraId="45265A58" w14:textId="77777777" w:rsidTr="00DC442B">
        <w:trPr>
          <w:cantSplit/>
          <w:trHeight w:val="240"/>
        </w:trPr>
        <w:tc>
          <w:tcPr>
            <w:tcW w:w="3393" w:type="dxa"/>
            <w:tcBorders>
              <w:top w:val="single" w:sz="4" w:space="0" w:color="auto"/>
            </w:tcBorders>
          </w:tcPr>
          <w:p w14:paraId="48893CCF" w14:textId="666BCE20" w:rsidR="00145CC7" w:rsidRPr="009F3990" w:rsidRDefault="00347123" w:rsidP="002815BA">
            <w:pPr>
              <w:rPr>
                <w:rFonts w:ascii="Calibri" w:hAnsi="Calibri" w:cs="Calibri"/>
                <w:i/>
                <w:sz w:val="22"/>
                <w:szCs w:val="22"/>
                <w:lang w:val="fr-FR"/>
              </w:rPr>
            </w:pPr>
            <w:r>
              <w:rPr>
                <w:rFonts w:ascii="Calibri" w:hAnsi="Calibri" w:cs="Calibri"/>
                <w:i/>
                <w:sz w:val="22"/>
                <w:szCs w:val="22"/>
                <w:lang w:val="fr-FR"/>
              </w:rPr>
              <w:lastRenderedPageBreak/>
              <w:t>Services requis</w:t>
            </w:r>
          </w:p>
        </w:tc>
        <w:tc>
          <w:tcPr>
            <w:tcW w:w="6379" w:type="dxa"/>
            <w:tcBorders>
              <w:top w:val="single" w:sz="4" w:space="0" w:color="auto"/>
            </w:tcBorders>
          </w:tcPr>
          <w:p w14:paraId="6EA3B54A" w14:textId="77777777" w:rsidR="00347123" w:rsidRDefault="00347123" w:rsidP="009036A2">
            <w:pPr>
              <w:jc w:val="both"/>
              <w:outlineLvl w:val="0"/>
              <w:rPr>
                <w:rFonts w:ascii="Calibri" w:hAnsi="Calibri" w:cs="Calibri"/>
                <w:b/>
                <w:sz w:val="22"/>
                <w:szCs w:val="22"/>
                <w:lang w:val="fr-FR"/>
              </w:rPr>
            </w:pPr>
            <w:r>
              <w:rPr>
                <w:rFonts w:ascii="Calibri" w:hAnsi="Calibri" w:cs="Calibri"/>
                <w:b/>
                <w:sz w:val="22"/>
                <w:szCs w:val="22"/>
                <w:lang w:val="fr-FR"/>
              </w:rPr>
              <w:t>Réalisation de :</w:t>
            </w:r>
          </w:p>
          <w:p w14:paraId="55EFD016" w14:textId="1E691847" w:rsidR="00915F8A" w:rsidRDefault="00347123" w:rsidP="007A0FE9">
            <w:pPr>
              <w:pStyle w:val="ListParagraph"/>
              <w:numPr>
                <w:ilvl w:val="0"/>
                <w:numId w:val="32"/>
              </w:numPr>
              <w:ind w:left="459" w:hanging="425"/>
              <w:jc w:val="both"/>
              <w:outlineLvl w:val="0"/>
              <w:rPr>
                <w:rFonts w:ascii="Calibri" w:hAnsi="Calibri" w:cs="Calibri"/>
                <w:b/>
                <w:szCs w:val="22"/>
                <w:lang w:val="fr-FR"/>
              </w:rPr>
            </w:pPr>
            <w:r w:rsidRPr="00A36606">
              <w:rPr>
                <w:rFonts w:ascii="Calibri" w:hAnsi="Calibri" w:cs="Calibri"/>
                <w:b/>
                <w:szCs w:val="22"/>
                <w:lang w:val="fr-FR"/>
              </w:rPr>
              <w:t xml:space="preserve">Panneaux </w:t>
            </w:r>
            <w:r w:rsidR="00A36606" w:rsidRPr="00A36606">
              <w:rPr>
                <w:rFonts w:ascii="Calibri" w:hAnsi="Calibri" w:cs="Calibri"/>
                <w:b/>
                <w:szCs w:val="22"/>
                <w:lang w:val="fr-FR"/>
              </w:rPr>
              <w:t>en bâche de 1.50 mx3m + encadrements métalliques</w:t>
            </w:r>
            <w:r w:rsidRPr="00A36606">
              <w:rPr>
                <w:rFonts w:ascii="Calibri" w:hAnsi="Calibri" w:cs="Calibri"/>
                <w:b/>
                <w:szCs w:val="22"/>
                <w:lang w:val="fr-FR"/>
              </w:rPr>
              <w:t xml:space="preserve"> et portés par deux mats tubes</w:t>
            </w:r>
            <w:r w:rsidR="00A36606" w:rsidRPr="00A36606">
              <w:rPr>
                <w:rFonts w:ascii="Calibri" w:hAnsi="Calibri" w:cs="Calibri"/>
                <w:b/>
                <w:szCs w:val="22"/>
                <w:lang w:val="fr-FR"/>
              </w:rPr>
              <w:t xml:space="preserve"> doublés en tube de 40x60, Impression sur bâche résistant sous la pluie et le soleil. Distance au sol du panneau métallique au moins 2 m</w:t>
            </w:r>
            <w:r w:rsidR="00A36606">
              <w:rPr>
                <w:rFonts w:ascii="Calibri" w:hAnsi="Calibri" w:cs="Calibri"/>
                <w:b/>
                <w:szCs w:val="22"/>
                <w:lang w:val="fr-FR"/>
              </w:rPr>
              <w:t>.</w:t>
            </w:r>
          </w:p>
          <w:p w14:paraId="046F83F7" w14:textId="463C8ED3" w:rsidR="00347123" w:rsidRPr="00932FCB" w:rsidRDefault="00347123" w:rsidP="009036A2">
            <w:pPr>
              <w:jc w:val="both"/>
              <w:outlineLvl w:val="0"/>
              <w:rPr>
                <w:rFonts w:asciiTheme="minorHAnsi" w:hAnsiTheme="minorHAnsi"/>
                <w:b/>
                <w:sz w:val="22"/>
                <w:szCs w:val="22"/>
                <w:lang w:val="fr-FR"/>
              </w:rPr>
            </w:pPr>
            <w:r w:rsidRPr="00A36606">
              <w:rPr>
                <w:rFonts w:ascii="Calibri" w:hAnsi="Calibri" w:cs="Calibri"/>
                <w:b/>
                <w:sz w:val="22"/>
                <w:szCs w:val="22"/>
                <w:lang w:val="fr-FR"/>
              </w:rPr>
              <w:t>Le prestataire assurera la mise en place des panneaux et plaques sur sites.</w:t>
            </w:r>
          </w:p>
        </w:tc>
      </w:tr>
      <w:tr w:rsidR="00A36606" w:rsidRPr="006E374F" w14:paraId="6779E613" w14:textId="77777777" w:rsidTr="00DC442B">
        <w:trPr>
          <w:cantSplit/>
          <w:trHeight w:val="240"/>
        </w:trPr>
        <w:tc>
          <w:tcPr>
            <w:tcW w:w="3393" w:type="dxa"/>
            <w:tcBorders>
              <w:top w:val="single" w:sz="4" w:space="0" w:color="auto"/>
            </w:tcBorders>
          </w:tcPr>
          <w:p w14:paraId="2E009369" w14:textId="77777777" w:rsidR="00A36606" w:rsidRDefault="00A36606" w:rsidP="002815BA">
            <w:pPr>
              <w:rPr>
                <w:rFonts w:ascii="Calibri" w:hAnsi="Calibri" w:cs="Calibri"/>
                <w:i/>
                <w:sz w:val="22"/>
                <w:szCs w:val="22"/>
                <w:lang w:val="fr-FR"/>
              </w:rPr>
            </w:pPr>
          </w:p>
        </w:tc>
        <w:tc>
          <w:tcPr>
            <w:tcW w:w="6379" w:type="dxa"/>
            <w:tcBorders>
              <w:top w:val="single" w:sz="4" w:space="0" w:color="auto"/>
            </w:tcBorders>
          </w:tcPr>
          <w:p w14:paraId="6BF56539" w14:textId="77777777" w:rsidR="00A36606" w:rsidRDefault="00A36606" w:rsidP="009036A2">
            <w:pPr>
              <w:pStyle w:val="ListParagraph"/>
              <w:numPr>
                <w:ilvl w:val="0"/>
                <w:numId w:val="30"/>
              </w:numPr>
              <w:jc w:val="both"/>
              <w:outlineLvl w:val="0"/>
              <w:rPr>
                <w:rFonts w:ascii="Calibri" w:hAnsi="Calibri" w:cs="Calibri"/>
                <w:b/>
                <w:szCs w:val="22"/>
                <w:lang w:val="fr-FR"/>
              </w:rPr>
            </w:pPr>
            <w:r>
              <w:rPr>
                <w:rFonts w:ascii="Calibri" w:hAnsi="Calibri" w:cs="Calibri"/>
                <w:b/>
                <w:szCs w:val="22"/>
                <w:lang w:val="fr-FR"/>
              </w:rPr>
              <w:t>Tableaux d’indication de services en Plexiglass de plus ou moins 1mx1.50m avec un encadrement métallique en gris métallisé et fixation interne- Impression sur l’autocollant résistant sous l’humidité.</w:t>
            </w:r>
          </w:p>
          <w:p w14:paraId="6723E7A0" w14:textId="0D235338" w:rsidR="007A0FE9" w:rsidRPr="007A0FE9" w:rsidRDefault="007A0FE9" w:rsidP="007A0FE9">
            <w:pPr>
              <w:ind w:left="72"/>
              <w:jc w:val="both"/>
              <w:outlineLvl w:val="0"/>
              <w:rPr>
                <w:rFonts w:ascii="Calibri" w:hAnsi="Calibri" w:cs="Calibri"/>
                <w:b/>
                <w:szCs w:val="22"/>
                <w:lang w:val="fr-FR"/>
              </w:rPr>
            </w:pPr>
            <w:r w:rsidRPr="00A36606">
              <w:rPr>
                <w:rFonts w:ascii="Calibri" w:hAnsi="Calibri" w:cs="Calibri"/>
                <w:b/>
                <w:sz w:val="22"/>
                <w:szCs w:val="22"/>
                <w:lang w:val="fr-FR"/>
              </w:rPr>
              <w:t>Le prestataire assurera la mise en place des panneaux et plaques sur sites.</w:t>
            </w:r>
          </w:p>
        </w:tc>
      </w:tr>
      <w:tr w:rsidR="00A36606" w:rsidRPr="007A0FE9" w14:paraId="79C6B082" w14:textId="77777777" w:rsidTr="00DC442B">
        <w:trPr>
          <w:cantSplit/>
          <w:trHeight w:val="240"/>
        </w:trPr>
        <w:tc>
          <w:tcPr>
            <w:tcW w:w="3393" w:type="dxa"/>
            <w:tcBorders>
              <w:top w:val="single" w:sz="4" w:space="0" w:color="auto"/>
            </w:tcBorders>
          </w:tcPr>
          <w:p w14:paraId="3AF76C5D" w14:textId="77777777" w:rsidR="00A36606" w:rsidRDefault="00A36606" w:rsidP="002815BA">
            <w:pPr>
              <w:rPr>
                <w:rFonts w:ascii="Calibri" w:hAnsi="Calibri" w:cs="Calibri"/>
                <w:i/>
                <w:sz w:val="22"/>
                <w:szCs w:val="22"/>
                <w:lang w:val="fr-FR"/>
              </w:rPr>
            </w:pPr>
          </w:p>
        </w:tc>
        <w:tc>
          <w:tcPr>
            <w:tcW w:w="6379" w:type="dxa"/>
            <w:tcBorders>
              <w:top w:val="single" w:sz="4" w:space="0" w:color="auto"/>
            </w:tcBorders>
          </w:tcPr>
          <w:p w14:paraId="68144F7F" w14:textId="77777777" w:rsidR="00A36606" w:rsidRDefault="00A36606" w:rsidP="009036A2">
            <w:pPr>
              <w:pStyle w:val="ListParagraph"/>
              <w:numPr>
                <w:ilvl w:val="0"/>
                <w:numId w:val="30"/>
              </w:numPr>
              <w:jc w:val="both"/>
              <w:outlineLvl w:val="0"/>
              <w:rPr>
                <w:rFonts w:ascii="Calibri" w:hAnsi="Calibri" w:cs="Calibri"/>
                <w:b/>
                <w:szCs w:val="22"/>
                <w:lang w:val="en-GB"/>
              </w:rPr>
            </w:pPr>
            <w:proofErr w:type="spellStart"/>
            <w:r w:rsidRPr="00A36606">
              <w:rPr>
                <w:rFonts w:ascii="Calibri" w:hAnsi="Calibri" w:cs="Calibri"/>
                <w:b/>
                <w:szCs w:val="22"/>
                <w:lang w:val="en-GB"/>
              </w:rPr>
              <w:t>Enseigne</w:t>
            </w:r>
            <w:proofErr w:type="spellEnd"/>
            <w:r w:rsidRPr="00A36606">
              <w:rPr>
                <w:rFonts w:ascii="Calibri" w:hAnsi="Calibri" w:cs="Calibri"/>
                <w:b/>
                <w:szCs w:val="22"/>
                <w:lang w:val="en-GB"/>
              </w:rPr>
              <w:t xml:space="preserve"> </w:t>
            </w:r>
            <w:proofErr w:type="spellStart"/>
            <w:r w:rsidRPr="00A36606">
              <w:rPr>
                <w:rFonts w:ascii="Calibri" w:hAnsi="Calibri" w:cs="Calibri"/>
                <w:b/>
                <w:szCs w:val="22"/>
                <w:lang w:val="en-GB"/>
              </w:rPr>
              <w:t>lumineuse</w:t>
            </w:r>
            <w:proofErr w:type="spellEnd"/>
            <w:r w:rsidRPr="00A36606">
              <w:rPr>
                <w:rFonts w:ascii="Calibri" w:hAnsi="Calibri" w:cs="Calibri"/>
                <w:b/>
                <w:szCs w:val="22"/>
                <w:lang w:val="en-GB"/>
              </w:rPr>
              <w:t xml:space="preserve"> à LED (lightbox with runnin</w:t>
            </w:r>
            <w:r>
              <w:rPr>
                <w:rFonts w:ascii="Calibri" w:hAnsi="Calibri" w:cs="Calibri"/>
                <w:b/>
                <w:szCs w:val="22"/>
                <w:lang w:val="en-GB"/>
              </w:rPr>
              <w:t xml:space="preserve">g text LED) de 200cmx100cm. Avec un </w:t>
            </w:r>
            <w:proofErr w:type="spellStart"/>
            <w:r>
              <w:rPr>
                <w:rFonts w:ascii="Calibri" w:hAnsi="Calibri" w:cs="Calibri"/>
                <w:b/>
                <w:szCs w:val="22"/>
                <w:lang w:val="en-GB"/>
              </w:rPr>
              <w:t>texte</w:t>
            </w:r>
            <w:proofErr w:type="spellEnd"/>
            <w:r>
              <w:rPr>
                <w:rFonts w:ascii="Calibri" w:hAnsi="Calibri" w:cs="Calibri"/>
                <w:b/>
                <w:szCs w:val="22"/>
                <w:lang w:val="en-GB"/>
              </w:rPr>
              <w:t xml:space="preserve"> programme </w:t>
            </w:r>
            <w:proofErr w:type="spellStart"/>
            <w:r>
              <w:rPr>
                <w:rFonts w:ascii="Calibri" w:hAnsi="Calibri" w:cs="Calibri"/>
                <w:b/>
                <w:szCs w:val="22"/>
                <w:lang w:val="en-GB"/>
              </w:rPr>
              <w:t>en</w:t>
            </w:r>
            <w:proofErr w:type="spellEnd"/>
            <w:r>
              <w:rPr>
                <w:rFonts w:ascii="Calibri" w:hAnsi="Calibri" w:cs="Calibri"/>
                <w:b/>
                <w:szCs w:val="22"/>
                <w:lang w:val="en-GB"/>
              </w:rPr>
              <w:t xml:space="preserve"> movement (BIENVENUE AU GUP….).</w:t>
            </w:r>
          </w:p>
          <w:p w14:paraId="41050CBE" w14:textId="6E3ABC50" w:rsidR="007A0FE9" w:rsidRPr="007A0FE9" w:rsidRDefault="007A0FE9" w:rsidP="007A0FE9">
            <w:pPr>
              <w:ind w:left="72"/>
              <w:jc w:val="both"/>
              <w:outlineLvl w:val="0"/>
              <w:rPr>
                <w:rFonts w:ascii="Calibri" w:hAnsi="Calibri" w:cs="Calibri"/>
                <w:b/>
                <w:szCs w:val="22"/>
                <w:lang w:val="fr-FR"/>
              </w:rPr>
            </w:pPr>
            <w:r w:rsidRPr="007A0FE9">
              <w:rPr>
                <w:rFonts w:ascii="Calibri" w:hAnsi="Calibri" w:cs="Calibri"/>
                <w:b/>
                <w:sz w:val="22"/>
                <w:szCs w:val="22"/>
                <w:lang w:val="fr-FR"/>
              </w:rPr>
              <w:t>Le prestataire assurera la mise en place des panneaux et plaques sur sites</w:t>
            </w:r>
            <w:r w:rsidRPr="007A0FE9">
              <w:rPr>
                <w:rFonts w:ascii="Calibri" w:hAnsi="Calibri" w:cs="Calibri"/>
                <w:b/>
                <w:szCs w:val="22"/>
                <w:lang w:val="fr-FR"/>
              </w:rPr>
              <w:t>.</w:t>
            </w:r>
          </w:p>
        </w:tc>
      </w:tr>
      <w:tr w:rsidR="00A36606" w:rsidRPr="00A36606" w14:paraId="60094E99" w14:textId="77777777" w:rsidTr="00DC442B">
        <w:trPr>
          <w:cantSplit/>
          <w:trHeight w:val="240"/>
        </w:trPr>
        <w:tc>
          <w:tcPr>
            <w:tcW w:w="3393" w:type="dxa"/>
            <w:tcBorders>
              <w:top w:val="single" w:sz="4" w:space="0" w:color="auto"/>
            </w:tcBorders>
          </w:tcPr>
          <w:p w14:paraId="543327E1" w14:textId="77777777" w:rsidR="00A36606" w:rsidRDefault="00A36606" w:rsidP="002815BA">
            <w:pPr>
              <w:rPr>
                <w:rFonts w:ascii="Calibri" w:hAnsi="Calibri" w:cs="Calibri"/>
                <w:i/>
                <w:sz w:val="22"/>
                <w:szCs w:val="22"/>
                <w:lang w:val="fr-FR"/>
              </w:rPr>
            </w:pPr>
          </w:p>
        </w:tc>
        <w:tc>
          <w:tcPr>
            <w:tcW w:w="6379" w:type="dxa"/>
            <w:tcBorders>
              <w:top w:val="single" w:sz="4" w:space="0" w:color="auto"/>
            </w:tcBorders>
          </w:tcPr>
          <w:p w14:paraId="6A3D8542" w14:textId="77777777" w:rsidR="00A36606" w:rsidRDefault="00A36606" w:rsidP="009036A2">
            <w:pPr>
              <w:pStyle w:val="ListParagraph"/>
              <w:numPr>
                <w:ilvl w:val="0"/>
                <w:numId w:val="30"/>
              </w:numPr>
              <w:jc w:val="both"/>
              <w:outlineLvl w:val="0"/>
              <w:rPr>
                <w:rFonts w:ascii="Calibri" w:hAnsi="Calibri" w:cs="Calibri"/>
                <w:b/>
                <w:szCs w:val="22"/>
                <w:lang w:val="fr-FR"/>
              </w:rPr>
            </w:pPr>
            <w:r w:rsidRPr="00A36606">
              <w:rPr>
                <w:rFonts w:ascii="Calibri" w:hAnsi="Calibri" w:cs="Calibri"/>
                <w:b/>
                <w:szCs w:val="22"/>
                <w:lang w:val="fr-FR"/>
              </w:rPr>
              <w:t xml:space="preserve">Portes </w:t>
            </w:r>
            <w:r w:rsidR="009036A2" w:rsidRPr="00A36606">
              <w:rPr>
                <w:rFonts w:ascii="Calibri" w:hAnsi="Calibri" w:cs="Calibri"/>
                <w:b/>
                <w:szCs w:val="22"/>
                <w:lang w:val="fr-FR"/>
              </w:rPr>
              <w:t>étiquettes</w:t>
            </w:r>
            <w:r w:rsidRPr="00A36606">
              <w:rPr>
                <w:rFonts w:ascii="Calibri" w:hAnsi="Calibri" w:cs="Calibri"/>
                <w:b/>
                <w:szCs w:val="22"/>
                <w:lang w:val="fr-FR"/>
              </w:rPr>
              <w:t xml:space="preserve"> facilement démontables e</w:t>
            </w:r>
            <w:r>
              <w:rPr>
                <w:rFonts w:ascii="Calibri" w:hAnsi="Calibri" w:cs="Calibri"/>
                <w:b/>
                <w:szCs w:val="22"/>
                <w:lang w:val="fr-FR"/>
              </w:rPr>
              <w:t xml:space="preserve">n </w:t>
            </w:r>
            <w:r w:rsidR="009036A2">
              <w:rPr>
                <w:rFonts w:ascii="Calibri" w:hAnsi="Calibri" w:cs="Calibri"/>
                <w:b/>
                <w:szCs w:val="22"/>
                <w:lang w:val="fr-FR"/>
              </w:rPr>
              <w:t>aluminium</w:t>
            </w:r>
            <w:r>
              <w:rPr>
                <w:rFonts w:ascii="Calibri" w:hAnsi="Calibri" w:cs="Calibri"/>
                <w:b/>
                <w:szCs w:val="22"/>
                <w:lang w:val="fr-FR"/>
              </w:rPr>
              <w:t xml:space="preserve"> et plexiglass 10cmx50cm. Impression sur autocollant transparent.</w:t>
            </w:r>
          </w:p>
          <w:p w14:paraId="498DCD49" w14:textId="25FF2839" w:rsidR="007A0FE9" w:rsidRPr="007A0FE9" w:rsidRDefault="007A0FE9" w:rsidP="007A0FE9">
            <w:pPr>
              <w:ind w:left="72"/>
              <w:jc w:val="both"/>
              <w:outlineLvl w:val="0"/>
              <w:rPr>
                <w:rFonts w:ascii="Calibri" w:hAnsi="Calibri" w:cs="Calibri"/>
                <w:b/>
                <w:szCs w:val="22"/>
                <w:lang w:val="fr-FR"/>
              </w:rPr>
            </w:pPr>
            <w:r w:rsidRPr="007A0FE9">
              <w:rPr>
                <w:rFonts w:ascii="Calibri" w:hAnsi="Calibri" w:cs="Calibri"/>
                <w:b/>
                <w:sz w:val="22"/>
                <w:szCs w:val="22"/>
                <w:lang w:val="fr-FR"/>
              </w:rPr>
              <w:t>Le prestataire assurera la mise en place des panneaux et plaques sur sites</w:t>
            </w:r>
            <w:r w:rsidRPr="007A0FE9">
              <w:rPr>
                <w:rFonts w:ascii="Calibri" w:hAnsi="Calibri" w:cs="Calibri"/>
                <w:b/>
                <w:szCs w:val="22"/>
                <w:lang w:val="fr-FR"/>
              </w:rPr>
              <w:t>.</w:t>
            </w:r>
          </w:p>
        </w:tc>
      </w:tr>
      <w:tr w:rsidR="00F8003B" w:rsidRPr="00A36606" w14:paraId="19134B48" w14:textId="77777777" w:rsidTr="00DC442B">
        <w:trPr>
          <w:cantSplit/>
          <w:trHeight w:val="240"/>
        </w:trPr>
        <w:tc>
          <w:tcPr>
            <w:tcW w:w="3393" w:type="dxa"/>
            <w:tcBorders>
              <w:top w:val="single" w:sz="4" w:space="0" w:color="auto"/>
            </w:tcBorders>
          </w:tcPr>
          <w:p w14:paraId="6479C16E" w14:textId="77777777" w:rsidR="00F8003B" w:rsidRDefault="00F8003B" w:rsidP="002815BA">
            <w:pPr>
              <w:rPr>
                <w:rFonts w:ascii="Calibri" w:hAnsi="Calibri" w:cs="Calibri"/>
                <w:i/>
                <w:sz w:val="22"/>
                <w:szCs w:val="22"/>
                <w:lang w:val="fr-FR"/>
              </w:rPr>
            </w:pPr>
          </w:p>
        </w:tc>
        <w:tc>
          <w:tcPr>
            <w:tcW w:w="6379" w:type="dxa"/>
            <w:tcBorders>
              <w:top w:val="single" w:sz="4" w:space="0" w:color="auto"/>
            </w:tcBorders>
          </w:tcPr>
          <w:p w14:paraId="28658101" w14:textId="77777777" w:rsidR="00F8003B" w:rsidRPr="00F8003B" w:rsidRDefault="00F8003B" w:rsidP="00F8003B">
            <w:pPr>
              <w:pStyle w:val="ListParagraph"/>
              <w:numPr>
                <w:ilvl w:val="0"/>
                <w:numId w:val="30"/>
              </w:numPr>
              <w:rPr>
                <w:rFonts w:asciiTheme="minorHAnsi" w:hAnsiTheme="minorHAnsi" w:cs="Calibri"/>
                <w:b/>
                <w:szCs w:val="22"/>
                <w:lang w:val="fr-FR"/>
              </w:rPr>
            </w:pPr>
            <w:r w:rsidRPr="00F8003B">
              <w:rPr>
                <w:rFonts w:asciiTheme="minorHAnsi" w:hAnsiTheme="minorHAnsi" w:cs="Calibri"/>
                <w:b/>
                <w:szCs w:val="22"/>
                <w:lang w:val="fr-FR"/>
              </w:rPr>
              <w:t xml:space="preserve">Impression d’une illustration de dimensions de 150x300cm avec mention d’un texte : </w:t>
            </w:r>
          </w:p>
          <w:p w14:paraId="5912D5DC" w14:textId="77777777" w:rsidR="00F8003B" w:rsidRPr="00BE08F6" w:rsidRDefault="00F8003B" w:rsidP="00F8003B">
            <w:pPr>
              <w:pStyle w:val="Default"/>
              <w:numPr>
                <w:ilvl w:val="0"/>
                <w:numId w:val="30"/>
              </w:numPr>
              <w:spacing w:after="47"/>
              <w:ind w:firstLine="169"/>
              <w:rPr>
                <w:rFonts w:asciiTheme="minorHAnsi" w:eastAsia="Times New Roman" w:hAnsiTheme="minorHAnsi" w:cs="Calibri"/>
                <w:b/>
                <w:color w:val="auto"/>
                <w:sz w:val="20"/>
                <w:szCs w:val="22"/>
                <w:lang w:val="fr-FR"/>
              </w:rPr>
            </w:pPr>
            <w:r>
              <w:rPr>
                <w:rFonts w:asciiTheme="minorHAnsi" w:eastAsia="Times New Roman" w:hAnsiTheme="minorHAnsi" w:cs="Calibri"/>
                <w:b/>
                <w:color w:val="auto"/>
                <w:sz w:val="20"/>
                <w:szCs w:val="22"/>
                <w:lang w:val="fr-FR"/>
              </w:rPr>
              <w:t>Men</w:t>
            </w:r>
            <w:r w:rsidRPr="00BE08F6">
              <w:rPr>
                <w:rFonts w:asciiTheme="minorHAnsi" w:eastAsia="Times New Roman" w:hAnsiTheme="minorHAnsi" w:cs="Calibri"/>
                <w:b/>
                <w:color w:val="auto"/>
                <w:sz w:val="20"/>
                <w:szCs w:val="22"/>
                <w:lang w:val="fr-FR"/>
              </w:rPr>
              <w:t>tion en kirundi et français</w:t>
            </w:r>
          </w:p>
          <w:p w14:paraId="42A3323D" w14:textId="77777777" w:rsidR="00F8003B" w:rsidRPr="00BE08F6" w:rsidRDefault="00F8003B" w:rsidP="00F8003B">
            <w:pPr>
              <w:pStyle w:val="Default"/>
              <w:numPr>
                <w:ilvl w:val="0"/>
                <w:numId w:val="30"/>
              </w:numPr>
              <w:spacing w:after="47"/>
              <w:ind w:firstLine="169"/>
              <w:rPr>
                <w:rFonts w:asciiTheme="minorHAnsi" w:eastAsia="Times New Roman" w:hAnsiTheme="minorHAnsi" w:cs="Calibri"/>
                <w:b/>
                <w:color w:val="auto"/>
                <w:sz w:val="20"/>
                <w:szCs w:val="22"/>
                <w:lang w:val="fr-FR"/>
              </w:rPr>
            </w:pPr>
            <w:r w:rsidRPr="00BE08F6">
              <w:rPr>
                <w:rFonts w:asciiTheme="minorHAnsi" w:eastAsia="Times New Roman" w:hAnsiTheme="minorHAnsi" w:cs="Calibri"/>
                <w:b/>
                <w:color w:val="auto"/>
                <w:sz w:val="20"/>
                <w:szCs w:val="22"/>
                <w:lang w:val="fr-FR"/>
              </w:rPr>
              <w:t>« 2019 - Guichet unique provincial de + nom de la province » ; (</w:t>
            </w:r>
            <w:proofErr w:type="spellStart"/>
            <w:r w:rsidRPr="00BE08F6">
              <w:rPr>
                <w:rFonts w:asciiTheme="minorHAnsi" w:eastAsia="Times New Roman" w:hAnsiTheme="minorHAnsi" w:cs="Calibri"/>
                <w:b/>
                <w:color w:val="auto"/>
                <w:sz w:val="20"/>
                <w:szCs w:val="22"/>
                <w:lang w:val="fr-FR"/>
              </w:rPr>
              <w:t>Makamba</w:t>
            </w:r>
            <w:proofErr w:type="spellEnd"/>
            <w:r w:rsidRPr="00BE08F6">
              <w:rPr>
                <w:rFonts w:asciiTheme="minorHAnsi" w:eastAsia="Times New Roman" w:hAnsiTheme="minorHAnsi" w:cs="Calibri"/>
                <w:b/>
                <w:color w:val="auto"/>
                <w:sz w:val="20"/>
                <w:szCs w:val="22"/>
                <w:lang w:val="fr-FR"/>
              </w:rPr>
              <w:t xml:space="preserve">, Rutana, </w:t>
            </w:r>
            <w:proofErr w:type="spellStart"/>
            <w:r w:rsidRPr="00BE08F6">
              <w:rPr>
                <w:rFonts w:asciiTheme="minorHAnsi" w:eastAsia="Times New Roman" w:hAnsiTheme="minorHAnsi" w:cs="Calibri"/>
                <w:b/>
                <w:color w:val="auto"/>
                <w:sz w:val="20"/>
                <w:szCs w:val="22"/>
                <w:lang w:val="fr-FR"/>
              </w:rPr>
              <w:t>Kayanza</w:t>
            </w:r>
            <w:proofErr w:type="spellEnd"/>
            <w:r w:rsidRPr="00BE08F6">
              <w:rPr>
                <w:rFonts w:asciiTheme="minorHAnsi" w:eastAsia="Times New Roman" w:hAnsiTheme="minorHAnsi" w:cs="Calibri"/>
                <w:b/>
                <w:color w:val="auto"/>
                <w:sz w:val="20"/>
                <w:szCs w:val="22"/>
                <w:lang w:val="fr-FR"/>
              </w:rPr>
              <w:t xml:space="preserve">, </w:t>
            </w:r>
            <w:proofErr w:type="spellStart"/>
            <w:r w:rsidRPr="00BE08F6">
              <w:rPr>
                <w:rFonts w:asciiTheme="minorHAnsi" w:eastAsia="Times New Roman" w:hAnsiTheme="minorHAnsi" w:cs="Calibri"/>
                <w:b/>
                <w:color w:val="auto"/>
                <w:sz w:val="20"/>
                <w:szCs w:val="22"/>
                <w:lang w:val="fr-FR"/>
              </w:rPr>
              <w:t>Bubanza</w:t>
            </w:r>
            <w:proofErr w:type="spellEnd"/>
            <w:r w:rsidRPr="00BE08F6">
              <w:rPr>
                <w:rFonts w:asciiTheme="minorHAnsi" w:eastAsia="Times New Roman" w:hAnsiTheme="minorHAnsi" w:cs="Calibri"/>
                <w:b/>
                <w:color w:val="auto"/>
                <w:sz w:val="20"/>
                <w:szCs w:val="22"/>
                <w:lang w:val="fr-FR"/>
              </w:rPr>
              <w:t xml:space="preserve"> et </w:t>
            </w:r>
            <w:proofErr w:type="spellStart"/>
            <w:r w:rsidRPr="00BE08F6">
              <w:rPr>
                <w:rFonts w:asciiTheme="minorHAnsi" w:eastAsia="Times New Roman" w:hAnsiTheme="minorHAnsi" w:cs="Calibri"/>
                <w:b/>
                <w:color w:val="auto"/>
                <w:sz w:val="20"/>
                <w:szCs w:val="22"/>
                <w:lang w:val="fr-FR"/>
              </w:rPr>
              <w:t>Cibitoke</w:t>
            </w:r>
            <w:proofErr w:type="spellEnd"/>
            <w:r w:rsidRPr="00BE08F6">
              <w:rPr>
                <w:rFonts w:asciiTheme="minorHAnsi" w:eastAsia="Times New Roman" w:hAnsiTheme="minorHAnsi" w:cs="Calibri"/>
                <w:b/>
                <w:color w:val="auto"/>
                <w:sz w:val="20"/>
                <w:szCs w:val="22"/>
                <w:lang w:val="fr-FR"/>
              </w:rPr>
              <w:t xml:space="preserve">) </w:t>
            </w:r>
          </w:p>
          <w:p w14:paraId="09CB156C" w14:textId="77777777" w:rsidR="00F8003B" w:rsidRPr="00BE08F6" w:rsidRDefault="00F8003B" w:rsidP="00F8003B">
            <w:pPr>
              <w:pStyle w:val="Default"/>
              <w:numPr>
                <w:ilvl w:val="0"/>
                <w:numId w:val="30"/>
              </w:numPr>
              <w:spacing w:after="47"/>
              <w:ind w:firstLine="169"/>
              <w:rPr>
                <w:rFonts w:asciiTheme="minorHAnsi" w:eastAsia="Times New Roman" w:hAnsiTheme="minorHAnsi" w:cs="Calibri"/>
                <w:b/>
                <w:color w:val="auto"/>
                <w:sz w:val="20"/>
                <w:szCs w:val="22"/>
                <w:lang w:val="fr-FR"/>
              </w:rPr>
            </w:pPr>
            <w:proofErr w:type="gramStart"/>
            <w:r w:rsidRPr="00BE08F6">
              <w:rPr>
                <w:rFonts w:asciiTheme="minorHAnsi" w:eastAsia="Times New Roman" w:hAnsiTheme="minorHAnsi" w:cs="Calibri"/>
                <w:b/>
                <w:color w:val="auto"/>
                <w:sz w:val="20"/>
                <w:szCs w:val="22"/>
                <w:lang w:val="fr-FR"/>
              </w:rPr>
              <w:t>logos</w:t>
            </w:r>
            <w:proofErr w:type="gramEnd"/>
            <w:r w:rsidRPr="00BE08F6">
              <w:rPr>
                <w:rFonts w:asciiTheme="minorHAnsi" w:eastAsia="Times New Roman" w:hAnsiTheme="minorHAnsi" w:cs="Calibri"/>
                <w:b/>
                <w:color w:val="auto"/>
                <w:sz w:val="20"/>
                <w:szCs w:val="22"/>
                <w:lang w:val="fr-FR"/>
              </w:rPr>
              <w:t xml:space="preserve"> des partenaires (PNUD et Emblème du Burundi) ; </w:t>
            </w:r>
          </w:p>
          <w:p w14:paraId="4F0179BE" w14:textId="77777777" w:rsidR="00F8003B" w:rsidRDefault="00F8003B" w:rsidP="00F8003B">
            <w:pPr>
              <w:pStyle w:val="Default"/>
              <w:numPr>
                <w:ilvl w:val="0"/>
                <w:numId w:val="30"/>
              </w:numPr>
              <w:ind w:firstLine="169"/>
              <w:rPr>
                <w:rFonts w:asciiTheme="minorHAnsi" w:eastAsia="Times New Roman" w:hAnsiTheme="minorHAnsi" w:cs="Calibri"/>
                <w:b/>
                <w:color w:val="auto"/>
                <w:sz w:val="20"/>
                <w:szCs w:val="22"/>
                <w:lang w:val="fr-FR"/>
              </w:rPr>
            </w:pPr>
            <w:r>
              <w:rPr>
                <w:rFonts w:asciiTheme="minorHAnsi" w:eastAsia="Times New Roman" w:hAnsiTheme="minorHAnsi" w:cs="Calibri"/>
                <w:b/>
                <w:color w:val="auto"/>
                <w:sz w:val="20"/>
                <w:szCs w:val="22"/>
                <w:lang w:val="fr-FR"/>
              </w:rPr>
              <w:t>Impression de l’illustration</w:t>
            </w:r>
            <w:r w:rsidRPr="00BE08F6">
              <w:rPr>
                <w:rFonts w:asciiTheme="minorHAnsi" w:eastAsia="Times New Roman" w:hAnsiTheme="minorHAnsi" w:cs="Calibri"/>
                <w:b/>
                <w:color w:val="auto"/>
                <w:sz w:val="20"/>
                <w:szCs w:val="22"/>
                <w:lang w:val="fr-FR"/>
              </w:rPr>
              <w:t xml:space="preserve"> en cinq versions portant chacun la mention d’une province : </w:t>
            </w:r>
            <w:proofErr w:type="spellStart"/>
            <w:r w:rsidRPr="00BE08F6">
              <w:rPr>
                <w:rFonts w:asciiTheme="minorHAnsi" w:eastAsia="Times New Roman" w:hAnsiTheme="minorHAnsi" w:cs="Calibri"/>
                <w:b/>
                <w:color w:val="auto"/>
                <w:sz w:val="20"/>
                <w:szCs w:val="22"/>
                <w:lang w:val="fr-FR"/>
              </w:rPr>
              <w:t>Makamba</w:t>
            </w:r>
            <w:proofErr w:type="spellEnd"/>
            <w:r w:rsidRPr="00BE08F6">
              <w:rPr>
                <w:rFonts w:asciiTheme="minorHAnsi" w:eastAsia="Times New Roman" w:hAnsiTheme="minorHAnsi" w:cs="Calibri"/>
                <w:b/>
                <w:color w:val="auto"/>
                <w:sz w:val="20"/>
                <w:szCs w:val="22"/>
                <w:lang w:val="fr-FR"/>
              </w:rPr>
              <w:t xml:space="preserve">, Rutana, </w:t>
            </w:r>
            <w:proofErr w:type="spellStart"/>
            <w:r w:rsidRPr="00BE08F6">
              <w:rPr>
                <w:rFonts w:asciiTheme="minorHAnsi" w:eastAsia="Times New Roman" w:hAnsiTheme="minorHAnsi" w:cs="Calibri"/>
                <w:b/>
                <w:color w:val="auto"/>
                <w:sz w:val="20"/>
                <w:szCs w:val="22"/>
                <w:lang w:val="fr-FR"/>
              </w:rPr>
              <w:t>Kayanza</w:t>
            </w:r>
            <w:proofErr w:type="spellEnd"/>
            <w:r w:rsidRPr="00BE08F6">
              <w:rPr>
                <w:rFonts w:asciiTheme="minorHAnsi" w:eastAsia="Times New Roman" w:hAnsiTheme="minorHAnsi" w:cs="Calibri"/>
                <w:b/>
                <w:color w:val="auto"/>
                <w:sz w:val="20"/>
                <w:szCs w:val="22"/>
                <w:lang w:val="fr-FR"/>
              </w:rPr>
              <w:t xml:space="preserve">, </w:t>
            </w:r>
            <w:proofErr w:type="spellStart"/>
            <w:r w:rsidRPr="00BE08F6">
              <w:rPr>
                <w:rFonts w:asciiTheme="minorHAnsi" w:eastAsia="Times New Roman" w:hAnsiTheme="minorHAnsi" w:cs="Calibri"/>
                <w:b/>
                <w:color w:val="auto"/>
                <w:sz w:val="20"/>
                <w:szCs w:val="22"/>
                <w:lang w:val="fr-FR"/>
              </w:rPr>
              <w:t>Bubanza</w:t>
            </w:r>
            <w:proofErr w:type="spellEnd"/>
            <w:r w:rsidRPr="00BE08F6">
              <w:rPr>
                <w:rFonts w:asciiTheme="minorHAnsi" w:eastAsia="Times New Roman" w:hAnsiTheme="minorHAnsi" w:cs="Calibri"/>
                <w:b/>
                <w:color w:val="auto"/>
                <w:sz w:val="20"/>
                <w:szCs w:val="22"/>
                <w:lang w:val="fr-FR"/>
              </w:rPr>
              <w:t xml:space="preserve"> et </w:t>
            </w:r>
            <w:proofErr w:type="spellStart"/>
            <w:r w:rsidRPr="00BE08F6">
              <w:rPr>
                <w:rFonts w:asciiTheme="minorHAnsi" w:eastAsia="Times New Roman" w:hAnsiTheme="minorHAnsi" w:cs="Calibri"/>
                <w:b/>
                <w:color w:val="auto"/>
                <w:sz w:val="20"/>
                <w:szCs w:val="22"/>
                <w:lang w:val="fr-FR"/>
              </w:rPr>
              <w:t>Cibitoke</w:t>
            </w:r>
            <w:proofErr w:type="spellEnd"/>
            <w:r>
              <w:rPr>
                <w:rFonts w:asciiTheme="minorHAnsi" w:eastAsia="Times New Roman" w:hAnsiTheme="minorHAnsi" w:cs="Calibri"/>
                <w:b/>
                <w:color w:val="auto"/>
                <w:sz w:val="20"/>
                <w:szCs w:val="22"/>
                <w:lang w:val="fr-FR"/>
              </w:rPr>
              <w:t>.</w:t>
            </w:r>
          </w:p>
          <w:p w14:paraId="2DFE8A7B" w14:textId="06A85FFE" w:rsidR="00F8003B" w:rsidRPr="00A36606" w:rsidRDefault="00F8003B" w:rsidP="00F8003B">
            <w:pPr>
              <w:pStyle w:val="ListParagraph"/>
              <w:numPr>
                <w:ilvl w:val="0"/>
                <w:numId w:val="30"/>
              </w:numPr>
              <w:ind w:firstLine="169"/>
              <w:jc w:val="both"/>
              <w:outlineLvl w:val="0"/>
              <w:rPr>
                <w:rFonts w:ascii="Calibri" w:hAnsi="Calibri" w:cs="Calibri"/>
                <w:b/>
                <w:szCs w:val="22"/>
                <w:lang w:val="fr-FR"/>
              </w:rPr>
            </w:pPr>
            <w:r>
              <w:rPr>
                <w:rFonts w:asciiTheme="minorHAnsi" w:hAnsiTheme="minorHAnsi" w:cs="Calibri"/>
                <w:b/>
                <w:sz w:val="20"/>
                <w:szCs w:val="22"/>
                <w:lang w:val="fr-FR"/>
              </w:rPr>
              <w:t>Impression et l’installation aux différentes provinces.</w:t>
            </w:r>
          </w:p>
        </w:tc>
      </w:tr>
      <w:tr w:rsidR="00347123" w:rsidRPr="005B24D5" w14:paraId="19A36B1D" w14:textId="77777777" w:rsidTr="00DC442B">
        <w:trPr>
          <w:cantSplit/>
          <w:trHeight w:val="240"/>
        </w:trPr>
        <w:tc>
          <w:tcPr>
            <w:tcW w:w="3393" w:type="dxa"/>
            <w:tcBorders>
              <w:top w:val="single" w:sz="4" w:space="0" w:color="auto"/>
            </w:tcBorders>
          </w:tcPr>
          <w:p w14:paraId="5AC1FEC0" w14:textId="0D6DA684" w:rsidR="00347123" w:rsidRPr="009F3990" w:rsidRDefault="00347123" w:rsidP="00347123">
            <w:pPr>
              <w:rPr>
                <w:rFonts w:ascii="Calibri" w:hAnsi="Calibri" w:cs="Calibri"/>
                <w:sz w:val="22"/>
                <w:szCs w:val="22"/>
                <w:lang w:val="fr-FR"/>
              </w:rPr>
            </w:pPr>
            <w:r w:rsidRPr="009F3990">
              <w:rPr>
                <w:rFonts w:ascii="Calibri" w:hAnsi="Calibri" w:cs="Calibri"/>
                <w:sz w:val="22"/>
                <w:szCs w:val="22"/>
                <w:lang w:val="fr-FR"/>
              </w:rPr>
              <w:t xml:space="preserve">Conditions de livraison </w:t>
            </w:r>
          </w:p>
          <w:p w14:paraId="5F56E909" w14:textId="77777777" w:rsidR="00347123" w:rsidRPr="009F3990" w:rsidRDefault="00347123" w:rsidP="00347123">
            <w:pPr>
              <w:rPr>
                <w:rFonts w:ascii="Calibri" w:hAnsi="Calibri" w:cs="Calibri"/>
                <w:sz w:val="22"/>
                <w:szCs w:val="22"/>
                <w:lang w:val="fr-FR"/>
              </w:rPr>
            </w:pPr>
            <w:r w:rsidRPr="009F3990">
              <w:rPr>
                <w:rFonts w:ascii="Calibri" w:hAnsi="Calibri" w:cs="Calibri"/>
                <w:sz w:val="22"/>
                <w:szCs w:val="22"/>
                <w:lang w:val="fr-FR"/>
              </w:rPr>
              <w:t xml:space="preserve">[INCOTERMS 2010] </w:t>
            </w:r>
          </w:p>
          <w:p w14:paraId="433D7888" w14:textId="2436DD95" w:rsidR="00347123" w:rsidRPr="009F3990" w:rsidRDefault="00347123" w:rsidP="00347123">
            <w:pPr>
              <w:rPr>
                <w:rFonts w:ascii="Calibri" w:hAnsi="Calibri" w:cs="Calibri"/>
                <w:sz w:val="22"/>
                <w:szCs w:val="22"/>
                <w:lang w:val="fr-FR"/>
              </w:rPr>
            </w:pPr>
            <w:r w:rsidRPr="009F3990">
              <w:rPr>
                <w:rFonts w:ascii="Calibri" w:hAnsi="Calibri" w:cs="Calibri"/>
                <w:i/>
                <w:sz w:val="22"/>
                <w:szCs w:val="22"/>
                <w:lang w:val="fr-FR"/>
              </w:rPr>
              <w:t>(Veuillez lier ceci au barème de prix)</w:t>
            </w:r>
          </w:p>
        </w:tc>
        <w:tc>
          <w:tcPr>
            <w:tcW w:w="6379" w:type="dxa"/>
            <w:tcBorders>
              <w:top w:val="single" w:sz="4" w:space="0" w:color="auto"/>
            </w:tcBorders>
          </w:tcPr>
          <w:p w14:paraId="67DF5267" w14:textId="406E8622" w:rsidR="00347123" w:rsidRPr="00E84D71" w:rsidRDefault="00347123" w:rsidP="00347123">
            <w:pPr>
              <w:numPr>
                <w:ilvl w:val="0"/>
                <w:numId w:val="4"/>
              </w:numPr>
              <w:ind w:left="432"/>
              <w:rPr>
                <w:rFonts w:ascii="Calibri" w:hAnsi="Calibri" w:cs="Calibri"/>
                <w:sz w:val="22"/>
                <w:szCs w:val="22"/>
                <w:lang w:val="en-GB"/>
              </w:rPr>
            </w:pPr>
            <w:r w:rsidRPr="00E84D71">
              <w:rPr>
                <w:rFonts w:ascii="Calibri" w:hAnsi="Calibri" w:cs="Calibri"/>
                <w:sz w:val="22"/>
                <w:szCs w:val="22"/>
                <w:lang w:val="en-GB"/>
              </w:rPr>
              <w:t xml:space="preserve">DAP, </w:t>
            </w:r>
            <w:r w:rsidR="00E84D71" w:rsidRPr="00E84D71">
              <w:rPr>
                <w:b/>
                <w:lang w:val="en-GB"/>
              </w:rPr>
              <w:t>GUP MAKAMBA, RUTANA, K</w:t>
            </w:r>
            <w:r w:rsidR="00E84D71">
              <w:rPr>
                <w:b/>
                <w:lang w:val="en-GB"/>
              </w:rPr>
              <w:t>AYANZA, CIBITOKE, BUBANZA</w:t>
            </w:r>
          </w:p>
          <w:p w14:paraId="2845D259" w14:textId="77777777" w:rsidR="00347123" w:rsidRPr="00E84D71" w:rsidRDefault="00347123" w:rsidP="00932FCB">
            <w:pPr>
              <w:ind w:left="72"/>
              <w:rPr>
                <w:rFonts w:ascii="Calibri" w:hAnsi="Calibri" w:cs="Calibri"/>
                <w:sz w:val="22"/>
                <w:szCs w:val="22"/>
                <w:lang w:val="en-GB"/>
              </w:rPr>
            </w:pPr>
          </w:p>
        </w:tc>
      </w:tr>
      <w:tr w:rsidR="00A9748A" w:rsidRPr="009036A2" w14:paraId="4F10FABA" w14:textId="77777777" w:rsidTr="00DC442B">
        <w:trPr>
          <w:cantSplit/>
          <w:trHeight w:val="240"/>
        </w:trPr>
        <w:tc>
          <w:tcPr>
            <w:tcW w:w="3393" w:type="dxa"/>
            <w:tcBorders>
              <w:top w:val="single" w:sz="4" w:space="0" w:color="auto"/>
            </w:tcBorders>
          </w:tcPr>
          <w:p w14:paraId="63EAB508" w14:textId="00AAE0DA" w:rsidR="00A9748A" w:rsidRPr="009F3990" w:rsidRDefault="00A9748A" w:rsidP="00EA1899">
            <w:pPr>
              <w:rPr>
                <w:rFonts w:ascii="Calibri" w:hAnsi="Calibri" w:cs="Calibri"/>
                <w:sz w:val="22"/>
                <w:szCs w:val="22"/>
                <w:lang w:val="fr-FR"/>
              </w:rPr>
            </w:pPr>
            <w:r w:rsidRPr="009F3990">
              <w:rPr>
                <w:rFonts w:ascii="Calibri" w:hAnsi="Calibri" w:cs="Calibri"/>
                <w:sz w:val="22"/>
                <w:szCs w:val="22"/>
                <w:lang w:val="fr-FR"/>
              </w:rPr>
              <w:t xml:space="preserve">Adresse exacte du </w:t>
            </w:r>
            <w:r w:rsidR="00EA1899" w:rsidRPr="009F3990">
              <w:rPr>
                <w:rFonts w:ascii="Calibri" w:hAnsi="Calibri" w:cs="Calibri"/>
                <w:sz w:val="22"/>
                <w:szCs w:val="22"/>
                <w:lang w:val="fr-FR"/>
              </w:rPr>
              <w:t>lieu</w:t>
            </w:r>
            <w:r w:rsidRPr="009F3990">
              <w:rPr>
                <w:rFonts w:ascii="Calibri" w:hAnsi="Calibri" w:cs="Calibri"/>
                <w:sz w:val="22"/>
                <w:szCs w:val="22"/>
                <w:lang w:val="fr-FR"/>
              </w:rPr>
              <w:t xml:space="preserve"> de livraison</w:t>
            </w:r>
          </w:p>
        </w:tc>
        <w:tc>
          <w:tcPr>
            <w:tcW w:w="6379" w:type="dxa"/>
            <w:tcBorders>
              <w:top w:val="single" w:sz="4" w:space="0" w:color="auto"/>
            </w:tcBorders>
          </w:tcPr>
          <w:p w14:paraId="77E26D24" w14:textId="7514737E" w:rsidR="005B24D5" w:rsidRPr="009036A2" w:rsidRDefault="009036A2" w:rsidP="005B24D5">
            <w:pPr>
              <w:outlineLvl w:val="0"/>
              <w:rPr>
                <w:rFonts w:ascii="Calibri" w:hAnsi="Calibri" w:cs="Calibri"/>
                <w:b/>
                <w:sz w:val="22"/>
                <w:szCs w:val="22"/>
                <w:lang w:val="fr-FR"/>
              </w:rPr>
            </w:pPr>
            <w:r>
              <w:rPr>
                <w:rFonts w:ascii="Calibri" w:hAnsi="Calibri" w:cs="Calibri"/>
                <w:b/>
                <w:sz w:val="22"/>
                <w:szCs w:val="22"/>
                <w:lang w:val="fr-FR"/>
              </w:rPr>
              <w:t xml:space="preserve">L’installation des outils de signalétiques doit être faite dans les cinq provinces : </w:t>
            </w:r>
            <w:r w:rsidRPr="009036A2">
              <w:rPr>
                <w:b/>
                <w:lang w:val="fr-FR"/>
              </w:rPr>
              <w:t>GUP MAKAMBA, RUTANA, KAYANZA, CIBITOKE, BUBANZA</w:t>
            </w:r>
            <w:r>
              <w:rPr>
                <w:b/>
                <w:lang w:val="fr-FR"/>
              </w:rPr>
              <w:t>.</w:t>
            </w:r>
          </w:p>
          <w:p w14:paraId="3E2FE92B" w14:textId="359A34A5" w:rsidR="009036A2" w:rsidRPr="009036A2" w:rsidRDefault="009036A2" w:rsidP="005B24D5">
            <w:pPr>
              <w:outlineLvl w:val="0"/>
              <w:rPr>
                <w:rFonts w:ascii="Calibri" w:hAnsi="Calibri" w:cs="Calibri"/>
                <w:b/>
                <w:sz w:val="22"/>
                <w:szCs w:val="22"/>
                <w:lang w:val="fr-FR"/>
              </w:rPr>
            </w:pPr>
          </w:p>
        </w:tc>
      </w:tr>
      <w:tr w:rsidR="00145CC7" w:rsidRPr="006E374F" w14:paraId="08FCA49E" w14:textId="77777777" w:rsidTr="00DC442B">
        <w:trPr>
          <w:cantSplit/>
          <w:trHeight w:val="240"/>
        </w:trPr>
        <w:tc>
          <w:tcPr>
            <w:tcW w:w="3393" w:type="dxa"/>
          </w:tcPr>
          <w:p w14:paraId="6B64C3F9" w14:textId="77777777" w:rsidR="00145CC7" w:rsidRPr="009F3990" w:rsidRDefault="009521A5" w:rsidP="00C61FB1">
            <w:pPr>
              <w:rPr>
                <w:rFonts w:ascii="Calibri" w:hAnsi="Calibri" w:cs="Calibri"/>
                <w:sz w:val="22"/>
                <w:szCs w:val="22"/>
                <w:lang w:val="fr-FR"/>
              </w:rPr>
            </w:pPr>
            <w:r w:rsidRPr="009F3990">
              <w:rPr>
                <w:rFonts w:ascii="Calibri" w:hAnsi="Calibri" w:cs="Calibri"/>
                <w:sz w:val="22"/>
                <w:szCs w:val="22"/>
                <w:lang w:val="fr-FR"/>
              </w:rPr>
              <w:lastRenderedPageBreak/>
              <w:t xml:space="preserve">Date et heure limites de livraison prévues </w:t>
            </w:r>
            <w:r w:rsidR="00145CC7" w:rsidRPr="009F3990">
              <w:rPr>
                <w:rFonts w:ascii="Calibri" w:hAnsi="Calibri" w:cs="Calibri"/>
                <w:i/>
                <w:sz w:val="22"/>
                <w:szCs w:val="22"/>
                <w:lang w:val="fr-FR"/>
              </w:rPr>
              <w:t>(</w:t>
            </w:r>
            <w:r w:rsidRPr="009F3990">
              <w:rPr>
                <w:rFonts w:ascii="Calibri" w:hAnsi="Calibri" w:cs="Calibri"/>
                <w:i/>
                <w:sz w:val="22"/>
                <w:szCs w:val="22"/>
                <w:lang w:val="fr-FR"/>
              </w:rPr>
              <w:t>si la livraison intervient ultérieurement, l</w:t>
            </w:r>
            <w:r w:rsidR="00C61FB1" w:rsidRPr="009F3990">
              <w:rPr>
                <w:rFonts w:ascii="Calibri" w:hAnsi="Calibri" w:cs="Calibri"/>
                <w:i/>
                <w:sz w:val="22"/>
                <w:szCs w:val="22"/>
                <w:lang w:val="fr-FR"/>
              </w:rPr>
              <w:t>’offre de prix</w:t>
            </w:r>
            <w:r w:rsidRPr="009F3990">
              <w:rPr>
                <w:rFonts w:ascii="Calibri" w:hAnsi="Calibri" w:cs="Calibri"/>
                <w:i/>
                <w:sz w:val="22"/>
                <w:szCs w:val="22"/>
                <w:lang w:val="fr-FR"/>
              </w:rPr>
              <w:t xml:space="preserve"> pourra être rejeté</w:t>
            </w:r>
            <w:r w:rsidR="00C61FB1" w:rsidRPr="009F3990">
              <w:rPr>
                <w:rFonts w:ascii="Calibri" w:hAnsi="Calibri" w:cs="Calibri"/>
                <w:i/>
                <w:sz w:val="22"/>
                <w:szCs w:val="22"/>
                <w:lang w:val="fr-FR"/>
              </w:rPr>
              <w:t>e</w:t>
            </w:r>
            <w:r w:rsidRPr="009F3990">
              <w:rPr>
                <w:rFonts w:ascii="Calibri" w:hAnsi="Calibri" w:cs="Calibri"/>
                <w:i/>
                <w:sz w:val="22"/>
                <w:szCs w:val="22"/>
                <w:lang w:val="fr-FR"/>
              </w:rPr>
              <w:t xml:space="preserve"> par le PNUD</w:t>
            </w:r>
            <w:r w:rsidR="00145CC7" w:rsidRPr="009F3990">
              <w:rPr>
                <w:rFonts w:ascii="Calibri" w:hAnsi="Calibri" w:cs="Calibri"/>
                <w:i/>
                <w:sz w:val="22"/>
                <w:szCs w:val="22"/>
                <w:lang w:val="fr-FR"/>
              </w:rPr>
              <w:t>)</w:t>
            </w:r>
          </w:p>
        </w:tc>
        <w:tc>
          <w:tcPr>
            <w:tcW w:w="6379" w:type="dxa"/>
          </w:tcPr>
          <w:p w14:paraId="1DB3D934" w14:textId="1C3B8756" w:rsidR="005B24D5" w:rsidRPr="00102B28" w:rsidRDefault="009036A2" w:rsidP="005B24D5">
            <w:pPr>
              <w:numPr>
                <w:ilvl w:val="0"/>
                <w:numId w:val="12"/>
              </w:numPr>
              <w:ind w:left="432"/>
              <w:rPr>
                <w:rFonts w:ascii="Calibri" w:hAnsi="Calibri" w:cs="Calibri"/>
                <w:sz w:val="22"/>
                <w:szCs w:val="22"/>
                <w:lang w:val="fr-FR"/>
              </w:rPr>
            </w:pPr>
            <w:r w:rsidRPr="009036A2">
              <w:rPr>
                <w:rFonts w:ascii="Calibri" w:hAnsi="Calibri" w:cs="Calibri"/>
                <w:b/>
                <w:sz w:val="22"/>
                <w:szCs w:val="22"/>
                <w:lang w:val="fr-FR"/>
              </w:rPr>
              <w:t xml:space="preserve">15 jours </w:t>
            </w:r>
            <w:r w:rsidR="005B24D5" w:rsidRPr="00E84D71">
              <w:rPr>
                <w:lang w:val="fr-FR"/>
              </w:rPr>
              <w:t>à compter</w:t>
            </w:r>
            <w:r w:rsidR="005B24D5" w:rsidRPr="00102B28">
              <w:rPr>
                <w:rFonts w:ascii="Calibri" w:hAnsi="Calibri" w:cs="Calibri"/>
                <w:sz w:val="22"/>
                <w:szCs w:val="22"/>
                <w:lang w:val="fr-FR"/>
              </w:rPr>
              <w:t xml:space="preserve"> de l’émission du bon de commande (BC)</w:t>
            </w:r>
          </w:p>
          <w:p w14:paraId="24FFEB8F" w14:textId="77777777" w:rsidR="00145CC7" w:rsidRPr="009F3990" w:rsidRDefault="00145CC7" w:rsidP="005B24D5">
            <w:pPr>
              <w:ind w:left="720"/>
              <w:rPr>
                <w:rFonts w:ascii="Calibri" w:hAnsi="Calibri" w:cs="Calibri"/>
                <w:sz w:val="22"/>
                <w:szCs w:val="22"/>
                <w:lang w:val="fr-FR"/>
              </w:rPr>
            </w:pPr>
          </w:p>
        </w:tc>
      </w:tr>
      <w:tr w:rsidR="00145CC7" w:rsidRPr="00E84D71" w14:paraId="764337AA" w14:textId="77777777" w:rsidTr="00DC442B">
        <w:tc>
          <w:tcPr>
            <w:tcW w:w="3393" w:type="dxa"/>
          </w:tcPr>
          <w:p w14:paraId="5F4408CE" w14:textId="77777777" w:rsidR="00145CC7" w:rsidRPr="009F3990" w:rsidRDefault="00465471" w:rsidP="00465471">
            <w:pPr>
              <w:rPr>
                <w:rFonts w:ascii="Calibri" w:hAnsi="Calibri" w:cs="Calibri"/>
                <w:sz w:val="22"/>
                <w:szCs w:val="22"/>
                <w:lang w:val="fr-FR"/>
              </w:rPr>
            </w:pPr>
            <w:r w:rsidRPr="009F3990">
              <w:rPr>
                <w:rFonts w:ascii="Calibri" w:hAnsi="Calibri" w:cs="Calibri"/>
                <w:sz w:val="22"/>
                <w:szCs w:val="22"/>
                <w:lang w:val="fr-FR"/>
              </w:rPr>
              <w:t>Calendrier de livraison</w:t>
            </w:r>
          </w:p>
        </w:tc>
        <w:tc>
          <w:tcPr>
            <w:tcW w:w="6379" w:type="dxa"/>
          </w:tcPr>
          <w:p w14:paraId="5012A4A5" w14:textId="4F26DFBD" w:rsidR="00145CC7" w:rsidRPr="009F3990" w:rsidRDefault="00145CC7" w:rsidP="00E22D10">
            <w:pPr>
              <w:numPr>
                <w:ilvl w:val="0"/>
                <w:numId w:val="3"/>
              </w:numPr>
              <w:ind w:left="432"/>
              <w:rPr>
                <w:rFonts w:ascii="Calibri" w:hAnsi="Calibri" w:cs="Calibri"/>
                <w:sz w:val="22"/>
                <w:szCs w:val="22"/>
                <w:lang w:val="fr-FR"/>
              </w:rPr>
            </w:pPr>
            <w:r w:rsidRPr="009F3990">
              <w:rPr>
                <w:rFonts w:ascii="Calibri" w:hAnsi="Calibri" w:cs="Calibri"/>
                <w:sz w:val="22"/>
                <w:szCs w:val="22"/>
                <w:lang w:val="fr-FR"/>
              </w:rPr>
              <w:t>Requi</w:t>
            </w:r>
            <w:r w:rsidR="00465471" w:rsidRPr="009F3990">
              <w:rPr>
                <w:rFonts w:ascii="Calibri" w:hAnsi="Calibri" w:cs="Calibri"/>
                <w:sz w:val="22"/>
                <w:szCs w:val="22"/>
                <w:lang w:val="fr-FR"/>
              </w:rPr>
              <w:t>s</w:t>
            </w:r>
            <w:r w:rsidR="00E84D71">
              <w:rPr>
                <w:rFonts w:ascii="Calibri" w:hAnsi="Calibri" w:cs="Calibri"/>
                <w:sz w:val="22"/>
                <w:szCs w:val="22"/>
                <w:lang w:val="fr-FR"/>
              </w:rPr>
              <w:t xml:space="preserve"> pour indiquer la planification de la livraison </w:t>
            </w:r>
            <w:r w:rsidR="00F8003B">
              <w:rPr>
                <w:rFonts w:ascii="Calibri" w:hAnsi="Calibri" w:cs="Calibri"/>
                <w:sz w:val="22"/>
                <w:szCs w:val="22"/>
                <w:lang w:val="fr-FR"/>
              </w:rPr>
              <w:t xml:space="preserve">à </w:t>
            </w:r>
            <w:proofErr w:type="gramStart"/>
            <w:r w:rsidR="00F8003B">
              <w:rPr>
                <w:rFonts w:ascii="Calibri" w:hAnsi="Calibri" w:cs="Calibri"/>
                <w:sz w:val="22"/>
                <w:szCs w:val="22"/>
                <w:lang w:val="fr-FR"/>
              </w:rPr>
              <w:t xml:space="preserve">chaque </w:t>
            </w:r>
            <w:r w:rsidR="00E84D71">
              <w:rPr>
                <w:rFonts w:ascii="Calibri" w:hAnsi="Calibri" w:cs="Calibri"/>
                <w:sz w:val="22"/>
                <w:szCs w:val="22"/>
                <w:lang w:val="fr-FR"/>
              </w:rPr>
              <w:t xml:space="preserve"> Province</w:t>
            </w:r>
            <w:proofErr w:type="gramEnd"/>
            <w:r w:rsidR="00E84D71">
              <w:rPr>
                <w:rFonts w:ascii="Calibri" w:hAnsi="Calibri" w:cs="Calibri"/>
                <w:sz w:val="22"/>
                <w:szCs w:val="22"/>
                <w:lang w:val="fr-FR"/>
              </w:rPr>
              <w:t>.</w:t>
            </w:r>
          </w:p>
        </w:tc>
      </w:tr>
      <w:tr w:rsidR="009D5A3B" w:rsidRPr="009F3990" w14:paraId="28E86EFD" w14:textId="77777777" w:rsidTr="00DC442B">
        <w:trPr>
          <w:cantSplit/>
        </w:trPr>
        <w:tc>
          <w:tcPr>
            <w:tcW w:w="3393" w:type="dxa"/>
          </w:tcPr>
          <w:p w14:paraId="0BBB59EA" w14:textId="77777777" w:rsidR="009D5A3B" w:rsidRPr="009F3990" w:rsidRDefault="009D5A3B" w:rsidP="00465471">
            <w:pPr>
              <w:rPr>
                <w:rFonts w:ascii="Calibri" w:hAnsi="Calibri" w:cs="Calibri"/>
                <w:noProof/>
                <w:sz w:val="22"/>
                <w:szCs w:val="22"/>
                <w:lang w:val="fr-FR"/>
              </w:rPr>
            </w:pPr>
            <w:r w:rsidRPr="009F3990">
              <w:rPr>
                <w:rFonts w:ascii="Calibri" w:hAnsi="Calibri" w:cs="Calibri"/>
                <w:noProof/>
                <w:sz w:val="22"/>
                <w:szCs w:val="22"/>
                <w:lang w:val="fr-FR"/>
              </w:rPr>
              <w:t>Mode de transport</w:t>
            </w:r>
          </w:p>
        </w:tc>
        <w:tc>
          <w:tcPr>
            <w:tcW w:w="6379" w:type="dxa"/>
          </w:tcPr>
          <w:p w14:paraId="01A16D3D" w14:textId="713C3F53" w:rsidR="009D5A3B" w:rsidRPr="00DC442B" w:rsidRDefault="007A0FE9" w:rsidP="00DC442B">
            <w:pPr>
              <w:pStyle w:val="ListParagraph"/>
              <w:numPr>
                <w:ilvl w:val="0"/>
                <w:numId w:val="3"/>
              </w:numPr>
              <w:rPr>
                <w:rFonts w:ascii="Calibri" w:hAnsi="Calibri" w:cs="Calibri"/>
                <w:szCs w:val="22"/>
                <w:lang w:val="fr-FR"/>
              </w:rPr>
            </w:pPr>
            <w:r>
              <w:rPr>
                <w:rFonts w:ascii="Calibri" w:hAnsi="Calibri" w:cs="Calibri"/>
                <w:szCs w:val="22"/>
                <w:lang w:val="fr-FR"/>
              </w:rPr>
              <w:t xml:space="preserve">Par voie </w:t>
            </w:r>
            <w:r w:rsidR="00D005E7">
              <w:rPr>
                <w:rFonts w:ascii="Calibri" w:hAnsi="Calibri" w:cs="Calibri"/>
                <w:szCs w:val="22"/>
                <w:lang w:val="fr-FR"/>
              </w:rPr>
              <w:t>terrestre</w:t>
            </w:r>
          </w:p>
        </w:tc>
      </w:tr>
      <w:tr w:rsidR="00145CC7" w:rsidRPr="006E374F" w14:paraId="6E3A1E95" w14:textId="77777777" w:rsidTr="00DC442B">
        <w:tc>
          <w:tcPr>
            <w:tcW w:w="3393" w:type="dxa"/>
          </w:tcPr>
          <w:p w14:paraId="77F6B1BB" w14:textId="00F5F9E8" w:rsidR="00145CC7" w:rsidRPr="009F3990" w:rsidRDefault="00F76334" w:rsidP="00984805">
            <w:pPr>
              <w:rPr>
                <w:rFonts w:ascii="Calibri" w:hAnsi="Calibri" w:cs="Calibri"/>
                <w:sz w:val="22"/>
                <w:szCs w:val="22"/>
                <w:lang w:val="fr-FR"/>
              </w:rPr>
            </w:pPr>
            <w:r w:rsidRPr="009F3990">
              <w:rPr>
                <w:rFonts w:ascii="Calibri" w:hAnsi="Calibri" w:cs="Calibri"/>
                <w:sz w:val="22"/>
                <w:szCs w:val="22"/>
                <w:lang w:val="fr-FR"/>
              </w:rPr>
              <w:t xml:space="preserve">Devise </w:t>
            </w:r>
            <w:r w:rsidR="00BA1BD8" w:rsidRPr="009F3990">
              <w:rPr>
                <w:rFonts w:ascii="Calibri" w:hAnsi="Calibri" w:cs="Calibri"/>
                <w:sz w:val="22"/>
                <w:szCs w:val="22"/>
                <w:lang w:val="fr-FR"/>
              </w:rPr>
              <w:t xml:space="preserve">privilégiée pour l’établissement de </w:t>
            </w:r>
            <w:r w:rsidRPr="009F3990">
              <w:rPr>
                <w:rFonts w:ascii="Calibri" w:hAnsi="Calibri" w:cs="Calibri"/>
                <w:sz w:val="22"/>
                <w:szCs w:val="22"/>
                <w:lang w:val="fr-FR"/>
              </w:rPr>
              <w:t>l’offre de prix</w:t>
            </w:r>
          </w:p>
        </w:tc>
        <w:tc>
          <w:tcPr>
            <w:tcW w:w="6379" w:type="dxa"/>
          </w:tcPr>
          <w:p w14:paraId="70E6A86D" w14:textId="589ECA63" w:rsidR="009D5A3B" w:rsidRPr="00102B28" w:rsidRDefault="009D5A3B" w:rsidP="009D5A3B">
            <w:pPr>
              <w:numPr>
                <w:ilvl w:val="0"/>
                <w:numId w:val="3"/>
              </w:numPr>
              <w:ind w:left="432"/>
              <w:rPr>
                <w:rFonts w:ascii="Calibri" w:hAnsi="Calibri" w:cs="Calibri"/>
                <w:sz w:val="22"/>
                <w:szCs w:val="22"/>
                <w:lang w:val="fr-FR"/>
              </w:rPr>
            </w:pPr>
            <w:r w:rsidRPr="009F3990">
              <w:rPr>
                <w:rFonts w:ascii="Calibri" w:hAnsi="Calibri" w:cs="Calibri"/>
                <w:sz w:val="22"/>
                <w:szCs w:val="22"/>
                <w:lang w:val="fr-FR"/>
              </w:rPr>
              <w:t>Devise locale </w:t>
            </w:r>
            <w:r w:rsidRPr="009D5A3B">
              <w:rPr>
                <w:rFonts w:ascii="Calibri" w:hAnsi="Calibri" w:cs="Calibri"/>
                <w:sz w:val="22"/>
                <w:szCs w:val="22"/>
                <w:lang w:val="fr-FR"/>
              </w:rPr>
              <w:t xml:space="preserve">: </w:t>
            </w:r>
            <w:r>
              <w:rPr>
                <w:rFonts w:ascii="Calibri" w:hAnsi="Calibri" w:cs="Calibri"/>
                <w:sz w:val="22"/>
                <w:szCs w:val="22"/>
                <w:lang w:val="fr-FR"/>
              </w:rPr>
              <w:t>Dollar</w:t>
            </w:r>
            <w:r w:rsidRPr="00102B28">
              <w:rPr>
                <w:rFonts w:ascii="Calibri" w:hAnsi="Calibri" w:cs="Calibri"/>
                <w:sz w:val="22"/>
                <w:szCs w:val="22"/>
                <w:lang w:val="fr-FR"/>
              </w:rPr>
              <w:t xml:space="preserve"> des Etats-Unis</w:t>
            </w:r>
          </w:p>
          <w:p w14:paraId="4E0D45C3" w14:textId="2089F488" w:rsidR="00145CC7" w:rsidRPr="009F3990" w:rsidRDefault="00F76334" w:rsidP="008E4D12">
            <w:pPr>
              <w:numPr>
                <w:ilvl w:val="0"/>
                <w:numId w:val="3"/>
              </w:numPr>
              <w:ind w:left="432"/>
              <w:rPr>
                <w:rFonts w:ascii="Calibri" w:hAnsi="Calibri" w:cs="Calibri"/>
                <w:sz w:val="22"/>
                <w:szCs w:val="22"/>
                <w:lang w:val="fr-FR"/>
              </w:rPr>
            </w:pPr>
            <w:r w:rsidRPr="009F3990">
              <w:rPr>
                <w:rFonts w:ascii="Calibri" w:hAnsi="Calibri" w:cs="Calibri"/>
                <w:sz w:val="22"/>
                <w:szCs w:val="22"/>
                <w:lang w:val="fr-FR"/>
              </w:rPr>
              <w:t>Devise locale :</w:t>
            </w:r>
            <w:r w:rsidR="00145CC7" w:rsidRPr="009F3990">
              <w:rPr>
                <w:rFonts w:ascii="Calibri" w:hAnsi="Calibri" w:cs="Calibri"/>
                <w:sz w:val="22"/>
                <w:szCs w:val="22"/>
                <w:lang w:val="fr-FR"/>
              </w:rPr>
              <w:t xml:space="preserve"> </w:t>
            </w:r>
            <w:r w:rsidR="008E4D12" w:rsidRPr="009F3990">
              <w:rPr>
                <w:rFonts w:ascii="Calibri" w:hAnsi="Calibri" w:cs="Calibri"/>
                <w:b/>
                <w:i/>
                <w:sz w:val="22"/>
                <w:szCs w:val="22"/>
                <w:lang w:val="fr-FR"/>
              </w:rPr>
              <w:t>BIF Obligatoire</w:t>
            </w:r>
            <w:r w:rsidR="009D5A3B">
              <w:rPr>
                <w:rFonts w:ascii="Calibri" w:hAnsi="Calibri" w:cs="Calibri"/>
                <w:b/>
                <w:i/>
                <w:sz w:val="22"/>
                <w:szCs w:val="22"/>
                <w:lang w:val="fr-FR"/>
              </w:rPr>
              <w:t xml:space="preserve"> pour les prestataires locaux</w:t>
            </w:r>
          </w:p>
        </w:tc>
      </w:tr>
      <w:tr w:rsidR="00145CC7" w:rsidRPr="006E374F" w14:paraId="38BA1071" w14:textId="77777777" w:rsidTr="00DC442B">
        <w:tc>
          <w:tcPr>
            <w:tcW w:w="3393" w:type="dxa"/>
          </w:tcPr>
          <w:p w14:paraId="46B424AD" w14:textId="7780EA48" w:rsidR="00145CC7" w:rsidRPr="009F3990" w:rsidRDefault="00AF538D" w:rsidP="00984805">
            <w:pPr>
              <w:rPr>
                <w:rFonts w:ascii="Calibri" w:hAnsi="Calibri" w:cs="Calibri"/>
                <w:sz w:val="22"/>
                <w:szCs w:val="22"/>
                <w:lang w:val="fr-FR"/>
              </w:rPr>
            </w:pPr>
            <w:r w:rsidRPr="009F3990">
              <w:rPr>
                <w:rFonts w:ascii="Calibri" w:hAnsi="Calibri" w:cs="Calibri"/>
                <w:sz w:val="22"/>
                <w:szCs w:val="22"/>
                <w:lang w:val="fr-FR"/>
              </w:rPr>
              <w:t xml:space="preserve">Taxe sur la valeur ajoutée </w:t>
            </w:r>
            <w:r w:rsidR="00CC34C9" w:rsidRPr="009F3990">
              <w:rPr>
                <w:rFonts w:ascii="Calibri" w:hAnsi="Calibri" w:cs="Calibri"/>
                <w:sz w:val="22"/>
                <w:szCs w:val="22"/>
                <w:lang w:val="fr-FR"/>
              </w:rPr>
              <w:t>applicable au</w:t>
            </w:r>
            <w:r w:rsidRPr="009F3990">
              <w:rPr>
                <w:rFonts w:ascii="Calibri" w:hAnsi="Calibri" w:cs="Calibri"/>
                <w:sz w:val="22"/>
                <w:szCs w:val="22"/>
                <w:lang w:val="fr-FR"/>
              </w:rPr>
              <w:t xml:space="preserve"> prix offert</w:t>
            </w:r>
          </w:p>
        </w:tc>
        <w:tc>
          <w:tcPr>
            <w:tcW w:w="6379" w:type="dxa"/>
          </w:tcPr>
          <w:p w14:paraId="07EFE614" w14:textId="77777777" w:rsidR="00145CC7" w:rsidRPr="009F3990" w:rsidRDefault="00F87A59" w:rsidP="00145CC7">
            <w:pPr>
              <w:numPr>
                <w:ilvl w:val="0"/>
                <w:numId w:val="3"/>
              </w:numPr>
              <w:ind w:left="432"/>
              <w:rPr>
                <w:rFonts w:ascii="Calibri" w:hAnsi="Calibri" w:cs="Calibri"/>
                <w:sz w:val="22"/>
                <w:szCs w:val="22"/>
                <w:lang w:val="fr-FR"/>
              </w:rPr>
            </w:pPr>
            <w:r w:rsidRPr="009F3990">
              <w:rPr>
                <w:rFonts w:ascii="Calibri" w:hAnsi="Calibri" w:cs="Calibri"/>
                <w:sz w:val="22"/>
                <w:szCs w:val="22"/>
                <w:lang w:val="fr-FR"/>
              </w:rPr>
              <w:t xml:space="preserve">Doit inclure la TVA </w:t>
            </w:r>
            <w:r w:rsidR="008E4D12" w:rsidRPr="009D5A3B">
              <w:rPr>
                <w:rFonts w:ascii="Calibri" w:hAnsi="Calibri" w:cs="Calibri"/>
                <w:b/>
                <w:sz w:val="22"/>
                <w:szCs w:val="22"/>
                <w:lang w:val="fr-FR"/>
              </w:rPr>
              <w:t>si applicable</w:t>
            </w:r>
          </w:p>
          <w:p w14:paraId="195A4FF4" w14:textId="77777777" w:rsidR="00145CC7" w:rsidRPr="009F3990" w:rsidRDefault="00145CC7" w:rsidP="008E4D12">
            <w:pPr>
              <w:ind w:left="72"/>
              <w:rPr>
                <w:rFonts w:ascii="Calibri" w:hAnsi="Calibri" w:cs="Calibri"/>
                <w:sz w:val="22"/>
                <w:szCs w:val="22"/>
                <w:lang w:val="fr-FR"/>
              </w:rPr>
            </w:pPr>
          </w:p>
        </w:tc>
      </w:tr>
      <w:tr w:rsidR="00145CC7" w:rsidRPr="009F3990" w14:paraId="45B07AE9" w14:textId="77777777" w:rsidTr="00DC442B">
        <w:trPr>
          <w:cantSplit/>
          <w:trHeight w:val="460"/>
        </w:trPr>
        <w:tc>
          <w:tcPr>
            <w:tcW w:w="3393" w:type="dxa"/>
            <w:tcBorders>
              <w:bottom w:val="single" w:sz="4" w:space="0" w:color="auto"/>
            </w:tcBorders>
          </w:tcPr>
          <w:p w14:paraId="55159FDB" w14:textId="77777777" w:rsidR="00145CC7" w:rsidRPr="009F3990" w:rsidRDefault="00517229" w:rsidP="00517229">
            <w:pPr>
              <w:rPr>
                <w:rFonts w:ascii="Calibri" w:hAnsi="Calibri" w:cs="Calibri"/>
                <w:sz w:val="22"/>
                <w:szCs w:val="22"/>
                <w:lang w:val="fr-FR"/>
              </w:rPr>
            </w:pPr>
            <w:r w:rsidRPr="009F3990">
              <w:rPr>
                <w:rFonts w:ascii="Calibri" w:hAnsi="Calibri" w:cs="Calibri"/>
                <w:sz w:val="22"/>
                <w:szCs w:val="22"/>
                <w:lang w:val="fr-FR"/>
              </w:rPr>
              <w:t>Services après-vente requis</w:t>
            </w:r>
          </w:p>
        </w:tc>
        <w:tc>
          <w:tcPr>
            <w:tcW w:w="6379" w:type="dxa"/>
            <w:tcBorders>
              <w:bottom w:val="single" w:sz="4" w:space="0" w:color="auto"/>
            </w:tcBorders>
          </w:tcPr>
          <w:p w14:paraId="39A28879" w14:textId="4CBBB1A2" w:rsidR="00145CC7" w:rsidRPr="009F3990" w:rsidRDefault="00EA1899" w:rsidP="00145CC7">
            <w:pPr>
              <w:numPr>
                <w:ilvl w:val="0"/>
                <w:numId w:val="1"/>
              </w:numPr>
              <w:ind w:left="432"/>
              <w:rPr>
                <w:rFonts w:ascii="Calibri" w:hAnsi="Calibri" w:cs="Calibri"/>
                <w:sz w:val="22"/>
                <w:szCs w:val="22"/>
                <w:lang w:val="fr-FR"/>
              </w:rPr>
            </w:pPr>
            <w:r w:rsidRPr="009F3990">
              <w:rPr>
                <w:rFonts w:ascii="Calibri" w:hAnsi="Calibri" w:cs="Calibri"/>
                <w:sz w:val="22"/>
                <w:szCs w:val="22"/>
                <w:lang w:val="fr-FR"/>
              </w:rPr>
              <w:t>Non requis</w:t>
            </w:r>
          </w:p>
          <w:p w14:paraId="2B5A63B9" w14:textId="77777777" w:rsidR="00145CC7" w:rsidRPr="009F3990" w:rsidRDefault="00145CC7" w:rsidP="008E4D12">
            <w:pPr>
              <w:ind w:left="432"/>
              <w:rPr>
                <w:rFonts w:ascii="Calibri" w:hAnsi="Calibri" w:cs="Calibri"/>
                <w:sz w:val="22"/>
                <w:szCs w:val="22"/>
                <w:lang w:val="fr-FR"/>
              </w:rPr>
            </w:pPr>
          </w:p>
        </w:tc>
      </w:tr>
      <w:tr w:rsidR="00145CC7" w:rsidRPr="00E84D71" w14:paraId="3995E5F5" w14:textId="77777777" w:rsidTr="00DC442B">
        <w:trPr>
          <w:cantSplit/>
          <w:trHeight w:val="460"/>
        </w:trPr>
        <w:tc>
          <w:tcPr>
            <w:tcW w:w="3393" w:type="dxa"/>
            <w:tcBorders>
              <w:bottom w:val="single" w:sz="4" w:space="0" w:color="auto"/>
            </w:tcBorders>
          </w:tcPr>
          <w:p w14:paraId="1E681A28" w14:textId="77777777" w:rsidR="00145CC7" w:rsidRPr="009F3990" w:rsidRDefault="00DB3240" w:rsidP="00DB3240">
            <w:pPr>
              <w:rPr>
                <w:rFonts w:ascii="Calibri" w:hAnsi="Calibri" w:cs="Calibri"/>
                <w:sz w:val="22"/>
                <w:szCs w:val="22"/>
                <w:lang w:val="fr-FR"/>
              </w:rPr>
            </w:pPr>
            <w:r w:rsidRPr="009F3990">
              <w:rPr>
                <w:rFonts w:ascii="Calibri" w:hAnsi="Calibri" w:cs="Calibri"/>
                <w:sz w:val="22"/>
                <w:szCs w:val="22"/>
                <w:lang w:val="fr-FR"/>
              </w:rPr>
              <w:t>Date-limite de soumission de l’offre de prix</w:t>
            </w:r>
            <w:r w:rsidR="00145CC7" w:rsidRPr="009F3990">
              <w:rPr>
                <w:rFonts w:ascii="Calibri" w:hAnsi="Calibri" w:cs="Calibri"/>
                <w:sz w:val="22"/>
                <w:szCs w:val="22"/>
                <w:lang w:val="fr-FR"/>
              </w:rPr>
              <w:t xml:space="preserve"> </w:t>
            </w:r>
          </w:p>
        </w:tc>
        <w:tc>
          <w:tcPr>
            <w:tcW w:w="6379" w:type="dxa"/>
            <w:tcBorders>
              <w:bottom w:val="single" w:sz="4" w:space="0" w:color="auto"/>
            </w:tcBorders>
          </w:tcPr>
          <w:p w14:paraId="1AC03E62" w14:textId="0ACA5444" w:rsidR="00145CC7" w:rsidRPr="009F3990" w:rsidRDefault="00362252" w:rsidP="00972ACB">
            <w:pPr>
              <w:rPr>
                <w:rFonts w:ascii="Calibri" w:hAnsi="Calibri" w:cs="Calibri"/>
                <w:b/>
                <w:sz w:val="22"/>
                <w:szCs w:val="22"/>
                <w:u w:val="single"/>
                <w:lang w:val="fr-FR"/>
              </w:rPr>
            </w:pPr>
            <w:r w:rsidRPr="009F3990">
              <w:rPr>
                <w:rFonts w:ascii="Calibri" w:hAnsi="Calibri" w:cs="Calibri"/>
                <w:b/>
                <w:i/>
                <w:sz w:val="22"/>
                <w:szCs w:val="22"/>
                <w:lang w:val="fr-FR"/>
              </w:rPr>
              <w:t xml:space="preserve"> </w:t>
            </w:r>
            <w:r w:rsidR="00E84D71">
              <w:rPr>
                <w:rFonts w:ascii="Calibri" w:hAnsi="Calibri" w:cs="Calibri"/>
                <w:b/>
                <w:i/>
                <w:sz w:val="22"/>
                <w:szCs w:val="22"/>
                <w:lang w:val="fr-FR"/>
              </w:rPr>
              <w:t>6</w:t>
            </w:r>
            <w:r w:rsidR="009D5A3B">
              <w:rPr>
                <w:rFonts w:ascii="Calibri" w:hAnsi="Calibri" w:cs="Calibri"/>
                <w:b/>
                <w:i/>
                <w:sz w:val="22"/>
                <w:szCs w:val="22"/>
                <w:u w:val="single"/>
                <w:lang w:val="fr-FR"/>
              </w:rPr>
              <w:t xml:space="preserve"> Décembre</w:t>
            </w:r>
            <w:r w:rsidR="002E656C">
              <w:rPr>
                <w:rFonts w:ascii="Calibri" w:hAnsi="Calibri" w:cs="Calibri"/>
                <w:b/>
                <w:i/>
                <w:sz w:val="22"/>
                <w:szCs w:val="22"/>
                <w:u w:val="single"/>
                <w:lang w:val="fr-FR"/>
              </w:rPr>
              <w:t xml:space="preserve"> 201</w:t>
            </w:r>
            <w:r w:rsidR="00E84D71">
              <w:rPr>
                <w:rFonts w:ascii="Calibri" w:hAnsi="Calibri" w:cs="Calibri"/>
                <w:b/>
                <w:i/>
                <w:sz w:val="22"/>
                <w:szCs w:val="22"/>
                <w:u w:val="single"/>
                <w:lang w:val="fr-FR"/>
              </w:rPr>
              <w:t>9</w:t>
            </w:r>
            <w:r w:rsidR="008E4D12" w:rsidRPr="009F3990">
              <w:rPr>
                <w:rFonts w:ascii="Calibri" w:hAnsi="Calibri" w:cs="Calibri"/>
                <w:b/>
                <w:i/>
                <w:sz w:val="22"/>
                <w:szCs w:val="22"/>
                <w:u w:val="single"/>
                <w:lang w:val="fr-FR"/>
              </w:rPr>
              <w:t xml:space="preserve">, </w:t>
            </w:r>
            <w:r w:rsidR="00E84D71">
              <w:rPr>
                <w:rFonts w:ascii="Calibri" w:hAnsi="Calibri" w:cs="Calibri"/>
                <w:b/>
                <w:i/>
                <w:sz w:val="22"/>
                <w:szCs w:val="22"/>
                <w:u w:val="single"/>
                <w:lang w:val="fr-FR"/>
              </w:rPr>
              <w:t>13 h00 heure locale Burundi</w:t>
            </w:r>
          </w:p>
          <w:p w14:paraId="5C2604E0" w14:textId="77777777" w:rsidR="00145CC7" w:rsidRPr="009F3990" w:rsidRDefault="00145CC7" w:rsidP="00972ACB">
            <w:pPr>
              <w:jc w:val="center"/>
              <w:rPr>
                <w:rFonts w:ascii="Calibri" w:hAnsi="Calibri" w:cs="Calibri"/>
                <w:sz w:val="22"/>
                <w:szCs w:val="22"/>
                <w:lang w:val="fr-FR"/>
              </w:rPr>
            </w:pPr>
          </w:p>
        </w:tc>
      </w:tr>
      <w:tr w:rsidR="00145CC7" w:rsidRPr="009F3990" w14:paraId="5F5D8480" w14:textId="77777777" w:rsidTr="00DC442B">
        <w:tc>
          <w:tcPr>
            <w:tcW w:w="3393" w:type="dxa"/>
          </w:tcPr>
          <w:p w14:paraId="46A3C703" w14:textId="77777777" w:rsidR="00145CC7" w:rsidRPr="009F3990" w:rsidRDefault="00C219D0" w:rsidP="00B23497">
            <w:pPr>
              <w:rPr>
                <w:rFonts w:ascii="Calibri" w:hAnsi="Calibri" w:cs="Calibri"/>
                <w:sz w:val="22"/>
                <w:szCs w:val="22"/>
                <w:lang w:val="fr-FR"/>
              </w:rPr>
            </w:pPr>
            <w:r w:rsidRPr="009F3990">
              <w:rPr>
                <w:rFonts w:ascii="Calibri" w:hAnsi="Calibri" w:cs="Calibri"/>
                <w:sz w:val="22"/>
                <w:szCs w:val="22"/>
                <w:lang w:val="fr-FR"/>
              </w:rPr>
              <w:t>Tou</w:t>
            </w:r>
            <w:r w:rsidR="00B23497" w:rsidRPr="009F3990">
              <w:rPr>
                <w:rFonts w:ascii="Calibri" w:hAnsi="Calibri" w:cs="Calibri"/>
                <w:sz w:val="22"/>
                <w:szCs w:val="22"/>
                <w:lang w:val="fr-FR"/>
              </w:rPr>
              <w:t>s</w:t>
            </w:r>
            <w:r w:rsidRPr="009F3990">
              <w:rPr>
                <w:rFonts w:ascii="Calibri" w:hAnsi="Calibri" w:cs="Calibri"/>
                <w:sz w:val="22"/>
                <w:szCs w:val="22"/>
                <w:lang w:val="fr-FR"/>
              </w:rPr>
              <w:t xml:space="preserve"> l</w:t>
            </w:r>
            <w:r w:rsidR="00B23497" w:rsidRPr="009F3990">
              <w:rPr>
                <w:rFonts w:ascii="Calibri" w:hAnsi="Calibri" w:cs="Calibri"/>
                <w:sz w:val="22"/>
                <w:szCs w:val="22"/>
                <w:lang w:val="fr-FR"/>
              </w:rPr>
              <w:t>es</w:t>
            </w:r>
            <w:r w:rsidRPr="009F3990">
              <w:rPr>
                <w:rFonts w:ascii="Calibri" w:hAnsi="Calibri" w:cs="Calibri"/>
                <w:sz w:val="22"/>
                <w:szCs w:val="22"/>
                <w:lang w:val="fr-FR"/>
              </w:rPr>
              <w:t xml:space="preserve"> document</w:t>
            </w:r>
            <w:r w:rsidR="00B23497" w:rsidRPr="009F3990">
              <w:rPr>
                <w:rFonts w:ascii="Calibri" w:hAnsi="Calibri" w:cs="Calibri"/>
                <w:sz w:val="22"/>
                <w:szCs w:val="22"/>
                <w:lang w:val="fr-FR"/>
              </w:rPr>
              <w:t>s</w:t>
            </w:r>
            <w:r w:rsidRPr="009F3990">
              <w:rPr>
                <w:rFonts w:ascii="Calibri" w:hAnsi="Calibri" w:cs="Calibri"/>
                <w:sz w:val="22"/>
                <w:szCs w:val="22"/>
                <w:lang w:val="fr-FR"/>
              </w:rPr>
              <w:t>, y compris les catalogues, les instructions</w:t>
            </w:r>
            <w:r w:rsidR="00B23497" w:rsidRPr="009F3990">
              <w:rPr>
                <w:rFonts w:ascii="Calibri" w:hAnsi="Calibri" w:cs="Calibri"/>
                <w:sz w:val="22"/>
                <w:szCs w:val="22"/>
                <w:lang w:val="fr-FR"/>
              </w:rPr>
              <w:t xml:space="preserve"> et les manuels d’utilisation, doivent être </w:t>
            </w:r>
            <w:r w:rsidR="000A1552" w:rsidRPr="009F3990">
              <w:rPr>
                <w:rFonts w:ascii="Calibri" w:hAnsi="Calibri" w:cs="Calibri"/>
                <w:sz w:val="22"/>
                <w:szCs w:val="22"/>
                <w:lang w:val="fr-FR"/>
              </w:rPr>
              <w:t xml:space="preserve">rédigés </w:t>
            </w:r>
            <w:r w:rsidR="00B23497" w:rsidRPr="009F3990">
              <w:rPr>
                <w:rFonts w:ascii="Calibri" w:hAnsi="Calibri" w:cs="Calibri"/>
                <w:sz w:val="22"/>
                <w:szCs w:val="22"/>
                <w:lang w:val="fr-FR"/>
              </w:rPr>
              <w:t>dans la langue suivante :</w:t>
            </w:r>
          </w:p>
        </w:tc>
        <w:tc>
          <w:tcPr>
            <w:tcW w:w="6379" w:type="dxa"/>
          </w:tcPr>
          <w:p w14:paraId="1416A438" w14:textId="77777777" w:rsidR="00145CC7" w:rsidRPr="009F3990" w:rsidRDefault="00B23497" w:rsidP="00145CC7">
            <w:pPr>
              <w:numPr>
                <w:ilvl w:val="0"/>
                <w:numId w:val="1"/>
              </w:numPr>
              <w:ind w:left="432"/>
              <w:rPr>
                <w:rFonts w:ascii="Calibri" w:hAnsi="Calibri" w:cs="Calibri"/>
                <w:sz w:val="22"/>
                <w:szCs w:val="22"/>
                <w:lang w:val="fr-FR"/>
              </w:rPr>
            </w:pPr>
            <w:r w:rsidRPr="009F3990">
              <w:rPr>
                <w:rFonts w:ascii="Calibri" w:hAnsi="Calibri" w:cs="Calibri"/>
                <w:sz w:val="22"/>
                <w:szCs w:val="22"/>
                <w:lang w:val="fr-FR"/>
              </w:rPr>
              <w:t>Anglais</w:t>
            </w:r>
            <w:r w:rsidR="00145CC7" w:rsidRPr="009F3990">
              <w:rPr>
                <w:rFonts w:ascii="Calibri" w:hAnsi="Calibri" w:cs="Calibri"/>
                <w:sz w:val="22"/>
                <w:szCs w:val="22"/>
                <w:lang w:val="fr-FR"/>
              </w:rPr>
              <w:t xml:space="preserve">        </w:t>
            </w:r>
          </w:p>
          <w:p w14:paraId="43A6C1EC" w14:textId="77777777" w:rsidR="00145CC7" w:rsidRPr="009F3990" w:rsidRDefault="00145CC7" w:rsidP="00145CC7">
            <w:pPr>
              <w:numPr>
                <w:ilvl w:val="0"/>
                <w:numId w:val="1"/>
              </w:numPr>
              <w:ind w:left="432"/>
              <w:rPr>
                <w:rFonts w:ascii="Calibri" w:hAnsi="Calibri" w:cs="Calibri"/>
                <w:sz w:val="22"/>
                <w:szCs w:val="22"/>
                <w:lang w:val="fr-FR"/>
              </w:rPr>
            </w:pPr>
            <w:r w:rsidRPr="009F3990">
              <w:rPr>
                <w:rFonts w:ascii="Calibri" w:hAnsi="Calibri" w:cs="Calibri"/>
                <w:sz w:val="22"/>
                <w:szCs w:val="22"/>
                <w:lang w:val="fr-FR"/>
              </w:rPr>
              <w:t>Fr</w:t>
            </w:r>
            <w:r w:rsidR="00B23497" w:rsidRPr="009F3990">
              <w:rPr>
                <w:rFonts w:ascii="Calibri" w:hAnsi="Calibri" w:cs="Calibri"/>
                <w:sz w:val="22"/>
                <w:szCs w:val="22"/>
                <w:lang w:val="fr-FR"/>
              </w:rPr>
              <w:t>ançais</w:t>
            </w:r>
            <w:r w:rsidRPr="009F3990">
              <w:rPr>
                <w:rFonts w:ascii="Calibri" w:hAnsi="Calibri" w:cs="Calibri"/>
                <w:sz w:val="22"/>
                <w:szCs w:val="22"/>
                <w:lang w:val="fr-FR"/>
              </w:rPr>
              <w:t xml:space="preserve">     </w:t>
            </w:r>
          </w:p>
          <w:p w14:paraId="6F6A62CF" w14:textId="77777777" w:rsidR="00145CC7" w:rsidRPr="009F3990" w:rsidRDefault="00145CC7" w:rsidP="008E4D12">
            <w:pPr>
              <w:ind w:left="72"/>
              <w:rPr>
                <w:rFonts w:ascii="Calibri" w:hAnsi="Calibri" w:cs="Calibri"/>
                <w:sz w:val="22"/>
                <w:szCs w:val="22"/>
                <w:lang w:val="fr-FR"/>
              </w:rPr>
            </w:pPr>
          </w:p>
        </w:tc>
      </w:tr>
      <w:tr w:rsidR="00145CC7" w:rsidRPr="006E374F" w14:paraId="2481C1D8" w14:textId="77777777" w:rsidTr="00DC442B">
        <w:tc>
          <w:tcPr>
            <w:tcW w:w="3393" w:type="dxa"/>
          </w:tcPr>
          <w:p w14:paraId="21B11285" w14:textId="27A8C46B" w:rsidR="00145CC7" w:rsidRPr="009F3990" w:rsidRDefault="00145CC7" w:rsidP="00984805">
            <w:pPr>
              <w:rPr>
                <w:rFonts w:ascii="Calibri" w:hAnsi="Calibri" w:cs="Calibri"/>
                <w:sz w:val="22"/>
                <w:szCs w:val="22"/>
                <w:lang w:val="fr-FR"/>
              </w:rPr>
            </w:pPr>
            <w:r w:rsidRPr="009F3990">
              <w:rPr>
                <w:rFonts w:ascii="Calibri" w:hAnsi="Calibri" w:cs="Calibri"/>
                <w:sz w:val="22"/>
                <w:szCs w:val="22"/>
                <w:lang w:val="fr-FR"/>
              </w:rPr>
              <w:t xml:space="preserve">Documents </w:t>
            </w:r>
            <w:r w:rsidR="00E63A2D" w:rsidRPr="009F3990">
              <w:rPr>
                <w:rFonts w:ascii="Calibri" w:hAnsi="Calibri" w:cs="Calibri"/>
                <w:sz w:val="22"/>
                <w:szCs w:val="22"/>
                <w:lang w:val="fr-FR"/>
              </w:rPr>
              <w:t>à fournir</w:t>
            </w:r>
          </w:p>
        </w:tc>
        <w:tc>
          <w:tcPr>
            <w:tcW w:w="6379" w:type="dxa"/>
          </w:tcPr>
          <w:p w14:paraId="2A723E3E" w14:textId="09595AA3" w:rsidR="00237EAF" w:rsidRPr="00F02417" w:rsidRDefault="008E4D12" w:rsidP="00F02417">
            <w:pPr>
              <w:numPr>
                <w:ilvl w:val="0"/>
                <w:numId w:val="2"/>
              </w:numPr>
              <w:ind w:left="432"/>
              <w:rPr>
                <w:rFonts w:ascii="Calibri" w:hAnsi="Calibri" w:cs="Calibri"/>
                <w:iCs/>
                <w:sz w:val="22"/>
                <w:szCs w:val="22"/>
                <w:lang w:val="fr-FR"/>
              </w:rPr>
            </w:pPr>
            <w:proofErr w:type="gramStart"/>
            <w:r w:rsidRPr="009F3990">
              <w:rPr>
                <w:rFonts w:ascii="Calibri" w:hAnsi="Calibri" w:cs="Calibri"/>
                <w:iCs/>
                <w:sz w:val="22"/>
                <w:szCs w:val="22"/>
                <w:lang w:val="fr-FR"/>
              </w:rPr>
              <w:t>le</w:t>
            </w:r>
            <w:proofErr w:type="gramEnd"/>
            <w:r w:rsidRPr="009F3990">
              <w:rPr>
                <w:rFonts w:ascii="Calibri" w:hAnsi="Calibri" w:cs="Calibri"/>
                <w:iCs/>
                <w:sz w:val="22"/>
                <w:szCs w:val="22"/>
                <w:lang w:val="fr-FR"/>
              </w:rPr>
              <w:t xml:space="preserve"> formulaire fourni dans l’annexe 2 (Tableau 1 et 2), dûment rempli, conformément à la liste des exigences indiquées dans l’annexe 1 ;</w:t>
            </w:r>
          </w:p>
          <w:p w14:paraId="6D6A57D1" w14:textId="5EC72D87" w:rsidR="008E4D12" w:rsidRPr="009F3990" w:rsidRDefault="008E4D12" w:rsidP="008E4D12">
            <w:pPr>
              <w:numPr>
                <w:ilvl w:val="0"/>
                <w:numId w:val="2"/>
              </w:numPr>
              <w:ind w:left="432"/>
              <w:rPr>
                <w:rFonts w:ascii="Calibri" w:hAnsi="Calibri" w:cs="Calibri"/>
                <w:iCs/>
                <w:sz w:val="22"/>
                <w:szCs w:val="22"/>
                <w:lang w:val="fr-FR"/>
              </w:rPr>
            </w:pPr>
            <w:proofErr w:type="gramStart"/>
            <w:r w:rsidRPr="009F3990">
              <w:rPr>
                <w:rFonts w:ascii="Calibri" w:hAnsi="Calibri" w:cs="Calibri"/>
                <w:iCs/>
                <w:sz w:val="22"/>
                <w:szCs w:val="22"/>
                <w:lang w:val="fr-FR"/>
              </w:rPr>
              <w:t>le</w:t>
            </w:r>
            <w:proofErr w:type="gramEnd"/>
            <w:r w:rsidRPr="009F3990">
              <w:rPr>
                <w:rFonts w:ascii="Calibri" w:hAnsi="Calibri" w:cs="Calibri"/>
                <w:iCs/>
                <w:sz w:val="22"/>
                <w:szCs w:val="22"/>
                <w:lang w:val="fr-FR"/>
              </w:rPr>
              <w:t xml:space="preserve"> certificat d’inscription au registre du commerce le plus récent ;</w:t>
            </w:r>
            <w:r w:rsidR="00362252" w:rsidRPr="009F3990">
              <w:rPr>
                <w:rFonts w:ascii="Calibri" w:hAnsi="Calibri" w:cs="Calibri"/>
                <w:iCs/>
                <w:sz w:val="22"/>
                <w:szCs w:val="22"/>
                <w:lang w:val="fr-FR"/>
              </w:rPr>
              <w:t xml:space="preserve"> </w:t>
            </w:r>
          </w:p>
          <w:p w14:paraId="4F0F6FA6" w14:textId="6DCEB6AE" w:rsidR="009D5A3B" w:rsidRPr="00F02417" w:rsidRDefault="008E4D12" w:rsidP="00F02417">
            <w:pPr>
              <w:numPr>
                <w:ilvl w:val="0"/>
                <w:numId w:val="2"/>
              </w:numPr>
              <w:ind w:left="432"/>
              <w:rPr>
                <w:rFonts w:ascii="Calibri" w:hAnsi="Calibri" w:cs="Calibri"/>
                <w:iCs/>
                <w:sz w:val="22"/>
                <w:szCs w:val="22"/>
                <w:lang w:val="fr-FR"/>
              </w:rPr>
            </w:pPr>
            <w:r w:rsidRPr="009F3990">
              <w:rPr>
                <w:rFonts w:ascii="Calibri" w:hAnsi="Calibri" w:cs="Calibri"/>
                <w:iCs/>
                <w:sz w:val="22"/>
                <w:szCs w:val="22"/>
                <w:lang w:val="fr-FR"/>
              </w:rPr>
              <w:t>Certificat d’enregistrement à la TVA si applicable</w:t>
            </w:r>
          </w:p>
          <w:p w14:paraId="07F03083" w14:textId="60223FFA" w:rsidR="00145CC7" w:rsidRPr="009F3990" w:rsidDel="00F84374" w:rsidRDefault="009D5A3B" w:rsidP="00F02417">
            <w:pPr>
              <w:numPr>
                <w:ilvl w:val="0"/>
                <w:numId w:val="2"/>
              </w:numPr>
              <w:ind w:left="432"/>
              <w:rPr>
                <w:rFonts w:ascii="Calibri" w:hAnsi="Calibri" w:cs="Calibri"/>
                <w:sz w:val="22"/>
                <w:szCs w:val="22"/>
                <w:lang w:val="fr-FR"/>
              </w:rPr>
            </w:pPr>
            <w:r>
              <w:rPr>
                <w:rFonts w:ascii="Calibri" w:hAnsi="Calibri" w:cs="Calibri"/>
                <w:sz w:val="22"/>
                <w:szCs w:val="22"/>
                <w:lang w:val="fr-FR"/>
              </w:rPr>
              <w:t xml:space="preserve">Liste de </w:t>
            </w:r>
            <w:r w:rsidR="00F02417">
              <w:rPr>
                <w:rFonts w:ascii="Calibri" w:hAnsi="Calibri" w:cs="Calibri"/>
                <w:sz w:val="22"/>
                <w:szCs w:val="22"/>
                <w:lang w:val="fr-FR"/>
              </w:rPr>
              <w:t>2</w:t>
            </w:r>
            <w:r>
              <w:rPr>
                <w:rFonts w:ascii="Calibri" w:hAnsi="Calibri" w:cs="Calibri"/>
                <w:sz w:val="22"/>
                <w:szCs w:val="22"/>
                <w:lang w:val="fr-FR"/>
              </w:rPr>
              <w:t xml:space="preserve"> marchés exécutés pendant les 4 dernières années et leurs références</w:t>
            </w:r>
          </w:p>
        </w:tc>
      </w:tr>
      <w:tr w:rsidR="00145CC7" w:rsidRPr="009F3990" w14:paraId="19DCE437" w14:textId="77777777" w:rsidTr="00DC442B">
        <w:tc>
          <w:tcPr>
            <w:tcW w:w="3393" w:type="dxa"/>
          </w:tcPr>
          <w:p w14:paraId="20F65469" w14:textId="77777777" w:rsidR="00145CC7" w:rsidRPr="009F3990" w:rsidRDefault="00C61FB1" w:rsidP="00C61FB1">
            <w:pPr>
              <w:rPr>
                <w:rFonts w:ascii="Calibri" w:hAnsi="Calibri" w:cs="Calibri"/>
                <w:sz w:val="22"/>
                <w:szCs w:val="22"/>
                <w:lang w:val="fr-FR"/>
              </w:rPr>
            </w:pPr>
            <w:r w:rsidRPr="009F3990">
              <w:rPr>
                <w:rFonts w:ascii="Calibri" w:hAnsi="Calibri" w:cs="Calibri"/>
                <w:sz w:val="22"/>
                <w:szCs w:val="22"/>
                <w:lang w:val="fr-FR"/>
              </w:rPr>
              <w:t>Durée de validité des offres de prix à compter de la date de soumission</w:t>
            </w:r>
          </w:p>
        </w:tc>
        <w:tc>
          <w:tcPr>
            <w:tcW w:w="6379" w:type="dxa"/>
          </w:tcPr>
          <w:p w14:paraId="25110AED" w14:textId="2C3B747B" w:rsidR="00145CC7" w:rsidRPr="009D5A3B" w:rsidRDefault="00E84D71" w:rsidP="009D5A3B">
            <w:pPr>
              <w:pStyle w:val="ListParagraph"/>
              <w:numPr>
                <w:ilvl w:val="0"/>
                <w:numId w:val="22"/>
              </w:numPr>
              <w:tabs>
                <w:tab w:val="left" w:pos="940"/>
              </w:tabs>
              <w:rPr>
                <w:rFonts w:ascii="Calibri" w:hAnsi="Calibri" w:cs="Calibri"/>
                <w:szCs w:val="22"/>
                <w:lang w:val="fr-FR"/>
              </w:rPr>
            </w:pPr>
            <w:r>
              <w:rPr>
                <w:rFonts w:ascii="Calibri" w:hAnsi="Calibri" w:cs="Calibri"/>
                <w:szCs w:val="22"/>
                <w:lang w:val="fr-FR"/>
              </w:rPr>
              <w:t>6</w:t>
            </w:r>
            <w:r w:rsidR="009D5A3B" w:rsidRPr="009D5A3B">
              <w:rPr>
                <w:rFonts w:ascii="Calibri" w:hAnsi="Calibri" w:cs="Calibri"/>
                <w:szCs w:val="22"/>
                <w:lang w:val="fr-FR"/>
              </w:rPr>
              <w:t>0</w:t>
            </w:r>
            <w:r w:rsidR="00145CC7" w:rsidRPr="009D5A3B">
              <w:rPr>
                <w:rFonts w:ascii="Calibri" w:hAnsi="Calibri" w:cs="Calibri"/>
                <w:szCs w:val="22"/>
                <w:lang w:val="fr-FR"/>
              </w:rPr>
              <w:t xml:space="preserve"> </w:t>
            </w:r>
            <w:r w:rsidR="00C61FB1" w:rsidRPr="009D5A3B">
              <w:rPr>
                <w:rFonts w:ascii="Calibri" w:hAnsi="Calibri" w:cs="Calibri"/>
                <w:szCs w:val="22"/>
                <w:lang w:val="fr-FR"/>
              </w:rPr>
              <w:t>jours</w:t>
            </w:r>
          </w:p>
        </w:tc>
      </w:tr>
      <w:tr w:rsidR="00145CC7" w:rsidRPr="009F3990" w14:paraId="0A438B1C" w14:textId="77777777" w:rsidTr="00DC442B">
        <w:tc>
          <w:tcPr>
            <w:tcW w:w="3393" w:type="dxa"/>
          </w:tcPr>
          <w:p w14:paraId="4A2BDBB6" w14:textId="77777777" w:rsidR="00145CC7" w:rsidRPr="009F3990" w:rsidRDefault="00655E05" w:rsidP="00972ACB">
            <w:pPr>
              <w:rPr>
                <w:rFonts w:ascii="Calibri" w:hAnsi="Calibri" w:cs="Calibri"/>
                <w:sz w:val="22"/>
                <w:szCs w:val="22"/>
                <w:lang w:val="fr-FR"/>
              </w:rPr>
            </w:pPr>
            <w:r w:rsidRPr="009F3990">
              <w:rPr>
                <w:rFonts w:ascii="Calibri" w:hAnsi="Calibri" w:cs="Calibri"/>
                <w:sz w:val="22"/>
                <w:szCs w:val="22"/>
                <w:lang w:val="fr-FR"/>
              </w:rPr>
              <w:t>Offres de prix partielles</w:t>
            </w:r>
          </w:p>
          <w:p w14:paraId="0F98A4C5" w14:textId="77777777" w:rsidR="00145CC7" w:rsidRPr="009F3990" w:rsidRDefault="00145CC7" w:rsidP="00972ACB">
            <w:pPr>
              <w:rPr>
                <w:rFonts w:ascii="Calibri" w:hAnsi="Calibri" w:cs="Calibri"/>
                <w:sz w:val="22"/>
                <w:szCs w:val="22"/>
                <w:lang w:val="fr-FR"/>
              </w:rPr>
            </w:pPr>
          </w:p>
        </w:tc>
        <w:tc>
          <w:tcPr>
            <w:tcW w:w="6379" w:type="dxa"/>
          </w:tcPr>
          <w:p w14:paraId="6DF5D043" w14:textId="0A70837C" w:rsidR="00145CC7" w:rsidRPr="009D5A3B" w:rsidRDefault="00655E05" w:rsidP="009D5A3B">
            <w:pPr>
              <w:pStyle w:val="ListParagraph"/>
              <w:numPr>
                <w:ilvl w:val="0"/>
                <w:numId w:val="22"/>
              </w:numPr>
              <w:rPr>
                <w:rFonts w:ascii="Calibri" w:hAnsi="Calibri" w:cs="Calibri"/>
                <w:szCs w:val="22"/>
                <w:lang w:val="fr-FR"/>
              </w:rPr>
            </w:pPr>
            <w:r w:rsidRPr="009D5A3B">
              <w:rPr>
                <w:rFonts w:ascii="Calibri" w:hAnsi="Calibri" w:cs="Calibri"/>
                <w:szCs w:val="22"/>
                <w:lang w:val="fr-FR"/>
              </w:rPr>
              <w:t>Interdites</w:t>
            </w:r>
          </w:p>
        </w:tc>
      </w:tr>
      <w:tr w:rsidR="00145CC7" w:rsidRPr="006E374F" w14:paraId="0172695F" w14:textId="77777777" w:rsidTr="00DC442B">
        <w:tc>
          <w:tcPr>
            <w:tcW w:w="3393" w:type="dxa"/>
          </w:tcPr>
          <w:p w14:paraId="5C3C72E2" w14:textId="1084106B" w:rsidR="00145CC7" w:rsidRPr="009F3990" w:rsidRDefault="00E26ABE" w:rsidP="00984805">
            <w:pPr>
              <w:rPr>
                <w:rFonts w:ascii="Calibri" w:hAnsi="Calibri" w:cs="Calibri"/>
                <w:sz w:val="22"/>
                <w:szCs w:val="22"/>
                <w:lang w:val="fr-FR"/>
              </w:rPr>
            </w:pPr>
            <w:r w:rsidRPr="009F3990">
              <w:rPr>
                <w:rFonts w:ascii="Calibri" w:hAnsi="Calibri" w:cs="Calibri"/>
                <w:sz w:val="22"/>
                <w:szCs w:val="22"/>
                <w:lang w:val="fr-FR"/>
              </w:rPr>
              <w:t>Conditions de paiement</w:t>
            </w:r>
          </w:p>
        </w:tc>
        <w:tc>
          <w:tcPr>
            <w:tcW w:w="6379" w:type="dxa"/>
          </w:tcPr>
          <w:p w14:paraId="05AAB871" w14:textId="7366F103" w:rsidR="00145CC7" w:rsidRPr="00F661EE" w:rsidRDefault="00145CC7" w:rsidP="00F661EE">
            <w:pPr>
              <w:numPr>
                <w:ilvl w:val="0"/>
                <w:numId w:val="1"/>
              </w:numPr>
              <w:ind w:left="432"/>
              <w:rPr>
                <w:rFonts w:ascii="Calibri" w:hAnsi="Calibri" w:cs="Calibri"/>
                <w:sz w:val="22"/>
                <w:szCs w:val="22"/>
                <w:lang w:val="fr-FR"/>
              </w:rPr>
            </w:pPr>
            <w:r w:rsidRPr="009F3990">
              <w:rPr>
                <w:rFonts w:ascii="Calibri" w:hAnsi="Calibri" w:cs="Calibri"/>
                <w:sz w:val="22"/>
                <w:szCs w:val="22"/>
                <w:lang w:val="fr-FR"/>
              </w:rPr>
              <w:t xml:space="preserve">100% </w:t>
            </w:r>
            <w:r w:rsidR="00E26ABE" w:rsidRPr="009F3990">
              <w:rPr>
                <w:rFonts w:ascii="Calibri" w:hAnsi="Calibri" w:cs="Calibri"/>
                <w:sz w:val="22"/>
                <w:szCs w:val="22"/>
                <w:lang w:val="fr-FR"/>
              </w:rPr>
              <w:t>dès livraison complète des biens</w:t>
            </w:r>
          </w:p>
        </w:tc>
      </w:tr>
      <w:tr w:rsidR="00145CC7" w:rsidRPr="006E374F" w14:paraId="30D49C90" w14:textId="77777777" w:rsidTr="00DC442B">
        <w:trPr>
          <w:cantSplit/>
          <w:trHeight w:val="460"/>
        </w:trPr>
        <w:tc>
          <w:tcPr>
            <w:tcW w:w="3393" w:type="dxa"/>
          </w:tcPr>
          <w:p w14:paraId="1D411C55" w14:textId="77777777" w:rsidR="00145CC7" w:rsidRPr="009F3990" w:rsidRDefault="00A72035" w:rsidP="005E5CB2">
            <w:pPr>
              <w:rPr>
                <w:rFonts w:ascii="Calibri" w:hAnsi="Calibri" w:cs="Calibri"/>
                <w:sz w:val="22"/>
                <w:szCs w:val="22"/>
                <w:lang w:val="fr-FR"/>
              </w:rPr>
            </w:pPr>
            <w:r w:rsidRPr="009F3990">
              <w:rPr>
                <w:rFonts w:ascii="Calibri" w:hAnsi="Calibri" w:cs="Calibri"/>
                <w:sz w:val="22"/>
                <w:szCs w:val="22"/>
                <w:lang w:val="fr-FR"/>
              </w:rPr>
              <w:t>Critères d’évaluation</w:t>
            </w:r>
            <w:r w:rsidR="00145CC7" w:rsidRPr="009F3990">
              <w:rPr>
                <w:rFonts w:ascii="Calibri" w:hAnsi="Calibri" w:cs="Calibri"/>
                <w:sz w:val="22"/>
                <w:szCs w:val="22"/>
                <w:lang w:val="fr-FR"/>
              </w:rPr>
              <w:t xml:space="preserve"> </w:t>
            </w:r>
          </w:p>
        </w:tc>
        <w:tc>
          <w:tcPr>
            <w:tcW w:w="6379" w:type="dxa"/>
          </w:tcPr>
          <w:p w14:paraId="65E8B2E8" w14:textId="77777777" w:rsidR="00145CC7" w:rsidRPr="009F3990" w:rsidRDefault="00657CF2" w:rsidP="005E5CB2">
            <w:pPr>
              <w:numPr>
                <w:ilvl w:val="0"/>
                <w:numId w:val="5"/>
              </w:numPr>
              <w:ind w:left="342"/>
              <w:rPr>
                <w:rFonts w:ascii="Calibri" w:hAnsi="Calibri" w:cs="Calibri"/>
                <w:sz w:val="22"/>
                <w:szCs w:val="22"/>
                <w:lang w:val="fr-FR"/>
              </w:rPr>
            </w:pPr>
            <w:r w:rsidRPr="009F3990">
              <w:rPr>
                <w:rFonts w:ascii="Calibri" w:hAnsi="Calibri" w:cs="Calibri"/>
                <w:sz w:val="22"/>
                <w:szCs w:val="22"/>
                <w:lang w:val="fr-FR"/>
              </w:rPr>
              <w:t>Conformité technique/plein respect des exigences et prix le plus bas</w:t>
            </w:r>
            <w:r w:rsidR="00145CC7" w:rsidRPr="009F3990">
              <w:rPr>
                <w:rStyle w:val="FootnoteReference"/>
                <w:rFonts w:ascii="Calibri" w:hAnsi="Calibri" w:cs="Calibri"/>
                <w:sz w:val="22"/>
                <w:szCs w:val="22"/>
                <w:lang w:val="fr-FR"/>
              </w:rPr>
              <w:footnoteReference w:id="1"/>
            </w:r>
          </w:p>
          <w:p w14:paraId="2E4F3C9A" w14:textId="2E45733D" w:rsidR="00145CC7" w:rsidRPr="00DC442B" w:rsidRDefault="00A430B3" w:rsidP="00DC442B">
            <w:pPr>
              <w:numPr>
                <w:ilvl w:val="0"/>
                <w:numId w:val="5"/>
              </w:numPr>
              <w:ind w:left="342"/>
              <w:rPr>
                <w:rFonts w:ascii="Calibri" w:hAnsi="Calibri" w:cs="Calibri"/>
                <w:sz w:val="22"/>
                <w:szCs w:val="22"/>
                <w:lang w:val="fr-FR"/>
              </w:rPr>
            </w:pPr>
            <w:r w:rsidRPr="009F3990">
              <w:rPr>
                <w:rFonts w:ascii="Calibri" w:hAnsi="Calibri" w:cs="Calibri"/>
                <w:sz w:val="22"/>
                <w:szCs w:val="22"/>
                <w:lang w:val="fr-FR"/>
              </w:rPr>
              <w:t xml:space="preserve">Acceptation </w:t>
            </w:r>
            <w:r w:rsidR="008C7B51" w:rsidRPr="009F3990">
              <w:rPr>
                <w:rFonts w:ascii="Calibri" w:hAnsi="Calibri" w:cs="Calibri"/>
                <w:sz w:val="22"/>
                <w:szCs w:val="22"/>
                <w:lang w:val="fr-FR"/>
              </w:rPr>
              <w:t xml:space="preserve">sans </w:t>
            </w:r>
            <w:r w:rsidR="000C77E8" w:rsidRPr="009F3990">
              <w:rPr>
                <w:rFonts w:ascii="Calibri" w:hAnsi="Calibri" w:cs="Calibri"/>
                <w:sz w:val="22"/>
                <w:szCs w:val="22"/>
                <w:lang w:val="fr-FR"/>
              </w:rPr>
              <w:t>réserve</w:t>
            </w:r>
            <w:r w:rsidRPr="009F3990">
              <w:rPr>
                <w:rFonts w:ascii="Calibri" w:hAnsi="Calibri" w:cs="Calibri"/>
                <w:sz w:val="22"/>
                <w:szCs w:val="22"/>
                <w:lang w:val="fr-FR"/>
              </w:rPr>
              <w:t xml:space="preserve"> du B</w:t>
            </w:r>
            <w:r w:rsidR="00EA1899" w:rsidRPr="009F3990">
              <w:rPr>
                <w:rFonts w:ascii="Calibri" w:hAnsi="Calibri" w:cs="Calibri"/>
                <w:sz w:val="22"/>
                <w:szCs w:val="22"/>
                <w:lang w:val="fr-FR"/>
              </w:rPr>
              <w:t xml:space="preserve">on de </w:t>
            </w:r>
            <w:r w:rsidRPr="009F3990">
              <w:rPr>
                <w:rFonts w:ascii="Calibri" w:hAnsi="Calibri" w:cs="Calibri"/>
                <w:sz w:val="22"/>
                <w:szCs w:val="22"/>
                <w:lang w:val="fr-FR"/>
              </w:rPr>
              <w:t>C</w:t>
            </w:r>
            <w:r w:rsidR="00EA1899" w:rsidRPr="009F3990">
              <w:rPr>
                <w:rFonts w:ascii="Calibri" w:hAnsi="Calibri" w:cs="Calibri"/>
                <w:sz w:val="22"/>
                <w:szCs w:val="22"/>
                <w:lang w:val="fr-FR"/>
              </w:rPr>
              <w:t xml:space="preserve">ommande du PNUD et </w:t>
            </w:r>
            <w:r w:rsidRPr="009F3990">
              <w:rPr>
                <w:rFonts w:ascii="Calibri" w:hAnsi="Calibri" w:cs="Calibri"/>
                <w:sz w:val="22"/>
                <w:szCs w:val="22"/>
                <w:lang w:val="fr-FR"/>
              </w:rPr>
              <w:t>des conditions générales du contrat</w:t>
            </w:r>
            <w:r w:rsidR="00145CC7" w:rsidRPr="009F3990">
              <w:rPr>
                <w:rFonts w:ascii="Calibri" w:hAnsi="Calibri" w:cs="Calibri"/>
                <w:sz w:val="22"/>
                <w:szCs w:val="22"/>
                <w:lang w:val="fr-FR"/>
              </w:rPr>
              <w:t xml:space="preserve"> </w:t>
            </w:r>
          </w:p>
        </w:tc>
      </w:tr>
      <w:tr w:rsidR="00145CC7" w:rsidRPr="006E374F" w14:paraId="7157C0E2" w14:textId="77777777" w:rsidTr="00DC442B">
        <w:tblPrEx>
          <w:tblLook w:val="04A0" w:firstRow="1" w:lastRow="0" w:firstColumn="1" w:lastColumn="0" w:noHBand="0" w:noVBand="1"/>
        </w:tblPrEx>
        <w:tc>
          <w:tcPr>
            <w:tcW w:w="3393" w:type="dxa"/>
            <w:shd w:val="clear" w:color="auto" w:fill="auto"/>
          </w:tcPr>
          <w:p w14:paraId="67871820" w14:textId="77777777" w:rsidR="00145CC7" w:rsidRPr="009F3990" w:rsidRDefault="009B7D78" w:rsidP="00972ACB">
            <w:pPr>
              <w:rPr>
                <w:rFonts w:ascii="Calibri" w:hAnsi="Calibri" w:cs="Calibri"/>
                <w:bCs/>
                <w:sz w:val="22"/>
                <w:szCs w:val="22"/>
                <w:lang w:val="fr-FR"/>
              </w:rPr>
            </w:pPr>
            <w:r w:rsidRPr="009F3990">
              <w:rPr>
                <w:rFonts w:ascii="Calibri" w:hAnsi="Calibri" w:cs="Calibri"/>
                <w:bCs/>
                <w:sz w:val="22"/>
                <w:szCs w:val="22"/>
                <w:lang w:val="fr-FR"/>
              </w:rPr>
              <w:t>Le PNUD</w:t>
            </w:r>
            <w:r w:rsidR="008D2A11" w:rsidRPr="009F3990">
              <w:rPr>
                <w:rFonts w:ascii="Calibri" w:hAnsi="Calibri" w:cs="Calibri"/>
                <w:bCs/>
                <w:sz w:val="22"/>
                <w:szCs w:val="22"/>
                <w:lang w:val="fr-FR"/>
              </w:rPr>
              <w:t xml:space="preserve"> attribuera un contrat à :</w:t>
            </w:r>
          </w:p>
          <w:p w14:paraId="44B57F55" w14:textId="77777777" w:rsidR="00145CC7" w:rsidRPr="009F3990" w:rsidRDefault="00145CC7" w:rsidP="00972ACB">
            <w:pPr>
              <w:rPr>
                <w:rFonts w:ascii="Calibri" w:hAnsi="Calibri" w:cs="Calibri"/>
                <w:bCs/>
                <w:sz w:val="22"/>
                <w:szCs w:val="22"/>
                <w:lang w:val="fr-FR"/>
              </w:rPr>
            </w:pPr>
          </w:p>
        </w:tc>
        <w:tc>
          <w:tcPr>
            <w:tcW w:w="6379" w:type="dxa"/>
            <w:shd w:val="clear" w:color="auto" w:fill="auto"/>
          </w:tcPr>
          <w:p w14:paraId="01E2B573" w14:textId="77777777" w:rsidR="00145CC7" w:rsidRPr="009F3990" w:rsidRDefault="00596100" w:rsidP="005E5CB2">
            <w:pPr>
              <w:pStyle w:val="BankNormal"/>
              <w:numPr>
                <w:ilvl w:val="0"/>
                <w:numId w:val="14"/>
              </w:numPr>
              <w:tabs>
                <w:tab w:val="left" w:pos="342"/>
                <w:tab w:val="right" w:pos="7218"/>
              </w:tabs>
              <w:spacing w:after="0"/>
              <w:ind w:left="378"/>
              <w:rPr>
                <w:rFonts w:ascii="Calibri" w:hAnsi="Calibri" w:cs="Calibri"/>
                <w:bCs/>
                <w:sz w:val="22"/>
                <w:szCs w:val="22"/>
                <w:lang w:val="fr-FR"/>
              </w:rPr>
            </w:pPr>
            <w:r w:rsidRPr="009F3990">
              <w:rPr>
                <w:rFonts w:ascii="Calibri" w:hAnsi="Calibri" w:cs="Calibri"/>
                <w:sz w:val="22"/>
                <w:szCs w:val="22"/>
                <w:lang w:val="fr-FR"/>
              </w:rPr>
              <w:t>Un seul et unique fournisseur</w:t>
            </w:r>
            <w:r w:rsidR="00145CC7" w:rsidRPr="009F3990">
              <w:rPr>
                <w:rFonts w:ascii="Calibri" w:hAnsi="Calibri" w:cs="Calibri"/>
                <w:sz w:val="22"/>
                <w:szCs w:val="22"/>
                <w:lang w:val="fr-FR"/>
              </w:rPr>
              <w:t xml:space="preserve"> </w:t>
            </w:r>
          </w:p>
        </w:tc>
      </w:tr>
      <w:tr w:rsidR="00145CC7" w:rsidRPr="009F3990" w14:paraId="1DA78528" w14:textId="77777777" w:rsidTr="00DC442B">
        <w:tblPrEx>
          <w:tblLook w:val="04A0" w:firstRow="1" w:lastRow="0" w:firstColumn="1" w:lastColumn="0" w:noHBand="0" w:noVBand="1"/>
        </w:tblPrEx>
        <w:tc>
          <w:tcPr>
            <w:tcW w:w="3393" w:type="dxa"/>
            <w:shd w:val="clear" w:color="auto" w:fill="auto"/>
          </w:tcPr>
          <w:p w14:paraId="4E8FA294" w14:textId="77777777" w:rsidR="00145CC7" w:rsidRPr="009F3990" w:rsidRDefault="00656F62" w:rsidP="00972ACB">
            <w:pPr>
              <w:rPr>
                <w:rFonts w:ascii="Calibri" w:hAnsi="Calibri" w:cs="Calibri"/>
                <w:bCs/>
                <w:sz w:val="22"/>
                <w:szCs w:val="22"/>
                <w:lang w:val="fr-FR"/>
              </w:rPr>
            </w:pPr>
            <w:r w:rsidRPr="009F3990">
              <w:rPr>
                <w:rFonts w:ascii="Calibri" w:hAnsi="Calibri" w:cs="Calibri"/>
                <w:bCs/>
                <w:sz w:val="22"/>
                <w:szCs w:val="22"/>
                <w:lang w:val="fr-FR"/>
              </w:rPr>
              <w:t>Type de contrat devant être signé</w:t>
            </w:r>
          </w:p>
        </w:tc>
        <w:tc>
          <w:tcPr>
            <w:tcW w:w="6379" w:type="dxa"/>
            <w:shd w:val="clear" w:color="auto" w:fill="auto"/>
          </w:tcPr>
          <w:p w14:paraId="775CD7B6" w14:textId="77777777" w:rsidR="00145CC7" w:rsidRPr="009F3990" w:rsidRDefault="007B322E" w:rsidP="00145CC7">
            <w:pPr>
              <w:pStyle w:val="BankNormal"/>
              <w:numPr>
                <w:ilvl w:val="2"/>
                <w:numId w:val="13"/>
              </w:numPr>
              <w:spacing w:after="0"/>
              <w:ind w:left="342" w:hanging="342"/>
              <w:rPr>
                <w:rFonts w:ascii="Calibri" w:hAnsi="Calibri" w:cs="Calibri"/>
                <w:snapToGrid w:val="0"/>
                <w:sz w:val="22"/>
                <w:szCs w:val="22"/>
                <w:lang w:val="fr-FR"/>
              </w:rPr>
            </w:pPr>
            <w:r w:rsidRPr="009F3990">
              <w:rPr>
                <w:rFonts w:ascii="Calibri" w:hAnsi="Calibri" w:cs="Calibri"/>
                <w:snapToGrid w:val="0"/>
                <w:sz w:val="22"/>
                <w:szCs w:val="22"/>
                <w:lang w:val="fr-FR"/>
              </w:rPr>
              <w:t>Bon de commande</w:t>
            </w:r>
          </w:p>
          <w:p w14:paraId="3FCC5A0D" w14:textId="77777777" w:rsidR="00145CC7" w:rsidRPr="009F3990" w:rsidRDefault="00145CC7" w:rsidP="005E5CB2">
            <w:pPr>
              <w:pStyle w:val="BankNormal"/>
              <w:spacing w:after="0"/>
              <w:rPr>
                <w:rFonts w:ascii="Calibri" w:hAnsi="Calibri" w:cs="Calibri"/>
                <w:snapToGrid w:val="0"/>
                <w:sz w:val="22"/>
                <w:szCs w:val="22"/>
                <w:lang w:val="fr-FR"/>
              </w:rPr>
            </w:pPr>
            <w:r w:rsidRPr="009F3990">
              <w:rPr>
                <w:rFonts w:ascii="Calibri" w:hAnsi="Calibri" w:cs="Calibri"/>
                <w:snapToGrid w:val="0"/>
                <w:sz w:val="22"/>
                <w:szCs w:val="22"/>
                <w:lang w:val="fr-FR"/>
              </w:rPr>
              <w:t xml:space="preserve"> </w:t>
            </w:r>
          </w:p>
        </w:tc>
      </w:tr>
      <w:tr w:rsidR="00145CC7" w:rsidRPr="006E374F" w14:paraId="1B489ABC" w14:textId="77777777" w:rsidTr="00DC442B">
        <w:tc>
          <w:tcPr>
            <w:tcW w:w="3393" w:type="dxa"/>
          </w:tcPr>
          <w:p w14:paraId="3EAC209B" w14:textId="77777777" w:rsidR="00145CC7" w:rsidRPr="009F3990" w:rsidRDefault="003D5814" w:rsidP="003D5814">
            <w:pPr>
              <w:rPr>
                <w:rFonts w:ascii="Calibri" w:hAnsi="Calibri" w:cs="Calibri"/>
                <w:sz w:val="22"/>
                <w:szCs w:val="22"/>
                <w:lang w:val="fr-FR"/>
              </w:rPr>
            </w:pPr>
            <w:r w:rsidRPr="009F3990">
              <w:rPr>
                <w:rFonts w:ascii="Calibri" w:hAnsi="Calibri" w:cs="Calibri"/>
                <w:sz w:val="22"/>
                <w:szCs w:val="22"/>
                <w:lang w:val="fr-FR"/>
              </w:rPr>
              <w:t>Conditions particulières du contrat</w:t>
            </w:r>
          </w:p>
        </w:tc>
        <w:tc>
          <w:tcPr>
            <w:tcW w:w="6379" w:type="dxa"/>
          </w:tcPr>
          <w:p w14:paraId="6C6BA250" w14:textId="6D6FA01E" w:rsidR="003A69CB" w:rsidRPr="009F3990" w:rsidRDefault="00597268" w:rsidP="003A69CB">
            <w:pPr>
              <w:pStyle w:val="BankNormal"/>
              <w:numPr>
                <w:ilvl w:val="2"/>
                <w:numId w:val="13"/>
              </w:numPr>
              <w:spacing w:after="0"/>
              <w:ind w:left="342" w:hanging="342"/>
              <w:rPr>
                <w:rFonts w:ascii="Calibri" w:hAnsi="Calibri" w:cs="Calibri"/>
                <w:snapToGrid w:val="0"/>
                <w:sz w:val="22"/>
                <w:szCs w:val="22"/>
                <w:lang w:val="fr-FR"/>
              </w:rPr>
            </w:pPr>
            <w:r w:rsidRPr="009F3990">
              <w:rPr>
                <w:rFonts w:ascii="Calibri" w:hAnsi="Calibri" w:cs="Calibri"/>
                <w:snapToGrid w:val="0"/>
                <w:sz w:val="22"/>
                <w:szCs w:val="22"/>
                <w:lang w:val="fr-FR"/>
              </w:rPr>
              <w:t>Annulation du B</w:t>
            </w:r>
            <w:r w:rsidR="00EA1899" w:rsidRPr="009F3990">
              <w:rPr>
                <w:rFonts w:ascii="Calibri" w:hAnsi="Calibri" w:cs="Calibri"/>
                <w:snapToGrid w:val="0"/>
                <w:sz w:val="22"/>
                <w:szCs w:val="22"/>
                <w:lang w:val="fr-FR"/>
              </w:rPr>
              <w:t xml:space="preserve">on de </w:t>
            </w:r>
            <w:r w:rsidRPr="009F3990">
              <w:rPr>
                <w:rFonts w:ascii="Calibri" w:hAnsi="Calibri" w:cs="Calibri"/>
                <w:snapToGrid w:val="0"/>
                <w:sz w:val="22"/>
                <w:szCs w:val="22"/>
                <w:lang w:val="fr-FR"/>
              </w:rPr>
              <w:t>C</w:t>
            </w:r>
            <w:r w:rsidR="00EA1899" w:rsidRPr="009F3990">
              <w:rPr>
                <w:rFonts w:ascii="Calibri" w:hAnsi="Calibri" w:cs="Calibri"/>
                <w:snapToGrid w:val="0"/>
                <w:sz w:val="22"/>
                <w:szCs w:val="22"/>
                <w:lang w:val="fr-FR"/>
              </w:rPr>
              <w:t>ommande</w:t>
            </w:r>
            <w:r w:rsidR="00145CC7" w:rsidRPr="009F3990">
              <w:rPr>
                <w:rFonts w:ascii="Calibri" w:hAnsi="Calibri" w:cs="Calibri"/>
                <w:snapToGrid w:val="0"/>
                <w:sz w:val="22"/>
                <w:szCs w:val="22"/>
                <w:lang w:val="fr-FR"/>
              </w:rPr>
              <w:t>/</w:t>
            </w:r>
            <w:r w:rsidRPr="009F3990">
              <w:rPr>
                <w:rFonts w:ascii="Calibri" w:hAnsi="Calibri" w:cs="Calibri"/>
                <w:snapToGrid w:val="0"/>
                <w:sz w:val="22"/>
                <w:szCs w:val="22"/>
                <w:lang w:val="fr-FR"/>
              </w:rPr>
              <w:t>contr</w:t>
            </w:r>
            <w:r w:rsidR="003A69CB" w:rsidRPr="009F3990">
              <w:rPr>
                <w:rFonts w:ascii="Calibri" w:hAnsi="Calibri" w:cs="Calibri"/>
                <w:snapToGrid w:val="0"/>
                <w:sz w:val="22"/>
                <w:szCs w:val="22"/>
                <w:lang w:val="fr-FR"/>
              </w:rPr>
              <w:t>at en cas de retard de livraison</w:t>
            </w:r>
          </w:p>
          <w:p w14:paraId="783EC641" w14:textId="77777777" w:rsidR="00145CC7" w:rsidRPr="009F3990" w:rsidRDefault="00145CC7" w:rsidP="003A69CB">
            <w:pPr>
              <w:pStyle w:val="BankNormal"/>
              <w:spacing w:after="0"/>
              <w:rPr>
                <w:rFonts w:ascii="Calibri" w:hAnsi="Calibri" w:cs="Calibri"/>
                <w:snapToGrid w:val="0"/>
                <w:sz w:val="22"/>
                <w:szCs w:val="22"/>
                <w:lang w:val="fr-FR"/>
              </w:rPr>
            </w:pPr>
          </w:p>
        </w:tc>
      </w:tr>
      <w:tr w:rsidR="00145CC7" w:rsidRPr="006E374F" w14:paraId="0C65DA58" w14:textId="77777777" w:rsidTr="00DC442B">
        <w:tc>
          <w:tcPr>
            <w:tcW w:w="3393" w:type="dxa"/>
          </w:tcPr>
          <w:p w14:paraId="4B64E029" w14:textId="77777777" w:rsidR="00145CC7" w:rsidRPr="009F3990" w:rsidDel="00163CAD" w:rsidRDefault="00BE0057" w:rsidP="00BE0057">
            <w:pPr>
              <w:rPr>
                <w:rFonts w:ascii="Calibri" w:hAnsi="Calibri" w:cs="Calibri"/>
                <w:sz w:val="22"/>
                <w:szCs w:val="22"/>
                <w:lang w:val="fr-FR"/>
              </w:rPr>
            </w:pPr>
            <w:r w:rsidRPr="009F3990">
              <w:rPr>
                <w:rFonts w:ascii="Calibri" w:hAnsi="Calibri" w:cs="Calibri"/>
                <w:sz w:val="22"/>
                <w:szCs w:val="22"/>
                <w:lang w:val="fr-FR"/>
              </w:rPr>
              <w:lastRenderedPageBreak/>
              <w:t>Conditions de versement du paiement</w:t>
            </w:r>
          </w:p>
        </w:tc>
        <w:tc>
          <w:tcPr>
            <w:tcW w:w="6379" w:type="dxa"/>
          </w:tcPr>
          <w:p w14:paraId="77F851C5" w14:textId="77777777" w:rsidR="00145CC7" w:rsidRPr="009F3990" w:rsidDel="00307F3E" w:rsidRDefault="00C40897" w:rsidP="003A69CB">
            <w:pPr>
              <w:numPr>
                <w:ilvl w:val="0"/>
                <w:numId w:val="1"/>
              </w:numPr>
              <w:ind w:left="432"/>
              <w:rPr>
                <w:rFonts w:ascii="Calibri" w:hAnsi="Calibri" w:cs="Calibri"/>
                <w:sz w:val="22"/>
                <w:szCs w:val="22"/>
                <w:lang w:val="fr-FR"/>
              </w:rPr>
            </w:pPr>
            <w:r w:rsidRPr="009F3990">
              <w:rPr>
                <w:rFonts w:ascii="Calibri" w:hAnsi="Calibri" w:cs="Calibri"/>
                <w:sz w:val="22"/>
                <w:szCs w:val="22"/>
                <w:lang w:val="fr-FR"/>
              </w:rPr>
              <w:t>Acceptation écrite des biens sur la base de la parfaite conformité aux exigences de la RFQ</w:t>
            </w:r>
          </w:p>
        </w:tc>
      </w:tr>
      <w:tr w:rsidR="00145CC7" w:rsidRPr="006E374F" w14:paraId="28D66DCA" w14:textId="77777777" w:rsidTr="00DC442B">
        <w:trPr>
          <w:cantSplit/>
          <w:trHeight w:val="460"/>
        </w:trPr>
        <w:tc>
          <w:tcPr>
            <w:tcW w:w="3393" w:type="dxa"/>
          </w:tcPr>
          <w:p w14:paraId="3A762B79" w14:textId="3576A0A7" w:rsidR="00145CC7" w:rsidRPr="009F3990" w:rsidRDefault="00145CC7" w:rsidP="00984805">
            <w:pPr>
              <w:rPr>
                <w:rFonts w:ascii="Calibri" w:hAnsi="Calibri" w:cs="Calibri"/>
                <w:sz w:val="22"/>
                <w:szCs w:val="22"/>
                <w:lang w:val="fr-FR"/>
              </w:rPr>
            </w:pPr>
            <w:r w:rsidRPr="009F3990">
              <w:rPr>
                <w:rFonts w:ascii="Calibri" w:hAnsi="Calibri" w:cs="Calibri"/>
                <w:sz w:val="22"/>
                <w:szCs w:val="22"/>
                <w:lang w:val="fr-FR"/>
              </w:rPr>
              <w:t xml:space="preserve">Annexes </w:t>
            </w:r>
            <w:r w:rsidR="00361415" w:rsidRPr="009F3990">
              <w:rPr>
                <w:rFonts w:ascii="Calibri" w:hAnsi="Calibri" w:cs="Calibri"/>
                <w:sz w:val="22"/>
                <w:szCs w:val="22"/>
                <w:lang w:val="fr-FR"/>
              </w:rPr>
              <w:t>de la présente</w:t>
            </w:r>
            <w:r w:rsidRPr="009F3990">
              <w:rPr>
                <w:rFonts w:ascii="Calibri" w:hAnsi="Calibri" w:cs="Calibri"/>
                <w:sz w:val="22"/>
                <w:szCs w:val="22"/>
                <w:lang w:val="fr-FR"/>
              </w:rPr>
              <w:t xml:space="preserve"> RFQ</w:t>
            </w:r>
          </w:p>
        </w:tc>
        <w:tc>
          <w:tcPr>
            <w:tcW w:w="6379" w:type="dxa"/>
          </w:tcPr>
          <w:p w14:paraId="626EA210" w14:textId="77777777" w:rsidR="00145CC7" w:rsidRPr="009F3990" w:rsidRDefault="00145CC7" w:rsidP="00145CC7">
            <w:pPr>
              <w:numPr>
                <w:ilvl w:val="0"/>
                <w:numId w:val="5"/>
              </w:numPr>
              <w:ind w:left="342"/>
              <w:rPr>
                <w:rFonts w:ascii="Calibri" w:hAnsi="Calibri" w:cs="Calibri"/>
                <w:sz w:val="22"/>
                <w:szCs w:val="22"/>
                <w:lang w:val="fr-FR"/>
              </w:rPr>
            </w:pPr>
            <w:r w:rsidRPr="009F3990">
              <w:rPr>
                <w:rFonts w:ascii="Calibri" w:hAnsi="Calibri" w:cs="Calibri"/>
                <w:sz w:val="22"/>
                <w:szCs w:val="22"/>
                <w:lang w:val="fr-FR"/>
              </w:rPr>
              <w:t>Sp</w:t>
            </w:r>
            <w:r w:rsidR="004B2F08" w:rsidRPr="009F3990">
              <w:rPr>
                <w:rFonts w:ascii="Calibri" w:hAnsi="Calibri" w:cs="Calibri"/>
                <w:sz w:val="22"/>
                <w:szCs w:val="22"/>
                <w:lang w:val="fr-FR"/>
              </w:rPr>
              <w:t>é</w:t>
            </w:r>
            <w:r w:rsidRPr="009F3990">
              <w:rPr>
                <w:rFonts w:ascii="Calibri" w:hAnsi="Calibri" w:cs="Calibri"/>
                <w:sz w:val="22"/>
                <w:szCs w:val="22"/>
                <w:lang w:val="fr-FR"/>
              </w:rPr>
              <w:t xml:space="preserve">cifications </w:t>
            </w:r>
            <w:r w:rsidR="004B2F08" w:rsidRPr="009F3990">
              <w:rPr>
                <w:rFonts w:ascii="Calibri" w:hAnsi="Calibri" w:cs="Calibri"/>
                <w:sz w:val="22"/>
                <w:szCs w:val="22"/>
                <w:lang w:val="fr-FR"/>
              </w:rPr>
              <w:t>des biens requis</w:t>
            </w:r>
            <w:r w:rsidRPr="009F3990">
              <w:rPr>
                <w:rFonts w:ascii="Calibri" w:hAnsi="Calibri" w:cs="Calibri"/>
                <w:sz w:val="22"/>
                <w:szCs w:val="22"/>
                <w:lang w:val="fr-FR"/>
              </w:rPr>
              <w:t xml:space="preserve"> (</w:t>
            </w:r>
            <w:r w:rsidR="004B2F08" w:rsidRPr="009F3990">
              <w:rPr>
                <w:rFonts w:ascii="Calibri" w:hAnsi="Calibri" w:cs="Calibri"/>
                <w:sz w:val="22"/>
                <w:szCs w:val="22"/>
                <w:lang w:val="fr-FR"/>
              </w:rPr>
              <w:t>a</w:t>
            </w:r>
            <w:r w:rsidRPr="009F3990">
              <w:rPr>
                <w:rFonts w:ascii="Calibri" w:hAnsi="Calibri" w:cs="Calibri"/>
                <w:sz w:val="22"/>
                <w:szCs w:val="22"/>
                <w:lang w:val="fr-FR"/>
              </w:rPr>
              <w:t>nnex</w:t>
            </w:r>
            <w:r w:rsidR="004B2F08" w:rsidRPr="009F3990">
              <w:rPr>
                <w:rFonts w:ascii="Calibri" w:hAnsi="Calibri" w:cs="Calibri"/>
                <w:sz w:val="22"/>
                <w:szCs w:val="22"/>
                <w:lang w:val="fr-FR"/>
              </w:rPr>
              <w:t>e</w:t>
            </w:r>
            <w:r w:rsidRPr="009F3990">
              <w:rPr>
                <w:rFonts w:ascii="Calibri" w:hAnsi="Calibri" w:cs="Calibri"/>
                <w:sz w:val="22"/>
                <w:szCs w:val="22"/>
                <w:lang w:val="fr-FR"/>
              </w:rPr>
              <w:t xml:space="preserve"> 1)</w:t>
            </w:r>
          </w:p>
          <w:p w14:paraId="494C293D" w14:textId="77777777" w:rsidR="00145CC7" w:rsidRPr="009F3990" w:rsidRDefault="00145CC7" w:rsidP="00145CC7">
            <w:pPr>
              <w:numPr>
                <w:ilvl w:val="0"/>
                <w:numId w:val="5"/>
              </w:numPr>
              <w:ind w:left="342"/>
              <w:rPr>
                <w:rFonts w:ascii="Calibri" w:hAnsi="Calibri" w:cs="Calibri"/>
                <w:sz w:val="22"/>
                <w:szCs w:val="22"/>
                <w:lang w:val="fr-FR"/>
              </w:rPr>
            </w:pPr>
            <w:r w:rsidRPr="009F3990">
              <w:rPr>
                <w:rFonts w:ascii="Calibri" w:hAnsi="Calibri" w:cs="Calibri"/>
                <w:sz w:val="22"/>
                <w:szCs w:val="22"/>
                <w:lang w:val="fr-FR"/>
              </w:rPr>
              <w:t>Form</w:t>
            </w:r>
            <w:r w:rsidR="004B2F08" w:rsidRPr="009F3990">
              <w:rPr>
                <w:rFonts w:ascii="Calibri" w:hAnsi="Calibri" w:cs="Calibri"/>
                <w:sz w:val="22"/>
                <w:szCs w:val="22"/>
                <w:lang w:val="fr-FR"/>
              </w:rPr>
              <w:t>ulaire de soumission de l’offre de prix</w:t>
            </w:r>
            <w:r w:rsidRPr="009F3990">
              <w:rPr>
                <w:rFonts w:ascii="Calibri" w:hAnsi="Calibri" w:cs="Calibri"/>
                <w:sz w:val="22"/>
                <w:szCs w:val="22"/>
                <w:lang w:val="fr-FR"/>
              </w:rPr>
              <w:t xml:space="preserve"> (</w:t>
            </w:r>
            <w:r w:rsidR="004B2F08" w:rsidRPr="009F3990">
              <w:rPr>
                <w:rFonts w:ascii="Calibri" w:hAnsi="Calibri" w:cs="Calibri"/>
                <w:sz w:val="22"/>
                <w:szCs w:val="22"/>
                <w:lang w:val="fr-FR"/>
              </w:rPr>
              <w:t>a</w:t>
            </w:r>
            <w:r w:rsidRPr="009F3990">
              <w:rPr>
                <w:rFonts w:ascii="Calibri" w:hAnsi="Calibri" w:cs="Calibri"/>
                <w:sz w:val="22"/>
                <w:szCs w:val="22"/>
                <w:lang w:val="fr-FR"/>
              </w:rPr>
              <w:t>nnex</w:t>
            </w:r>
            <w:r w:rsidR="004B2F08" w:rsidRPr="009F3990">
              <w:rPr>
                <w:rFonts w:ascii="Calibri" w:hAnsi="Calibri" w:cs="Calibri"/>
                <w:sz w:val="22"/>
                <w:szCs w:val="22"/>
                <w:lang w:val="fr-FR"/>
              </w:rPr>
              <w:t>e</w:t>
            </w:r>
            <w:r w:rsidRPr="009F3990">
              <w:rPr>
                <w:rFonts w:ascii="Calibri" w:hAnsi="Calibri" w:cs="Calibri"/>
                <w:sz w:val="22"/>
                <w:szCs w:val="22"/>
                <w:lang w:val="fr-FR"/>
              </w:rPr>
              <w:t xml:space="preserve"> 2)</w:t>
            </w:r>
          </w:p>
          <w:p w14:paraId="09D6D272" w14:textId="77777777" w:rsidR="00145CC7" w:rsidRPr="009F3990" w:rsidRDefault="004B2F08" w:rsidP="00145CC7">
            <w:pPr>
              <w:numPr>
                <w:ilvl w:val="0"/>
                <w:numId w:val="5"/>
              </w:numPr>
              <w:ind w:left="342"/>
              <w:rPr>
                <w:rFonts w:ascii="Calibri" w:hAnsi="Calibri" w:cs="Calibri"/>
                <w:sz w:val="22"/>
                <w:szCs w:val="22"/>
                <w:lang w:val="fr-FR"/>
              </w:rPr>
            </w:pPr>
            <w:r w:rsidRPr="009F3990">
              <w:rPr>
                <w:rFonts w:ascii="Calibri" w:hAnsi="Calibri" w:cs="Calibri"/>
                <w:sz w:val="22"/>
                <w:szCs w:val="22"/>
                <w:lang w:val="fr-FR"/>
              </w:rPr>
              <w:t>Conditions générales / Conditions particulières</w:t>
            </w:r>
            <w:r w:rsidR="00145CC7" w:rsidRPr="009F3990">
              <w:rPr>
                <w:rFonts w:ascii="Calibri" w:hAnsi="Calibri" w:cs="Calibri"/>
                <w:sz w:val="22"/>
                <w:szCs w:val="22"/>
                <w:lang w:val="fr-FR"/>
              </w:rPr>
              <w:t xml:space="preserve"> (</w:t>
            </w:r>
            <w:r w:rsidRPr="009F3990">
              <w:rPr>
                <w:rFonts w:ascii="Calibri" w:hAnsi="Calibri" w:cs="Calibri"/>
                <w:sz w:val="22"/>
                <w:szCs w:val="22"/>
                <w:lang w:val="fr-FR"/>
              </w:rPr>
              <w:t>a</w:t>
            </w:r>
            <w:r w:rsidR="00145CC7" w:rsidRPr="009F3990">
              <w:rPr>
                <w:rFonts w:ascii="Calibri" w:hAnsi="Calibri" w:cs="Calibri"/>
                <w:sz w:val="22"/>
                <w:szCs w:val="22"/>
                <w:lang w:val="fr-FR"/>
              </w:rPr>
              <w:t>nnex</w:t>
            </w:r>
            <w:r w:rsidRPr="009F3990">
              <w:rPr>
                <w:rFonts w:ascii="Calibri" w:hAnsi="Calibri" w:cs="Calibri"/>
                <w:sz w:val="22"/>
                <w:szCs w:val="22"/>
                <w:lang w:val="fr-FR"/>
              </w:rPr>
              <w:t>e</w:t>
            </w:r>
            <w:r w:rsidR="00145CC7" w:rsidRPr="009F3990">
              <w:rPr>
                <w:rFonts w:ascii="Calibri" w:hAnsi="Calibri" w:cs="Calibri"/>
                <w:sz w:val="22"/>
                <w:szCs w:val="22"/>
                <w:lang w:val="fr-FR"/>
              </w:rPr>
              <w:t xml:space="preserve"> 3).  </w:t>
            </w:r>
          </w:p>
          <w:p w14:paraId="5F5A5E09" w14:textId="77777777" w:rsidR="00145CC7" w:rsidRPr="009F3990" w:rsidRDefault="00393692" w:rsidP="00393692">
            <w:pPr>
              <w:rPr>
                <w:rFonts w:ascii="Calibri" w:hAnsi="Calibri" w:cs="Calibri"/>
                <w:sz w:val="22"/>
                <w:szCs w:val="22"/>
                <w:lang w:val="fr-FR"/>
              </w:rPr>
            </w:pPr>
            <w:r w:rsidRPr="009F3990">
              <w:rPr>
                <w:rFonts w:ascii="Calibri" w:hAnsi="Calibri" w:cs="Calibri"/>
                <w:sz w:val="22"/>
                <w:szCs w:val="22"/>
                <w:lang w:val="fr-FR"/>
              </w:rPr>
              <w:t>La non-acceptation des conditions générales (CG) constituera un motif d’élimination de la présente procédure d’achat</w:t>
            </w:r>
            <w:r w:rsidR="00145CC7" w:rsidRPr="009F3990">
              <w:rPr>
                <w:rFonts w:ascii="Calibri" w:hAnsi="Calibri" w:cs="Calibri"/>
                <w:sz w:val="22"/>
                <w:szCs w:val="22"/>
                <w:lang w:val="fr-FR"/>
              </w:rPr>
              <w:t xml:space="preserve"> </w:t>
            </w:r>
          </w:p>
        </w:tc>
      </w:tr>
      <w:tr w:rsidR="00145CC7" w:rsidRPr="006E374F" w14:paraId="1AEC2F3D" w14:textId="77777777" w:rsidTr="00DC442B">
        <w:trPr>
          <w:cantSplit/>
          <w:trHeight w:val="460"/>
        </w:trPr>
        <w:tc>
          <w:tcPr>
            <w:tcW w:w="3393" w:type="dxa"/>
          </w:tcPr>
          <w:p w14:paraId="453EB526" w14:textId="77777777" w:rsidR="00145CC7" w:rsidRPr="009F3990" w:rsidRDefault="00862D17" w:rsidP="00972ACB">
            <w:pPr>
              <w:rPr>
                <w:rFonts w:ascii="Calibri" w:hAnsi="Calibri" w:cs="Calibri"/>
                <w:sz w:val="22"/>
                <w:szCs w:val="22"/>
                <w:lang w:val="fr-FR"/>
              </w:rPr>
            </w:pPr>
            <w:r w:rsidRPr="009F3990">
              <w:rPr>
                <w:rFonts w:ascii="Calibri" w:hAnsi="Calibri" w:cs="Calibri"/>
                <w:sz w:val="22"/>
                <w:szCs w:val="22"/>
                <w:lang w:val="fr-FR"/>
              </w:rPr>
              <w:t>Personnes à contacter pour les demandes de renseignements</w:t>
            </w:r>
          </w:p>
          <w:p w14:paraId="11B859AF" w14:textId="77777777" w:rsidR="00145CC7" w:rsidRPr="009F3990" w:rsidRDefault="00145CC7" w:rsidP="00862D17">
            <w:pPr>
              <w:rPr>
                <w:rFonts w:ascii="Calibri" w:hAnsi="Calibri" w:cs="Calibri"/>
                <w:sz w:val="22"/>
                <w:szCs w:val="22"/>
                <w:lang w:val="fr-FR"/>
              </w:rPr>
            </w:pPr>
            <w:r w:rsidRPr="009F3990">
              <w:rPr>
                <w:rFonts w:ascii="Calibri" w:hAnsi="Calibri" w:cs="Calibri"/>
                <w:sz w:val="22"/>
                <w:szCs w:val="22"/>
                <w:lang w:val="fr-FR"/>
              </w:rPr>
              <w:t>(</w:t>
            </w:r>
            <w:r w:rsidR="00862D17" w:rsidRPr="009F3990">
              <w:rPr>
                <w:rFonts w:ascii="Calibri" w:hAnsi="Calibri" w:cs="Calibri"/>
                <w:sz w:val="22"/>
                <w:szCs w:val="22"/>
                <w:lang w:val="fr-FR"/>
              </w:rPr>
              <w:t>Demandes de renseignements écrites uniquement</w:t>
            </w:r>
            <w:r w:rsidRPr="009F3990">
              <w:rPr>
                <w:rFonts w:ascii="Calibri" w:hAnsi="Calibri" w:cs="Calibri"/>
                <w:sz w:val="22"/>
                <w:szCs w:val="22"/>
                <w:lang w:val="fr-FR"/>
              </w:rPr>
              <w:t>)</w:t>
            </w:r>
            <w:r w:rsidRPr="009F3990">
              <w:rPr>
                <w:rStyle w:val="FootnoteReference"/>
                <w:rFonts w:ascii="Calibri" w:hAnsi="Calibri" w:cs="Calibri"/>
                <w:sz w:val="22"/>
                <w:szCs w:val="22"/>
                <w:lang w:val="fr-FR"/>
              </w:rPr>
              <w:footnoteReference w:id="2"/>
            </w:r>
          </w:p>
        </w:tc>
        <w:tc>
          <w:tcPr>
            <w:tcW w:w="6379" w:type="dxa"/>
          </w:tcPr>
          <w:p w14:paraId="6855511C" w14:textId="36E56A0B" w:rsidR="00145CC7" w:rsidRPr="009F3990" w:rsidRDefault="00E84D71" w:rsidP="00972ACB">
            <w:pPr>
              <w:rPr>
                <w:rFonts w:ascii="Calibri" w:hAnsi="Calibri" w:cs="Calibri"/>
                <w:i/>
                <w:color w:val="FF0000"/>
                <w:sz w:val="22"/>
                <w:szCs w:val="22"/>
                <w:lang w:val="fr-FR"/>
              </w:rPr>
            </w:pPr>
            <w:r>
              <w:rPr>
                <w:rFonts w:ascii="Calibri" w:hAnsi="Calibri" w:cs="Calibri"/>
                <w:i/>
                <w:color w:val="FF0000"/>
                <w:sz w:val="22"/>
                <w:szCs w:val="22"/>
                <w:lang w:val="fr-FR"/>
              </w:rPr>
              <w:t xml:space="preserve">Oumayma Abdallah </w:t>
            </w:r>
          </w:p>
          <w:p w14:paraId="2C158467" w14:textId="1BFF55D8" w:rsidR="00145CC7" w:rsidRPr="009F3990" w:rsidRDefault="003A69CB" w:rsidP="00972ACB">
            <w:pPr>
              <w:rPr>
                <w:rFonts w:ascii="Calibri" w:hAnsi="Calibri" w:cs="Calibri"/>
                <w:i/>
                <w:color w:val="FF0000"/>
                <w:sz w:val="22"/>
                <w:szCs w:val="22"/>
                <w:lang w:val="fr-FR"/>
              </w:rPr>
            </w:pPr>
            <w:r w:rsidRPr="009F3990">
              <w:rPr>
                <w:rFonts w:ascii="Calibri" w:hAnsi="Calibri" w:cs="Calibri"/>
                <w:i/>
                <w:color w:val="FF0000"/>
                <w:sz w:val="22"/>
                <w:szCs w:val="22"/>
                <w:lang w:val="fr-FR"/>
              </w:rPr>
              <w:t>Procurement A</w:t>
            </w:r>
            <w:r w:rsidR="00E84D71">
              <w:rPr>
                <w:rFonts w:ascii="Calibri" w:hAnsi="Calibri" w:cs="Calibri"/>
                <w:i/>
                <w:color w:val="FF0000"/>
                <w:sz w:val="22"/>
                <w:szCs w:val="22"/>
                <w:lang w:val="fr-FR"/>
              </w:rPr>
              <w:t>ssociate</w:t>
            </w:r>
          </w:p>
          <w:p w14:paraId="5085261A" w14:textId="44117069" w:rsidR="00145CC7" w:rsidRPr="009F3990" w:rsidRDefault="00E84D71" w:rsidP="00972ACB">
            <w:pPr>
              <w:rPr>
                <w:rFonts w:ascii="Calibri" w:hAnsi="Calibri" w:cs="Calibri"/>
                <w:i/>
                <w:color w:val="FF0000"/>
                <w:sz w:val="22"/>
                <w:szCs w:val="22"/>
                <w:lang w:val="fr-FR"/>
              </w:rPr>
            </w:pPr>
            <w:r>
              <w:rPr>
                <w:rFonts w:ascii="Calibri" w:hAnsi="Calibri" w:cs="Calibri"/>
                <w:i/>
                <w:color w:val="FF0000"/>
                <w:sz w:val="22"/>
                <w:szCs w:val="22"/>
                <w:lang w:val="fr-FR"/>
              </w:rPr>
              <w:t>oumayma.abdallah</w:t>
            </w:r>
            <w:r w:rsidR="003A69CB" w:rsidRPr="009F3990">
              <w:rPr>
                <w:rFonts w:ascii="Calibri" w:hAnsi="Calibri" w:cs="Calibri"/>
                <w:i/>
                <w:color w:val="FF0000"/>
                <w:sz w:val="22"/>
                <w:szCs w:val="22"/>
                <w:lang w:val="fr-FR"/>
              </w:rPr>
              <w:t>@undp.org</w:t>
            </w:r>
          </w:p>
          <w:p w14:paraId="1F13A69D" w14:textId="77777777" w:rsidR="00145CC7" w:rsidRPr="009F3990" w:rsidRDefault="00145CC7" w:rsidP="00972ACB">
            <w:pPr>
              <w:rPr>
                <w:rFonts w:ascii="Calibri" w:hAnsi="Calibri" w:cs="Calibri"/>
                <w:i/>
                <w:color w:val="FF0000"/>
                <w:sz w:val="22"/>
                <w:szCs w:val="22"/>
                <w:lang w:val="fr-FR"/>
              </w:rPr>
            </w:pPr>
          </w:p>
          <w:p w14:paraId="4FEB8F7B" w14:textId="77777777" w:rsidR="00145CC7" w:rsidRPr="009F3990" w:rsidRDefault="00177BB5" w:rsidP="00EB614B">
            <w:pPr>
              <w:rPr>
                <w:rFonts w:ascii="Calibri" w:hAnsi="Calibri" w:cs="Calibri"/>
                <w:sz w:val="22"/>
                <w:szCs w:val="22"/>
                <w:lang w:val="fr-FR"/>
              </w:rPr>
            </w:pPr>
            <w:r w:rsidRPr="009F3990">
              <w:rPr>
                <w:rFonts w:ascii="Calibri" w:hAnsi="Calibri" w:cs="Calibri"/>
                <w:snapToGrid w:val="0"/>
                <w:sz w:val="22"/>
                <w:szCs w:val="22"/>
                <w:lang w:val="fr-FR"/>
              </w:rPr>
              <w:t xml:space="preserve">Les réponses tardives du PNUD ne pourront pas </w:t>
            </w:r>
            <w:r w:rsidR="00EB614B" w:rsidRPr="009F3990">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71DCEA8F" w14:textId="77777777" w:rsidR="00145CC7" w:rsidRPr="009F3990" w:rsidRDefault="00145CC7" w:rsidP="00145CC7">
      <w:pPr>
        <w:rPr>
          <w:rFonts w:ascii="Calibri" w:hAnsi="Calibri" w:cs="Calibri"/>
          <w:sz w:val="22"/>
          <w:szCs w:val="22"/>
          <w:lang w:val="fr-FR"/>
        </w:rPr>
      </w:pPr>
    </w:p>
    <w:p w14:paraId="431F6104" w14:textId="77777777" w:rsidR="00145CC7" w:rsidRPr="009F3990" w:rsidRDefault="0090075A" w:rsidP="00145CC7">
      <w:pPr>
        <w:ind w:firstLine="720"/>
        <w:jc w:val="both"/>
        <w:rPr>
          <w:rFonts w:ascii="Calibri" w:hAnsi="Calibri" w:cs="Calibri"/>
          <w:sz w:val="22"/>
          <w:szCs w:val="22"/>
          <w:lang w:val="fr-FR"/>
        </w:rPr>
      </w:pPr>
      <w:r w:rsidRPr="009F3990">
        <w:rPr>
          <w:rFonts w:ascii="Calibri" w:hAnsi="Calibri" w:cs="Calibri"/>
          <w:sz w:val="22"/>
          <w:szCs w:val="22"/>
          <w:lang w:val="fr-FR"/>
        </w:rPr>
        <w:t>Les biens propos</w:t>
      </w:r>
      <w:r w:rsidR="000B05E9" w:rsidRPr="009F3990">
        <w:rPr>
          <w:rFonts w:ascii="Calibri" w:hAnsi="Calibri" w:cs="Calibri"/>
          <w:sz w:val="22"/>
          <w:szCs w:val="22"/>
          <w:lang w:val="fr-FR"/>
        </w:rPr>
        <w:t>é</w:t>
      </w:r>
      <w:r w:rsidRPr="009F3990">
        <w:rPr>
          <w:rFonts w:ascii="Calibri" w:hAnsi="Calibri" w:cs="Calibri"/>
          <w:sz w:val="22"/>
          <w:szCs w:val="22"/>
          <w:lang w:val="fr-FR"/>
        </w:rPr>
        <w:t xml:space="preserve">s seront </w:t>
      </w:r>
      <w:r w:rsidR="000B05E9" w:rsidRPr="009F3990">
        <w:rPr>
          <w:rFonts w:ascii="Calibri" w:hAnsi="Calibri" w:cs="Calibri"/>
          <w:sz w:val="22"/>
          <w:szCs w:val="22"/>
          <w:lang w:val="fr-FR"/>
        </w:rPr>
        <w:t xml:space="preserve">examinés </w:t>
      </w:r>
      <w:r w:rsidR="00590E69" w:rsidRPr="009F3990">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9F3990">
        <w:rPr>
          <w:rFonts w:ascii="Calibri" w:hAnsi="Calibri" w:cs="Calibri"/>
          <w:sz w:val="22"/>
          <w:szCs w:val="22"/>
          <w:lang w:val="fr-FR"/>
        </w:rPr>
        <w:t>exigences</w:t>
      </w:r>
      <w:r w:rsidR="00590E69" w:rsidRPr="009F3990">
        <w:rPr>
          <w:rFonts w:ascii="Calibri" w:hAnsi="Calibri" w:cs="Calibri"/>
          <w:sz w:val="22"/>
          <w:szCs w:val="22"/>
          <w:lang w:val="fr-FR"/>
        </w:rPr>
        <w:t xml:space="preserve"> du PNUD.</w:t>
      </w:r>
    </w:p>
    <w:p w14:paraId="25D9B40A" w14:textId="77777777" w:rsidR="00145CC7" w:rsidRPr="009F3990" w:rsidRDefault="00145CC7" w:rsidP="00145CC7">
      <w:pPr>
        <w:rPr>
          <w:rFonts w:ascii="Calibri" w:hAnsi="Calibri" w:cs="Calibri"/>
          <w:sz w:val="22"/>
          <w:szCs w:val="22"/>
          <w:lang w:val="fr-FR"/>
        </w:rPr>
      </w:pPr>
    </w:p>
    <w:p w14:paraId="2BDCB874" w14:textId="77777777" w:rsidR="00145CC7" w:rsidRPr="009F3990" w:rsidRDefault="00590E69" w:rsidP="00145CC7">
      <w:pPr>
        <w:ind w:firstLine="720"/>
        <w:jc w:val="both"/>
        <w:rPr>
          <w:rFonts w:ascii="Calibri" w:hAnsi="Calibri" w:cs="Calibri"/>
          <w:sz w:val="22"/>
          <w:szCs w:val="22"/>
          <w:lang w:val="fr-FR"/>
        </w:rPr>
      </w:pPr>
      <w:r w:rsidRPr="009F3990">
        <w:rPr>
          <w:rFonts w:ascii="Calibri" w:hAnsi="Calibri" w:cs="Calibri"/>
          <w:sz w:val="22"/>
          <w:szCs w:val="22"/>
          <w:lang w:val="fr-FR"/>
        </w:rPr>
        <w:t>L’offre de prix</w:t>
      </w:r>
      <w:r w:rsidR="00181D99" w:rsidRPr="009F3990">
        <w:rPr>
          <w:rFonts w:ascii="Calibri" w:hAnsi="Calibri" w:cs="Calibri"/>
          <w:sz w:val="22"/>
          <w:szCs w:val="22"/>
          <w:lang w:val="fr-FR"/>
        </w:rPr>
        <w:t xml:space="preserve"> qui sera conforme à l’ensemble des spécifications et exigences</w:t>
      </w:r>
      <w:r w:rsidR="00DB700E" w:rsidRPr="009F3990">
        <w:rPr>
          <w:rFonts w:ascii="Calibri" w:hAnsi="Calibri" w:cs="Calibri"/>
          <w:sz w:val="22"/>
          <w:szCs w:val="22"/>
          <w:lang w:val="fr-FR"/>
        </w:rPr>
        <w:t>, qui</w:t>
      </w:r>
      <w:r w:rsidR="00181D99" w:rsidRPr="009F3990">
        <w:rPr>
          <w:rFonts w:ascii="Calibri" w:hAnsi="Calibri" w:cs="Calibri"/>
          <w:sz w:val="22"/>
          <w:szCs w:val="22"/>
          <w:lang w:val="fr-FR"/>
        </w:rPr>
        <w:t xml:space="preserve"> </w:t>
      </w:r>
      <w:r w:rsidR="00DB700E" w:rsidRPr="009F3990">
        <w:rPr>
          <w:rFonts w:ascii="Calibri" w:hAnsi="Calibri" w:cs="Calibri"/>
          <w:sz w:val="22"/>
          <w:szCs w:val="22"/>
          <w:lang w:val="fr-FR"/>
        </w:rPr>
        <w:t>proposera le</w:t>
      </w:r>
      <w:r w:rsidR="00181D99" w:rsidRPr="009F3990">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4D9D054B" w14:textId="77777777" w:rsidR="00145CC7" w:rsidRPr="009F3990" w:rsidRDefault="00145CC7" w:rsidP="00145CC7">
      <w:pPr>
        <w:rPr>
          <w:rFonts w:ascii="Calibri" w:hAnsi="Calibri" w:cs="Calibri"/>
          <w:sz w:val="22"/>
          <w:szCs w:val="22"/>
          <w:lang w:val="fr-FR"/>
        </w:rPr>
      </w:pPr>
    </w:p>
    <w:p w14:paraId="1BE0EF35" w14:textId="77777777" w:rsidR="00145CC7" w:rsidRPr="009F3990" w:rsidRDefault="00181D99" w:rsidP="00145CC7">
      <w:pPr>
        <w:ind w:firstLine="720"/>
        <w:jc w:val="both"/>
        <w:rPr>
          <w:rFonts w:ascii="Calibri" w:hAnsi="Calibri" w:cs="Calibri"/>
          <w:sz w:val="22"/>
          <w:szCs w:val="22"/>
          <w:lang w:val="fr-FR"/>
        </w:rPr>
      </w:pPr>
      <w:r w:rsidRPr="009F3990">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1F457961" w14:textId="77777777" w:rsidR="00145CC7" w:rsidRPr="009F3990" w:rsidRDefault="00145CC7" w:rsidP="00145CC7">
      <w:pPr>
        <w:ind w:firstLine="720"/>
        <w:jc w:val="both"/>
        <w:rPr>
          <w:rFonts w:ascii="Calibri" w:hAnsi="Calibri" w:cs="Calibri"/>
          <w:sz w:val="22"/>
          <w:szCs w:val="22"/>
          <w:lang w:val="fr-FR"/>
        </w:rPr>
      </w:pPr>
    </w:p>
    <w:p w14:paraId="474E4FC3" w14:textId="77777777" w:rsidR="00145CC7" w:rsidRPr="009F3990" w:rsidRDefault="00DB700E" w:rsidP="00145CC7">
      <w:pPr>
        <w:ind w:firstLine="720"/>
        <w:jc w:val="both"/>
        <w:rPr>
          <w:rFonts w:ascii="Calibri" w:hAnsi="Calibri" w:cs="Calibri"/>
          <w:sz w:val="22"/>
          <w:szCs w:val="22"/>
          <w:lang w:val="fr-FR"/>
        </w:rPr>
      </w:pPr>
      <w:r w:rsidRPr="009F3990">
        <w:rPr>
          <w:rFonts w:ascii="Calibri" w:hAnsi="Calibri" w:cs="Calibri"/>
          <w:sz w:val="22"/>
          <w:szCs w:val="22"/>
          <w:lang w:val="fr-FR"/>
        </w:rPr>
        <w:t>L</w:t>
      </w:r>
      <w:r w:rsidR="00181D99" w:rsidRPr="009F3990">
        <w:rPr>
          <w:rFonts w:ascii="Calibri" w:hAnsi="Calibri" w:cs="Calibri"/>
          <w:sz w:val="22"/>
          <w:szCs w:val="22"/>
          <w:lang w:val="fr-FR"/>
        </w:rPr>
        <w:t>e PNUD se réserve le droit</w:t>
      </w:r>
      <w:r w:rsidRPr="009F3990">
        <w:rPr>
          <w:rFonts w:ascii="Calibri" w:hAnsi="Calibri" w:cs="Calibri"/>
          <w:sz w:val="22"/>
          <w:szCs w:val="22"/>
          <w:lang w:val="fr-FR"/>
        </w:rPr>
        <w:t>, après avoir identifié l’offre de prix la plus basse,</w:t>
      </w:r>
      <w:r w:rsidR="00181D99" w:rsidRPr="009F3990">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9F3990">
        <w:rPr>
          <w:rFonts w:ascii="Calibri" w:hAnsi="Calibri" w:cs="Calibri"/>
          <w:sz w:val="22"/>
          <w:szCs w:val="22"/>
          <w:lang w:val="fr-FR"/>
        </w:rPr>
        <w:t xml:space="preserve">en cas </w:t>
      </w:r>
      <w:r w:rsidR="00453DB4" w:rsidRPr="009F3990">
        <w:rPr>
          <w:rFonts w:ascii="Calibri" w:hAnsi="Calibri" w:cs="Calibri"/>
          <w:sz w:val="22"/>
          <w:szCs w:val="22"/>
          <w:lang w:val="fr-FR"/>
        </w:rPr>
        <w:t xml:space="preserve">de recours à </w:t>
      </w:r>
      <w:r w:rsidR="00181D99" w:rsidRPr="009F3990">
        <w:rPr>
          <w:rFonts w:ascii="Calibri" w:hAnsi="Calibri" w:cs="Calibri"/>
          <w:sz w:val="22"/>
          <w:szCs w:val="22"/>
          <w:lang w:val="fr-FR"/>
        </w:rPr>
        <w:t xml:space="preserve">son propre transitaire et </w:t>
      </w:r>
      <w:r w:rsidR="00453DB4" w:rsidRPr="009F3990">
        <w:rPr>
          <w:rFonts w:ascii="Calibri" w:hAnsi="Calibri" w:cs="Calibri"/>
          <w:sz w:val="22"/>
          <w:szCs w:val="22"/>
          <w:lang w:val="fr-FR"/>
        </w:rPr>
        <w:t>à</w:t>
      </w:r>
      <w:r w:rsidR="0034612E" w:rsidRPr="009F3990">
        <w:rPr>
          <w:rFonts w:ascii="Calibri" w:hAnsi="Calibri" w:cs="Calibri"/>
          <w:sz w:val="22"/>
          <w:szCs w:val="22"/>
          <w:lang w:val="fr-FR"/>
        </w:rPr>
        <w:t xml:space="preserve"> </w:t>
      </w:r>
      <w:r w:rsidR="00181D99" w:rsidRPr="009F3990">
        <w:rPr>
          <w:rFonts w:ascii="Calibri" w:hAnsi="Calibri" w:cs="Calibri"/>
          <w:sz w:val="22"/>
          <w:szCs w:val="22"/>
          <w:lang w:val="fr-FR"/>
        </w:rPr>
        <w:t>son propre assureur.</w:t>
      </w:r>
    </w:p>
    <w:p w14:paraId="2256B74B" w14:textId="77777777" w:rsidR="00145CC7" w:rsidRPr="009F3990" w:rsidRDefault="00145CC7" w:rsidP="00145CC7">
      <w:pPr>
        <w:ind w:firstLine="720"/>
        <w:jc w:val="both"/>
        <w:rPr>
          <w:rFonts w:ascii="Calibri" w:hAnsi="Calibri" w:cs="Calibri"/>
          <w:sz w:val="22"/>
          <w:szCs w:val="22"/>
          <w:lang w:val="fr-FR"/>
        </w:rPr>
      </w:pPr>
    </w:p>
    <w:p w14:paraId="73C28EB6" w14:textId="77777777" w:rsidR="00145CC7" w:rsidRPr="009F3990" w:rsidRDefault="008E0C2F" w:rsidP="00145CC7">
      <w:pPr>
        <w:pStyle w:val="ListParagraph"/>
        <w:tabs>
          <w:tab w:val="left" w:pos="0"/>
        </w:tabs>
        <w:spacing w:line="240" w:lineRule="auto"/>
        <w:ind w:left="0" w:firstLine="720"/>
        <w:jc w:val="both"/>
        <w:rPr>
          <w:rFonts w:ascii="Calibri" w:hAnsi="Calibri" w:cs="Calibri"/>
          <w:bCs/>
          <w:szCs w:val="22"/>
          <w:lang w:val="fr-FR"/>
        </w:rPr>
      </w:pPr>
      <w:r w:rsidRPr="009F3990">
        <w:rPr>
          <w:rFonts w:ascii="Calibri" w:hAnsi="Calibri" w:cs="Calibri"/>
          <w:szCs w:val="22"/>
          <w:lang w:val="fr-FR"/>
        </w:rPr>
        <w:t>Au cours de la durée de validité de l’offre de prix</w:t>
      </w:r>
      <w:r w:rsidR="00372209" w:rsidRPr="009F3990">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09E9CD7D" w14:textId="77777777" w:rsidR="00145CC7" w:rsidRPr="009F3990" w:rsidRDefault="00145CC7" w:rsidP="00145CC7">
      <w:pPr>
        <w:jc w:val="both"/>
        <w:rPr>
          <w:rStyle w:val="Strong"/>
          <w:rFonts w:ascii="Calibri" w:hAnsi="Calibri" w:cs="Calibri"/>
          <w:b w:val="0"/>
          <w:iCs/>
          <w:sz w:val="22"/>
          <w:szCs w:val="22"/>
          <w:lang w:val="fr-FR"/>
        </w:rPr>
      </w:pPr>
    </w:p>
    <w:p w14:paraId="697CE124" w14:textId="77777777" w:rsidR="00145CC7" w:rsidRPr="009F3990" w:rsidRDefault="00372209" w:rsidP="00145CC7">
      <w:pPr>
        <w:ind w:firstLine="720"/>
        <w:jc w:val="both"/>
        <w:rPr>
          <w:rFonts w:ascii="Calibri" w:hAnsi="Calibri" w:cs="Calibri"/>
          <w:sz w:val="22"/>
          <w:szCs w:val="22"/>
          <w:lang w:val="fr-FR"/>
        </w:rPr>
      </w:pPr>
      <w:r w:rsidRPr="009F3990">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9F3990">
        <w:rPr>
          <w:rFonts w:ascii="Calibri" w:hAnsi="Calibri" w:cs="Calibri"/>
          <w:sz w:val="22"/>
          <w:szCs w:val="22"/>
          <w:lang w:val="fr-FR"/>
        </w:rPr>
        <w:t>sans r</w:t>
      </w:r>
      <w:r w:rsidR="000C77E8" w:rsidRPr="009F3990">
        <w:rPr>
          <w:rFonts w:ascii="Calibri" w:hAnsi="Calibri" w:cs="Calibri"/>
          <w:sz w:val="22"/>
          <w:szCs w:val="22"/>
          <w:lang w:val="fr-FR"/>
        </w:rPr>
        <w:t>éserve</w:t>
      </w:r>
      <w:r w:rsidR="007161C2" w:rsidRPr="009F3990">
        <w:rPr>
          <w:rFonts w:ascii="Calibri" w:hAnsi="Calibri" w:cs="Calibri"/>
          <w:sz w:val="22"/>
          <w:szCs w:val="22"/>
          <w:lang w:val="fr-FR"/>
        </w:rPr>
        <w:t xml:space="preserve"> </w:t>
      </w:r>
      <w:r w:rsidRPr="009F3990">
        <w:rPr>
          <w:rFonts w:ascii="Calibri" w:hAnsi="Calibri" w:cs="Calibri"/>
          <w:sz w:val="22"/>
          <w:szCs w:val="22"/>
          <w:lang w:val="fr-FR"/>
        </w:rPr>
        <w:t xml:space="preserve">par le fournisseur </w:t>
      </w:r>
      <w:r w:rsidR="007161C2" w:rsidRPr="009F3990">
        <w:rPr>
          <w:rFonts w:ascii="Calibri" w:hAnsi="Calibri" w:cs="Calibri"/>
          <w:sz w:val="22"/>
          <w:szCs w:val="22"/>
          <w:lang w:val="fr-FR"/>
        </w:rPr>
        <w:t>des conditions générales du PNUD figurant à l’annexe 3 des présentes.</w:t>
      </w:r>
    </w:p>
    <w:p w14:paraId="76D60CC6" w14:textId="77777777" w:rsidR="00145CC7" w:rsidRPr="009F3990" w:rsidRDefault="00145CC7" w:rsidP="00145CC7">
      <w:pPr>
        <w:ind w:firstLine="720"/>
        <w:rPr>
          <w:rFonts w:ascii="Calibri" w:hAnsi="Calibri" w:cs="Calibri"/>
          <w:sz w:val="22"/>
          <w:szCs w:val="22"/>
          <w:lang w:val="fr-FR"/>
        </w:rPr>
      </w:pPr>
    </w:p>
    <w:p w14:paraId="0CB4FAF3" w14:textId="77777777" w:rsidR="00145CC7" w:rsidRPr="009F3990" w:rsidRDefault="00475091" w:rsidP="00145CC7">
      <w:pPr>
        <w:ind w:firstLine="720"/>
        <w:jc w:val="both"/>
        <w:rPr>
          <w:rFonts w:ascii="Calibri" w:hAnsi="Calibri" w:cs="Calibri"/>
          <w:sz w:val="22"/>
          <w:szCs w:val="22"/>
          <w:lang w:val="fr-FR"/>
        </w:rPr>
      </w:pPr>
      <w:r w:rsidRPr="009F3990">
        <w:rPr>
          <w:rFonts w:ascii="Calibri" w:hAnsi="Calibri" w:cs="Calibri"/>
          <w:snapToGrid w:val="0"/>
          <w:sz w:val="22"/>
          <w:szCs w:val="22"/>
          <w:lang w:val="fr-FR"/>
        </w:rPr>
        <w:lastRenderedPageBreak/>
        <w:t xml:space="preserve">Le PNUD n’est pas tenu </w:t>
      </w:r>
      <w:r w:rsidR="008F5FCE" w:rsidRPr="009F3990">
        <w:rPr>
          <w:rFonts w:ascii="Calibri" w:hAnsi="Calibri" w:cs="Calibri"/>
          <w:snapToGrid w:val="0"/>
          <w:sz w:val="22"/>
          <w:szCs w:val="22"/>
          <w:lang w:val="fr-FR"/>
        </w:rPr>
        <w:t>d’accepter une quelconque offre</w:t>
      </w:r>
      <w:r w:rsidR="00856601" w:rsidRPr="009F3990">
        <w:rPr>
          <w:rFonts w:ascii="Calibri" w:hAnsi="Calibri" w:cs="Calibri"/>
          <w:snapToGrid w:val="0"/>
          <w:sz w:val="22"/>
          <w:szCs w:val="22"/>
          <w:lang w:val="fr-FR"/>
        </w:rPr>
        <w:t xml:space="preserve"> de prix</w:t>
      </w:r>
      <w:r w:rsidR="003F7485" w:rsidRPr="009F3990">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160BE8DD" w14:textId="77777777" w:rsidR="00145CC7" w:rsidRPr="009F3990" w:rsidRDefault="00145CC7" w:rsidP="00145CC7">
      <w:pPr>
        <w:ind w:firstLine="720"/>
        <w:jc w:val="both"/>
        <w:rPr>
          <w:rFonts w:ascii="Calibri" w:hAnsi="Calibri" w:cs="Calibri"/>
          <w:sz w:val="22"/>
          <w:szCs w:val="22"/>
          <w:lang w:val="fr-FR"/>
        </w:rPr>
      </w:pPr>
    </w:p>
    <w:p w14:paraId="61F11CAE" w14:textId="77777777" w:rsidR="00145CC7" w:rsidRPr="009F3990" w:rsidRDefault="00145CC7" w:rsidP="00647990">
      <w:pPr>
        <w:jc w:val="both"/>
        <w:rPr>
          <w:rStyle w:val="Strong"/>
          <w:rFonts w:ascii="Calibri" w:hAnsi="Calibri" w:cs="Calibri"/>
          <w:b w:val="0"/>
          <w:bCs w:val="0"/>
          <w:iCs/>
          <w:snapToGrid w:val="0"/>
          <w:sz w:val="22"/>
          <w:szCs w:val="22"/>
          <w:lang w:val="fr-FR"/>
        </w:rPr>
      </w:pPr>
      <w:r w:rsidRPr="009F3990">
        <w:rPr>
          <w:rFonts w:ascii="Calibri" w:hAnsi="Calibri" w:cs="Calibri"/>
          <w:iCs/>
          <w:sz w:val="22"/>
          <w:szCs w:val="22"/>
          <w:lang w:val="fr-FR"/>
        </w:rPr>
        <w:tab/>
      </w:r>
      <w:r w:rsidR="003F7485" w:rsidRPr="009F3990">
        <w:rPr>
          <w:rFonts w:ascii="Calibri" w:hAnsi="Calibri" w:cs="Calibri"/>
          <w:iCs/>
          <w:sz w:val="22"/>
          <w:szCs w:val="22"/>
          <w:lang w:val="fr-FR"/>
        </w:rPr>
        <w:t xml:space="preserve">Veuillez noter que la procédure de contestation du PNUD </w:t>
      </w:r>
      <w:r w:rsidR="00647990" w:rsidRPr="009F3990">
        <w:rPr>
          <w:rFonts w:ascii="Calibri" w:hAnsi="Calibri" w:cs="Calibri"/>
          <w:iCs/>
          <w:sz w:val="22"/>
          <w:szCs w:val="22"/>
          <w:lang w:val="fr-FR"/>
        </w:rPr>
        <w:t>qui est ouverte aux</w:t>
      </w:r>
      <w:r w:rsidR="003F7485" w:rsidRPr="009F3990">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9F3990">
        <w:rPr>
          <w:rFonts w:ascii="Calibri" w:hAnsi="Calibri" w:cs="Calibri"/>
          <w:iCs/>
          <w:sz w:val="22"/>
          <w:szCs w:val="22"/>
          <w:lang w:val="fr-FR"/>
        </w:rPr>
        <w:t xml:space="preserve"> Si vous estimez que vous n’avez pas été traité de manière équitable, vous pouvez obtenir des informations </w:t>
      </w:r>
      <w:r w:rsidR="00AC3184" w:rsidRPr="009F3990">
        <w:rPr>
          <w:rFonts w:ascii="Calibri" w:hAnsi="Calibri" w:cs="Calibri"/>
          <w:iCs/>
          <w:sz w:val="22"/>
          <w:szCs w:val="22"/>
          <w:lang w:val="fr-FR"/>
        </w:rPr>
        <w:t xml:space="preserve">détaillées </w:t>
      </w:r>
      <w:r w:rsidR="00647990" w:rsidRPr="009F3990">
        <w:rPr>
          <w:rFonts w:ascii="Calibri" w:hAnsi="Calibri" w:cs="Calibri"/>
          <w:iCs/>
          <w:sz w:val="22"/>
          <w:szCs w:val="22"/>
          <w:lang w:val="fr-FR"/>
        </w:rPr>
        <w:t>sur les procédures de contestation ouvertes aux fournisseurs à l’adresse suivante :</w:t>
      </w:r>
      <w:r w:rsidRPr="009F3990">
        <w:rPr>
          <w:rFonts w:ascii="Calibri" w:hAnsi="Calibri" w:cs="Calibri"/>
          <w:iCs/>
          <w:snapToGrid w:val="0"/>
          <w:sz w:val="22"/>
          <w:szCs w:val="22"/>
          <w:lang w:val="fr-FR"/>
        </w:rPr>
        <w:t xml:space="preserve"> </w:t>
      </w:r>
      <w:hyperlink r:id="rId16" w:history="1">
        <w:r w:rsidRPr="009F3990">
          <w:rPr>
            <w:rStyle w:val="Hyperlink"/>
            <w:rFonts w:ascii="Calibri" w:hAnsi="Calibri" w:cs="Calibri"/>
            <w:iCs/>
            <w:snapToGrid w:val="0"/>
            <w:sz w:val="22"/>
            <w:szCs w:val="22"/>
            <w:lang w:val="fr-FR"/>
          </w:rPr>
          <w:t>http://www.undp.org/procurement/protest.shtml</w:t>
        </w:r>
      </w:hyperlink>
      <w:r w:rsidRPr="009F3990">
        <w:rPr>
          <w:rFonts w:ascii="Calibri" w:hAnsi="Calibri" w:cs="Calibri"/>
          <w:iCs/>
          <w:snapToGrid w:val="0"/>
          <w:sz w:val="22"/>
          <w:szCs w:val="22"/>
          <w:lang w:val="fr-FR"/>
        </w:rPr>
        <w:t xml:space="preserve"> .</w:t>
      </w:r>
    </w:p>
    <w:p w14:paraId="79E63A77" w14:textId="77777777" w:rsidR="00145CC7" w:rsidRPr="009F3990" w:rsidRDefault="00145CC7" w:rsidP="00145CC7">
      <w:pPr>
        <w:jc w:val="both"/>
        <w:rPr>
          <w:rStyle w:val="Strong"/>
          <w:rFonts w:ascii="Calibri" w:hAnsi="Calibri" w:cs="Calibri"/>
          <w:b w:val="0"/>
          <w:iCs/>
          <w:sz w:val="22"/>
          <w:szCs w:val="22"/>
          <w:lang w:val="fr-FR"/>
        </w:rPr>
      </w:pPr>
      <w:r w:rsidRPr="009F3990">
        <w:rPr>
          <w:rStyle w:val="Strong"/>
          <w:rFonts w:ascii="Calibri" w:hAnsi="Calibri" w:cs="Calibri"/>
          <w:b w:val="0"/>
          <w:iCs/>
          <w:sz w:val="22"/>
          <w:szCs w:val="22"/>
          <w:lang w:val="fr-FR"/>
        </w:rPr>
        <w:tab/>
      </w:r>
    </w:p>
    <w:p w14:paraId="105DDFB8" w14:textId="77777777" w:rsidR="0061664C" w:rsidRPr="009F3990" w:rsidRDefault="0061664C" w:rsidP="00145CC7">
      <w:pPr>
        <w:ind w:firstLine="720"/>
        <w:jc w:val="both"/>
        <w:rPr>
          <w:rStyle w:val="Strong"/>
          <w:rFonts w:ascii="Calibri" w:hAnsi="Calibri" w:cs="Calibri"/>
          <w:b w:val="0"/>
          <w:iCs/>
          <w:sz w:val="22"/>
          <w:szCs w:val="22"/>
          <w:lang w:val="fr-FR"/>
        </w:rPr>
      </w:pPr>
      <w:r w:rsidRPr="009F3990">
        <w:rPr>
          <w:rStyle w:val="Strong"/>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7C5C4C50" w14:textId="77777777" w:rsidR="00145CC7" w:rsidRPr="009F3990" w:rsidRDefault="00145CC7" w:rsidP="00145CC7">
      <w:pPr>
        <w:jc w:val="both"/>
        <w:rPr>
          <w:rFonts w:ascii="Calibri" w:hAnsi="Calibri" w:cs="Calibri"/>
          <w:sz w:val="22"/>
          <w:szCs w:val="22"/>
          <w:lang w:val="fr-FR"/>
        </w:rPr>
      </w:pPr>
    </w:p>
    <w:p w14:paraId="7BE89B49" w14:textId="77777777" w:rsidR="00145CC7" w:rsidRPr="009F3990" w:rsidRDefault="0061664C" w:rsidP="0072571E">
      <w:pPr>
        <w:ind w:firstLine="720"/>
        <w:jc w:val="both"/>
        <w:rPr>
          <w:rFonts w:ascii="Calibri" w:hAnsi="Calibri" w:cs="Calibri"/>
          <w:sz w:val="22"/>
          <w:szCs w:val="22"/>
          <w:lang w:val="fr-FR"/>
        </w:rPr>
      </w:pPr>
      <w:r w:rsidRPr="009F3990">
        <w:rPr>
          <w:rFonts w:ascii="Calibri" w:hAnsi="Calibri" w:cs="Calibri"/>
          <w:sz w:val="22"/>
          <w:szCs w:val="22"/>
          <w:lang w:val="fr-FR"/>
        </w:rPr>
        <w:t xml:space="preserve">Le PNUD </w:t>
      </w:r>
      <w:r w:rsidR="00AC05E7" w:rsidRPr="009F3990">
        <w:rPr>
          <w:rFonts w:ascii="Calibri" w:hAnsi="Calibri" w:cs="Calibri"/>
          <w:sz w:val="22"/>
          <w:szCs w:val="22"/>
          <w:lang w:val="fr-FR"/>
        </w:rPr>
        <w:t>applique une politique de tolérance zéro vis-à-vis de</w:t>
      </w:r>
      <w:r w:rsidR="00CC2410" w:rsidRPr="009F3990">
        <w:rPr>
          <w:rFonts w:ascii="Calibri" w:hAnsi="Calibri" w:cs="Calibri"/>
          <w:sz w:val="22"/>
          <w:szCs w:val="22"/>
          <w:lang w:val="fr-FR"/>
        </w:rPr>
        <w:t>s</w:t>
      </w:r>
      <w:r w:rsidRPr="009F3990">
        <w:rPr>
          <w:rFonts w:ascii="Calibri" w:hAnsi="Calibri" w:cs="Calibri"/>
          <w:sz w:val="22"/>
          <w:szCs w:val="22"/>
          <w:lang w:val="fr-FR"/>
        </w:rPr>
        <w:t xml:space="preserve"> fraude</w:t>
      </w:r>
      <w:r w:rsidR="00CC2410" w:rsidRPr="009F3990">
        <w:rPr>
          <w:rFonts w:ascii="Calibri" w:hAnsi="Calibri" w:cs="Calibri"/>
          <w:sz w:val="22"/>
          <w:szCs w:val="22"/>
          <w:lang w:val="fr-FR"/>
        </w:rPr>
        <w:t>s</w:t>
      </w:r>
      <w:r w:rsidRPr="009F3990">
        <w:rPr>
          <w:rFonts w:ascii="Calibri" w:hAnsi="Calibri" w:cs="Calibri"/>
          <w:sz w:val="22"/>
          <w:szCs w:val="22"/>
          <w:lang w:val="fr-FR"/>
        </w:rPr>
        <w:t xml:space="preserve"> et autres pratiques interdites et </w:t>
      </w:r>
      <w:r w:rsidR="00DC6086" w:rsidRPr="009F3990">
        <w:rPr>
          <w:rFonts w:ascii="Calibri" w:hAnsi="Calibri" w:cs="Calibri"/>
          <w:sz w:val="22"/>
          <w:szCs w:val="22"/>
          <w:lang w:val="fr-FR"/>
        </w:rPr>
        <w:t xml:space="preserve">s’est engagé à identifier </w:t>
      </w:r>
      <w:r w:rsidR="00F54ED1" w:rsidRPr="009F3990">
        <w:rPr>
          <w:rFonts w:ascii="Calibri" w:hAnsi="Calibri" w:cs="Calibri"/>
          <w:sz w:val="22"/>
          <w:szCs w:val="22"/>
          <w:lang w:val="fr-FR"/>
        </w:rPr>
        <w:t xml:space="preserve">et à </w:t>
      </w:r>
      <w:r w:rsidR="001A5E85" w:rsidRPr="009F3990">
        <w:rPr>
          <w:rFonts w:ascii="Calibri" w:hAnsi="Calibri" w:cs="Calibri"/>
          <w:sz w:val="22"/>
          <w:szCs w:val="22"/>
          <w:lang w:val="fr-FR"/>
        </w:rPr>
        <w:t>sanctionner</w:t>
      </w:r>
      <w:r w:rsidR="00F54ED1" w:rsidRPr="009F3990">
        <w:rPr>
          <w:rFonts w:ascii="Calibri" w:hAnsi="Calibri" w:cs="Calibri"/>
          <w:sz w:val="22"/>
          <w:szCs w:val="22"/>
          <w:lang w:val="fr-FR"/>
        </w:rPr>
        <w:t xml:space="preserve"> </w:t>
      </w:r>
      <w:r w:rsidR="00CC2410" w:rsidRPr="009F3990">
        <w:rPr>
          <w:rFonts w:ascii="Calibri" w:hAnsi="Calibri" w:cs="Calibri"/>
          <w:sz w:val="22"/>
          <w:szCs w:val="22"/>
          <w:lang w:val="fr-FR"/>
        </w:rPr>
        <w:t>l’ensemble de ces actes et pratiques préjudiciables au PNUD</w:t>
      </w:r>
      <w:r w:rsidR="00F54ED1" w:rsidRPr="009F3990">
        <w:rPr>
          <w:rFonts w:ascii="Calibri" w:hAnsi="Calibri" w:cs="Calibri"/>
          <w:sz w:val="22"/>
          <w:szCs w:val="22"/>
          <w:lang w:val="fr-FR"/>
        </w:rPr>
        <w:t>, ainsi qu’aux</w:t>
      </w:r>
      <w:r w:rsidR="00C239CB" w:rsidRPr="009F3990">
        <w:rPr>
          <w:rFonts w:ascii="Calibri" w:hAnsi="Calibri" w:cs="Calibri"/>
          <w:sz w:val="22"/>
          <w:szCs w:val="22"/>
          <w:lang w:val="fr-FR"/>
        </w:rPr>
        <w:t xml:space="preserve"> tiers</w:t>
      </w:r>
      <w:r w:rsidR="00CC2410" w:rsidRPr="009F3990">
        <w:rPr>
          <w:rFonts w:ascii="Calibri" w:hAnsi="Calibri" w:cs="Calibri"/>
          <w:sz w:val="22"/>
          <w:szCs w:val="22"/>
          <w:lang w:val="fr-FR"/>
        </w:rPr>
        <w:t xml:space="preserve"> participant aux activités du PNUD</w:t>
      </w:r>
      <w:r w:rsidR="0072571E" w:rsidRPr="009F3990">
        <w:rPr>
          <w:rFonts w:ascii="Calibri" w:hAnsi="Calibri" w:cs="Calibri"/>
          <w:sz w:val="22"/>
          <w:szCs w:val="22"/>
          <w:lang w:val="fr-FR"/>
        </w:rPr>
        <w:t xml:space="preserve">. Le PNUD attend de ses fournisseurs qu’ils respectent le code de conduite à l’intention des fournisseurs </w:t>
      </w:r>
      <w:r w:rsidR="0053494C" w:rsidRPr="009F3990">
        <w:rPr>
          <w:rFonts w:ascii="Calibri" w:hAnsi="Calibri" w:cs="Calibri"/>
          <w:sz w:val="22"/>
          <w:szCs w:val="22"/>
          <w:lang w:val="fr-FR"/>
        </w:rPr>
        <w:t xml:space="preserve">de l’Organisation </w:t>
      </w:r>
      <w:r w:rsidR="00B944FE" w:rsidRPr="009F3990">
        <w:rPr>
          <w:rFonts w:ascii="Calibri" w:hAnsi="Calibri" w:cs="Calibri"/>
          <w:sz w:val="22"/>
          <w:szCs w:val="22"/>
          <w:lang w:val="fr-FR"/>
        </w:rPr>
        <w:t>des</w:t>
      </w:r>
      <w:r w:rsidR="0072571E" w:rsidRPr="009F3990">
        <w:rPr>
          <w:rFonts w:ascii="Calibri" w:hAnsi="Calibri" w:cs="Calibri"/>
          <w:sz w:val="22"/>
          <w:szCs w:val="22"/>
          <w:lang w:val="fr-FR"/>
        </w:rPr>
        <w:t xml:space="preserve"> Nations Unies </w:t>
      </w:r>
      <w:r w:rsidR="00C239CB" w:rsidRPr="009F3990">
        <w:rPr>
          <w:rFonts w:ascii="Calibri" w:hAnsi="Calibri" w:cs="Calibri"/>
          <w:sz w:val="22"/>
          <w:szCs w:val="22"/>
          <w:lang w:val="fr-FR"/>
        </w:rPr>
        <w:t>qui peut être consulté par l’intermédiaire du lien</w:t>
      </w:r>
      <w:r w:rsidR="0072571E" w:rsidRPr="009F3990">
        <w:rPr>
          <w:rFonts w:ascii="Calibri" w:hAnsi="Calibri" w:cs="Calibri"/>
          <w:sz w:val="22"/>
          <w:szCs w:val="22"/>
          <w:lang w:val="fr-FR"/>
        </w:rPr>
        <w:t xml:space="preserve"> suivant : </w:t>
      </w:r>
      <w:hyperlink r:id="rId17" w:history="1">
        <w:r w:rsidR="00145CC7" w:rsidRPr="009F3990">
          <w:rPr>
            <w:rStyle w:val="Hyperlink"/>
            <w:rFonts w:ascii="Calibri" w:hAnsi="Calibri" w:cs="Calibri"/>
            <w:sz w:val="22"/>
            <w:szCs w:val="22"/>
            <w:lang w:val="fr-FR"/>
          </w:rPr>
          <w:t>http://www.un.org/depts/ptd/pdf/conduct_english.pdf</w:t>
        </w:r>
      </w:hyperlink>
      <w:r w:rsidR="00145CC7" w:rsidRPr="009F3990">
        <w:rPr>
          <w:rFonts w:ascii="Calibri" w:hAnsi="Calibri" w:cs="Calibri"/>
          <w:sz w:val="22"/>
          <w:szCs w:val="22"/>
          <w:lang w:val="fr-FR"/>
        </w:rPr>
        <w:t xml:space="preserve"> </w:t>
      </w:r>
    </w:p>
    <w:p w14:paraId="259A3409" w14:textId="77777777" w:rsidR="00145CC7" w:rsidRPr="009F3990" w:rsidRDefault="00145CC7" w:rsidP="00145CC7">
      <w:pPr>
        <w:rPr>
          <w:rFonts w:ascii="Calibri" w:hAnsi="Calibri" w:cs="Calibri"/>
          <w:sz w:val="22"/>
          <w:szCs w:val="22"/>
          <w:lang w:val="fr-FR"/>
        </w:rPr>
      </w:pPr>
    </w:p>
    <w:p w14:paraId="27CB0221" w14:textId="77777777" w:rsidR="00145CC7" w:rsidRPr="009F3990" w:rsidRDefault="0072571E" w:rsidP="00145CC7">
      <w:pPr>
        <w:ind w:left="720"/>
        <w:rPr>
          <w:rStyle w:val="Strong"/>
          <w:rFonts w:ascii="Calibri" w:hAnsi="Calibri" w:cs="Calibri"/>
          <w:b w:val="0"/>
          <w:iCs/>
          <w:sz w:val="22"/>
          <w:szCs w:val="22"/>
          <w:lang w:val="fr-FR"/>
        </w:rPr>
      </w:pPr>
      <w:r w:rsidRPr="009F3990">
        <w:rPr>
          <w:rStyle w:val="Strong"/>
          <w:rFonts w:ascii="Calibri" w:hAnsi="Calibri" w:cs="Calibri"/>
          <w:b w:val="0"/>
          <w:iCs/>
          <w:sz w:val="22"/>
          <w:szCs w:val="22"/>
          <w:lang w:val="fr-FR"/>
        </w:rPr>
        <w:t>Nous vous remercions et attendons avec intérêt votre offre de prix.</w:t>
      </w:r>
    </w:p>
    <w:p w14:paraId="321D830E" w14:textId="77777777" w:rsidR="00145CC7" w:rsidRPr="009F3990" w:rsidRDefault="00145CC7" w:rsidP="00145CC7">
      <w:pPr>
        <w:jc w:val="both"/>
        <w:rPr>
          <w:rStyle w:val="Strong"/>
          <w:rFonts w:ascii="Calibri" w:hAnsi="Calibri" w:cs="Calibri"/>
          <w:b w:val="0"/>
          <w:iCs/>
          <w:sz w:val="22"/>
          <w:szCs w:val="22"/>
          <w:lang w:val="fr-FR"/>
        </w:rPr>
      </w:pPr>
    </w:p>
    <w:p w14:paraId="1E5B04E7" w14:textId="4E20A058" w:rsidR="004B6182" w:rsidRPr="009F3990" w:rsidRDefault="000C7858" w:rsidP="000C7858">
      <w:pPr>
        <w:ind w:left="5760" w:firstLine="720"/>
        <w:jc w:val="both"/>
        <w:rPr>
          <w:rFonts w:ascii="Calibri" w:hAnsi="Calibri" w:cs="Calibri"/>
          <w:iCs/>
          <w:snapToGrid w:val="0"/>
          <w:sz w:val="22"/>
          <w:szCs w:val="22"/>
          <w:lang w:val="fr-FR"/>
        </w:rPr>
      </w:pPr>
      <w:r w:rsidRPr="009F3990">
        <w:rPr>
          <w:rStyle w:val="Strong"/>
          <w:rFonts w:ascii="Calibri" w:hAnsi="Calibri" w:cs="Calibri"/>
          <w:b w:val="0"/>
          <w:iCs/>
          <w:sz w:val="22"/>
          <w:szCs w:val="22"/>
          <w:lang w:val="fr-FR"/>
        </w:rPr>
        <w:t>Cordialement,</w:t>
      </w:r>
    </w:p>
    <w:p w14:paraId="24D7E311" w14:textId="77777777" w:rsidR="004B6182" w:rsidRPr="009F3990" w:rsidRDefault="004B6182" w:rsidP="00145CC7">
      <w:pPr>
        <w:jc w:val="right"/>
        <w:rPr>
          <w:rFonts w:ascii="Calibri" w:hAnsi="Calibri" w:cs="Calibri"/>
          <w:b/>
          <w:sz w:val="22"/>
          <w:szCs w:val="22"/>
          <w:lang w:val="fr-FR"/>
        </w:rPr>
      </w:pPr>
    </w:p>
    <w:p w14:paraId="092ED227" w14:textId="6C124E13" w:rsidR="00E84D71" w:rsidRDefault="00E84D71">
      <w:pPr>
        <w:spacing w:line="276" w:lineRule="auto"/>
        <w:jc w:val="both"/>
        <w:rPr>
          <w:rFonts w:ascii="Calibri" w:hAnsi="Calibri" w:cs="Calibri"/>
          <w:b/>
          <w:sz w:val="22"/>
          <w:szCs w:val="22"/>
          <w:lang w:val="fr-FR"/>
        </w:rPr>
      </w:pPr>
      <w:r>
        <w:rPr>
          <w:rFonts w:ascii="Calibri" w:hAnsi="Calibri" w:cs="Calibri"/>
          <w:b/>
          <w:sz w:val="22"/>
          <w:szCs w:val="22"/>
          <w:lang w:val="fr-FR"/>
        </w:rPr>
        <w:br w:type="page"/>
      </w:r>
    </w:p>
    <w:p w14:paraId="2502E13E" w14:textId="77777777" w:rsidR="00145CC7" w:rsidRPr="009F3990" w:rsidRDefault="00145CC7" w:rsidP="00145CC7">
      <w:pPr>
        <w:jc w:val="right"/>
        <w:rPr>
          <w:rFonts w:ascii="Calibri" w:hAnsi="Calibri" w:cs="Calibri"/>
          <w:b/>
          <w:sz w:val="22"/>
          <w:szCs w:val="22"/>
          <w:lang w:val="fr-FR"/>
        </w:rPr>
      </w:pPr>
      <w:r w:rsidRPr="009F3990">
        <w:rPr>
          <w:rFonts w:ascii="Calibri" w:hAnsi="Calibri" w:cs="Calibri"/>
          <w:b/>
          <w:sz w:val="22"/>
          <w:szCs w:val="22"/>
          <w:lang w:val="fr-FR"/>
        </w:rPr>
        <w:lastRenderedPageBreak/>
        <w:t>Annex</w:t>
      </w:r>
      <w:r w:rsidR="007D1C19" w:rsidRPr="009F3990">
        <w:rPr>
          <w:rFonts w:ascii="Calibri" w:hAnsi="Calibri" w:cs="Calibri"/>
          <w:b/>
          <w:sz w:val="22"/>
          <w:szCs w:val="22"/>
          <w:lang w:val="fr-FR"/>
        </w:rPr>
        <w:t>e</w:t>
      </w:r>
      <w:r w:rsidRPr="009F3990">
        <w:rPr>
          <w:rFonts w:ascii="Calibri" w:hAnsi="Calibri" w:cs="Calibri"/>
          <w:b/>
          <w:sz w:val="22"/>
          <w:szCs w:val="22"/>
          <w:lang w:val="fr-FR"/>
        </w:rPr>
        <w:t xml:space="preserve"> 1</w:t>
      </w:r>
    </w:p>
    <w:p w14:paraId="7A87BC1F" w14:textId="77777777" w:rsidR="00145CC7" w:rsidRPr="009F3990" w:rsidRDefault="00145CC7" w:rsidP="00145CC7">
      <w:pPr>
        <w:jc w:val="right"/>
        <w:rPr>
          <w:rFonts w:ascii="Calibri" w:hAnsi="Calibri" w:cs="Calibri"/>
          <w:b/>
          <w:sz w:val="22"/>
          <w:szCs w:val="22"/>
          <w:lang w:val="fr-FR"/>
        </w:rPr>
      </w:pPr>
    </w:p>
    <w:p w14:paraId="4448DEBB" w14:textId="77777777" w:rsidR="00145CC7" w:rsidRPr="009F3990" w:rsidRDefault="00145CC7" w:rsidP="00145CC7">
      <w:pPr>
        <w:jc w:val="right"/>
        <w:rPr>
          <w:rFonts w:ascii="Calibri" w:hAnsi="Calibri" w:cs="Calibri"/>
          <w:b/>
          <w:sz w:val="22"/>
          <w:szCs w:val="22"/>
          <w:lang w:val="fr-FR"/>
        </w:rPr>
      </w:pPr>
    </w:p>
    <w:p w14:paraId="3A95944F" w14:textId="77777777" w:rsidR="00145CC7" w:rsidRPr="009F3990" w:rsidRDefault="00145CC7" w:rsidP="00145CC7">
      <w:pPr>
        <w:jc w:val="center"/>
        <w:rPr>
          <w:rFonts w:ascii="Calibri" w:hAnsi="Calibri" w:cs="Calibri"/>
          <w:b/>
          <w:sz w:val="28"/>
          <w:szCs w:val="28"/>
          <w:lang w:val="fr-FR"/>
        </w:rPr>
      </w:pPr>
      <w:r w:rsidRPr="009F3990">
        <w:rPr>
          <w:rFonts w:ascii="Calibri" w:hAnsi="Calibri" w:cs="Calibri"/>
          <w:b/>
          <w:sz w:val="28"/>
          <w:szCs w:val="28"/>
          <w:lang w:val="fr-FR"/>
        </w:rPr>
        <w:t>Sp</w:t>
      </w:r>
      <w:r w:rsidR="00252845" w:rsidRPr="009F3990">
        <w:rPr>
          <w:rFonts w:ascii="Calibri" w:hAnsi="Calibri" w:cs="Calibri"/>
          <w:b/>
          <w:sz w:val="28"/>
          <w:szCs w:val="28"/>
          <w:lang w:val="fr-FR"/>
        </w:rPr>
        <w:t>é</w:t>
      </w:r>
      <w:r w:rsidRPr="009F3990">
        <w:rPr>
          <w:rFonts w:ascii="Calibri" w:hAnsi="Calibri" w:cs="Calibri"/>
          <w:b/>
          <w:sz w:val="28"/>
          <w:szCs w:val="28"/>
          <w:lang w:val="fr-FR"/>
        </w:rPr>
        <w:t>cifications</w:t>
      </w:r>
      <w:r w:rsidR="00252845" w:rsidRPr="009F3990">
        <w:rPr>
          <w:rFonts w:ascii="Calibri" w:hAnsi="Calibri" w:cs="Calibri"/>
          <w:b/>
          <w:sz w:val="28"/>
          <w:szCs w:val="28"/>
          <w:lang w:val="fr-FR"/>
        </w:rPr>
        <w:t xml:space="preserve"> techniques</w:t>
      </w:r>
    </w:p>
    <w:p w14:paraId="17677584" w14:textId="77777777" w:rsidR="00145CC7" w:rsidRPr="009F3990" w:rsidRDefault="00145CC7" w:rsidP="00145CC7">
      <w:pPr>
        <w:jc w:val="center"/>
        <w:rPr>
          <w:rFonts w:ascii="Calibri" w:hAnsi="Calibri" w:cs="Calibri"/>
          <w:b/>
          <w:sz w:val="22"/>
          <w:szCs w:val="22"/>
          <w:lang w:val="fr-FR"/>
        </w:rPr>
      </w:pPr>
    </w:p>
    <w:p w14:paraId="7714021F" w14:textId="77777777" w:rsidR="00145CC7" w:rsidRPr="009F3990" w:rsidRDefault="00145CC7" w:rsidP="00145CC7">
      <w:pPr>
        <w:jc w:val="center"/>
        <w:rPr>
          <w:rFonts w:ascii="Calibri" w:hAnsi="Calibri" w:cs="Calibri"/>
          <w:b/>
          <w:sz w:val="22"/>
          <w:szCs w:val="22"/>
          <w:lang w:val="fr-FR"/>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080"/>
        <w:gridCol w:w="4316"/>
        <w:gridCol w:w="1269"/>
      </w:tblGrid>
      <w:tr w:rsidR="00984805" w:rsidRPr="009F3990" w14:paraId="3A6722F7" w14:textId="77777777" w:rsidTr="00A16BA2">
        <w:trPr>
          <w:trHeight w:val="113"/>
        </w:trPr>
        <w:tc>
          <w:tcPr>
            <w:tcW w:w="4676" w:type="dxa"/>
            <w:shd w:val="clear" w:color="auto" w:fill="auto"/>
          </w:tcPr>
          <w:p w14:paraId="55A24FCE" w14:textId="77777777" w:rsidR="00145CC7" w:rsidRPr="009F3990" w:rsidRDefault="00145CC7" w:rsidP="00972ACB">
            <w:pPr>
              <w:jc w:val="center"/>
              <w:rPr>
                <w:rFonts w:ascii="Calibri" w:hAnsi="Calibri" w:cs="Calibri"/>
                <w:b/>
                <w:sz w:val="22"/>
                <w:szCs w:val="22"/>
                <w:lang w:val="fr-FR"/>
              </w:rPr>
            </w:pPr>
          </w:p>
          <w:p w14:paraId="4EDC6515" w14:textId="77777777" w:rsidR="00145CC7" w:rsidRPr="009F3990" w:rsidRDefault="0025120E" w:rsidP="0025120E">
            <w:pPr>
              <w:jc w:val="center"/>
              <w:rPr>
                <w:rFonts w:ascii="Calibri" w:hAnsi="Calibri" w:cs="Calibri"/>
                <w:b/>
                <w:sz w:val="22"/>
                <w:szCs w:val="22"/>
                <w:lang w:val="fr-FR"/>
              </w:rPr>
            </w:pPr>
            <w:r w:rsidRPr="009F3990">
              <w:rPr>
                <w:rFonts w:ascii="Calibri" w:hAnsi="Calibri" w:cs="Calibri"/>
                <w:b/>
                <w:sz w:val="22"/>
                <w:szCs w:val="22"/>
                <w:lang w:val="fr-FR"/>
              </w:rPr>
              <w:t xml:space="preserve">Articles à fournir </w:t>
            </w:r>
            <w:r w:rsidR="00145CC7" w:rsidRPr="009F3990">
              <w:rPr>
                <w:rFonts w:ascii="Calibri" w:hAnsi="Calibri" w:cs="Calibri"/>
                <w:b/>
                <w:sz w:val="22"/>
                <w:szCs w:val="22"/>
                <w:lang w:val="fr-FR"/>
              </w:rPr>
              <w:t>*</w:t>
            </w:r>
          </w:p>
        </w:tc>
        <w:tc>
          <w:tcPr>
            <w:tcW w:w="1080" w:type="dxa"/>
          </w:tcPr>
          <w:p w14:paraId="781EA8E6" w14:textId="77777777" w:rsidR="00145CC7" w:rsidRPr="009F3990" w:rsidRDefault="00145CC7" w:rsidP="00972ACB">
            <w:pPr>
              <w:jc w:val="center"/>
              <w:rPr>
                <w:rFonts w:ascii="Calibri" w:hAnsi="Calibri" w:cs="Calibri"/>
                <w:b/>
                <w:sz w:val="22"/>
                <w:szCs w:val="22"/>
                <w:lang w:val="fr-FR"/>
              </w:rPr>
            </w:pPr>
          </w:p>
          <w:p w14:paraId="4B426A54" w14:textId="77777777" w:rsidR="00145CC7" w:rsidRPr="009F3990" w:rsidRDefault="00145CC7" w:rsidP="000E336F">
            <w:pPr>
              <w:jc w:val="center"/>
              <w:rPr>
                <w:rFonts w:ascii="Calibri" w:hAnsi="Calibri" w:cs="Calibri"/>
                <w:b/>
                <w:sz w:val="22"/>
                <w:szCs w:val="22"/>
                <w:lang w:val="fr-FR"/>
              </w:rPr>
            </w:pPr>
            <w:r w:rsidRPr="009F3990">
              <w:rPr>
                <w:rFonts w:ascii="Calibri" w:hAnsi="Calibri" w:cs="Calibri"/>
                <w:b/>
                <w:sz w:val="22"/>
                <w:szCs w:val="22"/>
                <w:lang w:val="fr-FR"/>
              </w:rPr>
              <w:t>Quantit</w:t>
            </w:r>
            <w:r w:rsidR="000E336F" w:rsidRPr="009F3990">
              <w:rPr>
                <w:rFonts w:ascii="Calibri" w:hAnsi="Calibri" w:cs="Calibri"/>
                <w:b/>
                <w:sz w:val="22"/>
                <w:szCs w:val="22"/>
                <w:lang w:val="fr-FR"/>
              </w:rPr>
              <w:t>é</w:t>
            </w:r>
          </w:p>
        </w:tc>
        <w:tc>
          <w:tcPr>
            <w:tcW w:w="4316" w:type="dxa"/>
            <w:shd w:val="clear" w:color="auto" w:fill="auto"/>
          </w:tcPr>
          <w:p w14:paraId="4DF5EC36" w14:textId="77777777" w:rsidR="00145CC7" w:rsidRPr="009F3990" w:rsidRDefault="00145CC7" w:rsidP="00972ACB">
            <w:pPr>
              <w:jc w:val="center"/>
              <w:rPr>
                <w:rFonts w:ascii="Calibri" w:hAnsi="Calibri" w:cs="Calibri"/>
                <w:b/>
                <w:sz w:val="22"/>
                <w:szCs w:val="22"/>
                <w:lang w:val="fr-FR"/>
              </w:rPr>
            </w:pPr>
          </w:p>
          <w:p w14:paraId="6E73A955" w14:textId="77777777" w:rsidR="00145CC7" w:rsidRPr="009F3990" w:rsidRDefault="00145CC7" w:rsidP="00972ACB">
            <w:pPr>
              <w:jc w:val="center"/>
              <w:rPr>
                <w:rFonts w:ascii="Calibri" w:hAnsi="Calibri" w:cs="Calibri"/>
                <w:b/>
                <w:sz w:val="22"/>
                <w:szCs w:val="22"/>
                <w:lang w:val="fr-FR"/>
              </w:rPr>
            </w:pPr>
            <w:r w:rsidRPr="009F3990">
              <w:rPr>
                <w:rFonts w:ascii="Calibri" w:hAnsi="Calibri" w:cs="Calibri"/>
                <w:b/>
                <w:sz w:val="22"/>
                <w:szCs w:val="22"/>
                <w:lang w:val="fr-FR"/>
              </w:rPr>
              <w:t>Description / Sp</w:t>
            </w:r>
            <w:r w:rsidR="0025120E" w:rsidRPr="009F3990">
              <w:rPr>
                <w:rFonts w:ascii="Calibri" w:hAnsi="Calibri" w:cs="Calibri"/>
                <w:b/>
                <w:sz w:val="22"/>
                <w:szCs w:val="22"/>
                <w:lang w:val="fr-FR"/>
              </w:rPr>
              <w:t>é</w:t>
            </w:r>
            <w:r w:rsidRPr="009F3990">
              <w:rPr>
                <w:rFonts w:ascii="Calibri" w:hAnsi="Calibri" w:cs="Calibri"/>
                <w:b/>
                <w:sz w:val="22"/>
                <w:szCs w:val="22"/>
                <w:lang w:val="fr-FR"/>
              </w:rPr>
              <w:t xml:space="preserve">cifications </w:t>
            </w:r>
            <w:r w:rsidR="0025120E" w:rsidRPr="009F3990">
              <w:rPr>
                <w:rFonts w:ascii="Calibri" w:hAnsi="Calibri" w:cs="Calibri"/>
                <w:b/>
                <w:sz w:val="22"/>
                <w:szCs w:val="22"/>
                <w:lang w:val="fr-FR"/>
              </w:rPr>
              <w:t>des biens</w:t>
            </w:r>
            <w:r w:rsidRPr="009F3990">
              <w:rPr>
                <w:rFonts w:ascii="Calibri" w:hAnsi="Calibri" w:cs="Calibri"/>
                <w:b/>
                <w:sz w:val="22"/>
                <w:szCs w:val="22"/>
                <w:lang w:val="fr-FR"/>
              </w:rPr>
              <w:t xml:space="preserve"> </w:t>
            </w:r>
          </w:p>
          <w:p w14:paraId="66341A49" w14:textId="77777777" w:rsidR="00145CC7" w:rsidRPr="009F3990" w:rsidRDefault="00145CC7" w:rsidP="00972ACB">
            <w:pPr>
              <w:jc w:val="center"/>
              <w:rPr>
                <w:rFonts w:ascii="Calibri" w:hAnsi="Calibri" w:cs="Calibri"/>
                <w:b/>
                <w:sz w:val="22"/>
                <w:szCs w:val="22"/>
                <w:lang w:val="fr-FR"/>
              </w:rPr>
            </w:pPr>
          </w:p>
        </w:tc>
        <w:tc>
          <w:tcPr>
            <w:tcW w:w="1269" w:type="dxa"/>
          </w:tcPr>
          <w:p w14:paraId="77E15ED3" w14:textId="77777777" w:rsidR="00145CC7" w:rsidRPr="009F3990" w:rsidRDefault="00145CC7" w:rsidP="00972ACB">
            <w:pPr>
              <w:jc w:val="center"/>
              <w:rPr>
                <w:rFonts w:ascii="Calibri" w:hAnsi="Calibri" w:cs="Calibri"/>
                <w:b/>
                <w:sz w:val="22"/>
                <w:szCs w:val="22"/>
                <w:lang w:val="fr-FR"/>
              </w:rPr>
            </w:pPr>
          </w:p>
          <w:p w14:paraId="1BFFAB9B" w14:textId="77777777" w:rsidR="00145CC7" w:rsidRPr="009F3990" w:rsidRDefault="0025120E" w:rsidP="0025120E">
            <w:pPr>
              <w:jc w:val="center"/>
              <w:rPr>
                <w:rFonts w:ascii="Calibri" w:hAnsi="Calibri" w:cs="Calibri"/>
                <w:b/>
                <w:sz w:val="22"/>
                <w:szCs w:val="22"/>
                <w:lang w:val="fr-FR"/>
              </w:rPr>
            </w:pPr>
            <w:r w:rsidRPr="009F3990">
              <w:rPr>
                <w:rFonts w:ascii="Calibri" w:hAnsi="Calibri" w:cs="Calibri"/>
                <w:b/>
                <w:sz w:val="22"/>
                <w:szCs w:val="22"/>
                <w:lang w:val="fr-FR"/>
              </w:rPr>
              <w:t xml:space="preserve">Date-limite de livraison </w:t>
            </w:r>
          </w:p>
        </w:tc>
      </w:tr>
      <w:tr w:rsidR="00A16BA2" w:rsidRPr="006E374F" w14:paraId="5C950789" w14:textId="77777777" w:rsidTr="00A16BA2">
        <w:trPr>
          <w:trHeight w:val="916"/>
        </w:trPr>
        <w:tc>
          <w:tcPr>
            <w:tcW w:w="4676" w:type="dxa"/>
            <w:shd w:val="clear" w:color="auto" w:fill="auto"/>
          </w:tcPr>
          <w:p w14:paraId="06346FC9" w14:textId="009D215C" w:rsidR="00A16BA2" w:rsidRDefault="00A16BA2" w:rsidP="00A16BA2">
            <w:pPr>
              <w:pStyle w:val="ListParagraph"/>
              <w:numPr>
                <w:ilvl w:val="0"/>
                <w:numId w:val="18"/>
              </w:numPr>
              <w:rPr>
                <w:rFonts w:asciiTheme="minorHAnsi" w:hAnsiTheme="minorHAnsi" w:cs="Calibri"/>
                <w:b/>
                <w:szCs w:val="22"/>
                <w:lang w:val="fr-FR"/>
              </w:rPr>
            </w:pPr>
            <w:r>
              <w:rPr>
                <w:rFonts w:asciiTheme="minorHAnsi" w:hAnsiTheme="minorHAnsi" w:cs="Calibri"/>
                <w:b/>
                <w:szCs w:val="22"/>
                <w:lang w:val="fr-FR"/>
              </w:rPr>
              <w:t>Panneaux métalliques de visibilité</w:t>
            </w:r>
          </w:p>
          <w:p w14:paraId="6AD324DE" w14:textId="28E066FF" w:rsidR="00A16BA2" w:rsidRPr="00F02417" w:rsidRDefault="00A16BA2" w:rsidP="00A16BA2">
            <w:pPr>
              <w:rPr>
                <w:rFonts w:asciiTheme="minorHAnsi" w:hAnsiTheme="minorHAnsi" w:cs="Calibri"/>
                <w:b/>
                <w:szCs w:val="22"/>
                <w:lang w:val="fr-FR"/>
              </w:rPr>
            </w:pPr>
          </w:p>
        </w:tc>
        <w:tc>
          <w:tcPr>
            <w:tcW w:w="1080" w:type="dxa"/>
          </w:tcPr>
          <w:p w14:paraId="413A3D6D" w14:textId="2A27D506" w:rsidR="00A16BA2" w:rsidRPr="009F3990" w:rsidRDefault="00A16BA2" w:rsidP="00A16BA2">
            <w:pPr>
              <w:jc w:val="center"/>
              <w:rPr>
                <w:rFonts w:asciiTheme="minorHAnsi" w:hAnsiTheme="minorHAnsi" w:cs="Calibri"/>
                <w:b/>
                <w:sz w:val="22"/>
                <w:szCs w:val="22"/>
                <w:lang w:val="fr-FR"/>
              </w:rPr>
            </w:pPr>
            <w:r>
              <w:rPr>
                <w:rFonts w:asciiTheme="minorHAnsi" w:hAnsiTheme="minorHAnsi" w:cs="Calibri"/>
                <w:b/>
                <w:sz w:val="22"/>
                <w:szCs w:val="22"/>
                <w:lang w:val="fr-FR"/>
              </w:rPr>
              <w:t>1</w:t>
            </w:r>
            <w:r w:rsidR="00070C28">
              <w:rPr>
                <w:rFonts w:asciiTheme="minorHAnsi" w:hAnsiTheme="minorHAnsi" w:cs="Calibri"/>
                <w:b/>
                <w:sz w:val="22"/>
                <w:szCs w:val="22"/>
                <w:lang w:val="fr-FR"/>
              </w:rPr>
              <w:t>3</w:t>
            </w:r>
          </w:p>
        </w:tc>
        <w:tc>
          <w:tcPr>
            <w:tcW w:w="4316" w:type="dxa"/>
            <w:shd w:val="clear" w:color="auto" w:fill="auto"/>
          </w:tcPr>
          <w:p w14:paraId="516865B4" w14:textId="77777777" w:rsidR="00070C28" w:rsidRDefault="00A16BA2" w:rsidP="00A16BA2">
            <w:pPr>
              <w:pStyle w:val="ListParagraph"/>
              <w:ind w:left="0"/>
              <w:jc w:val="both"/>
              <w:outlineLvl w:val="0"/>
              <w:rPr>
                <w:rFonts w:ascii="Calibri" w:hAnsi="Calibri" w:cs="Calibri"/>
                <w:b/>
                <w:szCs w:val="22"/>
                <w:lang w:val="fr-FR"/>
              </w:rPr>
            </w:pPr>
            <w:r w:rsidRPr="00A36606">
              <w:rPr>
                <w:rFonts w:ascii="Calibri" w:hAnsi="Calibri" w:cs="Calibri"/>
                <w:b/>
                <w:szCs w:val="22"/>
                <w:lang w:val="fr-FR"/>
              </w:rPr>
              <w:t xml:space="preserve"> Panneaux en bâche de 1.50 m</w:t>
            </w:r>
            <w:r w:rsidR="00070C28">
              <w:rPr>
                <w:rFonts w:ascii="Calibri" w:hAnsi="Calibri" w:cs="Calibri"/>
                <w:b/>
                <w:szCs w:val="22"/>
                <w:lang w:val="fr-FR"/>
              </w:rPr>
              <w:t xml:space="preserve"> </w:t>
            </w:r>
            <w:r w:rsidRPr="00A36606">
              <w:rPr>
                <w:rFonts w:ascii="Calibri" w:hAnsi="Calibri" w:cs="Calibri"/>
                <w:b/>
                <w:szCs w:val="22"/>
                <w:lang w:val="fr-FR"/>
              </w:rPr>
              <w:t>x</w:t>
            </w:r>
            <w:r w:rsidR="00070C28">
              <w:rPr>
                <w:rFonts w:ascii="Calibri" w:hAnsi="Calibri" w:cs="Calibri"/>
                <w:b/>
                <w:szCs w:val="22"/>
                <w:lang w:val="fr-FR"/>
              </w:rPr>
              <w:t xml:space="preserve"> </w:t>
            </w:r>
            <w:r w:rsidRPr="00A36606">
              <w:rPr>
                <w:rFonts w:ascii="Calibri" w:hAnsi="Calibri" w:cs="Calibri"/>
                <w:b/>
                <w:szCs w:val="22"/>
                <w:lang w:val="fr-FR"/>
              </w:rPr>
              <w:t xml:space="preserve">3m + encadrements métalliques et portés par deux mats tubes doublés en tube de 40x60, Impression sur bâche résistant sous la pluie et le soleil. </w:t>
            </w:r>
          </w:p>
          <w:p w14:paraId="19FE5838" w14:textId="785E36C7" w:rsidR="00A16BA2" w:rsidRDefault="00A16BA2" w:rsidP="00A16BA2">
            <w:pPr>
              <w:pStyle w:val="ListParagraph"/>
              <w:ind w:left="0"/>
              <w:jc w:val="both"/>
              <w:outlineLvl w:val="0"/>
              <w:rPr>
                <w:rFonts w:ascii="Calibri" w:hAnsi="Calibri" w:cs="Calibri"/>
                <w:b/>
                <w:szCs w:val="22"/>
                <w:lang w:val="fr-FR"/>
              </w:rPr>
            </w:pPr>
            <w:r w:rsidRPr="00A36606">
              <w:rPr>
                <w:rFonts w:ascii="Calibri" w:hAnsi="Calibri" w:cs="Calibri"/>
                <w:b/>
                <w:szCs w:val="22"/>
                <w:lang w:val="fr-FR"/>
              </w:rPr>
              <w:t>Distance au sol du panneau métallique au moins 2 m</w:t>
            </w:r>
            <w:r>
              <w:rPr>
                <w:rFonts w:ascii="Calibri" w:hAnsi="Calibri" w:cs="Calibri"/>
                <w:b/>
                <w:szCs w:val="22"/>
                <w:lang w:val="fr-FR"/>
              </w:rPr>
              <w:t>.</w:t>
            </w:r>
          </w:p>
          <w:p w14:paraId="72536446" w14:textId="4D8B100B" w:rsidR="00A16BA2" w:rsidRPr="00347123" w:rsidRDefault="00A16BA2" w:rsidP="00A16BA2">
            <w:pPr>
              <w:spacing w:after="200" w:line="276" w:lineRule="auto"/>
              <w:jc w:val="both"/>
              <w:rPr>
                <w:rFonts w:asciiTheme="minorHAnsi" w:hAnsiTheme="minorHAnsi" w:cstheme="majorHAnsi"/>
                <w:sz w:val="22"/>
                <w:szCs w:val="22"/>
                <w:lang w:val="fr-FR"/>
              </w:rPr>
            </w:pPr>
            <w:r w:rsidRPr="00A36606">
              <w:rPr>
                <w:rFonts w:ascii="Calibri" w:hAnsi="Calibri" w:cs="Calibri"/>
                <w:b/>
                <w:sz w:val="22"/>
                <w:szCs w:val="22"/>
                <w:lang w:val="fr-FR"/>
              </w:rPr>
              <w:t>Le prestataire assurera la mise en place des panneaux et plaques sur sites.</w:t>
            </w:r>
          </w:p>
        </w:tc>
        <w:tc>
          <w:tcPr>
            <w:tcW w:w="1269" w:type="dxa"/>
          </w:tcPr>
          <w:p w14:paraId="043ABDEE" w14:textId="14C3A79C" w:rsidR="00A16BA2" w:rsidRPr="009F3990" w:rsidRDefault="009036A2" w:rsidP="00A16BA2">
            <w:pPr>
              <w:rPr>
                <w:rFonts w:asciiTheme="minorHAnsi" w:hAnsiTheme="minorHAnsi" w:cs="Calibri"/>
                <w:b/>
                <w:sz w:val="22"/>
                <w:szCs w:val="22"/>
                <w:lang w:val="fr-FR"/>
              </w:rPr>
            </w:pPr>
            <w:r>
              <w:rPr>
                <w:rFonts w:ascii="Calibri" w:hAnsi="Calibri" w:cs="Calibri"/>
                <w:b/>
                <w:sz w:val="22"/>
                <w:szCs w:val="22"/>
                <w:lang w:val="fr-FR"/>
              </w:rPr>
              <w:t>15 jours</w:t>
            </w:r>
            <w:r w:rsidR="00070C28" w:rsidRPr="00E84D71">
              <w:rPr>
                <w:b/>
                <w:lang w:val="fr-FR"/>
              </w:rPr>
              <w:t xml:space="preserve"> </w:t>
            </w:r>
            <w:r w:rsidR="00A16BA2">
              <w:rPr>
                <w:rFonts w:asciiTheme="minorHAnsi" w:hAnsiTheme="minorHAnsi" w:cs="Calibri"/>
                <w:b/>
                <w:sz w:val="22"/>
                <w:szCs w:val="22"/>
                <w:lang w:val="fr-FR"/>
              </w:rPr>
              <w:t>après réception du Bon de Commande</w:t>
            </w:r>
          </w:p>
        </w:tc>
      </w:tr>
      <w:tr w:rsidR="00A16BA2" w:rsidRPr="006E374F" w14:paraId="0B7BA15B" w14:textId="77777777" w:rsidTr="00A16BA2">
        <w:trPr>
          <w:trHeight w:val="916"/>
        </w:trPr>
        <w:tc>
          <w:tcPr>
            <w:tcW w:w="4676" w:type="dxa"/>
            <w:shd w:val="clear" w:color="auto" w:fill="auto"/>
          </w:tcPr>
          <w:p w14:paraId="254F6B8F" w14:textId="77777777" w:rsidR="00A16BA2" w:rsidRDefault="00A16BA2" w:rsidP="00A16BA2">
            <w:pPr>
              <w:pStyle w:val="ListParagraph"/>
              <w:numPr>
                <w:ilvl w:val="0"/>
                <w:numId w:val="18"/>
              </w:numPr>
              <w:rPr>
                <w:rFonts w:asciiTheme="minorHAnsi" w:hAnsiTheme="minorHAnsi" w:cs="Calibri"/>
                <w:b/>
                <w:szCs w:val="22"/>
                <w:lang w:val="fr-FR"/>
              </w:rPr>
            </w:pPr>
            <w:r>
              <w:rPr>
                <w:rFonts w:asciiTheme="minorHAnsi" w:hAnsiTheme="minorHAnsi" w:cs="Calibri"/>
                <w:b/>
                <w:szCs w:val="22"/>
                <w:lang w:val="fr-FR"/>
              </w:rPr>
              <w:t>Plaques Plexiglass</w:t>
            </w:r>
          </w:p>
          <w:p w14:paraId="6C65150A" w14:textId="078C352B" w:rsidR="00A16BA2" w:rsidRDefault="00A16BA2" w:rsidP="00070C28">
            <w:pPr>
              <w:jc w:val="center"/>
              <w:rPr>
                <w:rFonts w:asciiTheme="minorHAnsi" w:hAnsiTheme="minorHAnsi" w:cs="Calibri"/>
                <w:b/>
                <w:szCs w:val="22"/>
                <w:lang w:val="fr-FR"/>
              </w:rPr>
            </w:pPr>
          </w:p>
          <w:p w14:paraId="0309984A" w14:textId="43DC1D34" w:rsidR="00A16BA2" w:rsidRPr="00347123" w:rsidRDefault="00A16BA2" w:rsidP="00A16BA2">
            <w:pPr>
              <w:rPr>
                <w:rFonts w:asciiTheme="minorHAnsi" w:hAnsiTheme="minorHAnsi" w:cs="Calibri"/>
                <w:b/>
                <w:szCs w:val="22"/>
                <w:lang w:val="fr-FR"/>
              </w:rPr>
            </w:pPr>
          </w:p>
        </w:tc>
        <w:tc>
          <w:tcPr>
            <w:tcW w:w="1080" w:type="dxa"/>
          </w:tcPr>
          <w:p w14:paraId="22240ECC" w14:textId="3FA651C2" w:rsidR="00A16BA2" w:rsidRDefault="00070C28" w:rsidP="00A16BA2">
            <w:pPr>
              <w:jc w:val="center"/>
              <w:rPr>
                <w:rFonts w:asciiTheme="minorHAnsi" w:hAnsiTheme="minorHAnsi" w:cs="Calibri"/>
                <w:b/>
                <w:sz w:val="22"/>
                <w:szCs w:val="22"/>
                <w:lang w:val="fr-FR"/>
              </w:rPr>
            </w:pPr>
            <w:r>
              <w:rPr>
                <w:rFonts w:asciiTheme="minorHAnsi" w:hAnsiTheme="minorHAnsi" w:cs="Calibri"/>
                <w:b/>
                <w:sz w:val="22"/>
                <w:szCs w:val="22"/>
                <w:lang w:val="fr-FR"/>
              </w:rPr>
              <w:t>11</w:t>
            </w:r>
          </w:p>
        </w:tc>
        <w:tc>
          <w:tcPr>
            <w:tcW w:w="4316" w:type="dxa"/>
            <w:shd w:val="clear" w:color="auto" w:fill="auto"/>
          </w:tcPr>
          <w:p w14:paraId="3E0AF334" w14:textId="7016936B" w:rsidR="00070C28" w:rsidRDefault="00A16BA2" w:rsidP="00A16BA2">
            <w:pPr>
              <w:spacing w:before="120" w:after="160" w:line="259" w:lineRule="auto"/>
              <w:jc w:val="both"/>
              <w:rPr>
                <w:rFonts w:ascii="Calibri" w:hAnsi="Calibri" w:cs="Calibri"/>
                <w:b/>
                <w:kern w:val="28"/>
                <w:sz w:val="22"/>
                <w:szCs w:val="22"/>
                <w:lang w:val="fr-FR"/>
              </w:rPr>
            </w:pPr>
            <w:r w:rsidRPr="00070C28">
              <w:rPr>
                <w:rFonts w:ascii="Calibri" w:hAnsi="Calibri" w:cs="Calibri"/>
                <w:b/>
                <w:kern w:val="28"/>
                <w:sz w:val="22"/>
                <w:szCs w:val="22"/>
                <w:lang w:val="fr-FR"/>
              </w:rPr>
              <w:t>Tableaux d’indication de services en Plexiglass de plus ou moins 1mx1.50m avec un encadrement métallique en gris métallisé et fixation interne</w:t>
            </w:r>
            <w:r w:rsidR="00070C28">
              <w:rPr>
                <w:rFonts w:ascii="Calibri" w:hAnsi="Calibri" w:cs="Calibri"/>
                <w:b/>
                <w:kern w:val="28"/>
                <w:sz w:val="22"/>
                <w:szCs w:val="22"/>
                <w:lang w:val="fr-FR"/>
              </w:rPr>
              <w:t>.</w:t>
            </w:r>
          </w:p>
          <w:p w14:paraId="5C587FA0" w14:textId="2162387E" w:rsidR="00070C28" w:rsidRPr="000F21AD" w:rsidRDefault="00A16BA2" w:rsidP="00F8003B">
            <w:pPr>
              <w:spacing w:before="120" w:after="160" w:line="259" w:lineRule="auto"/>
              <w:jc w:val="both"/>
              <w:rPr>
                <w:rFonts w:asciiTheme="minorHAnsi" w:hAnsiTheme="minorHAnsi"/>
                <w:b/>
                <w:szCs w:val="22"/>
                <w:lang w:val="fr-FR"/>
              </w:rPr>
            </w:pPr>
            <w:r w:rsidRPr="00070C28">
              <w:rPr>
                <w:rFonts w:ascii="Calibri" w:hAnsi="Calibri" w:cs="Calibri"/>
                <w:b/>
                <w:kern w:val="28"/>
                <w:sz w:val="22"/>
                <w:szCs w:val="22"/>
                <w:lang w:val="fr-FR"/>
              </w:rPr>
              <w:t>Impression sur l’autocollant résistant sous l’humidité</w:t>
            </w:r>
            <w:r>
              <w:rPr>
                <w:rFonts w:ascii="Calibri" w:hAnsi="Calibri" w:cs="Calibri"/>
                <w:b/>
                <w:szCs w:val="22"/>
                <w:lang w:val="fr-FR"/>
              </w:rPr>
              <w:t>.</w:t>
            </w:r>
          </w:p>
        </w:tc>
        <w:tc>
          <w:tcPr>
            <w:tcW w:w="1269" w:type="dxa"/>
          </w:tcPr>
          <w:p w14:paraId="4A2513F6" w14:textId="27928151" w:rsidR="00A16BA2" w:rsidRPr="009F3990" w:rsidRDefault="009036A2" w:rsidP="00A16BA2">
            <w:pPr>
              <w:rPr>
                <w:rFonts w:asciiTheme="minorHAnsi" w:hAnsiTheme="minorHAnsi" w:cs="Calibri"/>
                <w:b/>
                <w:sz w:val="22"/>
                <w:szCs w:val="22"/>
                <w:lang w:val="fr-FR"/>
              </w:rPr>
            </w:pPr>
            <w:r>
              <w:rPr>
                <w:rFonts w:ascii="Calibri" w:hAnsi="Calibri" w:cs="Calibri"/>
                <w:b/>
                <w:sz w:val="22"/>
                <w:szCs w:val="22"/>
                <w:lang w:val="fr-FR"/>
              </w:rPr>
              <w:t>15 jours</w:t>
            </w:r>
            <w:r w:rsidRPr="00E84D71">
              <w:rPr>
                <w:b/>
                <w:lang w:val="fr-FR"/>
              </w:rPr>
              <w:t xml:space="preserve"> </w:t>
            </w:r>
            <w:r>
              <w:rPr>
                <w:rFonts w:asciiTheme="minorHAnsi" w:hAnsiTheme="minorHAnsi" w:cs="Calibri"/>
                <w:b/>
                <w:sz w:val="22"/>
                <w:szCs w:val="22"/>
                <w:lang w:val="fr-FR"/>
              </w:rPr>
              <w:t>après réception du Bon de Commande</w:t>
            </w:r>
          </w:p>
        </w:tc>
      </w:tr>
      <w:tr w:rsidR="009036A2" w:rsidRPr="006E374F" w14:paraId="49253DF2" w14:textId="77777777" w:rsidTr="00A16BA2">
        <w:trPr>
          <w:trHeight w:val="916"/>
        </w:trPr>
        <w:tc>
          <w:tcPr>
            <w:tcW w:w="4676" w:type="dxa"/>
            <w:shd w:val="clear" w:color="auto" w:fill="auto"/>
          </w:tcPr>
          <w:p w14:paraId="79219F94" w14:textId="766EDCC5" w:rsidR="009036A2" w:rsidRDefault="009036A2" w:rsidP="009036A2">
            <w:pPr>
              <w:pStyle w:val="ListParagraph"/>
              <w:numPr>
                <w:ilvl w:val="0"/>
                <w:numId w:val="18"/>
              </w:numPr>
              <w:rPr>
                <w:rFonts w:asciiTheme="minorHAnsi" w:hAnsiTheme="minorHAnsi" w:cs="Calibri"/>
                <w:b/>
                <w:szCs w:val="22"/>
                <w:lang w:val="fr-FR"/>
              </w:rPr>
            </w:pPr>
            <w:r>
              <w:rPr>
                <w:rFonts w:asciiTheme="minorHAnsi" w:hAnsiTheme="minorHAnsi" w:cs="Calibri"/>
                <w:b/>
                <w:szCs w:val="22"/>
                <w:lang w:val="fr-FR"/>
              </w:rPr>
              <w:t>Enseigne lumineuse à LED</w:t>
            </w:r>
          </w:p>
        </w:tc>
        <w:tc>
          <w:tcPr>
            <w:tcW w:w="1080" w:type="dxa"/>
          </w:tcPr>
          <w:p w14:paraId="64D1A8AB" w14:textId="77777777" w:rsidR="009036A2" w:rsidRDefault="009036A2" w:rsidP="009036A2">
            <w:pPr>
              <w:jc w:val="center"/>
              <w:rPr>
                <w:rFonts w:asciiTheme="minorHAnsi" w:hAnsiTheme="minorHAnsi" w:cs="Calibri"/>
                <w:b/>
                <w:sz w:val="22"/>
                <w:szCs w:val="22"/>
                <w:lang w:val="fr-FR"/>
              </w:rPr>
            </w:pPr>
          </w:p>
          <w:p w14:paraId="19F3E67B" w14:textId="32543DBF" w:rsidR="009036A2" w:rsidRDefault="009036A2" w:rsidP="009036A2">
            <w:pPr>
              <w:jc w:val="center"/>
              <w:rPr>
                <w:rFonts w:asciiTheme="minorHAnsi" w:hAnsiTheme="minorHAnsi" w:cs="Calibri"/>
                <w:b/>
                <w:sz w:val="22"/>
                <w:szCs w:val="22"/>
                <w:lang w:val="fr-FR"/>
              </w:rPr>
            </w:pPr>
            <w:r>
              <w:rPr>
                <w:rFonts w:asciiTheme="minorHAnsi" w:hAnsiTheme="minorHAnsi" w:cs="Calibri"/>
                <w:b/>
                <w:sz w:val="22"/>
                <w:szCs w:val="22"/>
                <w:lang w:val="fr-FR"/>
              </w:rPr>
              <w:t>5</w:t>
            </w:r>
          </w:p>
        </w:tc>
        <w:tc>
          <w:tcPr>
            <w:tcW w:w="4316" w:type="dxa"/>
            <w:shd w:val="clear" w:color="auto" w:fill="auto"/>
          </w:tcPr>
          <w:p w14:paraId="3CDDBDF2" w14:textId="34C659B6" w:rsidR="009036A2" w:rsidRPr="00070C28" w:rsidRDefault="009036A2" w:rsidP="009036A2">
            <w:pPr>
              <w:spacing w:before="120" w:after="160" w:line="259" w:lineRule="auto"/>
              <w:jc w:val="both"/>
              <w:rPr>
                <w:rFonts w:ascii="Calibri" w:hAnsi="Calibri" w:cs="Calibri"/>
                <w:b/>
                <w:kern w:val="28"/>
                <w:sz w:val="22"/>
                <w:szCs w:val="22"/>
                <w:lang w:val="fr-FR"/>
              </w:rPr>
            </w:pPr>
            <w:proofErr w:type="spellStart"/>
            <w:r w:rsidRPr="00A36606">
              <w:rPr>
                <w:rFonts w:ascii="Calibri" w:hAnsi="Calibri" w:cs="Calibri"/>
                <w:b/>
                <w:szCs w:val="22"/>
                <w:lang w:val="en-GB"/>
              </w:rPr>
              <w:t>Enseigne</w:t>
            </w:r>
            <w:proofErr w:type="spellEnd"/>
            <w:r w:rsidRPr="00A36606">
              <w:rPr>
                <w:rFonts w:ascii="Calibri" w:hAnsi="Calibri" w:cs="Calibri"/>
                <w:b/>
                <w:szCs w:val="22"/>
                <w:lang w:val="en-GB"/>
              </w:rPr>
              <w:t xml:space="preserve"> </w:t>
            </w:r>
            <w:proofErr w:type="spellStart"/>
            <w:r w:rsidRPr="00A36606">
              <w:rPr>
                <w:rFonts w:ascii="Calibri" w:hAnsi="Calibri" w:cs="Calibri"/>
                <w:b/>
                <w:szCs w:val="22"/>
                <w:lang w:val="en-GB"/>
              </w:rPr>
              <w:t>lumineuse</w:t>
            </w:r>
            <w:proofErr w:type="spellEnd"/>
            <w:r w:rsidRPr="00A36606">
              <w:rPr>
                <w:rFonts w:ascii="Calibri" w:hAnsi="Calibri" w:cs="Calibri"/>
                <w:b/>
                <w:szCs w:val="22"/>
                <w:lang w:val="en-GB"/>
              </w:rPr>
              <w:t xml:space="preserve"> à LED (lightbox with runnin</w:t>
            </w:r>
            <w:r>
              <w:rPr>
                <w:rFonts w:ascii="Calibri" w:hAnsi="Calibri" w:cs="Calibri"/>
                <w:b/>
                <w:szCs w:val="22"/>
                <w:lang w:val="en-GB"/>
              </w:rPr>
              <w:t xml:space="preserve">g text LED) de 200cmx100cm. Avec un </w:t>
            </w:r>
            <w:proofErr w:type="spellStart"/>
            <w:r>
              <w:rPr>
                <w:rFonts w:ascii="Calibri" w:hAnsi="Calibri" w:cs="Calibri"/>
                <w:b/>
                <w:szCs w:val="22"/>
                <w:lang w:val="en-GB"/>
              </w:rPr>
              <w:t>texte</w:t>
            </w:r>
            <w:proofErr w:type="spellEnd"/>
            <w:r>
              <w:rPr>
                <w:rFonts w:ascii="Calibri" w:hAnsi="Calibri" w:cs="Calibri"/>
                <w:b/>
                <w:szCs w:val="22"/>
                <w:lang w:val="en-GB"/>
              </w:rPr>
              <w:t xml:space="preserve"> programme </w:t>
            </w:r>
            <w:proofErr w:type="spellStart"/>
            <w:r>
              <w:rPr>
                <w:rFonts w:ascii="Calibri" w:hAnsi="Calibri" w:cs="Calibri"/>
                <w:b/>
                <w:szCs w:val="22"/>
                <w:lang w:val="en-GB"/>
              </w:rPr>
              <w:t>en</w:t>
            </w:r>
            <w:proofErr w:type="spellEnd"/>
            <w:r>
              <w:rPr>
                <w:rFonts w:ascii="Calibri" w:hAnsi="Calibri" w:cs="Calibri"/>
                <w:b/>
                <w:szCs w:val="22"/>
                <w:lang w:val="en-GB"/>
              </w:rPr>
              <w:t xml:space="preserve"> movement (BIENVENUE AU GUP….).</w:t>
            </w:r>
          </w:p>
        </w:tc>
        <w:tc>
          <w:tcPr>
            <w:tcW w:w="1269" w:type="dxa"/>
          </w:tcPr>
          <w:p w14:paraId="21CCCEC6" w14:textId="2C4B0CE5" w:rsidR="009036A2" w:rsidRDefault="009036A2" w:rsidP="009036A2">
            <w:pPr>
              <w:rPr>
                <w:rFonts w:asciiTheme="minorHAnsi" w:hAnsiTheme="minorHAnsi" w:cs="Calibri"/>
                <w:b/>
                <w:sz w:val="22"/>
                <w:szCs w:val="22"/>
                <w:lang w:val="fr-FR"/>
              </w:rPr>
            </w:pPr>
            <w:r w:rsidRPr="00D143BD">
              <w:rPr>
                <w:rFonts w:ascii="Calibri" w:hAnsi="Calibri" w:cs="Calibri"/>
                <w:b/>
                <w:sz w:val="22"/>
                <w:szCs w:val="22"/>
                <w:lang w:val="fr-FR"/>
              </w:rPr>
              <w:t>15 jours</w:t>
            </w:r>
            <w:r w:rsidRPr="00D143BD">
              <w:rPr>
                <w:b/>
                <w:lang w:val="fr-FR"/>
              </w:rPr>
              <w:t xml:space="preserve"> </w:t>
            </w:r>
            <w:r w:rsidRPr="00D143BD">
              <w:rPr>
                <w:rFonts w:asciiTheme="minorHAnsi" w:hAnsiTheme="minorHAnsi" w:cs="Calibri"/>
                <w:b/>
                <w:sz w:val="22"/>
                <w:szCs w:val="22"/>
                <w:lang w:val="fr-FR"/>
              </w:rPr>
              <w:t>après réception du Bon de Commande</w:t>
            </w:r>
          </w:p>
        </w:tc>
      </w:tr>
      <w:tr w:rsidR="009036A2" w:rsidRPr="006E374F" w14:paraId="79B49B95" w14:textId="77777777" w:rsidTr="00A16BA2">
        <w:trPr>
          <w:trHeight w:val="916"/>
        </w:trPr>
        <w:tc>
          <w:tcPr>
            <w:tcW w:w="4676" w:type="dxa"/>
            <w:shd w:val="clear" w:color="auto" w:fill="auto"/>
          </w:tcPr>
          <w:p w14:paraId="765DF664" w14:textId="0414B17B" w:rsidR="009036A2" w:rsidRDefault="009036A2" w:rsidP="009036A2">
            <w:pPr>
              <w:pStyle w:val="ListParagraph"/>
              <w:numPr>
                <w:ilvl w:val="0"/>
                <w:numId w:val="18"/>
              </w:numPr>
              <w:rPr>
                <w:rFonts w:asciiTheme="minorHAnsi" w:hAnsiTheme="minorHAnsi" w:cs="Calibri"/>
                <w:b/>
                <w:szCs w:val="22"/>
                <w:lang w:val="fr-FR"/>
              </w:rPr>
            </w:pPr>
            <w:r>
              <w:rPr>
                <w:rFonts w:asciiTheme="minorHAnsi" w:hAnsiTheme="minorHAnsi" w:cs="Calibri"/>
                <w:b/>
                <w:szCs w:val="22"/>
                <w:lang w:val="fr-FR"/>
              </w:rPr>
              <w:t>Portes étiquettes</w:t>
            </w:r>
          </w:p>
        </w:tc>
        <w:tc>
          <w:tcPr>
            <w:tcW w:w="1080" w:type="dxa"/>
          </w:tcPr>
          <w:p w14:paraId="0DC260FA" w14:textId="51AA8CFF" w:rsidR="009036A2" w:rsidRDefault="009036A2" w:rsidP="009036A2">
            <w:pPr>
              <w:jc w:val="center"/>
              <w:rPr>
                <w:rFonts w:asciiTheme="minorHAnsi" w:hAnsiTheme="minorHAnsi" w:cs="Calibri"/>
                <w:b/>
                <w:sz w:val="22"/>
                <w:szCs w:val="22"/>
                <w:lang w:val="fr-FR"/>
              </w:rPr>
            </w:pPr>
            <w:r>
              <w:rPr>
                <w:rFonts w:asciiTheme="minorHAnsi" w:hAnsiTheme="minorHAnsi" w:cs="Calibri"/>
                <w:b/>
                <w:sz w:val="22"/>
                <w:szCs w:val="22"/>
                <w:lang w:val="fr-FR"/>
              </w:rPr>
              <w:t>86</w:t>
            </w:r>
          </w:p>
        </w:tc>
        <w:tc>
          <w:tcPr>
            <w:tcW w:w="4316" w:type="dxa"/>
            <w:shd w:val="clear" w:color="auto" w:fill="auto"/>
          </w:tcPr>
          <w:p w14:paraId="750F1A07" w14:textId="03E62747" w:rsidR="009036A2" w:rsidRPr="00070C28" w:rsidRDefault="009036A2" w:rsidP="009036A2">
            <w:pPr>
              <w:spacing w:before="120" w:after="160" w:line="259" w:lineRule="auto"/>
              <w:jc w:val="both"/>
              <w:rPr>
                <w:rFonts w:ascii="Calibri" w:hAnsi="Calibri" w:cs="Calibri"/>
                <w:b/>
                <w:szCs w:val="22"/>
                <w:lang w:val="fr-FR"/>
              </w:rPr>
            </w:pPr>
            <w:r w:rsidRPr="00A36606">
              <w:rPr>
                <w:rFonts w:ascii="Calibri" w:hAnsi="Calibri" w:cs="Calibri"/>
                <w:b/>
                <w:szCs w:val="22"/>
                <w:lang w:val="fr-FR"/>
              </w:rPr>
              <w:t>Portes étiquettes facilement démontables e</w:t>
            </w:r>
            <w:r>
              <w:rPr>
                <w:rFonts w:ascii="Calibri" w:hAnsi="Calibri" w:cs="Calibri"/>
                <w:b/>
                <w:szCs w:val="22"/>
                <w:lang w:val="fr-FR"/>
              </w:rPr>
              <w:t>n aluminium et plexiglass 10cmx50cm. Impression sur autocollant transparent.</w:t>
            </w:r>
          </w:p>
        </w:tc>
        <w:tc>
          <w:tcPr>
            <w:tcW w:w="1269" w:type="dxa"/>
          </w:tcPr>
          <w:p w14:paraId="5F667C1F" w14:textId="19F44247" w:rsidR="009036A2" w:rsidRDefault="009036A2" w:rsidP="009036A2">
            <w:pPr>
              <w:rPr>
                <w:rFonts w:asciiTheme="minorHAnsi" w:hAnsiTheme="minorHAnsi" w:cs="Calibri"/>
                <w:b/>
                <w:sz w:val="22"/>
                <w:szCs w:val="22"/>
                <w:lang w:val="fr-FR"/>
              </w:rPr>
            </w:pPr>
            <w:r w:rsidRPr="00D143BD">
              <w:rPr>
                <w:rFonts w:ascii="Calibri" w:hAnsi="Calibri" w:cs="Calibri"/>
                <w:b/>
                <w:sz w:val="22"/>
                <w:szCs w:val="22"/>
                <w:lang w:val="fr-FR"/>
              </w:rPr>
              <w:t>15 jours</w:t>
            </w:r>
            <w:r w:rsidRPr="00D143BD">
              <w:rPr>
                <w:b/>
                <w:lang w:val="fr-FR"/>
              </w:rPr>
              <w:t xml:space="preserve"> </w:t>
            </w:r>
            <w:r w:rsidRPr="00D143BD">
              <w:rPr>
                <w:rFonts w:asciiTheme="minorHAnsi" w:hAnsiTheme="minorHAnsi" w:cs="Calibri"/>
                <w:b/>
                <w:sz w:val="22"/>
                <w:szCs w:val="22"/>
                <w:lang w:val="fr-FR"/>
              </w:rPr>
              <w:t>après réception du Bon de Commande</w:t>
            </w:r>
          </w:p>
        </w:tc>
      </w:tr>
      <w:tr w:rsidR="00BE08F6" w:rsidRPr="006E374F" w14:paraId="2E836772" w14:textId="77777777" w:rsidTr="00A16BA2">
        <w:trPr>
          <w:trHeight w:val="916"/>
        </w:trPr>
        <w:tc>
          <w:tcPr>
            <w:tcW w:w="4676" w:type="dxa"/>
            <w:shd w:val="clear" w:color="auto" w:fill="auto"/>
          </w:tcPr>
          <w:p w14:paraId="02245D8E" w14:textId="791EA39A" w:rsidR="00B67267" w:rsidRDefault="00BE08F6" w:rsidP="00B67267">
            <w:pPr>
              <w:pStyle w:val="ListParagraph"/>
              <w:numPr>
                <w:ilvl w:val="0"/>
                <w:numId w:val="18"/>
              </w:numPr>
              <w:rPr>
                <w:rFonts w:asciiTheme="minorHAnsi" w:hAnsiTheme="minorHAnsi" w:cs="Calibri"/>
                <w:b/>
                <w:sz w:val="20"/>
                <w:szCs w:val="22"/>
                <w:lang w:val="fr-FR"/>
              </w:rPr>
            </w:pPr>
            <w:r w:rsidRPr="00BE08F6">
              <w:rPr>
                <w:rFonts w:asciiTheme="minorHAnsi" w:hAnsiTheme="minorHAnsi" w:cs="Calibri"/>
                <w:b/>
                <w:szCs w:val="22"/>
                <w:lang w:val="fr-FR"/>
              </w:rPr>
              <w:t>Impression</w:t>
            </w:r>
            <w:r w:rsidRPr="00BE08F6">
              <w:rPr>
                <w:rFonts w:asciiTheme="minorHAnsi" w:hAnsiTheme="minorHAnsi" w:cs="Calibri"/>
                <w:b/>
                <w:sz w:val="20"/>
                <w:szCs w:val="22"/>
                <w:lang w:val="fr-FR"/>
              </w:rPr>
              <w:t xml:space="preserve"> d’une illustration</w:t>
            </w:r>
          </w:p>
          <w:p w14:paraId="147DBB80" w14:textId="33D44385" w:rsidR="00BE08F6" w:rsidRPr="00BE08F6" w:rsidRDefault="00B67267" w:rsidP="00BE08F6">
            <w:pPr>
              <w:pStyle w:val="Default"/>
              <w:rPr>
                <w:rFonts w:asciiTheme="minorHAnsi" w:eastAsia="Times New Roman" w:hAnsiTheme="minorHAnsi" w:cs="Calibri"/>
                <w:b/>
                <w:color w:val="auto"/>
                <w:sz w:val="20"/>
                <w:szCs w:val="22"/>
                <w:lang w:val="fr-FR"/>
              </w:rPr>
            </w:pPr>
            <w:r w:rsidRPr="00B67267">
              <w:rPr>
                <w:rFonts w:asciiTheme="minorHAnsi" w:eastAsia="Times New Roman" w:hAnsiTheme="minorHAnsi" w:cs="Calibri"/>
                <w:b/>
                <w:noProof/>
                <w:color w:val="auto"/>
                <w:sz w:val="20"/>
                <w:szCs w:val="22"/>
                <w:lang w:val="fr-FR"/>
              </w:rPr>
              <w:lastRenderedPageBreak/>
              <w:drawing>
                <wp:inline distT="0" distB="0" distL="0" distR="0" wp14:anchorId="710E7DC8" wp14:editId="7C474A4B">
                  <wp:extent cx="2795420" cy="14001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6148" cy="1410557"/>
                          </a:xfrm>
                          <a:prstGeom prst="rect">
                            <a:avLst/>
                          </a:prstGeom>
                          <a:noFill/>
                          <a:ln>
                            <a:noFill/>
                          </a:ln>
                        </pic:spPr>
                      </pic:pic>
                    </a:graphicData>
                  </a:graphic>
                </wp:inline>
              </w:drawing>
            </w:r>
          </w:p>
          <w:p w14:paraId="7A7BA8F9" w14:textId="77777777" w:rsidR="00BE08F6" w:rsidRPr="00BE08F6" w:rsidRDefault="00BE08F6" w:rsidP="00BE08F6">
            <w:pPr>
              <w:rPr>
                <w:rFonts w:asciiTheme="minorHAnsi" w:hAnsiTheme="minorHAnsi" w:cs="Calibri"/>
                <w:b/>
                <w:szCs w:val="22"/>
                <w:lang w:val="fr-FR"/>
              </w:rPr>
            </w:pPr>
          </w:p>
        </w:tc>
        <w:tc>
          <w:tcPr>
            <w:tcW w:w="1080" w:type="dxa"/>
          </w:tcPr>
          <w:p w14:paraId="750E5835" w14:textId="7A7D9FEA" w:rsidR="00BE08F6" w:rsidRDefault="00BE08F6" w:rsidP="00BE08F6">
            <w:pPr>
              <w:jc w:val="center"/>
              <w:rPr>
                <w:rFonts w:asciiTheme="minorHAnsi" w:hAnsiTheme="minorHAnsi" w:cs="Calibri"/>
                <w:b/>
                <w:sz w:val="22"/>
                <w:szCs w:val="22"/>
                <w:lang w:val="fr-FR"/>
              </w:rPr>
            </w:pPr>
            <w:r>
              <w:rPr>
                <w:rFonts w:asciiTheme="minorHAnsi" w:hAnsiTheme="minorHAnsi" w:cs="Calibri"/>
                <w:b/>
                <w:sz w:val="22"/>
                <w:szCs w:val="22"/>
                <w:lang w:val="fr-FR"/>
              </w:rPr>
              <w:lastRenderedPageBreak/>
              <w:t>5</w:t>
            </w:r>
          </w:p>
        </w:tc>
        <w:tc>
          <w:tcPr>
            <w:tcW w:w="4316" w:type="dxa"/>
            <w:shd w:val="clear" w:color="auto" w:fill="auto"/>
          </w:tcPr>
          <w:p w14:paraId="3286C8C2" w14:textId="77777777" w:rsidR="00BE08F6" w:rsidRPr="00BE08F6" w:rsidRDefault="00BE08F6" w:rsidP="00BE08F6">
            <w:pPr>
              <w:rPr>
                <w:rFonts w:asciiTheme="minorHAnsi" w:hAnsiTheme="minorHAnsi" w:cs="Calibri"/>
                <w:b/>
                <w:szCs w:val="22"/>
                <w:lang w:val="fr-FR"/>
              </w:rPr>
            </w:pPr>
            <w:r w:rsidRPr="00BE08F6">
              <w:rPr>
                <w:rFonts w:asciiTheme="minorHAnsi" w:hAnsiTheme="minorHAnsi" w:cs="Calibri"/>
                <w:b/>
                <w:sz w:val="22"/>
                <w:szCs w:val="22"/>
                <w:lang w:val="fr-FR"/>
              </w:rPr>
              <w:t>Impression</w:t>
            </w:r>
            <w:r w:rsidRPr="00BE08F6">
              <w:rPr>
                <w:rFonts w:asciiTheme="minorHAnsi" w:hAnsiTheme="minorHAnsi" w:cs="Calibri"/>
                <w:b/>
                <w:szCs w:val="22"/>
                <w:lang w:val="fr-FR"/>
              </w:rPr>
              <w:t xml:space="preserve"> d’une illustration de dimensions de 150x300cm avec mention d’un texte : </w:t>
            </w:r>
          </w:p>
          <w:p w14:paraId="77D077EA" w14:textId="77777777" w:rsidR="00BE08F6" w:rsidRPr="00BE08F6" w:rsidRDefault="00BE08F6" w:rsidP="00BE08F6">
            <w:pPr>
              <w:pStyle w:val="Default"/>
              <w:numPr>
                <w:ilvl w:val="0"/>
                <w:numId w:val="36"/>
              </w:numPr>
              <w:spacing w:after="47"/>
              <w:rPr>
                <w:rFonts w:asciiTheme="minorHAnsi" w:eastAsia="Times New Roman" w:hAnsiTheme="minorHAnsi" w:cs="Calibri"/>
                <w:b/>
                <w:color w:val="auto"/>
                <w:sz w:val="20"/>
                <w:szCs w:val="22"/>
                <w:lang w:val="fr-FR"/>
              </w:rPr>
            </w:pPr>
            <w:r>
              <w:rPr>
                <w:rFonts w:asciiTheme="minorHAnsi" w:eastAsia="Times New Roman" w:hAnsiTheme="minorHAnsi" w:cs="Calibri"/>
                <w:b/>
                <w:color w:val="auto"/>
                <w:sz w:val="20"/>
                <w:szCs w:val="22"/>
                <w:lang w:val="fr-FR"/>
              </w:rPr>
              <w:t>Men</w:t>
            </w:r>
            <w:r w:rsidRPr="00BE08F6">
              <w:rPr>
                <w:rFonts w:asciiTheme="minorHAnsi" w:eastAsia="Times New Roman" w:hAnsiTheme="minorHAnsi" w:cs="Calibri"/>
                <w:b/>
                <w:color w:val="auto"/>
                <w:sz w:val="20"/>
                <w:szCs w:val="22"/>
                <w:lang w:val="fr-FR"/>
              </w:rPr>
              <w:t>tion en kirundi et français</w:t>
            </w:r>
          </w:p>
          <w:p w14:paraId="13954A1D" w14:textId="60E9CCF8" w:rsidR="00BE08F6" w:rsidRPr="00BE08F6" w:rsidRDefault="00BE08F6" w:rsidP="00BE08F6">
            <w:pPr>
              <w:pStyle w:val="Default"/>
              <w:numPr>
                <w:ilvl w:val="0"/>
                <w:numId w:val="36"/>
              </w:numPr>
              <w:spacing w:after="47"/>
              <w:rPr>
                <w:rFonts w:asciiTheme="minorHAnsi" w:eastAsia="Times New Roman" w:hAnsiTheme="minorHAnsi" w:cs="Calibri"/>
                <w:b/>
                <w:color w:val="auto"/>
                <w:sz w:val="20"/>
                <w:szCs w:val="22"/>
                <w:lang w:val="fr-FR"/>
              </w:rPr>
            </w:pPr>
            <w:r w:rsidRPr="00BE08F6">
              <w:rPr>
                <w:rFonts w:asciiTheme="minorHAnsi" w:eastAsia="Times New Roman" w:hAnsiTheme="minorHAnsi" w:cs="Calibri"/>
                <w:b/>
                <w:color w:val="auto"/>
                <w:sz w:val="20"/>
                <w:szCs w:val="22"/>
                <w:lang w:val="fr-FR"/>
              </w:rPr>
              <w:t>« 2019 - Guichet unique provincial de + nom de la province » ; (</w:t>
            </w:r>
            <w:proofErr w:type="spellStart"/>
            <w:r w:rsidRPr="00BE08F6">
              <w:rPr>
                <w:rFonts w:asciiTheme="minorHAnsi" w:eastAsia="Times New Roman" w:hAnsiTheme="minorHAnsi" w:cs="Calibri"/>
                <w:b/>
                <w:color w:val="auto"/>
                <w:sz w:val="20"/>
                <w:szCs w:val="22"/>
                <w:lang w:val="fr-FR"/>
              </w:rPr>
              <w:t>Makamba</w:t>
            </w:r>
            <w:proofErr w:type="spellEnd"/>
            <w:r w:rsidRPr="00BE08F6">
              <w:rPr>
                <w:rFonts w:asciiTheme="minorHAnsi" w:eastAsia="Times New Roman" w:hAnsiTheme="minorHAnsi" w:cs="Calibri"/>
                <w:b/>
                <w:color w:val="auto"/>
                <w:sz w:val="20"/>
                <w:szCs w:val="22"/>
                <w:lang w:val="fr-FR"/>
              </w:rPr>
              <w:t xml:space="preserve">, Rutana, </w:t>
            </w:r>
            <w:proofErr w:type="spellStart"/>
            <w:r w:rsidRPr="00BE08F6">
              <w:rPr>
                <w:rFonts w:asciiTheme="minorHAnsi" w:eastAsia="Times New Roman" w:hAnsiTheme="minorHAnsi" w:cs="Calibri"/>
                <w:b/>
                <w:color w:val="auto"/>
                <w:sz w:val="20"/>
                <w:szCs w:val="22"/>
                <w:lang w:val="fr-FR"/>
              </w:rPr>
              <w:t>Kayanza</w:t>
            </w:r>
            <w:proofErr w:type="spellEnd"/>
            <w:r w:rsidRPr="00BE08F6">
              <w:rPr>
                <w:rFonts w:asciiTheme="minorHAnsi" w:eastAsia="Times New Roman" w:hAnsiTheme="minorHAnsi" w:cs="Calibri"/>
                <w:b/>
                <w:color w:val="auto"/>
                <w:sz w:val="20"/>
                <w:szCs w:val="22"/>
                <w:lang w:val="fr-FR"/>
              </w:rPr>
              <w:t xml:space="preserve">, </w:t>
            </w:r>
            <w:proofErr w:type="spellStart"/>
            <w:r w:rsidRPr="00BE08F6">
              <w:rPr>
                <w:rFonts w:asciiTheme="minorHAnsi" w:eastAsia="Times New Roman" w:hAnsiTheme="minorHAnsi" w:cs="Calibri"/>
                <w:b/>
                <w:color w:val="auto"/>
                <w:sz w:val="20"/>
                <w:szCs w:val="22"/>
                <w:lang w:val="fr-FR"/>
              </w:rPr>
              <w:t>Bubanza</w:t>
            </w:r>
            <w:proofErr w:type="spellEnd"/>
            <w:r w:rsidRPr="00BE08F6">
              <w:rPr>
                <w:rFonts w:asciiTheme="minorHAnsi" w:eastAsia="Times New Roman" w:hAnsiTheme="minorHAnsi" w:cs="Calibri"/>
                <w:b/>
                <w:color w:val="auto"/>
                <w:sz w:val="20"/>
                <w:szCs w:val="22"/>
                <w:lang w:val="fr-FR"/>
              </w:rPr>
              <w:t xml:space="preserve"> et </w:t>
            </w:r>
            <w:proofErr w:type="spellStart"/>
            <w:r w:rsidRPr="00BE08F6">
              <w:rPr>
                <w:rFonts w:asciiTheme="minorHAnsi" w:eastAsia="Times New Roman" w:hAnsiTheme="minorHAnsi" w:cs="Calibri"/>
                <w:b/>
                <w:color w:val="auto"/>
                <w:sz w:val="20"/>
                <w:szCs w:val="22"/>
                <w:lang w:val="fr-FR"/>
              </w:rPr>
              <w:t>Cibitoke</w:t>
            </w:r>
            <w:proofErr w:type="spellEnd"/>
            <w:r w:rsidRPr="00BE08F6">
              <w:rPr>
                <w:rFonts w:asciiTheme="minorHAnsi" w:eastAsia="Times New Roman" w:hAnsiTheme="minorHAnsi" w:cs="Calibri"/>
                <w:b/>
                <w:color w:val="auto"/>
                <w:sz w:val="20"/>
                <w:szCs w:val="22"/>
                <w:lang w:val="fr-FR"/>
              </w:rPr>
              <w:t xml:space="preserve">) </w:t>
            </w:r>
          </w:p>
          <w:p w14:paraId="614908FC" w14:textId="77777777" w:rsidR="00BE08F6" w:rsidRPr="00BE08F6" w:rsidRDefault="00BE08F6" w:rsidP="00BE08F6">
            <w:pPr>
              <w:pStyle w:val="Default"/>
              <w:numPr>
                <w:ilvl w:val="0"/>
                <w:numId w:val="36"/>
              </w:numPr>
              <w:spacing w:after="47"/>
              <w:rPr>
                <w:rFonts w:asciiTheme="minorHAnsi" w:eastAsia="Times New Roman" w:hAnsiTheme="minorHAnsi" w:cs="Calibri"/>
                <w:b/>
                <w:color w:val="auto"/>
                <w:sz w:val="20"/>
                <w:szCs w:val="22"/>
                <w:lang w:val="fr-FR"/>
              </w:rPr>
            </w:pPr>
            <w:proofErr w:type="gramStart"/>
            <w:r w:rsidRPr="00BE08F6">
              <w:rPr>
                <w:rFonts w:asciiTheme="minorHAnsi" w:eastAsia="Times New Roman" w:hAnsiTheme="minorHAnsi" w:cs="Calibri"/>
                <w:b/>
                <w:color w:val="auto"/>
                <w:sz w:val="20"/>
                <w:szCs w:val="22"/>
                <w:lang w:val="fr-FR"/>
              </w:rPr>
              <w:lastRenderedPageBreak/>
              <w:t>logos</w:t>
            </w:r>
            <w:proofErr w:type="gramEnd"/>
            <w:r w:rsidRPr="00BE08F6">
              <w:rPr>
                <w:rFonts w:asciiTheme="minorHAnsi" w:eastAsia="Times New Roman" w:hAnsiTheme="minorHAnsi" w:cs="Calibri"/>
                <w:b/>
                <w:color w:val="auto"/>
                <w:sz w:val="20"/>
                <w:szCs w:val="22"/>
                <w:lang w:val="fr-FR"/>
              </w:rPr>
              <w:t xml:space="preserve"> des partenaires (PNUD et Emblème du Burundi) ; </w:t>
            </w:r>
          </w:p>
          <w:p w14:paraId="49EA8C34" w14:textId="77777777" w:rsidR="00BE08F6" w:rsidRDefault="00BE08F6" w:rsidP="00BE08F6">
            <w:pPr>
              <w:pStyle w:val="Default"/>
              <w:numPr>
                <w:ilvl w:val="0"/>
                <w:numId w:val="36"/>
              </w:numPr>
              <w:rPr>
                <w:rFonts w:asciiTheme="minorHAnsi" w:eastAsia="Times New Roman" w:hAnsiTheme="minorHAnsi" w:cs="Calibri"/>
                <w:b/>
                <w:color w:val="auto"/>
                <w:sz w:val="20"/>
                <w:szCs w:val="22"/>
                <w:lang w:val="fr-FR"/>
              </w:rPr>
            </w:pPr>
            <w:r>
              <w:rPr>
                <w:rFonts w:asciiTheme="minorHAnsi" w:eastAsia="Times New Roman" w:hAnsiTheme="minorHAnsi" w:cs="Calibri"/>
                <w:b/>
                <w:color w:val="auto"/>
                <w:sz w:val="20"/>
                <w:szCs w:val="22"/>
                <w:lang w:val="fr-FR"/>
              </w:rPr>
              <w:t>Impression de l’illustration</w:t>
            </w:r>
            <w:r w:rsidRPr="00BE08F6">
              <w:rPr>
                <w:rFonts w:asciiTheme="minorHAnsi" w:eastAsia="Times New Roman" w:hAnsiTheme="minorHAnsi" w:cs="Calibri"/>
                <w:b/>
                <w:color w:val="auto"/>
                <w:sz w:val="20"/>
                <w:szCs w:val="22"/>
                <w:lang w:val="fr-FR"/>
              </w:rPr>
              <w:t xml:space="preserve"> en cinq versions portant chacun la mention d’une province : </w:t>
            </w:r>
            <w:proofErr w:type="spellStart"/>
            <w:r w:rsidRPr="00BE08F6">
              <w:rPr>
                <w:rFonts w:asciiTheme="minorHAnsi" w:eastAsia="Times New Roman" w:hAnsiTheme="minorHAnsi" w:cs="Calibri"/>
                <w:b/>
                <w:color w:val="auto"/>
                <w:sz w:val="20"/>
                <w:szCs w:val="22"/>
                <w:lang w:val="fr-FR"/>
              </w:rPr>
              <w:t>Makamba</w:t>
            </w:r>
            <w:proofErr w:type="spellEnd"/>
            <w:r w:rsidRPr="00BE08F6">
              <w:rPr>
                <w:rFonts w:asciiTheme="minorHAnsi" w:eastAsia="Times New Roman" w:hAnsiTheme="minorHAnsi" w:cs="Calibri"/>
                <w:b/>
                <w:color w:val="auto"/>
                <w:sz w:val="20"/>
                <w:szCs w:val="22"/>
                <w:lang w:val="fr-FR"/>
              </w:rPr>
              <w:t xml:space="preserve">, Rutana, </w:t>
            </w:r>
            <w:proofErr w:type="spellStart"/>
            <w:r w:rsidRPr="00BE08F6">
              <w:rPr>
                <w:rFonts w:asciiTheme="minorHAnsi" w:eastAsia="Times New Roman" w:hAnsiTheme="minorHAnsi" w:cs="Calibri"/>
                <w:b/>
                <w:color w:val="auto"/>
                <w:sz w:val="20"/>
                <w:szCs w:val="22"/>
                <w:lang w:val="fr-FR"/>
              </w:rPr>
              <w:t>Kayanza</w:t>
            </w:r>
            <w:proofErr w:type="spellEnd"/>
            <w:r w:rsidRPr="00BE08F6">
              <w:rPr>
                <w:rFonts w:asciiTheme="minorHAnsi" w:eastAsia="Times New Roman" w:hAnsiTheme="minorHAnsi" w:cs="Calibri"/>
                <w:b/>
                <w:color w:val="auto"/>
                <w:sz w:val="20"/>
                <w:szCs w:val="22"/>
                <w:lang w:val="fr-FR"/>
              </w:rPr>
              <w:t xml:space="preserve">, </w:t>
            </w:r>
            <w:proofErr w:type="spellStart"/>
            <w:r w:rsidRPr="00BE08F6">
              <w:rPr>
                <w:rFonts w:asciiTheme="minorHAnsi" w:eastAsia="Times New Roman" w:hAnsiTheme="minorHAnsi" w:cs="Calibri"/>
                <w:b/>
                <w:color w:val="auto"/>
                <w:sz w:val="20"/>
                <w:szCs w:val="22"/>
                <w:lang w:val="fr-FR"/>
              </w:rPr>
              <w:t>Bubanza</w:t>
            </w:r>
            <w:proofErr w:type="spellEnd"/>
            <w:r w:rsidRPr="00BE08F6">
              <w:rPr>
                <w:rFonts w:asciiTheme="minorHAnsi" w:eastAsia="Times New Roman" w:hAnsiTheme="minorHAnsi" w:cs="Calibri"/>
                <w:b/>
                <w:color w:val="auto"/>
                <w:sz w:val="20"/>
                <w:szCs w:val="22"/>
                <w:lang w:val="fr-FR"/>
              </w:rPr>
              <w:t xml:space="preserve"> et </w:t>
            </w:r>
            <w:proofErr w:type="spellStart"/>
            <w:r w:rsidRPr="00BE08F6">
              <w:rPr>
                <w:rFonts w:asciiTheme="minorHAnsi" w:eastAsia="Times New Roman" w:hAnsiTheme="minorHAnsi" w:cs="Calibri"/>
                <w:b/>
                <w:color w:val="auto"/>
                <w:sz w:val="20"/>
                <w:szCs w:val="22"/>
                <w:lang w:val="fr-FR"/>
              </w:rPr>
              <w:t>Cibitoke</w:t>
            </w:r>
            <w:proofErr w:type="spellEnd"/>
            <w:r>
              <w:rPr>
                <w:rFonts w:asciiTheme="minorHAnsi" w:eastAsia="Times New Roman" w:hAnsiTheme="minorHAnsi" w:cs="Calibri"/>
                <w:b/>
                <w:color w:val="auto"/>
                <w:sz w:val="20"/>
                <w:szCs w:val="22"/>
                <w:lang w:val="fr-FR"/>
              </w:rPr>
              <w:t>.</w:t>
            </w:r>
          </w:p>
          <w:p w14:paraId="425ADDEB" w14:textId="78DAF951" w:rsidR="00BE08F6" w:rsidRPr="00A36606" w:rsidRDefault="00BE08F6" w:rsidP="00BE08F6">
            <w:pPr>
              <w:pStyle w:val="Default"/>
              <w:rPr>
                <w:rFonts w:ascii="Calibri" w:hAnsi="Calibri" w:cs="Calibri"/>
                <w:b/>
                <w:szCs w:val="22"/>
                <w:lang w:val="fr-FR"/>
              </w:rPr>
            </w:pPr>
            <w:r>
              <w:rPr>
                <w:rFonts w:asciiTheme="minorHAnsi" w:eastAsia="Times New Roman" w:hAnsiTheme="minorHAnsi" w:cs="Calibri"/>
                <w:b/>
                <w:color w:val="auto"/>
                <w:sz w:val="20"/>
                <w:szCs w:val="22"/>
                <w:lang w:val="fr-FR"/>
              </w:rPr>
              <w:t>Impression et l’installation aux différentes provinces.</w:t>
            </w:r>
          </w:p>
        </w:tc>
        <w:tc>
          <w:tcPr>
            <w:tcW w:w="1269" w:type="dxa"/>
          </w:tcPr>
          <w:p w14:paraId="3300532B" w14:textId="23185E00" w:rsidR="00BE08F6" w:rsidRPr="00D143BD" w:rsidRDefault="00BE08F6" w:rsidP="00BE08F6">
            <w:pPr>
              <w:rPr>
                <w:rFonts w:ascii="Calibri" w:hAnsi="Calibri" w:cs="Calibri"/>
                <w:b/>
                <w:sz w:val="22"/>
                <w:szCs w:val="22"/>
                <w:lang w:val="fr-FR"/>
              </w:rPr>
            </w:pPr>
            <w:r w:rsidRPr="00D143BD">
              <w:rPr>
                <w:rFonts w:ascii="Calibri" w:hAnsi="Calibri" w:cs="Calibri"/>
                <w:b/>
                <w:sz w:val="22"/>
                <w:szCs w:val="22"/>
                <w:lang w:val="fr-FR"/>
              </w:rPr>
              <w:lastRenderedPageBreak/>
              <w:t>15 jours</w:t>
            </w:r>
            <w:r w:rsidRPr="00D143BD">
              <w:rPr>
                <w:b/>
                <w:lang w:val="fr-FR"/>
              </w:rPr>
              <w:t xml:space="preserve"> </w:t>
            </w:r>
            <w:r w:rsidRPr="00D143BD">
              <w:rPr>
                <w:rFonts w:asciiTheme="minorHAnsi" w:hAnsiTheme="minorHAnsi" w:cs="Calibri"/>
                <w:b/>
                <w:sz w:val="22"/>
                <w:szCs w:val="22"/>
                <w:lang w:val="fr-FR"/>
              </w:rPr>
              <w:t>après réception du Bon de Commande</w:t>
            </w:r>
          </w:p>
        </w:tc>
      </w:tr>
    </w:tbl>
    <w:p w14:paraId="1EA2DCA7" w14:textId="1D9CD108" w:rsidR="00145CC7" w:rsidRPr="009F3990" w:rsidRDefault="00145CC7" w:rsidP="00364F21">
      <w:pPr>
        <w:jc w:val="center"/>
        <w:rPr>
          <w:rFonts w:ascii="Calibri" w:hAnsi="Calibri" w:cs="Calibri"/>
          <w:b/>
          <w:sz w:val="22"/>
          <w:szCs w:val="22"/>
          <w:lang w:val="fr-FR"/>
        </w:rPr>
      </w:pPr>
      <w:r w:rsidRPr="009F3990">
        <w:rPr>
          <w:rFonts w:ascii="Calibri" w:hAnsi="Calibri" w:cs="Calibri"/>
          <w:b/>
          <w:sz w:val="22"/>
          <w:szCs w:val="22"/>
          <w:lang w:val="fr-FR"/>
        </w:rPr>
        <w:br w:type="page"/>
      </w:r>
      <w:r w:rsidR="00364F21" w:rsidRPr="009F3990">
        <w:rPr>
          <w:rFonts w:ascii="Calibri" w:hAnsi="Calibri" w:cs="Calibri"/>
          <w:b/>
          <w:sz w:val="22"/>
          <w:szCs w:val="22"/>
          <w:lang w:val="fr-FR"/>
        </w:rPr>
        <w:lastRenderedPageBreak/>
        <w:t xml:space="preserve">                                </w:t>
      </w:r>
      <w:r w:rsidR="00FF72B6">
        <w:rPr>
          <w:rFonts w:ascii="Calibri" w:hAnsi="Calibri" w:cs="Calibri"/>
          <w:b/>
          <w:sz w:val="22"/>
          <w:szCs w:val="22"/>
          <w:lang w:val="fr-FR"/>
        </w:rPr>
        <w:t xml:space="preserve">                              </w:t>
      </w:r>
      <w:r w:rsidR="00364F21" w:rsidRPr="009F3990">
        <w:rPr>
          <w:rFonts w:ascii="Calibri" w:hAnsi="Calibri" w:cs="Calibri"/>
          <w:b/>
          <w:sz w:val="22"/>
          <w:szCs w:val="22"/>
          <w:lang w:val="fr-FR"/>
        </w:rPr>
        <w:t xml:space="preserve">                                                                                                          </w:t>
      </w:r>
      <w:r w:rsidRPr="009F3990">
        <w:rPr>
          <w:rFonts w:ascii="Calibri" w:hAnsi="Calibri" w:cs="Calibri"/>
          <w:b/>
          <w:sz w:val="22"/>
          <w:szCs w:val="22"/>
          <w:lang w:val="fr-FR"/>
        </w:rPr>
        <w:t>Annex</w:t>
      </w:r>
      <w:r w:rsidR="00A67DD5" w:rsidRPr="009F3990">
        <w:rPr>
          <w:rFonts w:ascii="Calibri" w:hAnsi="Calibri" w:cs="Calibri"/>
          <w:b/>
          <w:sz w:val="22"/>
          <w:szCs w:val="22"/>
          <w:lang w:val="fr-FR"/>
        </w:rPr>
        <w:t>e</w:t>
      </w:r>
      <w:r w:rsidRPr="009F3990">
        <w:rPr>
          <w:rFonts w:ascii="Calibri" w:hAnsi="Calibri" w:cs="Calibri"/>
          <w:b/>
          <w:sz w:val="22"/>
          <w:szCs w:val="22"/>
          <w:lang w:val="fr-FR"/>
        </w:rPr>
        <w:t xml:space="preserve"> 2</w:t>
      </w:r>
    </w:p>
    <w:p w14:paraId="68F7BC18" w14:textId="77777777" w:rsidR="00145CC7" w:rsidRPr="009F3990" w:rsidRDefault="00145CC7" w:rsidP="00145CC7">
      <w:pPr>
        <w:rPr>
          <w:rFonts w:ascii="Calibri" w:hAnsi="Calibri" w:cs="Calibri"/>
          <w:sz w:val="22"/>
          <w:szCs w:val="22"/>
          <w:lang w:val="fr-FR"/>
        </w:rPr>
      </w:pPr>
    </w:p>
    <w:p w14:paraId="02F7E53A" w14:textId="77777777" w:rsidR="00145CC7" w:rsidRPr="009F3990" w:rsidRDefault="00145CC7" w:rsidP="00145CC7">
      <w:pPr>
        <w:jc w:val="center"/>
        <w:rPr>
          <w:rFonts w:ascii="Calibri" w:hAnsi="Calibri" w:cs="Calibri"/>
          <w:b/>
          <w:sz w:val="28"/>
          <w:szCs w:val="28"/>
          <w:lang w:val="fr-FR"/>
        </w:rPr>
      </w:pPr>
      <w:r w:rsidRPr="009F3990">
        <w:rPr>
          <w:rFonts w:ascii="Calibri" w:hAnsi="Calibri" w:cs="Calibri"/>
          <w:b/>
          <w:sz w:val="28"/>
          <w:szCs w:val="28"/>
          <w:lang w:val="fr-FR"/>
        </w:rPr>
        <w:t>FORM</w:t>
      </w:r>
      <w:r w:rsidR="00A67DD5" w:rsidRPr="009F3990">
        <w:rPr>
          <w:rFonts w:ascii="Calibri" w:hAnsi="Calibri" w:cs="Calibri"/>
          <w:b/>
          <w:sz w:val="28"/>
          <w:szCs w:val="28"/>
          <w:lang w:val="fr-FR"/>
        </w:rPr>
        <w:t>ULAIRE DE SOUMISSION DE L’OFFRE DE PRIX DU FOURNISSEUR</w:t>
      </w:r>
      <w:r w:rsidRPr="009F3990">
        <w:rPr>
          <w:rStyle w:val="FootnoteReference"/>
          <w:rFonts w:ascii="Calibri" w:hAnsi="Calibri" w:cs="Calibri"/>
          <w:b/>
          <w:sz w:val="28"/>
          <w:szCs w:val="28"/>
          <w:lang w:val="fr-FR"/>
        </w:rPr>
        <w:footnoteReference w:id="3"/>
      </w:r>
    </w:p>
    <w:p w14:paraId="7B2182E3" w14:textId="77777777" w:rsidR="00145CC7" w:rsidRPr="009F3990" w:rsidRDefault="00145CC7" w:rsidP="00145CC7">
      <w:pPr>
        <w:jc w:val="center"/>
        <w:rPr>
          <w:rFonts w:ascii="Calibri" w:hAnsi="Calibri" w:cs="Calibri"/>
          <w:b/>
          <w:i/>
          <w:sz w:val="22"/>
          <w:szCs w:val="22"/>
          <w:lang w:val="fr-FR"/>
        </w:rPr>
      </w:pPr>
      <w:r w:rsidRPr="009F3990">
        <w:rPr>
          <w:rFonts w:ascii="Calibri" w:hAnsi="Calibri" w:cs="Calibri"/>
          <w:b/>
          <w:i/>
          <w:sz w:val="22"/>
          <w:szCs w:val="22"/>
          <w:lang w:val="fr-FR"/>
        </w:rPr>
        <w:t>(</w:t>
      </w:r>
      <w:r w:rsidR="00A67DD5" w:rsidRPr="009F3990">
        <w:rPr>
          <w:rFonts w:ascii="Calibri" w:hAnsi="Calibri" w:cs="Calibri"/>
          <w:b/>
          <w:i/>
          <w:sz w:val="22"/>
          <w:szCs w:val="22"/>
          <w:lang w:val="fr-FR"/>
        </w:rPr>
        <w:t xml:space="preserve">Le présent formulaire doit être soumis uniquement </w:t>
      </w:r>
      <w:r w:rsidR="007211D5" w:rsidRPr="009F3990">
        <w:rPr>
          <w:rFonts w:ascii="Calibri" w:hAnsi="Calibri" w:cs="Calibri"/>
          <w:b/>
          <w:i/>
          <w:sz w:val="22"/>
          <w:szCs w:val="22"/>
          <w:lang w:val="fr-FR"/>
        </w:rPr>
        <w:t>sur le</w:t>
      </w:r>
      <w:r w:rsidR="00A67DD5" w:rsidRPr="009F3990">
        <w:rPr>
          <w:rFonts w:ascii="Calibri" w:hAnsi="Calibri" w:cs="Calibri"/>
          <w:b/>
          <w:i/>
          <w:sz w:val="22"/>
          <w:szCs w:val="22"/>
          <w:lang w:val="fr-FR"/>
        </w:rPr>
        <w:t xml:space="preserve"> papier à en-tête officiel du fournisseur</w:t>
      </w:r>
      <w:r w:rsidRPr="009F3990">
        <w:rPr>
          <w:rStyle w:val="FootnoteReference"/>
          <w:rFonts w:ascii="Calibri" w:hAnsi="Calibri" w:cs="Calibri"/>
          <w:b/>
          <w:i/>
          <w:sz w:val="22"/>
          <w:szCs w:val="22"/>
          <w:lang w:val="fr-FR"/>
        </w:rPr>
        <w:footnoteReference w:id="4"/>
      </w:r>
      <w:r w:rsidRPr="009F3990">
        <w:rPr>
          <w:rFonts w:ascii="Calibri" w:hAnsi="Calibri" w:cs="Calibri"/>
          <w:b/>
          <w:i/>
          <w:sz w:val="22"/>
          <w:szCs w:val="22"/>
          <w:lang w:val="fr-FR"/>
        </w:rPr>
        <w:t>)</w:t>
      </w:r>
    </w:p>
    <w:p w14:paraId="4FA72DBC" w14:textId="77777777" w:rsidR="00145CC7" w:rsidRPr="009F3990" w:rsidRDefault="00145CC7" w:rsidP="00145CC7">
      <w:pPr>
        <w:pBdr>
          <w:bottom w:val="single" w:sz="12" w:space="1" w:color="auto"/>
        </w:pBdr>
        <w:ind w:right="630"/>
        <w:jc w:val="both"/>
        <w:rPr>
          <w:rFonts w:ascii="Calibri" w:hAnsi="Calibri" w:cs="Calibri"/>
          <w:snapToGrid w:val="0"/>
          <w:sz w:val="22"/>
          <w:szCs w:val="22"/>
          <w:lang w:val="fr-FR"/>
        </w:rPr>
      </w:pPr>
    </w:p>
    <w:p w14:paraId="5B926C06" w14:textId="77777777" w:rsidR="00145CC7" w:rsidRPr="009F3990" w:rsidRDefault="00145CC7" w:rsidP="00145CC7">
      <w:pPr>
        <w:jc w:val="center"/>
        <w:rPr>
          <w:rFonts w:ascii="Calibri" w:hAnsi="Calibri" w:cs="Calibri"/>
          <w:b/>
          <w:sz w:val="22"/>
          <w:szCs w:val="22"/>
          <w:lang w:val="fr-FR"/>
        </w:rPr>
      </w:pPr>
    </w:p>
    <w:p w14:paraId="0D6A3B8D" w14:textId="5F75446C" w:rsidR="00145CC7" w:rsidRPr="009F3990" w:rsidRDefault="001265A8" w:rsidP="007A0FE9">
      <w:pPr>
        <w:spacing w:before="120"/>
        <w:ind w:right="630" w:firstLine="720"/>
        <w:jc w:val="both"/>
        <w:rPr>
          <w:rFonts w:ascii="Calibri" w:hAnsi="Calibri" w:cs="Calibri"/>
          <w:b/>
          <w:snapToGrid w:val="0"/>
          <w:sz w:val="22"/>
          <w:szCs w:val="22"/>
          <w:u w:val="single"/>
          <w:lang w:val="fr-FR"/>
        </w:rPr>
      </w:pPr>
      <w:r w:rsidRPr="009F3990">
        <w:rPr>
          <w:rFonts w:ascii="Calibri" w:hAnsi="Calibri" w:cs="Calibri"/>
          <w:snapToGrid w:val="0"/>
          <w:sz w:val="22"/>
          <w:szCs w:val="22"/>
          <w:lang w:val="fr-FR"/>
        </w:rPr>
        <w:t xml:space="preserve">Le fournisseur soussigné accepte par les présentes </w:t>
      </w:r>
      <w:r w:rsidR="00C16AFB" w:rsidRPr="009F3990">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347123" w:rsidRPr="00347123">
        <w:rPr>
          <w:rFonts w:ascii="Calibri" w:hAnsi="Calibri" w:cs="Calibri"/>
          <w:b/>
          <w:sz w:val="22"/>
          <w:szCs w:val="22"/>
          <w:lang w:val="fr-FR"/>
        </w:rPr>
        <w:t xml:space="preserve"> </w:t>
      </w:r>
      <w:r w:rsidR="007A0FE9">
        <w:rPr>
          <w:rFonts w:ascii="Calibri" w:hAnsi="Calibri" w:cs="Calibri"/>
          <w:b/>
          <w:sz w:val="22"/>
          <w:szCs w:val="22"/>
          <w:lang w:val="fr-FR"/>
        </w:rPr>
        <w:t>RFQ-2019-</w:t>
      </w:r>
      <w:r w:rsidR="00097312">
        <w:rPr>
          <w:rFonts w:ascii="Calibri" w:hAnsi="Calibri" w:cs="Calibri"/>
          <w:b/>
          <w:sz w:val="22"/>
          <w:szCs w:val="22"/>
          <w:lang w:val="fr-FR"/>
        </w:rPr>
        <w:t xml:space="preserve">FOURNITURES ET </w:t>
      </w:r>
      <w:r w:rsidR="007A0FE9">
        <w:rPr>
          <w:rFonts w:ascii="Calibri" w:hAnsi="Calibri" w:cs="Calibri"/>
          <w:b/>
          <w:sz w:val="22"/>
          <w:szCs w:val="22"/>
          <w:lang w:val="fr-FR"/>
        </w:rPr>
        <w:t>IMPRESSION</w:t>
      </w:r>
      <w:r w:rsidR="007A0FE9" w:rsidRPr="006E374F">
        <w:rPr>
          <w:rFonts w:ascii="Calibri" w:hAnsi="Calibri" w:cs="Calibri"/>
          <w:b/>
          <w:sz w:val="22"/>
          <w:szCs w:val="22"/>
          <w:lang w:val="fr-FR"/>
        </w:rPr>
        <w:t xml:space="preserve"> </w:t>
      </w:r>
      <w:proofErr w:type="spellStart"/>
      <w:r w:rsidR="007A0FE9" w:rsidRPr="006E374F">
        <w:rPr>
          <w:rFonts w:ascii="Calibri" w:hAnsi="Calibri" w:cs="Calibri"/>
          <w:b/>
          <w:sz w:val="22"/>
          <w:szCs w:val="22"/>
          <w:lang w:val="fr-FR"/>
        </w:rPr>
        <w:t>DES</w:t>
      </w:r>
      <w:proofErr w:type="spellEnd"/>
      <w:r w:rsidR="007A0FE9" w:rsidRPr="006E374F">
        <w:rPr>
          <w:rFonts w:ascii="Calibri" w:hAnsi="Calibri" w:cs="Calibri"/>
          <w:b/>
          <w:sz w:val="22"/>
          <w:szCs w:val="22"/>
          <w:lang w:val="fr-FR"/>
        </w:rPr>
        <w:t xml:space="preserve"> OUTILS SIGNALETIQUES DE VISIBILITE POUR CINQ PROVINCES</w:t>
      </w:r>
    </w:p>
    <w:p w14:paraId="3F7B5229" w14:textId="77777777" w:rsidR="00145CC7" w:rsidRPr="009F3990" w:rsidRDefault="00145CC7" w:rsidP="00145CC7">
      <w:pPr>
        <w:ind w:left="990" w:right="630" w:hanging="990"/>
        <w:jc w:val="both"/>
        <w:rPr>
          <w:rFonts w:ascii="Calibri" w:hAnsi="Calibri" w:cs="Calibri"/>
          <w:b/>
          <w:snapToGrid w:val="0"/>
          <w:sz w:val="22"/>
          <w:szCs w:val="22"/>
          <w:u w:val="single"/>
          <w:lang w:val="fr-FR"/>
        </w:rPr>
      </w:pPr>
      <w:r w:rsidRPr="009F3990">
        <w:rPr>
          <w:rFonts w:ascii="Calibri" w:hAnsi="Calibri" w:cs="Calibri"/>
          <w:b/>
          <w:snapToGrid w:val="0"/>
          <w:sz w:val="22"/>
          <w:szCs w:val="22"/>
          <w:u w:val="single"/>
          <w:lang w:val="fr-FR"/>
        </w:rPr>
        <w:t>TABLE</w:t>
      </w:r>
      <w:r w:rsidR="00C16AFB" w:rsidRPr="009F3990">
        <w:rPr>
          <w:rFonts w:ascii="Calibri" w:hAnsi="Calibri" w:cs="Calibri"/>
          <w:b/>
          <w:snapToGrid w:val="0"/>
          <w:sz w:val="22"/>
          <w:szCs w:val="22"/>
          <w:u w:val="single"/>
          <w:lang w:val="fr-FR"/>
        </w:rPr>
        <w:t>AU</w:t>
      </w:r>
      <w:r w:rsidRPr="009F3990">
        <w:rPr>
          <w:rFonts w:ascii="Calibri" w:hAnsi="Calibri" w:cs="Calibri"/>
          <w:b/>
          <w:snapToGrid w:val="0"/>
          <w:sz w:val="22"/>
          <w:szCs w:val="22"/>
          <w:u w:val="single"/>
          <w:lang w:val="fr-FR"/>
        </w:rPr>
        <w:t xml:space="preserve"> 1 : </w:t>
      </w:r>
      <w:r w:rsidR="00C16AFB" w:rsidRPr="009F3990">
        <w:rPr>
          <w:rFonts w:ascii="Calibri" w:hAnsi="Calibri" w:cs="Calibri"/>
          <w:b/>
          <w:snapToGrid w:val="0"/>
          <w:sz w:val="22"/>
          <w:szCs w:val="22"/>
          <w:u w:val="single"/>
          <w:lang w:val="fr-FR"/>
        </w:rPr>
        <w:t>Offre de fourniture de biens conformes aux sp</w:t>
      </w:r>
      <w:r w:rsidR="000E336F" w:rsidRPr="009F3990">
        <w:rPr>
          <w:rFonts w:ascii="Calibri" w:hAnsi="Calibri" w:cs="Calibri"/>
          <w:b/>
          <w:snapToGrid w:val="0"/>
          <w:sz w:val="22"/>
          <w:szCs w:val="22"/>
          <w:u w:val="single"/>
          <w:lang w:val="fr-FR"/>
        </w:rPr>
        <w:t>é</w:t>
      </w:r>
      <w:r w:rsidR="00C16AFB" w:rsidRPr="009F3990">
        <w:rPr>
          <w:rFonts w:ascii="Calibri" w:hAnsi="Calibri" w:cs="Calibri"/>
          <w:b/>
          <w:snapToGrid w:val="0"/>
          <w:sz w:val="22"/>
          <w:szCs w:val="22"/>
          <w:u w:val="single"/>
          <w:lang w:val="fr-FR"/>
        </w:rPr>
        <w:t>cifications techniques et exigences</w:t>
      </w:r>
    </w:p>
    <w:p w14:paraId="790BC2BC" w14:textId="77777777" w:rsidR="00145CC7" w:rsidRPr="009F3990" w:rsidRDefault="00145CC7" w:rsidP="00145CC7">
      <w:pPr>
        <w:ind w:right="630"/>
        <w:jc w:val="both"/>
        <w:rPr>
          <w:rFonts w:ascii="Calibri" w:hAnsi="Calibr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145CC7" w:rsidRPr="009F3990" w14:paraId="228BD212" w14:textId="77777777" w:rsidTr="00972ACB">
        <w:tc>
          <w:tcPr>
            <w:tcW w:w="1170" w:type="dxa"/>
          </w:tcPr>
          <w:p w14:paraId="533AB050" w14:textId="77777777" w:rsidR="00145CC7" w:rsidRPr="009F3990" w:rsidRDefault="00145CC7" w:rsidP="00972ACB">
            <w:pPr>
              <w:rPr>
                <w:rFonts w:ascii="Calibri" w:hAnsi="Calibri" w:cs="Calibri"/>
                <w:b/>
                <w:sz w:val="22"/>
                <w:szCs w:val="22"/>
                <w:lang w:val="fr-FR"/>
              </w:rPr>
            </w:pPr>
          </w:p>
          <w:p w14:paraId="0D8ADD62" w14:textId="77777777" w:rsidR="00145CC7" w:rsidRPr="009F3990" w:rsidRDefault="00C16AFB" w:rsidP="00C16AFB">
            <w:pPr>
              <w:jc w:val="center"/>
              <w:rPr>
                <w:rFonts w:ascii="Calibri" w:hAnsi="Calibri" w:cs="Calibri"/>
                <w:b/>
                <w:sz w:val="22"/>
                <w:szCs w:val="22"/>
                <w:lang w:val="fr-FR"/>
              </w:rPr>
            </w:pPr>
            <w:r w:rsidRPr="009F3990">
              <w:rPr>
                <w:rFonts w:ascii="Calibri" w:hAnsi="Calibri" w:cs="Calibri"/>
                <w:b/>
                <w:sz w:val="22"/>
                <w:szCs w:val="22"/>
                <w:lang w:val="fr-FR"/>
              </w:rPr>
              <w:t>N° d’article</w:t>
            </w:r>
          </w:p>
        </w:tc>
        <w:tc>
          <w:tcPr>
            <w:tcW w:w="3780" w:type="dxa"/>
          </w:tcPr>
          <w:p w14:paraId="235BB6CB" w14:textId="77777777" w:rsidR="00145CC7" w:rsidRPr="009F3990" w:rsidRDefault="00145CC7" w:rsidP="00972ACB">
            <w:pPr>
              <w:jc w:val="center"/>
              <w:rPr>
                <w:rFonts w:ascii="Calibri" w:hAnsi="Calibri" w:cs="Calibri"/>
                <w:b/>
                <w:sz w:val="22"/>
                <w:szCs w:val="22"/>
                <w:lang w:val="fr-FR"/>
              </w:rPr>
            </w:pPr>
          </w:p>
          <w:p w14:paraId="10805A72" w14:textId="77777777" w:rsidR="00145CC7" w:rsidRPr="009F3990" w:rsidRDefault="00145CC7" w:rsidP="00972ACB">
            <w:pPr>
              <w:jc w:val="center"/>
              <w:rPr>
                <w:rFonts w:ascii="Calibri" w:hAnsi="Calibri" w:cs="Calibri"/>
                <w:b/>
                <w:sz w:val="22"/>
                <w:szCs w:val="22"/>
                <w:lang w:val="fr-FR"/>
              </w:rPr>
            </w:pPr>
            <w:r w:rsidRPr="009F3990">
              <w:rPr>
                <w:rFonts w:ascii="Calibri" w:hAnsi="Calibri" w:cs="Calibri"/>
                <w:b/>
                <w:sz w:val="22"/>
                <w:szCs w:val="22"/>
                <w:lang w:val="fr-FR"/>
              </w:rPr>
              <w:t>Description/Sp</w:t>
            </w:r>
            <w:r w:rsidR="00C16AFB" w:rsidRPr="009F3990">
              <w:rPr>
                <w:rFonts w:ascii="Calibri" w:hAnsi="Calibri" w:cs="Calibri"/>
                <w:b/>
                <w:sz w:val="22"/>
                <w:szCs w:val="22"/>
                <w:lang w:val="fr-FR"/>
              </w:rPr>
              <w:t>é</w:t>
            </w:r>
            <w:r w:rsidRPr="009F3990">
              <w:rPr>
                <w:rFonts w:ascii="Calibri" w:hAnsi="Calibri" w:cs="Calibri"/>
                <w:b/>
                <w:sz w:val="22"/>
                <w:szCs w:val="22"/>
                <w:lang w:val="fr-FR"/>
              </w:rPr>
              <w:t>cification</w:t>
            </w:r>
            <w:r w:rsidR="00C16AFB" w:rsidRPr="009F3990">
              <w:rPr>
                <w:rFonts w:ascii="Calibri" w:hAnsi="Calibri" w:cs="Calibri"/>
                <w:b/>
                <w:sz w:val="22"/>
                <w:szCs w:val="22"/>
                <w:lang w:val="fr-FR"/>
              </w:rPr>
              <w:t>s des biens</w:t>
            </w:r>
          </w:p>
          <w:p w14:paraId="271A92F2" w14:textId="77777777" w:rsidR="00145CC7" w:rsidRPr="009F3990" w:rsidRDefault="00145CC7" w:rsidP="00972ACB">
            <w:pPr>
              <w:jc w:val="center"/>
              <w:rPr>
                <w:rFonts w:ascii="Calibri" w:hAnsi="Calibri" w:cs="Calibri"/>
                <w:i/>
                <w:sz w:val="22"/>
                <w:szCs w:val="22"/>
                <w:lang w:val="fr-FR"/>
              </w:rPr>
            </w:pPr>
          </w:p>
        </w:tc>
        <w:tc>
          <w:tcPr>
            <w:tcW w:w="1080" w:type="dxa"/>
          </w:tcPr>
          <w:p w14:paraId="418404FD" w14:textId="77777777" w:rsidR="00145CC7" w:rsidRPr="009F3990" w:rsidRDefault="00145CC7" w:rsidP="00972ACB">
            <w:pPr>
              <w:jc w:val="center"/>
              <w:rPr>
                <w:rFonts w:ascii="Calibri" w:hAnsi="Calibri" w:cs="Calibri"/>
                <w:b/>
                <w:sz w:val="22"/>
                <w:szCs w:val="22"/>
                <w:lang w:val="fr-FR"/>
              </w:rPr>
            </w:pPr>
          </w:p>
          <w:p w14:paraId="00C024CC" w14:textId="77777777" w:rsidR="00145CC7" w:rsidRPr="009F3990" w:rsidRDefault="00145CC7" w:rsidP="00C16AFB">
            <w:pPr>
              <w:jc w:val="center"/>
              <w:rPr>
                <w:rFonts w:ascii="Calibri" w:hAnsi="Calibri" w:cs="Calibri"/>
                <w:b/>
                <w:sz w:val="22"/>
                <w:szCs w:val="22"/>
                <w:lang w:val="fr-FR"/>
              </w:rPr>
            </w:pPr>
            <w:r w:rsidRPr="009F3990">
              <w:rPr>
                <w:rFonts w:ascii="Calibri" w:hAnsi="Calibri" w:cs="Calibri"/>
                <w:b/>
                <w:sz w:val="22"/>
                <w:szCs w:val="22"/>
                <w:lang w:val="fr-FR"/>
              </w:rPr>
              <w:t>Quantit</w:t>
            </w:r>
            <w:r w:rsidR="00C16AFB" w:rsidRPr="009F3990">
              <w:rPr>
                <w:rFonts w:ascii="Calibri" w:hAnsi="Calibri" w:cs="Calibri"/>
                <w:b/>
                <w:sz w:val="22"/>
                <w:szCs w:val="22"/>
                <w:lang w:val="fr-FR"/>
              </w:rPr>
              <w:t>é</w:t>
            </w:r>
          </w:p>
        </w:tc>
        <w:tc>
          <w:tcPr>
            <w:tcW w:w="1350" w:type="dxa"/>
          </w:tcPr>
          <w:p w14:paraId="66505324" w14:textId="77777777" w:rsidR="00C16AFB" w:rsidRPr="009F3990" w:rsidRDefault="00C16AFB" w:rsidP="00C16AFB">
            <w:pPr>
              <w:jc w:val="center"/>
              <w:rPr>
                <w:rFonts w:ascii="Calibri" w:hAnsi="Calibri" w:cs="Calibri"/>
                <w:b/>
                <w:sz w:val="22"/>
                <w:szCs w:val="22"/>
                <w:lang w:val="fr-FR"/>
              </w:rPr>
            </w:pPr>
          </w:p>
          <w:p w14:paraId="32926C4A" w14:textId="77777777" w:rsidR="00145CC7" w:rsidRPr="009F3990" w:rsidRDefault="00C16AFB" w:rsidP="00C16AFB">
            <w:pPr>
              <w:jc w:val="center"/>
              <w:rPr>
                <w:rFonts w:ascii="Calibri" w:hAnsi="Calibri" w:cs="Calibri"/>
                <w:b/>
                <w:sz w:val="22"/>
                <w:szCs w:val="22"/>
                <w:lang w:val="fr-FR"/>
              </w:rPr>
            </w:pPr>
            <w:r w:rsidRPr="009F3990">
              <w:rPr>
                <w:rFonts w:ascii="Calibri" w:hAnsi="Calibri" w:cs="Calibri"/>
                <w:b/>
                <w:sz w:val="22"/>
                <w:szCs w:val="22"/>
                <w:lang w:val="fr-FR"/>
              </w:rPr>
              <w:t>Date-limite de livraison</w:t>
            </w:r>
          </w:p>
        </w:tc>
        <w:tc>
          <w:tcPr>
            <w:tcW w:w="1170" w:type="dxa"/>
          </w:tcPr>
          <w:p w14:paraId="36511A84" w14:textId="77777777" w:rsidR="00145CC7" w:rsidRPr="009F3990" w:rsidRDefault="00145CC7" w:rsidP="00972ACB">
            <w:pPr>
              <w:jc w:val="center"/>
              <w:rPr>
                <w:rFonts w:ascii="Calibri" w:hAnsi="Calibri" w:cs="Calibri"/>
                <w:b/>
                <w:sz w:val="22"/>
                <w:szCs w:val="22"/>
                <w:lang w:val="fr-FR"/>
              </w:rPr>
            </w:pPr>
          </w:p>
          <w:p w14:paraId="6073064E" w14:textId="77777777" w:rsidR="00145CC7" w:rsidRPr="009F3990" w:rsidRDefault="00C16AFB" w:rsidP="00C16AFB">
            <w:pPr>
              <w:jc w:val="center"/>
              <w:rPr>
                <w:rFonts w:ascii="Calibri" w:hAnsi="Calibri" w:cs="Calibri"/>
                <w:b/>
                <w:sz w:val="22"/>
                <w:szCs w:val="22"/>
                <w:lang w:val="fr-FR"/>
              </w:rPr>
            </w:pPr>
            <w:r w:rsidRPr="009F3990">
              <w:rPr>
                <w:rFonts w:ascii="Calibri" w:hAnsi="Calibri" w:cs="Calibri"/>
                <w:b/>
                <w:sz w:val="22"/>
                <w:szCs w:val="22"/>
                <w:lang w:val="fr-FR"/>
              </w:rPr>
              <w:t>Prix unitaire</w:t>
            </w:r>
          </w:p>
        </w:tc>
        <w:tc>
          <w:tcPr>
            <w:tcW w:w="1440" w:type="dxa"/>
          </w:tcPr>
          <w:p w14:paraId="37C5BBB3" w14:textId="77777777" w:rsidR="00C16AFB" w:rsidRPr="009F3990" w:rsidRDefault="00C16AFB" w:rsidP="00972ACB">
            <w:pPr>
              <w:jc w:val="center"/>
              <w:rPr>
                <w:rFonts w:ascii="Calibri" w:hAnsi="Calibri" w:cs="Calibri"/>
                <w:b/>
                <w:sz w:val="22"/>
                <w:szCs w:val="22"/>
                <w:lang w:val="fr-FR"/>
              </w:rPr>
            </w:pPr>
          </w:p>
          <w:p w14:paraId="37BE81F1" w14:textId="77777777" w:rsidR="00145CC7" w:rsidRPr="009F3990" w:rsidRDefault="00C16AFB" w:rsidP="00972ACB">
            <w:pPr>
              <w:jc w:val="center"/>
              <w:rPr>
                <w:rFonts w:ascii="Calibri" w:hAnsi="Calibri" w:cs="Calibri"/>
                <w:b/>
                <w:sz w:val="22"/>
                <w:szCs w:val="22"/>
                <w:lang w:val="fr-FR"/>
              </w:rPr>
            </w:pPr>
            <w:r w:rsidRPr="009F3990">
              <w:rPr>
                <w:rFonts w:ascii="Calibri" w:hAnsi="Calibri" w:cs="Calibri"/>
                <w:b/>
                <w:sz w:val="22"/>
                <w:szCs w:val="22"/>
                <w:lang w:val="fr-FR"/>
              </w:rPr>
              <w:t>Prix total par article</w:t>
            </w:r>
          </w:p>
        </w:tc>
      </w:tr>
      <w:tr w:rsidR="00145CC7" w:rsidRPr="009F3990" w14:paraId="750D84FD" w14:textId="77777777" w:rsidTr="00972ACB">
        <w:tc>
          <w:tcPr>
            <w:tcW w:w="1170" w:type="dxa"/>
          </w:tcPr>
          <w:p w14:paraId="6906B602" w14:textId="77777777" w:rsidR="00145CC7" w:rsidRPr="009F3990" w:rsidRDefault="00145CC7" w:rsidP="00972ACB">
            <w:pPr>
              <w:rPr>
                <w:rFonts w:ascii="Calibri" w:hAnsi="Calibri" w:cs="Calibri"/>
                <w:sz w:val="22"/>
                <w:szCs w:val="22"/>
                <w:lang w:val="fr-FR"/>
              </w:rPr>
            </w:pPr>
          </w:p>
        </w:tc>
        <w:tc>
          <w:tcPr>
            <w:tcW w:w="3780" w:type="dxa"/>
          </w:tcPr>
          <w:p w14:paraId="418150C7" w14:textId="5F1C530F" w:rsidR="00145CC7" w:rsidRPr="009F3990" w:rsidRDefault="00070C28" w:rsidP="009036A2">
            <w:pPr>
              <w:ind w:left="166"/>
              <w:rPr>
                <w:rFonts w:ascii="Calibri" w:hAnsi="Calibri" w:cs="Calibri"/>
                <w:sz w:val="22"/>
                <w:szCs w:val="22"/>
                <w:lang w:val="fr-FR"/>
              </w:rPr>
            </w:pPr>
            <w:r w:rsidRPr="00070C28">
              <w:rPr>
                <w:rFonts w:asciiTheme="minorHAnsi" w:hAnsiTheme="minorHAnsi" w:cs="Calibri"/>
                <w:b/>
                <w:szCs w:val="22"/>
                <w:lang w:val="fr-FR"/>
              </w:rPr>
              <w:t>Panneaux métalliques de visibilité</w:t>
            </w:r>
          </w:p>
        </w:tc>
        <w:tc>
          <w:tcPr>
            <w:tcW w:w="1080" w:type="dxa"/>
          </w:tcPr>
          <w:p w14:paraId="1904CB45" w14:textId="3F0DC1E8" w:rsidR="00145CC7" w:rsidRPr="009F3990" w:rsidRDefault="009036A2" w:rsidP="009036A2">
            <w:pPr>
              <w:jc w:val="center"/>
              <w:rPr>
                <w:rFonts w:ascii="Calibri" w:hAnsi="Calibri" w:cs="Calibri"/>
                <w:sz w:val="22"/>
                <w:szCs w:val="22"/>
                <w:lang w:val="fr-FR"/>
              </w:rPr>
            </w:pPr>
            <w:r>
              <w:rPr>
                <w:rFonts w:ascii="Calibri" w:hAnsi="Calibri" w:cs="Calibri"/>
                <w:sz w:val="22"/>
                <w:szCs w:val="22"/>
                <w:lang w:val="fr-FR"/>
              </w:rPr>
              <w:t>13</w:t>
            </w:r>
          </w:p>
        </w:tc>
        <w:tc>
          <w:tcPr>
            <w:tcW w:w="1350" w:type="dxa"/>
          </w:tcPr>
          <w:p w14:paraId="67F6DBE6" w14:textId="77777777" w:rsidR="00145CC7" w:rsidRPr="009F3990" w:rsidRDefault="00145CC7" w:rsidP="00972ACB">
            <w:pPr>
              <w:rPr>
                <w:rFonts w:ascii="Calibri" w:hAnsi="Calibri" w:cs="Calibri"/>
                <w:sz w:val="22"/>
                <w:szCs w:val="22"/>
                <w:lang w:val="fr-FR"/>
              </w:rPr>
            </w:pPr>
          </w:p>
        </w:tc>
        <w:tc>
          <w:tcPr>
            <w:tcW w:w="1170" w:type="dxa"/>
          </w:tcPr>
          <w:p w14:paraId="045EEB7D" w14:textId="77777777" w:rsidR="00145CC7" w:rsidRPr="009F3990" w:rsidRDefault="00145CC7" w:rsidP="00972ACB">
            <w:pPr>
              <w:rPr>
                <w:rFonts w:ascii="Calibri" w:hAnsi="Calibri" w:cs="Calibri"/>
                <w:sz w:val="22"/>
                <w:szCs w:val="22"/>
                <w:lang w:val="fr-FR"/>
              </w:rPr>
            </w:pPr>
          </w:p>
        </w:tc>
        <w:tc>
          <w:tcPr>
            <w:tcW w:w="1440" w:type="dxa"/>
          </w:tcPr>
          <w:p w14:paraId="487CC139" w14:textId="77777777" w:rsidR="00145CC7" w:rsidRPr="009F3990" w:rsidRDefault="00145CC7" w:rsidP="00972ACB">
            <w:pPr>
              <w:rPr>
                <w:rFonts w:ascii="Calibri" w:hAnsi="Calibri" w:cs="Calibri"/>
                <w:sz w:val="22"/>
                <w:szCs w:val="22"/>
                <w:lang w:val="fr-FR"/>
              </w:rPr>
            </w:pPr>
          </w:p>
        </w:tc>
      </w:tr>
      <w:tr w:rsidR="00145CC7" w:rsidRPr="009F3990" w14:paraId="4DD7145A" w14:textId="77777777" w:rsidTr="00972ACB">
        <w:tc>
          <w:tcPr>
            <w:tcW w:w="1170" w:type="dxa"/>
          </w:tcPr>
          <w:p w14:paraId="22B3E396" w14:textId="77777777" w:rsidR="00145CC7" w:rsidRPr="009F3990" w:rsidRDefault="00145CC7" w:rsidP="00972ACB">
            <w:pPr>
              <w:rPr>
                <w:rFonts w:ascii="Calibri" w:hAnsi="Calibri" w:cs="Calibri"/>
                <w:sz w:val="22"/>
                <w:szCs w:val="22"/>
                <w:lang w:val="fr-FR"/>
              </w:rPr>
            </w:pPr>
          </w:p>
        </w:tc>
        <w:tc>
          <w:tcPr>
            <w:tcW w:w="3780" w:type="dxa"/>
          </w:tcPr>
          <w:p w14:paraId="6A2EA6C4" w14:textId="5F8A4C8E" w:rsidR="00145CC7" w:rsidRPr="009F3990" w:rsidRDefault="00070C28" w:rsidP="009036A2">
            <w:pPr>
              <w:ind w:left="166"/>
              <w:rPr>
                <w:rFonts w:ascii="Calibri" w:hAnsi="Calibri" w:cs="Calibri"/>
                <w:sz w:val="22"/>
                <w:szCs w:val="22"/>
                <w:lang w:val="fr-FR"/>
              </w:rPr>
            </w:pPr>
            <w:r w:rsidRPr="00070C28">
              <w:rPr>
                <w:rFonts w:asciiTheme="minorHAnsi" w:hAnsiTheme="minorHAnsi" w:cs="Calibri"/>
                <w:b/>
                <w:szCs w:val="22"/>
                <w:lang w:val="fr-FR"/>
              </w:rPr>
              <w:t>Plaques Plexiglass</w:t>
            </w:r>
          </w:p>
        </w:tc>
        <w:tc>
          <w:tcPr>
            <w:tcW w:w="1080" w:type="dxa"/>
          </w:tcPr>
          <w:p w14:paraId="1AC08CAA" w14:textId="3646587C" w:rsidR="00145CC7" w:rsidRPr="009F3990" w:rsidRDefault="009036A2" w:rsidP="009036A2">
            <w:pPr>
              <w:jc w:val="center"/>
              <w:rPr>
                <w:rFonts w:ascii="Calibri" w:hAnsi="Calibri" w:cs="Calibri"/>
                <w:sz w:val="22"/>
                <w:szCs w:val="22"/>
                <w:lang w:val="fr-FR"/>
              </w:rPr>
            </w:pPr>
            <w:r>
              <w:rPr>
                <w:rFonts w:ascii="Calibri" w:hAnsi="Calibri" w:cs="Calibri"/>
                <w:sz w:val="22"/>
                <w:szCs w:val="22"/>
                <w:lang w:val="fr-FR"/>
              </w:rPr>
              <w:t>11</w:t>
            </w:r>
          </w:p>
        </w:tc>
        <w:tc>
          <w:tcPr>
            <w:tcW w:w="1350" w:type="dxa"/>
          </w:tcPr>
          <w:p w14:paraId="67E118F7" w14:textId="77777777" w:rsidR="00145CC7" w:rsidRPr="009F3990" w:rsidRDefault="00145CC7" w:rsidP="00972ACB">
            <w:pPr>
              <w:rPr>
                <w:rFonts w:ascii="Calibri" w:hAnsi="Calibri" w:cs="Calibri"/>
                <w:sz w:val="22"/>
                <w:szCs w:val="22"/>
                <w:lang w:val="fr-FR"/>
              </w:rPr>
            </w:pPr>
          </w:p>
        </w:tc>
        <w:tc>
          <w:tcPr>
            <w:tcW w:w="1170" w:type="dxa"/>
          </w:tcPr>
          <w:p w14:paraId="4187B94F" w14:textId="77777777" w:rsidR="00145CC7" w:rsidRPr="009F3990" w:rsidRDefault="00145CC7" w:rsidP="00972ACB">
            <w:pPr>
              <w:rPr>
                <w:rFonts w:ascii="Calibri" w:hAnsi="Calibri" w:cs="Calibri"/>
                <w:sz w:val="22"/>
                <w:szCs w:val="22"/>
                <w:lang w:val="fr-FR"/>
              </w:rPr>
            </w:pPr>
          </w:p>
        </w:tc>
        <w:tc>
          <w:tcPr>
            <w:tcW w:w="1440" w:type="dxa"/>
          </w:tcPr>
          <w:p w14:paraId="0EDCF607" w14:textId="77777777" w:rsidR="00145CC7" w:rsidRPr="009F3990" w:rsidRDefault="00145CC7" w:rsidP="00972ACB">
            <w:pPr>
              <w:rPr>
                <w:rFonts w:ascii="Calibri" w:hAnsi="Calibri" w:cs="Calibri"/>
                <w:sz w:val="22"/>
                <w:szCs w:val="22"/>
                <w:lang w:val="fr-FR"/>
              </w:rPr>
            </w:pPr>
          </w:p>
        </w:tc>
      </w:tr>
      <w:tr w:rsidR="00593BA2" w:rsidRPr="009F3990" w14:paraId="654AB0C6" w14:textId="77777777" w:rsidTr="00972ACB">
        <w:tc>
          <w:tcPr>
            <w:tcW w:w="1170" w:type="dxa"/>
          </w:tcPr>
          <w:p w14:paraId="582A6B02" w14:textId="77777777" w:rsidR="00593BA2" w:rsidRPr="009F3990" w:rsidRDefault="00593BA2" w:rsidP="00972ACB">
            <w:pPr>
              <w:rPr>
                <w:rFonts w:ascii="Calibri" w:hAnsi="Calibri" w:cs="Calibri"/>
                <w:sz w:val="22"/>
                <w:szCs w:val="22"/>
                <w:lang w:val="fr-FR"/>
              </w:rPr>
            </w:pPr>
          </w:p>
        </w:tc>
        <w:tc>
          <w:tcPr>
            <w:tcW w:w="3780" w:type="dxa"/>
          </w:tcPr>
          <w:p w14:paraId="6E5812FA" w14:textId="59B3296A" w:rsidR="00593BA2" w:rsidRPr="009F3990" w:rsidRDefault="00070C28" w:rsidP="009036A2">
            <w:pPr>
              <w:ind w:left="166"/>
              <w:rPr>
                <w:rFonts w:ascii="Calibri" w:hAnsi="Calibri" w:cs="Calibri"/>
                <w:sz w:val="22"/>
                <w:szCs w:val="22"/>
                <w:lang w:val="fr-FR"/>
              </w:rPr>
            </w:pPr>
            <w:r>
              <w:rPr>
                <w:rFonts w:asciiTheme="minorHAnsi" w:hAnsiTheme="minorHAnsi" w:cs="Calibri"/>
                <w:b/>
                <w:szCs w:val="22"/>
                <w:lang w:val="fr-FR"/>
              </w:rPr>
              <w:t>Enseigne lumineuse à LED</w:t>
            </w:r>
          </w:p>
        </w:tc>
        <w:tc>
          <w:tcPr>
            <w:tcW w:w="1080" w:type="dxa"/>
          </w:tcPr>
          <w:p w14:paraId="43DCE633" w14:textId="43BD5FD8" w:rsidR="00593BA2" w:rsidRPr="009F3990" w:rsidRDefault="009036A2" w:rsidP="009036A2">
            <w:pPr>
              <w:jc w:val="center"/>
              <w:rPr>
                <w:rFonts w:ascii="Calibri" w:hAnsi="Calibri" w:cs="Calibri"/>
                <w:sz w:val="22"/>
                <w:szCs w:val="22"/>
                <w:lang w:val="fr-FR"/>
              </w:rPr>
            </w:pPr>
            <w:r>
              <w:rPr>
                <w:rFonts w:ascii="Calibri" w:hAnsi="Calibri" w:cs="Calibri"/>
                <w:sz w:val="22"/>
                <w:szCs w:val="22"/>
                <w:lang w:val="fr-FR"/>
              </w:rPr>
              <w:t>5</w:t>
            </w:r>
          </w:p>
        </w:tc>
        <w:tc>
          <w:tcPr>
            <w:tcW w:w="1350" w:type="dxa"/>
          </w:tcPr>
          <w:p w14:paraId="0C78033B" w14:textId="77777777" w:rsidR="00593BA2" w:rsidRPr="009F3990" w:rsidRDefault="00593BA2" w:rsidP="00972ACB">
            <w:pPr>
              <w:rPr>
                <w:rFonts w:ascii="Calibri" w:hAnsi="Calibri" w:cs="Calibri"/>
                <w:sz w:val="22"/>
                <w:szCs w:val="22"/>
                <w:lang w:val="fr-FR"/>
              </w:rPr>
            </w:pPr>
          </w:p>
        </w:tc>
        <w:tc>
          <w:tcPr>
            <w:tcW w:w="1170" w:type="dxa"/>
          </w:tcPr>
          <w:p w14:paraId="73209398" w14:textId="77777777" w:rsidR="00593BA2" w:rsidRPr="009F3990" w:rsidRDefault="00593BA2" w:rsidP="00972ACB">
            <w:pPr>
              <w:rPr>
                <w:rFonts w:ascii="Calibri" w:hAnsi="Calibri" w:cs="Calibri"/>
                <w:sz w:val="22"/>
                <w:szCs w:val="22"/>
                <w:lang w:val="fr-FR"/>
              </w:rPr>
            </w:pPr>
          </w:p>
        </w:tc>
        <w:tc>
          <w:tcPr>
            <w:tcW w:w="1440" w:type="dxa"/>
          </w:tcPr>
          <w:p w14:paraId="43CB3205" w14:textId="77777777" w:rsidR="00593BA2" w:rsidRPr="009F3990" w:rsidRDefault="00593BA2" w:rsidP="00972ACB">
            <w:pPr>
              <w:rPr>
                <w:rFonts w:ascii="Calibri" w:hAnsi="Calibri" w:cs="Calibri"/>
                <w:sz w:val="22"/>
                <w:szCs w:val="22"/>
                <w:lang w:val="fr-FR"/>
              </w:rPr>
            </w:pPr>
          </w:p>
        </w:tc>
      </w:tr>
      <w:tr w:rsidR="00593BA2" w:rsidRPr="009F3990" w14:paraId="7B8BE404" w14:textId="77777777" w:rsidTr="00972ACB">
        <w:tc>
          <w:tcPr>
            <w:tcW w:w="1170" w:type="dxa"/>
          </w:tcPr>
          <w:p w14:paraId="29C152E6" w14:textId="77777777" w:rsidR="00593BA2" w:rsidRPr="009F3990" w:rsidRDefault="00593BA2" w:rsidP="00972ACB">
            <w:pPr>
              <w:rPr>
                <w:rFonts w:ascii="Calibri" w:hAnsi="Calibri" w:cs="Calibri"/>
                <w:sz w:val="22"/>
                <w:szCs w:val="22"/>
                <w:lang w:val="fr-FR"/>
              </w:rPr>
            </w:pPr>
          </w:p>
        </w:tc>
        <w:tc>
          <w:tcPr>
            <w:tcW w:w="3780" w:type="dxa"/>
          </w:tcPr>
          <w:p w14:paraId="7896134C" w14:textId="3ABEC44D" w:rsidR="00593BA2" w:rsidRPr="009F3990" w:rsidRDefault="009036A2" w:rsidP="009036A2">
            <w:pPr>
              <w:ind w:left="166"/>
              <w:rPr>
                <w:rFonts w:ascii="Calibri" w:hAnsi="Calibri" w:cs="Calibri"/>
                <w:sz w:val="22"/>
                <w:szCs w:val="22"/>
                <w:lang w:val="fr-FR"/>
              </w:rPr>
            </w:pPr>
            <w:r>
              <w:rPr>
                <w:rFonts w:asciiTheme="minorHAnsi" w:hAnsiTheme="minorHAnsi" w:cs="Calibri"/>
                <w:b/>
                <w:szCs w:val="22"/>
                <w:lang w:val="fr-FR"/>
              </w:rPr>
              <w:t>Portes étiquettes</w:t>
            </w:r>
          </w:p>
        </w:tc>
        <w:tc>
          <w:tcPr>
            <w:tcW w:w="1080" w:type="dxa"/>
          </w:tcPr>
          <w:p w14:paraId="306F5155" w14:textId="0F020A63" w:rsidR="00593BA2" w:rsidRPr="009F3990" w:rsidRDefault="009036A2" w:rsidP="009036A2">
            <w:pPr>
              <w:jc w:val="center"/>
              <w:rPr>
                <w:rFonts w:ascii="Calibri" w:hAnsi="Calibri" w:cs="Calibri"/>
                <w:sz w:val="22"/>
                <w:szCs w:val="22"/>
                <w:lang w:val="fr-FR"/>
              </w:rPr>
            </w:pPr>
            <w:r>
              <w:rPr>
                <w:rFonts w:ascii="Calibri" w:hAnsi="Calibri" w:cs="Calibri"/>
                <w:sz w:val="22"/>
                <w:szCs w:val="22"/>
                <w:lang w:val="fr-FR"/>
              </w:rPr>
              <w:t>86</w:t>
            </w:r>
          </w:p>
        </w:tc>
        <w:tc>
          <w:tcPr>
            <w:tcW w:w="1350" w:type="dxa"/>
          </w:tcPr>
          <w:p w14:paraId="398FF422" w14:textId="77777777" w:rsidR="00593BA2" w:rsidRPr="009F3990" w:rsidRDefault="00593BA2" w:rsidP="00972ACB">
            <w:pPr>
              <w:rPr>
                <w:rFonts w:ascii="Calibri" w:hAnsi="Calibri" w:cs="Calibri"/>
                <w:sz w:val="22"/>
                <w:szCs w:val="22"/>
                <w:lang w:val="fr-FR"/>
              </w:rPr>
            </w:pPr>
          </w:p>
        </w:tc>
        <w:tc>
          <w:tcPr>
            <w:tcW w:w="1170" w:type="dxa"/>
          </w:tcPr>
          <w:p w14:paraId="6295966A" w14:textId="77777777" w:rsidR="00593BA2" w:rsidRPr="009F3990" w:rsidRDefault="00593BA2" w:rsidP="00972ACB">
            <w:pPr>
              <w:rPr>
                <w:rFonts w:ascii="Calibri" w:hAnsi="Calibri" w:cs="Calibri"/>
                <w:sz w:val="22"/>
                <w:szCs w:val="22"/>
                <w:lang w:val="fr-FR"/>
              </w:rPr>
            </w:pPr>
          </w:p>
        </w:tc>
        <w:tc>
          <w:tcPr>
            <w:tcW w:w="1440" w:type="dxa"/>
          </w:tcPr>
          <w:p w14:paraId="1FB84716" w14:textId="77777777" w:rsidR="00593BA2" w:rsidRPr="009F3990" w:rsidRDefault="00593BA2" w:rsidP="00972ACB">
            <w:pPr>
              <w:rPr>
                <w:rFonts w:ascii="Calibri" w:hAnsi="Calibri" w:cs="Calibri"/>
                <w:sz w:val="22"/>
                <w:szCs w:val="22"/>
                <w:lang w:val="fr-FR"/>
              </w:rPr>
            </w:pPr>
          </w:p>
        </w:tc>
      </w:tr>
      <w:tr w:rsidR="00593BA2" w:rsidRPr="007A0FE9" w14:paraId="01E57866" w14:textId="77777777" w:rsidTr="00972ACB">
        <w:tc>
          <w:tcPr>
            <w:tcW w:w="1170" w:type="dxa"/>
          </w:tcPr>
          <w:p w14:paraId="27551D00" w14:textId="77777777" w:rsidR="00593BA2" w:rsidRPr="009F3990" w:rsidRDefault="00593BA2" w:rsidP="00972ACB">
            <w:pPr>
              <w:rPr>
                <w:rFonts w:ascii="Calibri" w:hAnsi="Calibri" w:cs="Calibri"/>
                <w:sz w:val="22"/>
                <w:szCs w:val="22"/>
                <w:lang w:val="fr-FR"/>
              </w:rPr>
            </w:pPr>
          </w:p>
        </w:tc>
        <w:tc>
          <w:tcPr>
            <w:tcW w:w="3780" w:type="dxa"/>
          </w:tcPr>
          <w:p w14:paraId="0D16E2C4" w14:textId="33945F73" w:rsidR="007A0FE9" w:rsidRPr="00BE08F6" w:rsidRDefault="007A0FE9" w:rsidP="007A0FE9">
            <w:pPr>
              <w:pStyle w:val="Default"/>
              <w:rPr>
                <w:rFonts w:asciiTheme="minorHAnsi" w:eastAsia="Times New Roman" w:hAnsiTheme="minorHAnsi" w:cs="Calibri"/>
                <w:b/>
                <w:color w:val="auto"/>
                <w:sz w:val="20"/>
                <w:szCs w:val="22"/>
                <w:lang w:val="fr-FR"/>
              </w:rPr>
            </w:pPr>
            <w:r w:rsidRPr="00BE08F6">
              <w:rPr>
                <w:rFonts w:asciiTheme="minorHAnsi" w:eastAsia="Times New Roman" w:hAnsiTheme="minorHAnsi" w:cs="Calibri"/>
                <w:b/>
                <w:color w:val="auto"/>
                <w:sz w:val="20"/>
                <w:szCs w:val="22"/>
                <w:lang w:val="fr-FR"/>
              </w:rPr>
              <w:t xml:space="preserve">Impression d’une illustration </w:t>
            </w:r>
            <w:r w:rsidR="00BE08F6">
              <w:rPr>
                <w:rFonts w:asciiTheme="minorHAnsi" w:eastAsia="Times New Roman" w:hAnsiTheme="minorHAnsi" w:cs="Calibri"/>
                <w:b/>
                <w:color w:val="auto"/>
                <w:sz w:val="20"/>
                <w:szCs w:val="22"/>
                <w:lang w:val="fr-FR"/>
              </w:rPr>
              <w:t xml:space="preserve">de dimensions de 150x300cm avec mention d’un texte : </w:t>
            </w:r>
          </w:p>
          <w:p w14:paraId="14D1503D" w14:textId="7593194B" w:rsidR="00BE08F6" w:rsidRPr="00BE08F6" w:rsidRDefault="00BE08F6" w:rsidP="00BE08F6">
            <w:pPr>
              <w:pStyle w:val="Default"/>
              <w:numPr>
                <w:ilvl w:val="0"/>
                <w:numId w:val="35"/>
              </w:numPr>
              <w:spacing w:after="47"/>
              <w:ind w:left="449"/>
              <w:rPr>
                <w:rFonts w:asciiTheme="minorHAnsi" w:eastAsia="Times New Roman" w:hAnsiTheme="minorHAnsi" w:cs="Calibri"/>
                <w:b/>
                <w:color w:val="auto"/>
                <w:sz w:val="20"/>
                <w:szCs w:val="22"/>
                <w:lang w:val="fr-FR"/>
              </w:rPr>
            </w:pPr>
            <w:r>
              <w:rPr>
                <w:rFonts w:asciiTheme="minorHAnsi" w:eastAsia="Times New Roman" w:hAnsiTheme="minorHAnsi" w:cs="Calibri"/>
                <w:b/>
                <w:color w:val="auto"/>
                <w:sz w:val="20"/>
                <w:szCs w:val="22"/>
                <w:lang w:val="fr-FR"/>
              </w:rPr>
              <w:t>Men</w:t>
            </w:r>
            <w:r w:rsidR="007A0FE9" w:rsidRPr="00BE08F6">
              <w:rPr>
                <w:rFonts w:asciiTheme="minorHAnsi" w:eastAsia="Times New Roman" w:hAnsiTheme="minorHAnsi" w:cs="Calibri"/>
                <w:b/>
                <w:color w:val="auto"/>
                <w:sz w:val="20"/>
                <w:szCs w:val="22"/>
                <w:lang w:val="fr-FR"/>
              </w:rPr>
              <w:t>tion en kirundi et français</w:t>
            </w:r>
          </w:p>
          <w:p w14:paraId="42063F30" w14:textId="70B96E81" w:rsidR="007A0FE9" w:rsidRPr="00BE08F6" w:rsidRDefault="007A0FE9" w:rsidP="00BE08F6">
            <w:pPr>
              <w:pStyle w:val="Default"/>
              <w:spacing w:after="47"/>
              <w:ind w:left="449"/>
              <w:rPr>
                <w:rFonts w:asciiTheme="minorHAnsi" w:eastAsia="Times New Roman" w:hAnsiTheme="minorHAnsi" w:cs="Calibri"/>
                <w:b/>
                <w:color w:val="auto"/>
                <w:sz w:val="20"/>
                <w:szCs w:val="22"/>
                <w:lang w:val="fr-FR"/>
              </w:rPr>
            </w:pPr>
            <w:r w:rsidRPr="00BE08F6">
              <w:rPr>
                <w:rFonts w:asciiTheme="minorHAnsi" w:eastAsia="Times New Roman" w:hAnsiTheme="minorHAnsi" w:cs="Calibri"/>
                <w:b/>
                <w:color w:val="auto"/>
                <w:sz w:val="20"/>
                <w:szCs w:val="22"/>
                <w:lang w:val="fr-FR"/>
              </w:rPr>
              <w:t xml:space="preserve"> « 2019 - Guichet unique provincial de + nom de la province » ; (</w:t>
            </w:r>
            <w:proofErr w:type="spellStart"/>
            <w:r w:rsidRPr="00BE08F6">
              <w:rPr>
                <w:rFonts w:asciiTheme="minorHAnsi" w:eastAsia="Times New Roman" w:hAnsiTheme="minorHAnsi" w:cs="Calibri"/>
                <w:b/>
                <w:color w:val="auto"/>
                <w:sz w:val="20"/>
                <w:szCs w:val="22"/>
                <w:lang w:val="fr-FR"/>
              </w:rPr>
              <w:t>Makamba</w:t>
            </w:r>
            <w:proofErr w:type="spellEnd"/>
            <w:r w:rsidRPr="00BE08F6">
              <w:rPr>
                <w:rFonts w:asciiTheme="minorHAnsi" w:eastAsia="Times New Roman" w:hAnsiTheme="minorHAnsi" w:cs="Calibri"/>
                <w:b/>
                <w:color w:val="auto"/>
                <w:sz w:val="20"/>
                <w:szCs w:val="22"/>
                <w:lang w:val="fr-FR"/>
              </w:rPr>
              <w:t xml:space="preserve">, Rutana, </w:t>
            </w:r>
            <w:proofErr w:type="spellStart"/>
            <w:r w:rsidRPr="00BE08F6">
              <w:rPr>
                <w:rFonts w:asciiTheme="minorHAnsi" w:eastAsia="Times New Roman" w:hAnsiTheme="minorHAnsi" w:cs="Calibri"/>
                <w:b/>
                <w:color w:val="auto"/>
                <w:sz w:val="20"/>
                <w:szCs w:val="22"/>
                <w:lang w:val="fr-FR"/>
              </w:rPr>
              <w:t>Kayanza</w:t>
            </w:r>
            <w:proofErr w:type="spellEnd"/>
            <w:r w:rsidRPr="00BE08F6">
              <w:rPr>
                <w:rFonts w:asciiTheme="minorHAnsi" w:eastAsia="Times New Roman" w:hAnsiTheme="minorHAnsi" w:cs="Calibri"/>
                <w:b/>
                <w:color w:val="auto"/>
                <w:sz w:val="20"/>
                <w:szCs w:val="22"/>
                <w:lang w:val="fr-FR"/>
              </w:rPr>
              <w:t xml:space="preserve">, </w:t>
            </w:r>
            <w:proofErr w:type="spellStart"/>
            <w:r w:rsidRPr="00BE08F6">
              <w:rPr>
                <w:rFonts w:asciiTheme="minorHAnsi" w:eastAsia="Times New Roman" w:hAnsiTheme="minorHAnsi" w:cs="Calibri"/>
                <w:b/>
                <w:color w:val="auto"/>
                <w:sz w:val="20"/>
                <w:szCs w:val="22"/>
                <w:lang w:val="fr-FR"/>
              </w:rPr>
              <w:t>Bubanza</w:t>
            </w:r>
            <w:proofErr w:type="spellEnd"/>
            <w:r w:rsidRPr="00BE08F6">
              <w:rPr>
                <w:rFonts w:asciiTheme="minorHAnsi" w:eastAsia="Times New Roman" w:hAnsiTheme="minorHAnsi" w:cs="Calibri"/>
                <w:b/>
                <w:color w:val="auto"/>
                <w:sz w:val="20"/>
                <w:szCs w:val="22"/>
                <w:lang w:val="fr-FR"/>
              </w:rPr>
              <w:t xml:space="preserve"> et </w:t>
            </w:r>
            <w:proofErr w:type="spellStart"/>
            <w:r w:rsidRPr="00BE08F6">
              <w:rPr>
                <w:rFonts w:asciiTheme="minorHAnsi" w:eastAsia="Times New Roman" w:hAnsiTheme="minorHAnsi" w:cs="Calibri"/>
                <w:b/>
                <w:color w:val="auto"/>
                <w:sz w:val="20"/>
                <w:szCs w:val="22"/>
                <w:lang w:val="fr-FR"/>
              </w:rPr>
              <w:t>Cibitoke</w:t>
            </w:r>
            <w:proofErr w:type="spellEnd"/>
            <w:r w:rsidRPr="00BE08F6">
              <w:rPr>
                <w:rFonts w:asciiTheme="minorHAnsi" w:eastAsia="Times New Roman" w:hAnsiTheme="minorHAnsi" w:cs="Calibri"/>
                <w:b/>
                <w:color w:val="auto"/>
                <w:sz w:val="20"/>
                <w:szCs w:val="22"/>
                <w:lang w:val="fr-FR"/>
              </w:rPr>
              <w:t xml:space="preserve">) </w:t>
            </w:r>
          </w:p>
          <w:p w14:paraId="04B2E0F1" w14:textId="103DC159" w:rsidR="007A0FE9" w:rsidRPr="00BE08F6" w:rsidRDefault="007A0FE9" w:rsidP="00BE08F6">
            <w:pPr>
              <w:pStyle w:val="Default"/>
              <w:numPr>
                <w:ilvl w:val="0"/>
                <w:numId w:val="34"/>
              </w:numPr>
              <w:spacing w:after="47"/>
              <w:ind w:left="449"/>
              <w:rPr>
                <w:rFonts w:asciiTheme="minorHAnsi" w:eastAsia="Times New Roman" w:hAnsiTheme="minorHAnsi" w:cs="Calibri"/>
                <w:b/>
                <w:color w:val="auto"/>
                <w:sz w:val="20"/>
                <w:szCs w:val="22"/>
                <w:lang w:val="fr-FR"/>
              </w:rPr>
            </w:pPr>
            <w:proofErr w:type="gramStart"/>
            <w:r w:rsidRPr="00BE08F6">
              <w:rPr>
                <w:rFonts w:asciiTheme="minorHAnsi" w:eastAsia="Times New Roman" w:hAnsiTheme="minorHAnsi" w:cs="Calibri"/>
                <w:b/>
                <w:color w:val="auto"/>
                <w:sz w:val="20"/>
                <w:szCs w:val="22"/>
                <w:lang w:val="fr-FR"/>
              </w:rPr>
              <w:t>logos</w:t>
            </w:r>
            <w:proofErr w:type="gramEnd"/>
            <w:r w:rsidRPr="00BE08F6">
              <w:rPr>
                <w:rFonts w:asciiTheme="minorHAnsi" w:eastAsia="Times New Roman" w:hAnsiTheme="minorHAnsi" w:cs="Calibri"/>
                <w:b/>
                <w:color w:val="auto"/>
                <w:sz w:val="20"/>
                <w:szCs w:val="22"/>
                <w:lang w:val="fr-FR"/>
              </w:rPr>
              <w:t xml:space="preserve"> des partenaires (PNUD et Emblème du Burundi) ; </w:t>
            </w:r>
          </w:p>
          <w:p w14:paraId="332BA681" w14:textId="77777777" w:rsidR="00BE08F6" w:rsidRDefault="00BE08F6" w:rsidP="007A0FE9">
            <w:pPr>
              <w:pStyle w:val="Default"/>
              <w:rPr>
                <w:rFonts w:asciiTheme="minorHAnsi" w:eastAsia="Times New Roman" w:hAnsiTheme="minorHAnsi" w:cs="Calibri"/>
                <w:b/>
                <w:color w:val="auto"/>
                <w:sz w:val="20"/>
                <w:szCs w:val="22"/>
                <w:lang w:val="fr-FR"/>
              </w:rPr>
            </w:pPr>
            <w:r>
              <w:rPr>
                <w:rFonts w:asciiTheme="minorHAnsi" w:eastAsia="Times New Roman" w:hAnsiTheme="minorHAnsi" w:cs="Calibri"/>
                <w:b/>
                <w:color w:val="auto"/>
                <w:sz w:val="20"/>
                <w:szCs w:val="22"/>
                <w:lang w:val="fr-FR"/>
              </w:rPr>
              <w:t>Impression de l’illustration</w:t>
            </w:r>
            <w:r w:rsidR="007A0FE9" w:rsidRPr="00BE08F6">
              <w:rPr>
                <w:rFonts w:asciiTheme="minorHAnsi" w:eastAsia="Times New Roman" w:hAnsiTheme="minorHAnsi" w:cs="Calibri"/>
                <w:b/>
                <w:color w:val="auto"/>
                <w:sz w:val="20"/>
                <w:szCs w:val="22"/>
                <w:lang w:val="fr-FR"/>
              </w:rPr>
              <w:t xml:space="preserve"> en cinq versions portant chacun la mention d’une province : </w:t>
            </w:r>
            <w:proofErr w:type="spellStart"/>
            <w:r w:rsidR="007A0FE9" w:rsidRPr="00BE08F6">
              <w:rPr>
                <w:rFonts w:asciiTheme="minorHAnsi" w:eastAsia="Times New Roman" w:hAnsiTheme="minorHAnsi" w:cs="Calibri"/>
                <w:b/>
                <w:color w:val="auto"/>
                <w:sz w:val="20"/>
                <w:szCs w:val="22"/>
                <w:lang w:val="fr-FR"/>
              </w:rPr>
              <w:t>Makamba</w:t>
            </w:r>
            <w:proofErr w:type="spellEnd"/>
            <w:r w:rsidR="007A0FE9" w:rsidRPr="00BE08F6">
              <w:rPr>
                <w:rFonts w:asciiTheme="minorHAnsi" w:eastAsia="Times New Roman" w:hAnsiTheme="minorHAnsi" w:cs="Calibri"/>
                <w:b/>
                <w:color w:val="auto"/>
                <w:sz w:val="20"/>
                <w:szCs w:val="22"/>
                <w:lang w:val="fr-FR"/>
              </w:rPr>
              <w:t xml:space="preserve">, Rutana, </w:t>
            </w:r>
            <w:proofErr w:type="spellStart"/>
            <w:r w:rsidR="007A0FE9" w:rsidRPr="00BE08F6">
              <w:rPr>
                <w:rFonts w:asciiTheme="minorHAnsi" w:eastAsia="Times New Roman" w:hAnsiTheme="minorHAnsi" w:cs="Calibri"/>
                <w:b/>
                <w:color w:val="auto"/>
                <w:sz w:val="20"/>
                <w:szCs w:val="22"/>
                <w:lang w:val="fr-FR"/>
              </w:rPr>
              <w:t>Kayanza</w:t>
            </w:r>
            <w:proofErr w:type="spellEnd"/>
            <w:r w:rsidR="007A0FE9" w:rsidRPr="00BE08F6">
              <w:rPr>
                <w:rFonts w:asciiTheme="minorHAnsi" w:eastAsia="Times New Roman" w:hAnsiTheme="minorHAnsi" w:cs="Calibri"/>
                <w:b/>
                <w:color w:val="auto"/>
                <w:sz w:val="20"/>
                <w:szCs w:val="22"/>
                <w:lang w:val="fr-FR"/>
              </w:rPr>
              <w:t xml:space="preserve">, </w:t>
            </w:r>
            <w:proofErr w:type="spellStart"/>
            <w:r w:rsidR="007A0FE9" w:rsidRPr="00BE08F6">
              <w:rPr>
                <w:rFonts w:asciiTheme="minorHAnsi" w:eastAsia="Times New Roman" w:hAnsiTheme="minorHAnsi" w:cs="Calibri"/>
                <w:b/>
                <w:color w:val="auto"/>
                <w:sz w:val="20"/>
                <w:szCs w:val="22"/>
                <w:lang w:val="fr-FR"/>
              </w:rPr>
              <w:t>Bubanza</w:t>
            </w:r>
            <w:proofErr w:type="spellEnd"/>
            <w:r w:rsidR="007A0FE9" w:rsidRPr="00BE08F6">
              <w:rPr>
                <w:rFonts w:asciiTheme="minorHAnsi" w:eastAsia="Times New Roman" w:hAnsiTheme="minorHAnsi" w:cs="Calibri"/>
                <w:b/>
                <w:color w:val="auto"/>
                <w:sz w:val="20"/>
                <w:szCs w:val="22"/>
                <w:lang w:val="fr-FR"/>
              </w:rPr>
              <w:t xml:space="preserve"> et </w:t>
            </w:r>
            <w:proofErr w:type="spellStart"/>
            <w:r w:rsidR="007A0FE9" w:rsidRPr="00BE08F6">
              <w:rPr>
                <w:rFonts w:asciiTheme="minorHAnsi" w:eastAsia="Times New Roman" w:hAnsiTheme="minorHAnsi" w:cs="Calibri"/>
                <w:b/>
                <w:color w:val="auto"/>
                <w:sz w:val="20"/>
                <w:szCs w:val="22"/>
                <w:lang w:val="fr-FR"/>
              </w:rPr>
              <w:t>Cibitoke</w:t>
            </w:r>
            <w:proofErr w:type="spellEnd"/>
            <w:r>
              <w:rPr>
                <w:rFonts w:asciiTheme="minorHAnsi" w:eastAsia="Times New Roman" w:hAnsiTheme="minorHAnsi" w:cs="Calibri"/>
                <w:b/>
                <w:color w:val="auto"/>
                <w:sz w:val="20"/>
                <w:szCs w:val="22"/>
                <w:lang w:val="fr-FR"/>
              </w:rPr>
              <w:t>.</w:t>
            </w:r>
          </w:p>
          <w:p w14:paraId="07463F54" w14:textId="766F7094" w:rsidR="00593BA2" w:rsidRPr="009F3990" w:rsidRDefault="00BE08F6" w:rsidP="00BE08F6">
            <w:pPr>
              <w:pStyle w:val="Default"/>
              <w:rPr>
                <w:rFonts w:ascii="Calibri" w:hAnsi="Calibri" w:cs="Calibri"/>
                <w:sz w:val="22"/>
                <w:szCs w:val="22"/>
                <w:lang w:val="fr-FR"/>
              </w:rPr>
            </w:pPr>
            <w:r>
              <w:rPr>
                <w:rFonts w:asciiTheme="minorHAnsi" w:eastAsia="Times New Roman" w:hAnsiTheme="minorHAnsi" w:cs="Calibri"/>
                <w:b/>
                <w:color w:val="auto"/>
                <w:sz w:val="20"/>
                <w:szCs w:val="22"/>
                <w:lang w:val="fr-FR"/>
              </w:rPr>
              <w:t>Impression et l’installation aux différentes provinces.</w:t>
            </w:r>
          </w:p>
        </w:tc>
        <w:tc>
          <w:tcPr>
            <w:tcW w:w="1080" w:type="dxa"/>
          </w:tcPr>
          <w:p w14:paraId="4D74EF3F" w14:textId="77777777" w:rsidR="00BE08F6" w:rsidRDefault="00BE08F6" w:rsidP="00BE08F6">
            <w:pPr>
              <w:jc w:val="center"/>
              <w:rPr>
                <w:rFonts w:ascii="Calibri" w:hAnsi="Calibri" w:cs="Calibri"/>
                <w:sz w:val="22"/>
                <w:szCs w:val="22"/>
                <w:lang w:val="fr-FR"/>
              </w:rPr>
            </w:pPr>
          </w:p>
          <w:p w14:paraId="2CF82114" w14:textId="25BC8CDE" w:rsidR="00593BA2" w:rsidRPr="009F3990" w:rsidRDefault="00BE08F6" w:rsidP="00BE08F6">
            <w:pPr>
              <w:jc w:val="center"/>
              <w:rPr>
                <w:rFonts w:ascii="Calibri" w:hAnsi="Calibri" w:cs="Calibri"/>
                <w:sz w:val="22"/>
                <w:szCs w:val="22"/>
                <w:lang w:val="fr-FR"/>
              </w:rPr>
            </w:pPr>
            <w:r>
              <w:rPr>
                <w:rFonts w:ascii="Calibri" w:hAnsi="Calibri" w:cs="Calibri"/>
                <w:sz w:val="22"/>
                <w:szCs w:val="22"/>
                <w:lang w:val="fr-FR"/>
              </w:rPr>
              <w:t>5</w:t>
            </w:r>
          </w:p>
        </w:tc>
        <w:tc>
          <w:tcPr>
            <w:tcW w:w="1350" w:type="dxa"/>
          </w:tcPr>
          <w:p w14:paraId="4619D282" w14:textId="77777777" w:rsidR="00593BA2" w:rsidRPr="009F3990" w:rsidRDefault="00593BA2" w:rsidP="00972ACB">
            <w:pPr>
              <w:rPr>
                <w:rFonts w:ascii="Calibri" w:hAnsi="Calibri" w:cs="Calibri"/>
                <w:sz w:val="22"/>
                <w:szCs w:val="22"/>
                <w:lang w:val="fr-FR"/>
              </w:rPr>
            </w:pPr>
          </w:p>
        </w:tc>
        <w:tc>
          <w:tcPr>
            <w:tcW w:w="1170" w:type="dxa"/>
          </w:tcPr>
          <w:p w14:paraId="67ADA1B0" w14:textId="77777777" w:rsidR="00593BA2" w:rsidRPr="009F3990" w:rsidRDefault="00593BA2" w:rsidP="00972ACB">
            <w:pPr>
              <w:rPr>
                <w:rFonts w:ascii="Calibri" w:hAnsi="Calibri" w:cs="Calibri"/>
                <w:sz w:val="22"/>
                <w:szCs w:val="22"/>
                <w:lang w:val="fr-FR"/>
              </w:rPr>
            </w:pPr>
          </w:p>
        </w:tc>
        <w:tc>
          <w:tcPr>
            <w:tcW w:w="1440" w:type="dxa"/>
          </w:tcPr>
          <w:p w14:paraId="0B20BC53" w14:textId="77777777" w:rsidR="00593BA2" w:rsidRPr="009F3990" w:rsidRDefault="00593BA2" w:rsidP="00972ACB">
            <w:pPr>
              <w:rPr>
                <w:rFonts w:ascii="Calibri" w:hAnsi="Calibri" w:cs="Calibri"/>
                <w:sz w:val="22"/>
                <w:szCs w:val="22"/>
                <w:lang w:val="fr-FR"/>
              </w:rPr>
            </w:pPr>
          </w:p>
        </w:tc>
      </w:tr>
      <w:tr w:rsidR="00145CC7" w:rsidRPr="009F3990" w14:paraId="18F48F99" w14:textId="77777777" w:rsidTr="00972ACB">
        <w:tc>
          <w:tcPr>
            <w:tcW w:w="1170" w:type="dxa"/>
          </w:tcPr>
          <w:p w14:paraId="5BE5EC52" w14:textId="77777777" w:rsidR="00145CC7" w:rsidRPr="009F3990" w:rsidRDefault="00145CC7" w:rsidP="00972ACB">
            <w:pPr>
              <w:rPr>
                <w:rFonts w:ascii="Calibri" w:hAnsi="Calibri" w:cs="Calibri"/>
                <w:b/>
                <w:sz w:val="22"/>
                <w:szCs w:val="22"/>
                <w:lang w:val="fr-FR"/>
              </w:rPr>
            </w:pPr>
          </w:p>
        </w:tc>
        <w:tc>
          <w:tcPr>
            <w:tcW w:w="7380" w:type="dxa"/>
            <w:gridSpan w:val="4"/>
          </w:tcPr>
          <w:p w14:paraId="1EA7D9F0" w14:textId="77777777" w:rsidR="00145CC7" w:rsidRPr="009F3990" w:rsidRDefault="00C16AFB" w:rsidP="00C16AFB">
            <w:pPr>
              <w:rPr>
                <w:rFonts w:ascii="Calibri" w:hAnsi="Calibri" w:cs="Calibri"/>
                <w:b/>
                <w:sz w:val="22"/>
                <w:szCs w:val="22"/>
                <w:lang w:val="fr-FR"/>
              </w:rPr>
            </w:pPr>
            <w:r w:rsidRPr="009F3990">
              <w:rPr>
                <w:rFonts w:ascii="Calibri" w:hAnsi="Calibri" w:cs="Calibri"/>
                <w:b/>
                <w:sz w:val="22"/>
                <w:szCs w:val="22"/>
                <w:lang w:val="fr-FR"/>
              </w:rPr>
              <w:t>Prix totaux des biens</w:t>
            </w:r>
            <w:r w:rsidR="00145CC7" w:rsidRPr="009F3990">
              <w:rPr>
                <w:rStyle w:val="FootnoteReference"/>
                <w:rFonts w:ascii="Calibri" w:hAnsi="Calibri" w:cs="Calibri"/>
                <w:b/>
                <w:sz w:val="22"/>
                <w:szCs w:val="22"/>
                <w:lang w:val="fr-FR"/>
              </w:rPr>
              <w:footnoteReference w:id="5"/>
            </w:r>
          </w:p>
        </w:tc>
        <w:tc>
          <w:tcPr>
            <w:tcW w:w="1440" w:type="dxa"/>
          </w:tcPr>
          <w:p w14:paraId="28607EFE" w14:textId="77777777" w:rsidR="00145CC7" w:rsidRPr="009F3990" w:rsidRDefault="00145CC7" w:rsidP="00972ACB">
            <w:pPr>
              <w:rPr>
                <w:rFonts w:ascii="Calibri" w:hAnsi="Calibri" w:cs="Calibri"/>
                <w:sz w:val="22"/>
                <w:szCs w:val="22"/>
                <w:lang w:val="fr-FR"/>
              </w:rPr>
            </w:pPr>
          </w:p>
        </w:tc>
      </w:tr>
      <w:tr w:rsidR="00145CC7" w:rsidRPr="009F3990" w14:paraId="0069831B" w14:textId="77777777" w:rsidTr="00972ACB">
        <w:tc>
          <w:tcPr>
            <w:tcW w:w="1170" w:type="dxa"/>
          </w:tcPr>
          <w:p w14:paraId="79359255" w14:textId="77777777" w:rsidR="00145CC7" w:rsidRPr="009F3990" w:rsidRDefault="00145CC7" w:rsidP="00972ACB">
            <w:pPr>
              <w:rPr>
                <w:rFonts w:ascii="Calibri" w:hAnsi="Calibri" w:cs="Calibri"/>
                <w:sz w:val="22"/>
                <w:szCs w:val="22"/>
                <w:lang w:val="fr-FR"/>
              </w:rPr>
            </w:pPr>
          </w:p>
        </w:tc>
        <w:tc>
          <w:tcPr>
            <w:tcW w:w="7380" w:type="dxa"/>
            <w:gridSpan w:val="4"/>
          </w:tcPr>
          <w:p w14:paraId="173BB819" w14:textId="77777777" w:rsidR="00145CC7" w:rsidRPr="009F3990" w:rsidRDefault="00145CC7" w:rsidP="00C16AFB">
            <w:pPr>
              <w:rPr>
                <w:rFonts w:ascii="Calibri" w:hAnsi="Calibri" w:cs="Calibri"/>
                <w:sz w:val="22"/>
                <w:szCs w:val="22"/>
                <w:lang w:val="fr-FR"/>
              </w:rPr>
            </w:pPr>
            <w:r w:rsidRPr="009F3990">
              <w:rPr>
                <w:rFonts w:ascii="Calibri" w:hAnsi="Calibri" w:cs="Calibri"/>
                <w:sz w:val="22"/>
                <w:szCs w:val="22"/>
                <w:lang w:val="fr-FR"/>
              </w:rPr>
              <w:t xml:space="preserve">  A</w:t>
            </w:r>
            <w:r w:rsidR="00C16AFB" w:rsidRPr="009F3990">
              <w:rPr>
                <w:rFonts w:ascii="Calibri" w:hAnsi="Calibri" w:cs="Calibri"/>
                <w:sz w:val="22"/>
                <w:szCs w:val="22"/>
                <w:lang w:val="fr-FR"/>
              </w:rPr>
              <w:t>joutez</w:t>
            </w:r>
            <w:r w:rsidRPr="009F3990">
              <w:rPr>
                <w:rFonts w:ascii="Calibri" w:hAnsi="Calibri" w:cs="Calibri"/>
                <w:sz w:val="22"/>
                <w:szCs w:val="22"/>
                <w:lang w:val="fr-FR"/>
              </w:rPr>
              <w:t xml:space="preserve"> : </w:t>
            </w:r>
            <w:r w:rsidR="00C16AFB" w:rsidRPr="009F3990">
              <w:rPr>
                <w:rFonts w:ascii="Calibri" w:hAnsi="Calibri" w:cs="Calibri"/>
                <w:sz w:val="22"/>
                <w:szCs w:val="22"/>
                <w:lang w:val="fr-FR"/>
              </w:rPr>
              <w:t>coût de transport</w:t>
            </w:r>
            <w:r w:rsidRPr="009F3990">
              <w:rPr>
                <w:rFonts w:ascii="Calibri" w:hAnsi="Calibri" w:cs="Calibri"/>
                <w:sz w:val="22"/>
                <w:szCs w:val="22"/>
                <w:lang w:val="fr-FR"/>
              </w:rPr>
              <w:t xml:space="preserve"> </w:t>
            </w:r>
          </w:p>
        </w:tc>
        <w:tc>
          <w:tcPr>
            <w:tcW w:w="1440" w:type="dxa"/>
          </w:tcPr>
          <w:p w14:paraId="69125C3D" w14:textId="77777777" w:rsidR="00145CC7" w:rsidRPr="009F3990" w:rsidRDefault="00145CC7" w:rsidP="00972ACB">
            <w:pPr>
              <w:rPr>
                <w:rFonts w:ascii="Calibri" w:hAnsi="Calibri" w:cs="Calibri"/>
                <w:sz w:val="22"/>
                <w:szCs w:val="22"/>
                <w:lang w:val="fr-FR"/>
              </w:rPr>
            </w:pPr>
          </w:p>
        </w:tc>
      </w:tr>
      <w:tr w:rsidR="00145CC7" w:rsidRPr="009F3990" w14:paraId="4EAB947B" w14:textId="77777777" w:rsidTr="00972ACB">
        <w:tc>
          <w:tcPr>
            <w:tcW w:w="1170" w:type="dxa"/>
          </w:tcPr>
          <w:p w14:paraId="6AD74858" w14:textId="77777777" w:rsidR="00145CC7" w:rsidRPr="009F3990" w:rsidRDefault="00145CC7" w:rsidP="00972ACB">
            <w:pPr>
              <w:rPr>
                <w:rFonts w:ascii="Calibri" w:hAnsi="Calibri" w:cs="Calibri"/>
                <w:sz w:val="22"/>
                <w:szCs w:val="22"/>
                <w:lang w:val="fr-FR"/>
              </w:rPr>
            </w:pPr>
          </w:p>
        </w:tc>
        <w:tc>
          <w:tcPr>
            <w:tcW w:w="7380" w:type="dxa"/>
            <w:gridSpan w:val="4"/>
          </w:tcPr>
          <w:p w14:paraId="5FFF583F" w14:textId="77777777" w:rsidR="00145CC7" w:rsidRPr="009F3990" w:rsidRDefault="00145CC7" w:rsidP="00C16AFB">
            <w:pPr>
              <w:rPr>
                <w:rFonts w:ascii="Calibri" w:hAnsi="Calibri" w:cs="Calibri"/>
                <w:sz w:val="22"/>
                <w:szCs w:val="22"/>
                <w:lang w:val="fr-FR"/>
              </w:rPr>
            </w:pPr>
            <w:r w:rsidRPr="009F3990">
              <w:rPr>
                <w:rFonts w:ascii="Calibri" w:hAnsi="Calibri" w:cs="Calibri"/>
                <w:sz w:val="22"/>
                <w:szCs w:val="22"/>
                <w:lang w:val="fr-FR"/>
              </w:rPr>
              <w:t xml:space="preserve">  A</w:t>
            </w:r>
            <w:r w:rsidR="00C16AFB" w:rsidRPr="009F3990">
              <w:rPr>
                <w:rFonts w:ascii="Calibri" w:hAnsi="Calibri" w:cs="Calibri"/>
                <w:sz w:val="22"/>
                <w:szCs w:val="22"/>
                <w:lang w:val="fr-FR"/>
              </w:rPr>
              <w:t>joutez</w:t>
            </w:r>
            <w:r w:rsidRPr="009F3990">
              <w:rPr>
                <w:rFonts w:ascii="Calibri" w:hAnsi="Calibri" w:cs="Calibri"/>
                <w:sz w:val="22"/>
                <w:szCs w:val="22"/>
                <w:lang w:val="fr-FR"/>
              </w:rPr>
              <w:t xml:space="preserve"> : </w:t>
            </w:r>
            <w:r w:rsidR="00C16AFB" w:rsidRPr="009F3990">
              <w:rPr>
                <w:rFonts w:ascii="Calibri" w:hAnsi="Calibri" w:cs="Calibri"/>
                <w:sz w:val="22"/>
                <w:szCs w:val="22"/>
                <w:lang w:val="fr-FR"/>
              </w:rPr>
              <w:t>coût de l’assurance</w:t>
            </w:r>
          </w:p>
        </w:tc>
        <w:tc>
          <w:tcPr>
            <w:tcW w:w="1440" w:type="dxa"/>
          </w:tcPr>
          <w:p w14:paraId="61E94FE9" w14:textId="77777777" w:rsidR="00145CC7" w:rsidRPr="009F3990" w:rsidRDefault="00145CC7" w:rsidP="00972ACB">
            <w:pPr>
              <w:rPr>
                <w:rFonts w:ascii="Calibri" w:hAnsi="Calibri" w:cs="Calibri"/>
                <w:sz w:val="22"/>
                <w:szCs w:val="22"/>
                <w:lang w:val="fr-FR"/>
              </w:rPr>
            </w:pPr>
          </w:p>
        </w:tc>
      </w:tr>
      <w:tr w:rsidR="00145CC7" w:rsidRPr="006E374F" w14:paraId="2A0952CF" w14:textId="77777777" w:rsidTr="00972ACB">
        <w:tc>
          <w:tcPr>
            <w:tcW w:w="1170" w:type="dxa"/>
          </w:tcPr>
          <w:p w14:paraId="276C0FAC" w14:textId="77777777" w:rsidR="00145CC7" w:rsidRPr="009F3990" w:rsidRDefault="00145CC7" w:rsidP="00972ACB">
            <w:pPr>
              <w:rPr>
                <w:rFonts w:ascii="Calibri" w:hAnsi="Calibri" w:cs="Calibri"/>
                <w:sz w:val="22"/>
                <w:szCs w:val="22"/>
                <w:lang w:val="fr-FR"/>
              </w:rPr>
            </w:pPr>
          </w:p>
        </w:tc>
        <w:tc>
          <w:tcPr>
            <w:tcW w:w="7380" w:type="dxa"/>
            <w:gridSpan w:val="4"/>
          </w:tcPr>
          <w:p w14:paraId="77A1FCEB" w14:textId="77777777" w:rsidR="00145CC7" w:rsidRPr="009F3990" w:rsidRDefault="00145CC7" w:rsidP="00C16AFB">
            <w:pPr>
              <w:rPr>
                <w:rFonts w:ascii="Calibri" w:hAnsi="Calibri" w:cs="Calibri"/>
                <w:sz w:val="22"/>
                <w:szCs w:val="22"/>
                <w:lang w:val="fr-FR"/>
              </w:rPr>
            </w:pPr>
            <w:r w:rsidRPr="009F3990">
              <w:rPr>
                <w:rFonts w:ascii="Calibri" w:hAnsi="Calibri" w:cs="Calibri"/>
                <w:sz w:val="22"/>
                <w:szCs w:val="22"/>
                <w:lang w:val="fr-FR"/>
              </w:rPr>
              <w:t xml:space="preserve">  A</w:t>
            </w:r>
            <w:r w:rsidR="00C16AFB" w:rsidRPr="009F3990">
              <w:rPr>
                <w:rFonts w:ascii="Calibri" w:hAnsi="Calibri" w:cs="Calibri"/>
                <w:sz w:val="22"/>
                <w:szCs w:val="22"/>
                <w:lang w:val="fr-FR"/>
              </w:rPr>
              <w:t>joutez</w:t>
            </w:r>
            <w:r w:rsidRPr="009F3990">
              <w:rPr>
                <w:rFonts w:ascii="Calibri" w:hAnsi="Calibri" w:cs="Calibri"/>
                <w:sz w:val="22"/>
                <w:szCs w:val="22"/>
                <w:lang w:val="fr-FR"/>
              </w:rPr>
              <w:t xml:space="preserve"> : </w:t>
            </w:r>
            <w:r w:rsidR="00C16AFB" w:rsidRPr="009F3990">
              <w:rPr>
                <w:rFonts w:ascii="Calibri" w:hAnsi="Calibri" w:cs="Calibri"/>
                <w:sz w:val="22"/>
                <w:szCs w:val="22"/>
                <w:lang w:val="fr-FR"/>
              </w:rPr>
              <w:t>autre frais (veuillez préciser</w:t>
            </w:r>
            <w:r w:rsidRPr="009F3990">
              <w:rPr>
                <w:rFonts w:ascii="Calibri" w:hAnsi="Calibri" w:cs="Calibri"/>
                <w:sz w:val="22"/>
                <w:szCs w:val="22"/>
                <w:lang w:val="fr-FR"/>
              </w:rPr>
              <w:t>)</w:t>
            </w:r>
          </w:p>
        </w:tc>
        <w:tc>
          <w:tcPr>
            <w:tcW w:w="1440" w:type="dxa"/>
          </w:tcPr>
          <w:p w14:paraId="1C70AF7F" w14:textId="77777777" w:rsidR="00145CC7" w:rsidRPr="009F3990" w:rsidRDefault="00145CC7" w:rsidP="00972ACB">
            <w:pPr>
              <w:rPr>
                <w:rFonts w:ascii="Calibri" w:hAnsi="Calibri" w:cs="Calibri"/>
                <w:sz w:val="22"/>
                <w:szCs w:val="22"/>
                <w:lang w:val="fr-FR"/>
              </w:rPr>
            </w:pPr>
          </w:p>
        </w:tc>
      </w:tr>
      <w:tr w:rsidR="00145CC7" w:rsidRPr="006E374F" w14:paraId="36B64E61" w14:textId="77777777" w:rsidTr="00972ACB">
        <w:tc>
          <w:tcPr>
            <w:tcW w:w="1170" w:type="dxa"/>
          </w:tcPr>
          <w:p w14:paraId="42BAA777" w14:textId="77777777" w:rsidR="00145CC7" w:rsidRPr="009F3990" w:rsidRDefault="00145CC7" w:rsidP="00972ACB">
            <w:pPr>
              <w:rPr>
                <w:rFonts w:ascii="Calibri" w:hAnsi="Calibri" w:cs="Calibri"/>
                <w:b/>
                <w:sz w:val="22"/>
                <w:szCs w:val="22"/>
                <w:lang w:val="fr-FR"/>
              </w:rPr>
            </w:pPr>
          </w:p>
        </w:tc>
        <w:tc>
          <w:tcPr>
            <w:tcW w:w="7380" w:type="dxa"/>
            <w:gridSpan w:val="4"/>
          </w:tcPr>
          <w:p w14:paraId="7DDDC489" w14:textId="6C00D16F" w:rsidR="00145CC7" w:rsidRPr="009F3990" w:rsidRDefault="00ED3CF6" w:rsidP="00BE08F6">
            <w:pPr>
              <w:rPr>
                <w:rFonts w:ascii="Calibri" w:hAnsi="Calibri" w:cs="Calibri"/>
                <w:b/>
                <w:sz w:val="22"/>
                <w:szCs w:val="22"/>
                <w:lang w:val="fr-FR"/>
              </w:rPr>
            </w:pPr>
            <w:r w:rsidRPr="009F3990">
              <w:rPr>
                <w:rFonts w:ascii="Calibri" w:hAnsi="Calibri" w:cs="Calibri"/>
                <w:b/>
                <w:sz w:val="22"/>
                <w:szCs w:val="22"/>
                <w:lang w:val="fr-FR"/>
              </w:rPr>
              <w:t>Offre de prix finale, totale et globale</w:t>
            </w:r>
          </w:p>
        </w:tc>
        <w:tc>
          <w:tcPr>
            <w:tcW w:w="1440" w:type="dxa"/>
          </w:tcPr>
          <w:p w14:paraId="3FC9AB1D" w14:textId="77777777" w:rsidR="00145CC7" w:rsidRPr="009F3990" w:rsidRDefault="00145CC7" w:rsidP="00972ACB">
            <w:pPr>
              <w:rPr>
                <w:rFonts w:ascii="Calibri" w:hAnsi="Calibri" w:cs="Calibri"/>
                <w:sz w:val="22"/>
                <w:szCs w:val="22"/>
                <w:lang w:val="fr-FR"/>
              </w:rPr>
            </w:pPr>
          </w:p>
        </w:tc>
      </w:tr>
    </w:tbl>
    <w:p w14:paraId="0188D3D9" w14:textId="77777777" w:rsidR="00BE08F6" w:rsidRDefault="00BE08F6" w:rsidP="009036A2">
      <w:pPr>
        <w:jc w:val="both"/>
        <w:rPr>
          <w:rFonts w:ascii="Calibri" w:hAnsi="Calibri" w:cs="Calibri"/>
          <w:b/>
          <w:sz w:val="22"/>
          <w:szCs w:val="22"/>
          <w:lang w:val="fr-FR"/>
        </w:rPr>
      </w:pPr>
    </w:p>
    <w:p w14:paraId="123D3B00" w14:textId="2C3ED547" w:rsidR="00593BA2" w:rsidRPr="009036A2" w:rsidRDefault="009036A2" w:rsidP="009036A2">
      <w:pPr>
        <w:jc w:val="both"/>
        <w:rPr>
          <w:rFonts w:ascii="Calibri" w:hAnsi="Calibri" w:cs="Calibri"/>
          <w:b/>
          <w:sz w:val="22"/>
          <w:szCs w:val="22"/>
          <w:lang w:val="fr-FR"/>
        </w:rPr>
      </w:pPr>
      <w:r w:rsidRPr="009036A2">
        <w:rPr>
          <w:rFonts w:ascii="Calibri" w:hAnsi="Calibri" w:cs="Calibri"/>
          <w:b/>
          <w:sz w:val="22"/>
          <w:szCs w:val="22"/>
          <w:lang w:val="fr-FR"/>
        </w:rPr>
        <w:t>NB : Noter que les prix indiqués dans l’offre doivent inclure tous les frais de transports et installations des outils signalétiques aux différentes provinces indiquées (GUP MAKAMBA, RUTANA, KAYANZA, CIBITOKE, BUBANZA).</w:t>
      </w:r>
    </w:p>
    <w:p w14:paraId="520D3881" w14:textId="77777777" w:rsidR="00593BA2" w:rsidRDefault="00593BA2" w:rsidP="00145CC7">
      <w:pPr>
        <w:rPr>
          <w:rFonts w:ascii="Calibri" w:hAnsi="Calibri" w:cs="Calibri"/>
          <w:sz w:val="22"/>
          <w:szCs w:val="22"/>
          <w:lang w:val="fr-FR"/>
        </w:rPr>
      </w:pPr>
    </w:p>
    <w:p w14:paraId="03086844" w14:textId="2A1261F3" w:rsidR="00145CC7" w:rsidRPr="009F3990" w:rsidRDefault="00145CC7" w:rsidP="00145CC7">
      <w:pPr>
        <w:rPr>
          <w:rFonts w:ascii="Calibri" w:hAnsi="Calibri" w:cs="Calibri"/>
          <w:b/>
          <w:sz w:val="22"/>
          <w:szCs w:val="22"/>
          <w:u w:val="single"/>
          <w:lang w:val="fr-FR"/>
        </w:rPr>
      </w:pPr>
      <w:r w:rsidRPr="009F3990">
        <w:rPr>
          <w:rFonts w:ascii="Calibri" w:hAnsi="Calibri" w:cs="Calibri"/>
          <w:b/>
          <w:sz w:val="22"/>
          <w:szCs w:val="22"/>
          <w:u w:val="single"/>
          <w:lang w:val="fr-FR"/>
        </w:rPr>
        <w:t>TABLE</w:t>
      </w:r>
      <w:r w:rsidR="0096342F" w:rsidRPr="009F3990">
        <w:rPr>
          <w:rFonts w:ascii="Calibri" w:hAnsi="Calibri" w:cs="Calibri"/>
          <w:b/>
          <w:sz w:val="22"/>
          <w:szCs w:val="22"/>
          <w:u w:val="single"/>
          <w:lang w:val="fr-FR"/>
        </w:rPr>
        <w:t>AU</w:t>
      </w:r>
      <w:r w:rsidRPr="009F3990">
        <w:rPr>
          <w:rFonts w:ascii="Calibri" w:hAnsi="Calibri" w:cs="Calibri"/>
          <w:b/>
          <w:sz w:val="22"/>
          <w:szCs w:val="22"/>
          <w:u w:val="single"/>
          <w:lang w:val="fr-FR"/>
        </w:rPr>
        <w:t xml:space="preserve"> </w:t>
      </w:r>
      <w:r w:rsidR="00422331">
        <w:rPr>
          <w:rFonts w:ascii="Calibri" w:hAnsi="Calibri" w:cs="Calibri"/>
          <w:b/>
          <w:sz w:val="22"/>
          <w:szCs w:val="22"/>
          <w:u w:val="single"/>
          <w:lang w:val="fr-FR"/>
        </w:rPr>
        <w:t>2</w:t>
      </w:r>
      <w:r w:rsidRPr="009F3990">
        <w:rPr>
          <w:rFonts w:ascii="Calibri" w:hAnsi="Calibri" w:cs="Calibri"/>
          <w:b/>
          <w:sz w:val="22"/>
          <w:szCs w:val="22"/>
          <w:u w:val="single"/>
          <w:lang w:val="fr-FR"/>
        </w:rPr>
        <w:t xml:space="preserve"> : Off</w:t>
      </w:r>
      <w:r w:rsidR="0096342F" w:rsidRPr="009F3990">
        <w:rPr>
          <w:rFonts w:ascii="Calibri" w:hAnsi="Calibri" w:cs="Calibri"/>
          <w:b/>
          <w:sz w:val="22"/>
          <w:szCs w:val="22"/>
          <w:u w:val="single"/>
          <w:lang w:val="fr-FR"/>
        </w:rPr>
        <w:t>re</w:t>
      </w:r>
      <w:r w:rsidR="00EE0C56" w:rsidRPr="009F3990">
        <w:rPr>
          <w:rFonts w:ascii="Calibri" w:hAnsi="Calibri" w:cs="Calibri"/>
          <w:b/>
          <w:sz w:val="22"/>
          <w:szCs w:val="22"/>
          <w:u w:val="single"/>
          <w:lang w:val="fr-FR"/>
        </w:rPr>
        <w:t xml:space="preserve"> de conformité</w:t>
      </w:r>
      <w:r w:rsidR="0096342F" w:rsidRPr="009F3990">
        <w:rPr>
          <w:rFonts w:ascii="Calibri" w:hAnsi="Calibri" w:cs="Calibri"/>
          <w:b/>
          <w:sz w:val="22"/>
          <w:szCs w:val="22"/>
          <w:u w:val="single"/>
          <w:lang w:val="fr-FR"/>
        </w:rPr>
        <w:t xml:space="preserve"> aux autres conditions et exigences connexes</w:t>
      </w:r>
      <w:r w:rsidRPr="009F3990">
        <w:rPr>
          <w:rFonts w:ascii="Calibri" w:hAnsi="Calibri" w:cs="Calibri"/>
          <w:b/>
          <w:sz w:val="22"/>
          <w:szCs w:val="22"/>
          <w:u w:val="single"/>
          <w:lang w:val="fr-FR"/>
        </w:rPr>
        <w:t xml:space="preserve"> </w:t>
      </w:r>
    </w:p>
    <w:p w14:paraId="7494A582" w14:textId="77777777" w:rsidR="00145CC7" w:rsidRPr="009F3990" w:rsidRDefault="00145CC7" w:rsidP="00145CC7">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145CC7" w:rsidRPr="009F3990" w14:paraId="77AC0F2A" w14:textId="77777777" w:rsidTr="00972ACB">
        <w:trPr>
          <w:trHeight w:val="383"/>
        </w:trPr>
        <w:tc>
          <w:tcPr>
            <w:tcW w:w="4140" w:type="dxa"/>
            <w:vMerge w:val="restart"/>
          </w:tcPr>
          <w:p w14:paraId="059E5DE6" w14:textId="77777777" w:rsidR="00145CC7" w:rsidRPr="009F3990" w:rsidRDefault="00145CC7" w:rsidP="00972ACB">
            <w:pPr>
              <w:ind w:firstLine="720"/>
              <w:rPr>
                <w:rFonts w:ascii="Calibri" w:hAnsi="Calibri" w:cs="Calibri"/>
                <w:b/>
                <w:sz w:val="22"/>
                <w:szCs w:val="22"/>
                <w:lang w:val="fr-FR"/>
              </w:rPr>
            </w:pPr>
          </w:p>
          <w:p w14:paraId="2784F9BA" w14:textId="77777777" w:rsidR="00145CC7" w:rsidRPr="009F3990" w:rsidRDefault="0096342F" w:rsidP="0096342F">
            <w:pPr>
              <w:rPr>
                <w:rFonts w:ascii="Calibri" w:hAnsi="Calibri" w:cs="Calibri"/>
                <w:b/>
                <w:sz w:val="22"/>
                <w:szCs w:val="22"/>
                <w:lang w:val="fr-FR"/>
              </w:rPr>
            </w:pPr>
            <w:r w:rsidRPr="009F3990">
              <w:rPr>
                <w:rFonts w:ascii="Calibri" w:hAnsi="Calibri" w:cs="Calibri"/>
                <w:b/>
                <w:sz w:val="22"/>
                <w:szCs w:val="22"/>
                <w:lang w:val="fr-FR"/>
              </w:rPr>
              <w:t>Autres informations concernant notre offre de prix :</w:t>
            </w:r>
          </w:p>
        </w:tc>
        <w:tc>
          <w:tcPr>
            <w:tcW w:w="5310" w:type="dxa"/>
            <w:gridSpan w:val="3"/>
          </w:tcPr>
          <w:p w14:paraId="336D1EC0" w14:textId="77777777" w:rsidR="00145CC7" w:rsidRPr="009F3990" w:rsidRDefault="00145CC7" w:rsidP="00972ACB">
            <w:pPr>
              <w:jc w:val="center"/>
              <w:rPr>
                <w:rFonts w:ascii="Calibri" w:hAnsi="Calibri" w:cs="Calibri"/>
                <w:b/>
                <w:sz w:val="22"/>
                <w:szCs w:val="22"/>
                <w:lang w:val="fr-FR"/>
              </w:rPr>
            </w:pPr>
          </w:p>
          <w:p w14:paraId="7C417ED8" w14:textId="77777777" w:rsidR="00145CC7" w:rsidRPr="009F3990" w:rsidRDefault="00EE0C56" w:rsidP="00EE0C56">
            <w:pPr>
              <w:jc w:val="center"/>
              <w:rPr>
                <w:rFonts w:ascii="Calibri" w:hAnsi="Calibri" w:cs="Calibri"/>
                <w:b/>
                <w:sz w:val="22"/>
                <w:szCs w:val="22"/>
                <w:lang w:val="fr-FR"/>
              </w:rPr>
            </w:pPr>
            <w:r w:rsidRPr="009F3990">
              <w:rPr>
                <w:rFonts w:ascii="Calibri" w:hAnsi="Calibri" w:cs="Calibri"/>
                <w:b/>
                <w:sz w:val="22"/>
                <w:szCs w:val="22"/>
                <w:lang w:val="fr-FR"/>
              </w:rPr>
              <w:t>Vos réponses</w:t>
            </w:r>
          </w:p>
        </w:tc>
      </w:tr>
      <w:tr w:rsidR="00145CC7" w:rsidRPr="006E374F" w14:paraId="043D460A" w14:textId="77777777" w:rsidTr="00EE0C56">
        <w:trPr>
          <w:trHeight w:val="382"/>
        </w:trPr>
        <w:tc>
          <w:tcPr>
            <w:tcW w:w="4140" w:type="dxa"/>
            <w:vMerge/>
          </w:tcPr>
          <w:p w14:paraId="1ECEB146" w14:textId="77777777" w:rsidR="00145CC7" w:rsidRPr="009F3990" w:rsidRDefault="00145CC7" w:rsidP="00972ACB">
            <w:pPr>
              <w:ind w:firstLine="720"/>
              <w:rPr>
                <w:rFonts w:ascii="Calibri" w:hAnsi="Calibri" w:cs="Calibri"/>
                <w:b/>
                <w:sz w:val="22"/>
                <w:szCs w:val="22"/>
                <w:lang w:val="fr-FR"/>
              </w:rPr>
            </w:pPr>
          </w:p>
        </w:tc>
        <w:tc>
          <w:tcPr>
            <w:tcW w:w="1530" w:type="dxa"/>
          </w:tcPr>
          <w:p w14:paraId="7A739D5F" w14:textId="77777777" w:rsidR="00145CC7" w:rsidRPr="009F3990" w:rsidRDefault="00EE0C56" w:rsidP="00EE0C56">
            <w:pPr>
              <w:jc w:val="center"/>
              <w:rPr>
                <w:rFonts w:ascii="Calibri" w:hAnsi="Calibri" w:cs="Calibri"/>
                <w:b/>
                <w:i/>
                <w:sz w:val="22"/>
                <w:szCs w:val="22"/>
                <w:lang w:val="fr-FR"/>
              </w:rPr>
            </w:pPr>
            <w:r w:rsidRPr="009F3990">
              <w:rPr>
                <w:rFonts w:ascii="Calibri" w:hAnsi="Calibri" w:cs="Calibri"/>
                <w:b/>
                <w:i/>
                <w:sz w:val="22"/>
                <w:szCs w:val="22"/>
                <w:lang w:val="fr-FR"/>
              </w:rPr>
              <w:t>Oui, nous nous y conformerons</w:t>
            </w:r>
          </w:p>
        </w:tc>
        <w:tc>
          <w:tcPr>
            <w:tcW w:w="1440" w:type="dxa"/>
          </w:tcPr>
          <w:p w14:paraId="406948A3" w14:textId="77777777" w:rsidR="00145CC7" w:rsidRPr="009F3990" w:rsidRDefault="00145CC7" w:rsidP="00EE0C56">
            <w:pPr>
              <w:jc w:val="center"/>
              <w:rPr>
                <w:rFonts w:ascii="Calibri" w:hAnsi="Calibri" w:cs="Calibri"/>
                <w:b/>
                <w:i/>
                <w:sz w:val="22"/>
                <w:szCs w:val="22"/>
                <w:lang w:val="fr-FR"/>
              </w:rPr>
            </w:pPr>
            <w:r w:rsidRPr="009F3990">
              <w:rPr>
                <w:rFonts w:ascii="Calibri" w:hAnsi="Calibri" w:cs="Calibri"/>
                <w:b/>
                <w:i/>
                <w:sz w:val="22"/>
                <w:szCs w:val="22"/>
                <w:lang w:val="fr-FR"/>
              </w:rPr>
              <w:t>No</w:t>
            </w:r>
            <w:r w:rsidR="00EE0C56" w:rsidRPr="009F3990">
              <w:rPr>
                <w:rFonts w:ascii="Calibri" w:hAnsi="Calibri" w:cs="Calibri"/>
                <w:b/>
                <w:i/>
                <w:sz w:val="22"/>
                <w:szCs w:val="22"/>
                <w:lang w:val="fr-FR"/>
              </w:rPr>
              <w:t xml:space="preserve">n, nous ne </w:t>
            </w:r>
            <w:proofErr w:type="spellStart"/>
            <w:r w:rsidR="00EE0C56" w:rsidRPr="009F3990">
              <w:rPr>
                <w:rFonts w:ascii="Calibri" w:hAnsi="Calibri" w:cs="Calibri"/>
                <w:b/>
                <w:i/>
                <w:sz w:val="22"/>
                <w:szCs w:val="22"/>
                <w:lang w:val="fr-FR"/>
              </w:rPr>
              <w:t>pouvons nous</w:t>
            </w:r>
            <w:proofErr w:type="spellEnd"/>
            <w:r w:rsidR="00EE0C56" w:rsidRPr="009F3990">
              <w:rPr>
                <w:rFonts w:ascii="Calibri" w:hAnsi="Calibri" w:cs="Calibri"/>
                <w:b/>
                <w:i/>
                <w:sz w:val="22"/>
                <w:szCs w:val="22"/>
                <w:lang w:val="fr-FR"/>
              </w:rPr>
              <w:t xml:space="preserve"> y conformer</w:t>
            </w:r>
          </w:p>
        </w:tc>
        <w:tc>
          <w:tcPr>
            <w:tcW w:w="2340" w:type="dxa"/>
          </w:tcPr>
          <w:p w14:paraId="22146A43" w14:textId="77777777" w:rsidR="00145CC7" w:rsidRPr="009F3990" w:rsidRDefault="00EE0C56" w:rsidP="002E74E3">
            <w:pPr>
              <w:jc w:val="center"/>
              <w:rPr>
                <w:rFonts w:ascii="Calibri" w:hAnsi="Calibri" w:cs="Calibri"/>
                <w:b/>
                <w:i/>
                <w:sz w:val="22"/>
                <w:szCs w:val="22"/>
                <w:lang w:val="fr-FR"/>
              </w:rPr>
            </w:pPr>
            <w:r w:rsidRPr="009F3990">
              <w:rPr>
                <w:rFonts w:ascii="Calibri" w:hAnsi="Calibri" w:cs="Calibri"/>
                <w:b/>
                <w:i/>
                <w:sz w:val="22"/>
                <w:szCs w:val="22"/>
                <w:lang w:val="fr-FR"/>
              </w:rPr>
              <w:t xml:space="preserve">Si vous ne pouvez pas vous y conformer, veuillez </w:t>
            </w:r>
            <w:r w:rsidR="002E74E3" w:rsidRPr="009F3990">
              <w:rPr>
                <w:rFonts w:ascii="Calibri" w:hAnsi="Calibri" w:cs="Calibri"/>
                <w:b/>
                <w:i/>
                <w:sz w:val="22"/>
                <w:szCs w:val="22"/>
                <w:lang w:val="fr-FR"/>
              </w:rPr>
              <w:t>faire une</w:t>
            </w:r>
            <w:r w:rsidRPr="009F3990">
              <w:rPr>
                <w:rFonts w:ascii="Calibri" w:hAnsi="Calibri" w:cs="Calibri"/>
                <w:b/>
                <w:i/>
                <w:sz w:val="22"/>
                <w:szCs w:val="22"/>
                <w:lang w:val="fr-FR"/>
              </w:rPr>
              <w:t xml:space="preserve"> contre-proposition</w:t>
            </w:r>
          </w:p>
        </w:tc>
      </w:tr>
      <w:tr w:rsidR="00145CC7" w:rsidRPr="005B24D5" w14:paraId="2F2336BB" w14:textId="77777777" w:rsidTr="00EE0C56">
        <w:trPr>
          <w:trHeight w:val="332"/>
        </w:trPr>
        <w:tc>
          <w:tcPr>
            <w:tcW w:w="4140" w:type="dxa"/>
            <w:tcBorders>
              <w:right w:val="nil"/>
            </w:tcBorders>
          </w:tcPr>
          <w:p w14:paraId="46FBC121" w14:textId="286D94A8" w:rsidR="0077274C" w:rsidRPr="009F3990" w:rsidRDefault="003A1E35" w:rsidP="003A1E35">
            <w:pPr>
              <w:rPr>
                <w:rFonts w:ascii="Calibri" w:hAnsi="Calibri" w:cs="Calibri"/>
                <w:bCs/>
                <w:sz w:val="22"/>
                <w:szCs w:val="22"/>
                <w:lang w:val="fr-FR"/>
              </w:rPr>
            </w:pPr>
            <w:r w:rsidRPr="009F3990">
              <w:rPr>
                <w:rFonts w:ascii="Calibri" w:hAnsi="Calibri" w:cs="Calibri"/>
                <w:bCs/>
                <w:sz w:val="22"/>
                <w:szCs w:val="22"/>
                <w:lang w:val="fr-FR"/>
              </w:rPr>
              <w:t>Délai de livraison</w:t>
            </w:r>
          </w:p>
          <w:p w14:paraId="3DB49BDD" w14:textId="6651F332" w:rsidR="00145CC7" w:rsidRPr="009F3990" w:rsidRDefault="00145CC7" w:rsidP="003A1E35">
            <w:pPr>
              <w:rPr>
                <w:rFonts w:ascii="Calibri" w:hAnsi="Calibri" w:cs="Calibri"/>
                <w:bCs/>
                <w:sz w:val="22"/>
                <w:szCs w:val="22"/>
                <w:lang w:val="fr-FR"/>
              </w:rPr>
            </w:pPr>
          </w:p>
        </w:tc>
        <w:tc>
          <w:tcPr>
            <w:tcW w:w="1530" w:type="dxa"/>
            <w:tcBorders>
              <w:left w:val="single" w:sz="4" w:space="0" w:color="auto"/>
              <w:bottom w:val="single" w:sz="4" w:space="0" w:color="auto"/>
            </w:tcBorders>
          </w:tcPr>
          <w:p w14:paraId="54CC49E5" w14:textId="77777777" w:rsidR="00145CC7" w:rsidRPr="009F3990" w:rsidRDefault="00145CC7"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14:paraId="3C3BC383" w14:textId="77777777" w:rsidR="00145CC7" w:rsidRPr="009F3990" w:rsidRDefault="00145CC7"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14:paraId="5BC852F4" w14:textId="77777777" w:rsidR="00145CC7" w:rsidRPr="009F3990" w:rsidRDefault="00145CC7" w:rsidP="00972ACB">
            <w:pPr>
              <w:jc w:val="right"/>
              <w:rPr>
                <w:rFonts w:ascii="Calibri" w:hAnsi="Calibri" w:cs="Calibri"/>
                <w:sz w:val="22"/>
                <w:szCs w:val="22"/>
                <w:lang w:val="fr-FR"/>
              </w:rPr>
            </w:pPr>
          </w:p>
        </w:tc>
      </w:tr>
      <w:tr w:rsidR="00145CC7" w:rsidRPr="009F3990" w14:paraId="1600AD65" w14:textId="77777777" w:rsidTr="00593BA2">
        <w:trPr>
          <w:trHeight w:val="655"/>
        </w:trPr>
        <w:tc>
          <w:tcPr>
            <w:tcW w:w="4140" w:type="dxa"/>
            <w:tcBorders>
              <w:bottom w:val="single" w:sz="4" w:space="0" w:color="auto"/>
              <w:right w:val="nil"/>
            </w:tcBorders>
          </w:tcPr>
          <w:p w14:paraId="1888ED19" w14:textId="77777777" w:rsidR="00145CC7" w:rsidRPr="009F3990" w:rsidRDefault="008637F8" w:rsidP="008637F8">
            <w:pPr>
              <w:rPr>
                <w:rFonts w:ascii="Calibri" w:hAnsi="Calibri" w:cs="Calibri"/>
                <w:bCs/>
                <w:sz w:val="22"/>
                <w:szCs w:val="22"/>
                <w:lang w:val="fr-FR"/>
              </w:rPr>
            </w:pPr>
            <w:r w:rsidRPr="009F3990">
              <w:rPr>
                <w:rFonts w:ascii="Calibri" w:hAnsi="Calibri" w:cs="Calibri"/>
                <w:bCs/>
                <w:sz w:val="22"/>
                <w:szCs w:val="22"/>
                <w:lang w:val="fr-FR"/>
              </w:rPr>
              <w:t>Pays d’origine</w:t>
            </w:r>
            <w:r w:rsidR="00145CC7" w:rsidRPr="009F3990">
              <w:rPr>
                <w:rStyle w:val="FootnoteReference"/>
                <w:rFonts w:ascii="Calibri" w:hAnsi="Calibri" w:cs="Calibri"/>
                <w:bCs/>
                <w:sz w:val="22"/>
                <w:szCs w:val="22"/>
                <w:lang w:val="fr-FR"/>
              </w:rPr>
              <w:footnoteReference w:id="6"/>
            </w:r>
            <w:r w:rsidRPr="009F3990">
              <w:rPr>
                <w:rFonts w:ascii="Calibri" w:hAnsi="Calibri" w:cs="Calibri"/>
                <w:bCs/>
                <w:sz w:val="22"/>
                <w:szCs w:val="22"/>
                <w:lang w:val="fr-FR"/>
              </w:rPr>
              <w:t> :</w:t>
            </w:r>
            <w:r w:rsidR="00145CC7" w:rsidRPr="009F3990">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57FC8B8E" w14:textId="77777777" w:rsidR="00145CC7" w:rsidRPr="009F3990"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0E82BEA0" w14:textId="77777777" w:rsidR="00145CC7" w:rsidRPr="009F3990"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48D7B327" w14:textId="77777777" w:rsidR="00145CC7" w:rsidRPr="009F3990" w:rsidRDefault="00145CC7" w:rsidP="00972ACB">
            <w:pPr>
              <w:jc w:val="right"/>
              <w:rPr>
                <w:rFonts w:ascii="Calibri" w:hAnsi="Calibri" w:cs="Calibri"/>
                <w:sz w:val="22"/>
                <w:szCs w:val="22"/>
                <w:lang w:val="fr-FR"/>
              </w:rPr>
            </w:pPr>
          </w:p>
        </w:tc>
      </w:tr>
      <w:tr w:rsidR="00145CC7" w:rsidRPr="006E374F" w14:paraId="268F0863" w14:textId="77777777" w:rsidTr="00593BA2">
        <w:trPr>
          <w:trHeight w:val="630"/>
        </w:trPr>
        <w:tc>
          <w:tcPr>
            <w:tcW w:w="4140" w:type="dxa"/>
            <w:tcBorders>
              <w:right w:val="nil"/>
            </w:tcBorders>
          </w:tcPr>
          <w:p w14:paraId="79E549FF" w14:textId="43193A32" w:rsidR="00145CC7" w:rsidRPr="009F3990" w:rsidRDefault="00145CC7" w:rsidP="006E1B74">
            <w:pPr>
              <w:rPr>
                <w:rFonts w:ascii="Calibri" w:hAnsi="Calibri" w:cs="Calibri"/>
                <w:bCs/>
                <w:sz w:val="22"/>
                <w:szCs w:val="22"/>
                <w:lang w:val="fr-FR"/>
              </w:rPr>
            </w:pPr>
            <w:r w:rsidRPr="009F3990">
              <w:rPr>
                <w:rFonts w:ascii="Calibri" w:hAnsi="Calibri" w:cs="Calibri"/>
                <w:bCs/>
                <w:sz w:val="22"/>
                <w:szCs w:val="22"/>
                <w:lang w:val="fr-FR"/>
              </w:rPr>
              <w:t>Validit</w:t>
            </w:r>
            <w:r w:rsidR="006E1B74" w:rsidRPr="009F3990">
              <w:rPr>
                <w:rFonts w:ascii="Calibri" w:hAnsi="Calibri" w:cs="Calibri"/>
                <w:bCs/>
                <w:sz w:val="22"/>
                <w:szCs w:val="22"/>
                <w:lang w:val="fr-FR"/>
              </w:rPr>
              <w:t>é de l’offre de prix</w:t>
            </w:r>
            <w:r w:rsidR="00593BA2">
              <w:rPr>
                <w:rFonts w:ascii="Calibri" w:hAnsi="Calibri" w:cs="Calibri"/>
                <w:bCs/>
                <w:sz w:val="22"/>
                <w:szCs w:val="22"/>
                <w:lang w:val="fr-FR"/>
              </w:rPr>
              <w:t xml:space="preserve"> – </w:t>
            </w:r>
            <w:r w:rsidR="009036A2">
              <w:rPr>
                <w:rFonts w:ascii="Calibri" w:hAnsi="Calibri" w:cs="Calibri"/>
                <w:bCs/>
                <w:sz w:val="22"/>
                <w:szCs w:val="22"/>
                <w:lang w:val="fr-FR"/>
              </w:rPr>
              <w:t>6</w:t>
            </w:r>
            <w:r w:rsidR="009F1805" w:rsidRPr="009F3990">
              <w:rPr>
                <w:rFonts w:ascii="Calibri" w:hAnsi="Calibri" w:cs="Calibri"/>
                <w:bCs/>
                <w:sz w:val="22"/>
                <w:szCs w:val="22"/>
                <w:lang w:val="fr-FR"/>
              </w:rPr>
              <w:t>0 jours</w:t>
            </w:r>
          </w:p>
        </w:tc>
        <w:tc>
          <w:tcPr>
            <w:tcW w:w="1530" w:type="dxa"/>
            <w:tcBorders>
              <w:top w:val="single" w:sz="4" w:space="0" w:color="auto"/>
              <w:left w:val="single" w:sz="4" w:space="0" w:color="auto"/>
              <w:bottom w:val="single" w:sz="4" w:space="0" w:color="auto"/>
            </w:tcBorders>
          </w:tcPr>
          <w:p w14:paraId="6C54B984" w14:textId="77777777" w:rsidR="00145CC7" w:rsidRPr="009F3990"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095DDCCA" w14:textId="77777777" w:rsidR="00145CC7" w:rsidRPr="009F3990"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0EBF125" w14:textId="77777777" w:rsidR="00145CC7" w:rsidRPr="009F3990" w:rsidRDefault="00145CC7" w:rsidP="00972ACB">
            <w:pPr>
              <w:jc w:val="right"/>
              <w:rPr>
                <w:rFonts w:ascii="Calibri" w:hAnsi="Calibri" w:cs="Calibri"/>
                <w:sz w:val="22"/>
                <w:szCs w:val="22"/>
                <w:lang w:val="fr-FR"/>
              </w:rPr>
            </w:pPr>
          </w:p>
        </w:tc>
      </w:tr>
      <w:tr w:rsidR="00145CC7" w:rsidRPr="006E374F" w14:paraId="79A7E9CC" w14:textId="77777777" w:rsidTr="00593BA2">
        <w:trPr>
          <w:trHeight w:val="735"/>
        </w:trPr>
        <w:tc>
          <w:tcPr>
            <w:tcW w:w="4140" w:type="dxa"/>
            <w:tcBorders>
              <w:right w:val="nil"/>
            </w:tcBorders>
          </w:tcPr>
          <w:p w14:paraId="58417FD3" w14:textId="77777777" w:rsidR="00145CC7" w:rsidRPr="009F3990" w:rsidRDefault="000E336F" w:rsidP="000E336F">
            <w:pPr>
              <w:rPr>
                <w:rFonts w:ascii="Calibri" w:hAnsi="Calibri" w:cs="Calibri"/>
                <w:bCs/>
                <w:sz w:val="22"/>
                <w:szCs w:val="22"/>
                <w:lang w:val="fr-FR"/>
              </w:rPr>
            </w:pPr>
            <w:r w:rsidRPr="009F3990">
              <w:rPr>
                <w:rFonts w:ascii="Calibri" w:hAnsi="Calibri" w:cs="Calibri"/>
                <w:bCs/>
                <w:sz w:val="22"/>
                <w:szCs w:val="22"/>
                <w:lang w:val="fr-FR"/>
              </w:rPr>
              <w:t>Totalité des c</w:t>
            </w:r>
            <w:r w:rsidR="006E1B74" w:rsidRPr="009F3990">
              <w:rPr>
                <w:rFonts w:ascii="Calibri" w:hAnsi="Calibri" w:cs="Calibri"/>
                <w:bCs/>
                <w:sz w:val="22"/>
                <w:szCs w:val="22"/>
                <w:lang w:val="fr-FR"/>
              </w:rPr>
              <w:t>onditions générales du PNUD</w:t>
            </w:r>
            <w:r w:rsidR="00F47762" w:rsidRPr="009F3990">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63D1B4E4" w14:textId="77777777" w:rsidR="00145CC7" w:rsidRPr="009F3990"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7F15769A" w14:textId="77777777" w:rsidR="00145CC7" w:rsidRPr="009F3990"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573E1BC" w14:textId="77777777" w:rsidR="00145CC7" w:rsidRPr="009F3990" w:rsidRDefault="00145CC7" w:rsidP="00972ACB">
            <w:pPr>
              <w:jc w:val="right"/>
              <w:rPr>
                <w:rFonts w:ascii="Calibri" w:hAnsi="Calibri" w:cs="Calibri"/>
                <w:sz w:val="22"/>
                <w:szCs w:val="22"/>
                <w:lang w:val="fr-FR"/>
              </w:rPr>
            </w:pPr>
          </w:p>
        </w:tc>
      </w:tr>
    </w:tbl>
    <w:p w14:paraId="39C124BB" w14:textId="77777777" w:rsidR="00145CC7" w:rsidRPr="009F3990" w:rsidRDefault="00145CC7" w:rsidP="00145CC7">
      <w:pPr>
        <w:rPr>
          <w:rFonts w:ascii="Calibri" w:hAnsi="Calibri" w:cs="Calibri"/>
          <w:sz w:val="22"/>
          <w:szCs w:val="22"/>
          <w:lang w:val="fr-FR"/>
        </w:rPr>
      </w:pPr>
    </w:p>
    <w:p w14:paraId="41AAE9E2" w14:textId="77777777" w:rsidR="00145CC7" w:rsidRPr="009F3990" w:rsidRDefault="00145CC7" w:rsidP="00145CC7">
      <w:pPr>
        <w:rPr>
          <w:rFonts w:ascii="Calibri" w:hAnsi="Calibri" w:cs="Calibri"/>
          <w:sz w:val="22"/>
          <w:szCs w:val="22"/>
          <w:lang w:val="fr-FR"/>
        </w:rPr>
      </w:pPr>
    </w:p>
    <w:p w14:paraId="54DB55AC" w14:textId="77777777" w:rsidR="002E74E3" w:rsidRPr="009F3990" w:rsidRDefault="002E74E3" w:rsidP="00145CC7">
      <w:pPr>
        <w:ind w:firstLine="720"/>
        <w:jc w:val="both"/>
        <w:rPr>
          <w:rFonts w:ascii="Calibri" w:hAnsi="Calibri" w:cs="Calibri"/>
          <w:sz w:val="22"/>
          <w:szCs w:val="22"/>
          <w:lang w:val="fr-FR"/>
        </w:rPr>
      </w:pPr>
      <w:r w:rsidRPr="009F3990">
        <w:rPr>
          <w:rFonts w:ascii="Calibri" w:hAnsi="Calibri" w:cs="Calibri"/>
          <w:sz w:val="22"/>
          <w:szCs w:val="22"/>
          <w:lang w:val="fr-FR"/>
        </w:rPr>
        <w:t>Toutes les autres informations que nous n’avo</w:t>
      </w:r>
      <w:r w:rsidR="00B17FDA" w:rsidRPr="009F3990">
        <w:rPr>
          <w:rFonts w:ascii="Calibri" w:hAnsi="Calibri" w:cs="Calibri"/>
          <w:sz w:val="22"/>
          <w:szCs w:val="22"/>
          <w:lang w:val="fr-FR"/>
        </w:rPr>
        <w:t>ns pas fournies emportent automatiquement conformité pleine et entière de notre part aux exigences et conditions de la RFQ.</w:t>
      </w:r>
    </w:p>
    <w:p w14:paraId="7D7287C4" w14:textId="77777777" w:rsidR="00145CC7" w:rsidRPr="009F3990" w:rsidRDefault="00145CC7" w:rsidP="00145CC7">
      <w:pPr>
        <w:rPr>
          <w:rFonts w:ascii="Calibri" w:hAnsi="Calibri" w:cs="Calibri"/>
          <w:sz w:val="22"/>
          <w:szCs w:val="22"/>
          <w:lang w:val="fr-FR"/>
        </w:rPr>
      </w:pPr>
    </w:p>
    <w:p w14:paraId="72C0A231" w14:textId="77777777" w:rsidR="00145CC7" w:rsidRPr="009F3990" w:rsidRDefault="00145CC7" w:rsidP="00145CC7">
      <w:pPr>
        <w:ind w:left="3960"/>
        <w:rPr>
          <w:rFonts w:ascii="Calibri" w:hAnsi="Calibri" w:cs="Calibri"/>
          <w:i/>
          <w:sz w:val="22"/>
          <w:szCs w:val="22"/>
          <w:lang w:val="fr-FR"/>
        </w:rPr>
      </w:pPr>
      <w:r w:rsidRPr="009F3990">
        <w:rPr>
          <w:rFonts w:ascii="Calibri" w:hAnsi="Calibri" w:cs="Calibri"/>
          <w:i/>
          <w:sz w:val="22"/>
          <w:szCs w:val="22"/>
          <w:lang w:val="fr-FR"/>
        </w:rPr>
        <w:t>[</w:t>
      </w:r>
      <w:proofErr w:type="gramStart"/>
      <w:r w:rsidR="003562B8" w:rsidRPr="009F3990">
        <w:rPr>
          <w:rFonts w:ascii="Calibri" w:hAnsi="Calibri" w:cs="Calibri"/>
          <w:i/>
          <w:sz w:val="22"/>
          <w:szCs w:val="22"/>
          <w:lang w:val="fr-FR"/>
        </w:rPr>
        <w:t>nom</w:t>
      </w:r>
      <w:proofErr w:type="gramEnd"/>
      <w:r w:rsidR="003562B8" w:rsidRPr="009F3990">
        <w:rPr>
          <w:rFonts w:ascii="Calibri" w:hAnsi="Calibri" w:cs="Calibri"/>
          <w:i/>
          <w:sz w:val="22"/>
          <w:szCs w:val="22"/>
          <w:lang w:val="fr-FR"/>
        </w:rPr>
        <w:t xml:space="preserve"> et signature de la personne habilitée par le fournisseur</w:t>
      </w:r>
      <w:r w:rsidRPr="009F3990">
        <w:rPr>
          <w:rFonts w:ascii="Calibri" w:hAnsi="Calibri" w:cs="Calibri"/>
          <w:i/>
          <w:sz w:val="22"/>
          <w:szCs w:val="22"/>
          <w:lang w:val="fr-FR"/>
        </w:rPr>
        <w:t>]</w:t>
      </w:r>
    </w:p>
    <w:p w14:paraId="631B1CCC" w14:textId="77777777" w:rsidR="00145CC7" w:rsidRPr="009F3990" w:rsidRDefault="00145CC7" w:rsidP="00145CC7">
      <w:pPr>
        <w:ind w:left="3960"/>
        <w:rPr>
          <w:rFonts w:ascii="Calibri" w:hAnsi="Calibri" w:cs="Calibri"/>
          <w:i/>
          <w:sz w:val="22"/>
          <w:szCs w:val="22"/>
          <w:lang w:val="fr-FR"/>
        </w:rPr>
      </w:pPr>
      <w:r w:rsidRPr="009F3990">
        <w:rPr>
          <w:rFonts w:ascii="Calibri" w:hAnsi="Calibri" w:cs="Calibri"/>
          <w:i/>
          <w:sz w:val="22"/>
          <w:szCs w:val="22"/>
          <w:lang w:val="fr-FR"/>
        </w:rPr>
        <w:t>[</w:t>
      </w:r>
      <w:proofErr w:type="gramStart"/>
      <w:r w:rsidR="003562B8" w:rsidRPr="009F3990">
        <w:rPr>
          <w:rFonts w:ascii="Calibri" w:hAnsi="Calibri" w:cs="Calibri"/>
          <w:i/>
          <w:sz w:val="22"/>
          <w:szCs w:val="22"/>
          <w:lang w:val="fr-FR"/>
        </w:rPr>
        <w:t>fonctions</w:t>
      </w:r>
      <w:proofErr w:type="gramEnd"/>
      <w:r w:rsidRPr="009F3990">
        <w:rPr>
          <w:rFonts w:ascii="Calibri" w:hAnsi="Calibri" w:cs="Calibri"/>
          <w:i/>
          <w:sz w:val="22"/>
          <w:szCs w:val="22"/>
          <w:lang w:val="fr-FR"/>
        </w:rPr>
        <w:t>]</w:t>
      </w:r>
    </w:p>
    <w:p w14:paraId="222CA6A3" w14:textId="77777777" w:rsidR="00145CC7" w:rsidRPr="009F3990" w:rsidRDefault="00EE5D11" w:rsidP="00145CC7">
      <w:pPr>
        <w:ind w:left="3960"/>
        <w:rPr>
          <w:rFonts w:ascii="Calibri" w:hAnsi="Calibri" w:cs="Calibri"/>
          <w:i/>
          <w:sz w:val="22"/>
          <w:szCs w:val="22"/>
          <w:lang w:val="fr-FR"/>
        </w:rPr>
      </w:pPr>
      <w:r w:rsidRPr="009F3990">
        <w:rPr>
          <w:rFonts w:ascii="Calibri" w:hAnsi="Calibri" w:cs="Calibri"/>
          <w:i/>
          <w:sz w:val="22"/>
          <w:szCs w:val="22"/>
          <w:lang w:val="fr-FR"/>
        </w:rPr>
        <w:t>[</w:t>
      </w:r>
      <w:proofErr w:type="gramStart"/>
      <w:r w:rsidR="00EE31D0" w:rsidRPr="009F3990">
        <w:rPr>
          <w:rFonts w:ascii="Calibri" w:hAnsi="Calibri" w:cs="Calibri"/>
          <w:i/>
          <w:sz w:val="22"/>
          <w:szCs w:val="22"/>
          <w:lang w:val="fr-FR"/>
        </w:rPr>
        <w:t>d</w:t>
      </w:r>
      <w:r w:rsidR="00145CC7" w:rsidRPr="009F3990">
        <w:rPr>
          <w:rFonts w:ascii="Calibri" w:hAnsi="Calibri" w:cs="Calibri"/>
          <w:i/>
          <w:sz w:val="22"/>
          <w:szCs w:val="22"/>
          <w:lang w:val="fr-FR"/>
        </w:rPr>
        <w:t>ate</w:t>
      </w:r>
      <w:proofErr w:type="gramEnd"/>
      <w:r w:rsidR="00145CC7" w:rsidRPr="009F3990">
        <w:rPr>
          <w:rFonts w:ascii="Calibri" w:hAnsi="Calibri" w:cs="Calibri"/>
          <w:i/>
          <w:sz w:val="22"/>
          <w:szCs w:val="22"/>
          <w:lang w:val="fr-FR"/>
        </w:rPr>
        <w:t>]</w:t>
      </w:r>
    </w:p>
    <w:p w14:paraId="26017D9A" w14:textId="77777777" w:rsidR="00145CC7" w:rsidRPr="009F3990" w:rsidRDefault="00145CC7" w:rsidP="00145CC7">
      <w:pPr>
        <w:rPr>
          <w:rFonts w:ascii="Calibri" w:hAnsi="Calibri" w:cs="Calibri"/>
          <w:b/>
          <w:i/>
          <w:sz w:val="22"/>
          <w:szCs w:val="22"/>
          <w:lang w:val="fr-FR"/>
        </w:rPr>
      </w:pPr>
    </w:p>
    <w:p w14:paraId="223C543D" w14:textId="77777777" w:rsidR="00145CC7" w:rsidRPr="009F3990" w:rsidRDefault="00145CC7" w:rsidP="00145CC7">
      <w:pPr>
        <w:rPr>
          <w:rFonts w:ascii="Calibri" w:hAnsi="Calibri" w:cs="Calibri"/>
          <w:b/>
          <w:i/>
          <w:sz w:val="22"/>
          <w:szCs w:val="22"/>
          <w:lang w:val="fr-FR"/>
        </w:rPr>
      </w:pPr>
      <w:r w:rsidRPr="009F3990">
        <w:rPr>
          <w:rFonts w:ascii="Calibri" w:hAnsi="Calibri" w:cs="Calibri"/>
          <w:b/>
          <w:i/>
          <w:sz w:val="22"/>
          <w:szCs w:val="22"/>
          <w:lang w:val="fr-FR"/>
        </w:rPr>
        <w:br w:type="page"/>
      </w:r>
    </w:p>
    <w:p w14:paraId="7F787316" w14:textId="77777777" w:rsidR="00145CC7" w:rsidRPr="009F3990" w:rsidRDefault="00145CC7" w:rsidP="00145CC7">
      <w:pPr>
        <w:pStyle w:val="Heading8"/>
        <w:jc w:val="right"/>
        <w:rPr>
          <w:b/>
          <w:i w:val="0"/>
          <w:sz w:val="28"/>
          <w:lang w:val="fr-FR"/>
        </w:rPr>
      </w:pPr>
      <w:r w:rsidRPr="009F3990">
        <w:rPr>
          <w:b/>
          <w:i w:val="0"/>
          <w:sz w:val="28"/>
          <w:lang w:val="fr-FR"/>
        </w:rPr>
        <w:lastRenderedPageBreak/>
        <w:t>Annex</w:t>
      </w:r>
      <w:r w:rsidR="00DA063C" w:rsidRPr="009F3990">
        <w:rPr>
          <w:b/>
          <w:i w:val="0"/>
          <w:sz w:val="28"/>
          <w:lang w:val="fr-FR"/>
        </w:rPr>
        <w:t>e</w:t>
      </w:r>
      <w:r w:rsidRPr="009F3990">
        <w:rPr>
          <w:b/>
          <w:i w:val="0"/>
          <w:sz w:val="28"/>
          <w:lang w:val="fr-FR"/>
        </w:rPr>
        <w:t xml:space="preserve"> 3</w:t>
      </w:r>
    </w:p>
    <w:p w14:paraId="4AE40568" w14:textId="77777777" w:rsidR="00145CC7" w:rsidRPr="009F3990" w:rsidRDefault="00145CC7" w:rsidP="00145CC7">
      <w:pPr>
        <w:pStyle w:val="Heading8"/>
        <w:jc w:val="center"/>
        <w:rPr>
          <w:b/>
          <w:i w:val="0"/>
          <w:sz w:val="28"/>
          <w:lang w:val="fr-FR"/>
        </w:rPr>
      </w:pPr>
      <w:r w:rsidRPr="009F3990">
        <w:rPr>
          <w:b/>
          <w:i w:val="0"/>
          <w:sz w:val="28"/>
          <w:lang w:val="fr-FR"/>
        </w:rPr>
        <w:t>Conditions</w:t>
      </w:r>
      <w:r w:rsidR="00DA063C" w:rsidRPr="009F3990">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9F3990" w14:paraId="0EC84D20" w14:textId="77777777" w:rsidTr="00972ACB">
        <w:tc>
          <w:tcPr>
            <w:tcW w:w="9576" w:type="dxa"/>
          </w:tcPr>
          <w:p w14:paraId="28B04EB5" w14:textId="77777777" w:rsidR="00145CC7" w:rsidRPr="009F3990" w:rsidRDefault="00145CC7" w:rsidP="00972ACB">
            <w:pPr>
              <w:rPr>
                <w:lang w:val="fr-FR"/>
              </w:rPr>
            </w:pPr>
          </w:p>
        </w:tc>
      </w:tr>
    </w:tbl>
    <w:p w14:paraId="35437029" w14:textId="77777777" w:rsidR="00145CC7" w:rsidRPr="009F3990" w:rsidRDefault="00145CC7" w:rsidP="00145CC7">
      <w:pPr>
        <w:jc w:val="center"/>
        <w:rPr>
          <w:lang w:val="fr-FR"/>
        </w:rPr>
      </w:pPr>
    </w:p>
    <w:p w14:paraId="77329CD3" w14:textId="77777777" w:rsidR="00145CC7" w:rsidRPr="009F3990" w:rsidRDefault="00145CC7" w:rsidP="00145CC7">
      <w:pPr>
        <w:tabs>
          <w:tab w:val="left" w:pos="-720"/>
        </w:tabs>
        <w:suppressAutoHyphens/>
        <w:jc w:val="both"/>
        <w:rPr>
          <w:spacing w:val="-3"/>
          <w:lang w:val="fr-FR"/>
        </w:rPr>
      </w:pPr>
      <w:r w:rsidRPr="009F3990">
        <w:rPr>
          <w:b/>
          <w:spacing w:val="-3"/>
          <w:lang w:val="fr-FR"/>
        </w:rPr>
        <w:t>1.</w:t>
      </w:r>
      <w:r w:rsidRPr="009F3990">
        <w:rPr>
          <w:b/>
          <w:spacing w:val="-3"/>
          <w:lang w:val="fr-FR"/>
        </w:rPr>
        <w:tab/>
        <w:t>ACCEPT</w:t>
      </w:r>
      <w:r w:rsidR="00DA063C" w:rsidRPr="009F3990">
        <w:rPr>
          <w:b/>
          <w:spacing w:val="-3"/>
          <w:lang w:val="fr-FR"/>
        </w:rPr>
        <w:t>ATION DU BON DE COMMANDE</w:t>
      </w:r>
    </w:p>
    <w:p w14:paraId="6BB732E0" w14:textId="77777777" w:rsidR="00145CC7" w:rsidRPr="009F3990" w:rsidRDefault="00145CC7" w:rsidP="00145CC7">
      <w:pPr>
        <w:tabs>
          <w:tab w:val="left" w:pos="-720"/>
        </w:tabs>
        <w:suppressAutoHyphens/>
        <w:jc w:val="both"/>
        <w:rPr>
          <w:spacing w:val="-3"/>
          <w:lang w:val="fr-FR"/>
        </w:rPr>
      </w:pPr>
    </w:p>
    <w:p w14:paraId="6E27AEB0" w14:textId="77777777" w:rsidR="00756391"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756391" w:rsidRPr="009F3990">
        <w:rPr>
          <w:spacing w:val="-3"/>
          <w:lang w:val="fr-FR"/>
        </w:rPr>
        <w:t xml:space="preserve">Le fournisseur ne peut accepter le présent bon de commande qu’en signant et en retournant </w:t>
      </w:r>
      <w:r w:rsidR="00D442DE" w:rsidRPr="009F3990">
        <w:rPr>
          <w:spacing w:val="-3"/>
          <w:lang w:val="fr-FR"/>
        </w:rPr>
        <w:t>une copie de celui-ci à titre d’accusé de réception ou en livrant les biens dans le respect des délais impartis, conformément aux conditions du présent bon de commande</w:t>
      </w:r>
      <w:r w:rsidR="00AB5CA5" w:rsidRPr="009F3990">
        <w:rPr>
          <w:spacing w:val="-3"/>
          <w:lang w:val="fr-FR"/>
        </w:rPr>
        <w:t xml:space="preserve">, telles qu’indiquées </w:t>
      </w:r>
      <w:r w:rsidR="00A66076" w:rsidRPr="009F3990">
        <w:rPr>
          <w:spacing w:val="-3"/>
          <w:lang w:val="fr-FR"/>
        </w:rPr>
        <w:t>dans les</w:t>
      </w:r>
      <w:r w:rsidR="00AB5CA5" w:rsidRPr="009F3990">
        <w:rPr>
          <w:spacing w:val="-3"/>
          <w:lang w:val="fr-FR"/>
        </w:rPr>
        <w:t xml:space="preserve"> présentes</w:t>
      </w:r>
      <w:r w:rsidR="00D442DE" w:rsidRPr="009F3990">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036584C3" w14:textId="77777777" w:rsidR="00145CC7" w:rsidRPr="009F3990" w:rsidRDefault="00145CC7" w:rsidP="00145CC7">
      <w:pPr>
        <w:tabs>
          <w:tab w:val="left" w:pos="-720"/>
        </w:tabs>
        <w:suppressAutoHyphens/>
        <w:jc w:val="both"/>
        <w:rPr>
          <w:spacing w:val="-3"/>
          <w:lang w:val="fr-FR"/>
        </w:rPr>
      </w:pPr>
    </w:p>
    <w:p w14:paraId="68A2D2D4" w14:textId="77777777" w:rsidR="00145CC7" w:rsidRPr="009F3990" w:rsidRDefault="00145CC7" w:rsidP="00145CC7">
      <w:pPr>
        <w:tabs>
          <w:tab w:val="left" w:pos="-720"/>
        </w:tabs>
        <w:suppressAutoHyphens/>
        <w:jc w:val="both"/>
        <w:rPr>
          <w:spacing w:val="-3"/>
          <w:lang w:val="fr-FR"/>
        </w:rPr>
      </w:pPr>
      <w:r w:rsidRPr="009F3990">
        <w:rPr>
          <w:b/>
          <w:spacing w:val="-3"/>
          <w:lang w:val="fr-FR"/>
        </w:rPr>
        <w:t>2.</w:t>
      </w:r>
      <w:r w:rsidRPr="009F3990">
        <w:rPr>
          <w:b/>
          <w:spacing w:val="-3"/>
          <w:lang w:val="fr-FR"/>
        </w:rPr>
        <w:tab/>
        <w:t>PA</w:t>
      </w:r>
      <w:r w:rsidR="00D442DE" w:rsidRPr="009F3990">
        <w:rPr>
          <w:b/>
          <w:spacing w:val="-3"/>
          <w:lang w:val="fr-FR"/>
        </w:rPr>
        <w:t>IE</w:t>
      </w:r>
      <w:r w:rsidRPr="009F3990">
        <w:rPr>
          <w:b/>
          <w:spacing w:val="-3"/>
          <w:lang w:val="fr-FR"/>
        </w:rPr>
        <w:t>MENT</w:t>
      </w:r>
    </w:p>
    <w:p w14:paraId="497EEC60" w14:textId="77777777" w:rsidR="00145CC7" w:rsidRPr="009F3990" w:rsidRDefault="00145CC7" w:rsidP="00145CC7">
      <w:pPr>
        <w:tabs>
          <w:tab w:val="left" w:pos="-720"/>
        </w:tabs>
        <w:suppressAutoHyphens/>
        <w:jc w:val="both"/>
        <w:rPr>
          <w:spacing w:val="-3"/>
          <w:lang w:val="fr-FR"/>
        </w:rPr>
      </w:pPr>
    </w:p>
    <w:p w14:paraId="253F0527" w14:textId="77777777" w:rsidR="00145CC7" w:rsidRPr="009F3990" w:rsidRDefault="00BF1BB9" w:rsidP="00145CC7">
      <w:pPr>
        <w:pStyle w:val="BodyTextIndent"/>
        <w:numPr>
          <w:ilvl w:val="1"/>
          <w:numId w:val="6"/>
        </w:numPr>
        <w:tabs>
          <w:tab w:val="clear" w:pos="720"/>
          <w:tab w:val="left" w:pos="1080"/>
        </w:tabs>
        <w:snapToGrid/>
        <w:ind w:left="1080"/>
        <w:jc w:val="both"/>
        <w:rPr>
          <w:sz w:val="20"/>
          <w:lang w:val="fr-FR"/>
        </w:rPr>
      </w:pPr>
      <w:r w:rsidRPr="009F3990">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9F3990">
        <w:rPr>
          <w:sz w:val="20"/>
          <w:lang w:val="fr-FR"/>
        </w:rPr>
        <w:t>relativement aux</w:t>
      </w:r>
      <w:r w:rsidRPr="009F3990">
        <w:rPr>
          <w:sz w:val="20"/>
          <w:lang w:val="fr-FR"/>
        </w:rPr>
        <w:t xml:space="preserve"> biens et de la copie des documents de transport indiqués dans le présent bon de commande.</w:t>
      </w:r>
    </w:p>
    <w:p w14:paraId="7DB580AE" w14:textId="77777777" w:rsidR="00145CC7" w:rsidRPr="009F3990" w:rsidRDefault="00BF1BB9" w:rsidP="00145CC7">
      <w:pPr>
        <w:pStyle w:val="BodyTextIndent"/>
        <w:numPr>
          <w:ilvl w:val="1"/>
          <w:numId w:val="6"/>
        </w:numPr>
        <w:tabs>
          <w:tab w:val="clear" w:pos="720"/>
          <w:tab w:val="left" w:pos="1080"/>
          <w:tab w:val="num" w:pos="1440"/>
        </w:tabs>
        <w:snapToGrid/>
        <w:ind w:left="1080"/>
        <w:jc w:val="both"/>
        <w:rPr>
          <w:sz w:val="20"/>
          <w:lang w:val="fr-FR"/>
        </w:rPr>
      </w:pPr>
      <w:r w:rsidRPr="009F3990">
        <w:rPr>
          <w:sz w:val="20"/>
          <w:lang w:val="fr-FR"/>
        </w:rPr>
        <w:t xml:space="preserve">Le paiement effectué </w:t>
      </w:r>
      <w:r w:rsidR="00444685" w:rsidRPr="009F3990">
        <w:rPr>
          <w:sz w:val="20"/>
          <w:lang w:val="fr-FR"/>
        </w:rPr>
        <w:t xml:space="preserve">sur présentation </w:t>
      </w:r>
      <w:r w:rsidRPr="009F3990">
        <w:rPr>
          <w:sz w:val="20"/>
          <w:lang w:val="fr-FR"/>
        </w:rPr>
        <w:t xml:space="preserve">de la facture susmentionnée </w:t>
      </w:r>
      <w:r w:rsidR="00444685" w:rsidRPr="009F3990">
        <w:rPr>
          <w:sz w:val="20"/>
          <w:lang w:val="fr-FR"/>
        </w:rPr>
        <w:t>tiendra compte de toute réduction indiquée dans les conditions de paiement du présent bon de commande, à condition que le paiement intervienne dans le délai prévu par lesdites conditions de paiement.</w:t>
      </w:r>
    </w:p>
    <w:p w14:paraId="37169969" w14:textId="77777777" w:rsidR="00145CC7" w:rsidRPr="009F3990" w:rsidRDefault="00951ED1" w:rsidP="00145CC7">
      <w:pPr>
        <w:pStyle w:val="BodyTextIndent"/>
        <w:numPr>
          <w:ilvl w:val="1"/>
          <w:numId w:val="6"/>
        </w:numPr>
        <w:tabs>
          <w:tab w:val="clear" w:pos="720"/>
          <w:tab w:val="left" w:pos="1080"/>
        </w:tabs>
        <w:snapToGrid/>
        <w:ind w:left="1080"/>
        <w:jc w:val="both"/>
        <w:rPr>
          <w:sz w:val="20"/>
          <w:lang w:val="fr-FR"/>
        </w:rPr>
      </w:pPr>
      <w:r w:rsidRPr="009F3990">
        <w:rPr>
          <w:sz w:val="20"/>
          <w:lang w:val="fr-FR"/>
        </w:rPr>
        <w:t xml:space="preserve">A moins d’y être autorisé par le PNUD, le fournisseur </w:t>
      </w:r>
      <w:r w:rsidR="004A06DB" w:rsidRPr="009F3990">
        <w:rPr>
          <w:sz w:val="20"/>
          <w:lang w:val="fr-FR"/>
        </w:rPr>
        <w:t>devra soumettre une facture au titre du présent bon de commande et celle-ci devra indiquer le numéro d’identification du bon de commande.</w:t>
      </w:r>
    </w:p>
    <w:p w14:paraId="790810E8" w14:textId="77777777" w:rsidR="00145CC7" w:rsidRPr="009F3990" w:rsidRDefault="004A06DB" w:rsidP="00145CC7">
      <w:pPr>
        <w:pStyle w:val="BodyTextIndent"/>
        <w:numPr>
          <w:ilvl w:val="1"/>
          <w:numId w:val="6"/>
        </w:numPr>
        <w:tabs>
          <w:tab w:val="clear" w:pos="720"/>
          <w:tab w:val="left" w:pos="1080"/>
        </w:tabs>
        <w:snapToGrid/>
        <w:ind w:left="1080"/>
        <w:jc w:val="both"/>
        <w:rPr>
          <w:sz w:val="20"/>
          <w:lang w:val="fr-FR"/>
        </w:rPr>
      </w:pPr>
      <w:r w:rsidRPr="009F3990">
        <w:rPr>
          <w:sz w:val="20"/>
          <w:lang w:val="fr-FR"/>
        </w:rPr>
        <w:t xml:space="preserve">Les prix indiqués </w:t>
      </w:r>
      <w:r w:rsidR="00417605" w:rsidRPr="009F3990">
        <w:rPr>
          <w:sz w:val="20"/>
          <w:lang w:val="fr-FR"/>
        </w:rPr>
        <w:t>dans le présent bon de commande</w:t>
      </w:r>
      <w:r w:rsidR="005E072E" w:rsidRPr="009F3990">
        <w:rPr>
          <w:sz w:val="20"/>
          <w:lang w:val="fr-FR"/>
        </w:rPr>
        <w:t xml:space="preserve"> ne p</w:t>
      </w:r>
      <w:r w:rsidR="00D65920" w:rsidRPr="009F3990">
        <w:rPr>
          <w:sz w:val="20"/>
          <w:lang w:val="fr-FR"/>
        </w:rPr>
        <w:t>ourront</w:t>
      </w:r>
      <w:r w:rsidR="005E072E" w:rsidRPr="009F3990">
        <w:rPr>
          <w:sz w:val="20"/>
          <w:lang w:val="fr-FR"/>
        </w:rPr>
        <w:t xml:space="preserve"> être augmentés qu’avec le consentement écrit et exprès du PNUD.</w:t>
      </w:r>
    </w:p>
    <w:p w14:paraId="457D8439" w14:textId="77777777" w:rsidR="00145CC7" w:rsidRPr="009F3990" w:rsidRDefault="00145CC7" w:rsidP="00145CC7">
      <w:pPr>
        <w:tabs>
          <w:tab w:val="left" w:pos="-720"/>
        </w:tabs>
        <w:suppressAutoHyphens/>
        <w:jc w:val="both"/>
        <w:rPr>
          <w:spacing w:val="-3"/>
          <w:lang w:val="fr-FR"/>
        </w:rPr>
      </w:pPr>
    </w:p>
    <w:p w14:paraId="7B4666EE" w14:textId="77777777" w:rsidR="00145CC7" w:rsidRPr="009F3990" w:rsidRDefault="00145CC7" w:rsidP="00145CC7">
      <w:pPr>
        <w:tabs>
          <w:tab w:val="left" w:pos="-720"/>
        </w:tabs>
        <w:suppressAutoHyphens/>
        <w:jc w:val="both"/>
        <w:rPr>
          <w:b/>
          <w:spacing w:val="-3"/>
          <w:lang w:val="fr-FR"/>
        </w:rPr>
      </w:pPr>
      <w:r w:rsidRPr="009F3990">
        <w:rPr>
          <w:b/>
          <w:spacing w:val="-3"/>
          <w:lang w:val="fr-FR"/>
        </w:rPr>
        <w:t>3.</w:t>
      </w:r>
      <w:r w:rsidR="005E072E" w:rsidRPr="009F3990">
        <w:rPr>
          <w:b/>
          <w:spacing w:val="-3"/>
          <w:lang w:val="fr-FR"/>
        </w:rPr>
        <w:tab/>
      </w:r>
      <w:r w:rsidRPr="009F3990">
        <w:rPr>
          <w:b/>
          <w:spacing w:val="-3"/>
          <w:lang w:val="fr-FR"/>
        </w:rPr>
        <w:t>EX</w:t>
      </w:r>
      <w:r w:rsidR="005E072E" w:rsidRPr="009F3990">
        <w:rPr>
          <w:b/>
          <w:spacing w:val="-3"/>
          <w:lang w:val="fr-FR"/>
        </w:rPr>
        <w:t>ONERATION FISCALE</w:t>
      </w:r>
    </w:p>
    <w:p w14:paraId="56E7ABB3" w14:textId="77777777" w:rsidR="00145CC7" w:rsidRPr="009F3990" w:rsidRDefault="00145CC7" w:rsidP="00145CC7">
      <w:pPr>
        <w:tabs>
          <w:tab w:val="left" w:pos="-720"/>
        </w:tabs>
        <w:suppressAutoHyphens/>
        <w:jc w:val="both"/>
        <w:rPr>
          <w:spacing w:val="-3"/>
          <w:lang w:val="fr-FR"/>
        </w:rPr>
      </w:pPr>
    </w:p>
    <w:p w14:paraId="10B2D9F5" w14:textId="77777777" w:rsidR="00145CC7" w:rsidRPr="009F3990" w:rsidRDefault="00145CC7" w:rsidP="00145CC7">
      <w:pPr>
        <w:pStyle w:val="BlockText"/>
        <w:ind w:left="1260" w:right="0" w:hanging="540"/>
        <w:outlineLvl w:val="9"/>
        <w:rPr>
          <w:lang w:val="fr-FR"/>
        </w:rPr>
      </w:pPr>
      <w:proofErr w:type="gramStart"/>
      <w:r w:rsidRPr="009F3990">
        <w:rPr>
          <w:lang w:val="fr-FR"/>
        </w:rPr>
        <w:t xml:space="preserve">3.1  </w:t>
      </w:r>
      <w:r w:rsidRPr="009F3990">
        <w:rPr>
          <w:lang w:val="fr-FR"/>
        </w:rPr>
        <w:tab/>
      </w:r>
      <w:proofErr w:type="gramEnd"/>
      <w:r w:rsidR="005E072E" w:rsidRPr="009F3990">
        <w:rPr>
          <w:lang w:val="fr-FR"/>
        </w:rPr>
        <w:t>La section</w:t>
      </w:r>
      <w:r w:rsidRPr="009F3990">
        <w:rPr>
          <w:lang w:val="fr-FR"/>
        </w:rPr>
        <w:t xml:space="preserve"> 7 </w:t>
      </w:r>
      <w:r w:rsidR="005E072E" w:rsidRPr="009F3990">
        <w:rPr>
          <w:lang w:val="fr-FR"/>
        </w:rPr>
        <w:t xml:space="preserve">de la Convention sur les privilèges et immunités des Nations Unies prévoit notamment que </w:t>
      </w:r>
      <w:r w:rsidR="00B944FE" w:rsidRPr="009F3990">
        <w:rPr>
          <w:lang w:val="fr-FR"/>
        </w:rPr>
        <w:t>l’Organisation d</w:t>
      </w:r>
      <w:r w:rsidR="005E072E" w:rsidRPr="009F3990">
        <w:rPr>
          <w:lang w:val="fr-FR"/>
        </w:rPr>
        <w:t xml:space="preserve">es Nations Unies, </w:t>
      </w:r>
      <w:r w:rsidR="00D65920" w:rsidRPr="009F3990">
        <w:rPr>
          <w:lang w:val="fr-FR"/>
        </w:rPr>
        <w:t>ainsi que</w:t>
      </w:r>
      <w:r w:rsidR="005E072E" w:rsidRPr="009F3990">
        <w:rPr>
          <w:lang w:val="fr-FR"/>
        </w:rPr>
        <w:t xml:space="preserve"> ses organes subsidiaires, </w:t>
      </w:r>
      <w:r w:rsidR="00D65920" w:rsidRPr="009F3990">
        <w:rPr>
          <w:lang w:val="fr-FR"/>
        </w:rPr>
        <w:t xml:space="preserve">sont </w:t>
      </w:r>
      <w:r w:rsidR="005E072E" w:rsidRPr="009F3990">
        <w:rPr>
          <w:lang w:val="fr-FR"/>
        </w:rPr>
        <w:t>exonéré</w:t>
      </w:r>
      <w:r w:rsidR="00D65920" w:rsidRPr="009F3990">
        <w:rPr>
          <w:lang w:val="fr-FR"/>
        </w:rPr>
        <w:t>s</w:t>
      </w:r>
      <w:r w:rsidR="005E072E" w:rsidRPr="009F3990">
        <w:rPr>
          <w:lang w:val="fr-FR"/>
        </w:rPr>
        <w:t xml:space="preserve"> </w:t>
      </w:r>
      <w:r w:rsidR="0036242A" w:rsidRPr="009F3990">
        <w:rPr>
          <w:lang w:val="fr-FR"/>
        </w:rPr>
        <w:t>de tout impôt direct, sous réserve de la rémunération de services d’</w:t>
      </w:r>
      <w:r w:rsidR="008060B4" w:rsidRPr="009F3990">
        <w:rPr>
          <w:lang w:val="fr-FR"/>
        </w:rPr>
        <w:t xml:space="preserve">utilité publique, ainsi que des droits de douane et redevances de nature similaire à l’égard d’objets importés ou exportés pour </w:t>
      </w:r>
      <w:r w:rsidR="00D65920" w:rsidRPr="009F3990">
        <w:rPr>
          <w:lang w:val="fr-FR"/>
        </w:rPr>
        <w:t>leur</w:t>
      </w:r>
      <w:r w:rsidR="008060B4" w:rsidRPr="009F3990">
        <w:rPr>
          <w:lang w:val="fr-FR"/>
        </w:rPr>
        <w:t xml:space="preserve"> usage officiel. Si une quelconque autorité gouvernementale refuse de reconnaître l’exonération du PNUD au titre de</w:t>
      </w:r>
      <w:r w:rsidR="00633C26" w:rsidRPr="009F3990">
        <w:rPr>
          <w:lang w:val="fr-FR"/>
        </w:rPr>
        <w:t>sdits</w:t>
      </w:r>
      <w:r w:rsidR="008060B4" w:rsidRPr="009F3990">
        <w:rPr>
          <w:lang w:val="fr-FR"/>
        </w:rPr>
        <w:t xml:space="preserve"> impôts, droits ou redevances, le fournisseur devra immédiatement consulter le PNUD afin de décider d’une procédure mutuellement acceptable.</w:t>
      </w:r>
    </w:p>
    <w:p w14:paraId="38603D02" w14:textId="77777777" w:rsidR="00145CC7" w:rsidRPr="009F3990" w:rsidRDefault="00145CC7" w:rsidP="00145CC7">
      <w:pPr>
        <w:ind w:left="1260" w:hanging="540"/>
        <w:jc w:val="both"/>
        <w:rPr>
          <w:lang w:val="fr-FR"/>
        </w:rPr>
      </w:pPr>
    </w:p>
    <w:p w14:paraId="5F11479F" w14:textId="77777777" w:rsidR="00145CC7" w:rsidRPr="009F3990" w:rsidRDefault="00145CC7" w:rsidP="00145CC7">
      <w:pPr>
        <w:ind w:left="1260" w:hanging="540"/>
        <w:jc w:val="both"/>
        <w:rPr>
          <w:lang w:val="fr-FR"/>
        </w:rPr>
      </w:pPr>
      <w:proofErr w:type="gramStart"/>
      <w:r w:rsidRPr="009F3990">
        <w:rPr>
          <w:lang w:val="fr-FR"/>
        </w:rPr>
        <w:t xml:space="preserve">3.2  </w:t>
      </w:r>
      <w:r w:rsidRPr="009F3990">
        <w:rPr>
          <w:lang w:val="fr-FR"/>
        </w:rPr>
        <w:tab/>
      </w:r>
      <w:proofErr w:type="gramEnd"/>
      <w:r w:rsidR="00DC2DAD" w:rsidRPr="009F3990">
        <w:rPr>
          <w:lang w:val="fr-FR"/>
        </w:rPr>
        <w:t>Par conséquent, le fournisseur autorise le PNUD à déduire de la facture du fournisseur toute somme correspondant</w:t>
      </w:r>
      <w:r w:rsidR="00633C26" w:rsidRPr="009F3990">
        <w:rPr>
          <w:lang w:val="fr-FR"/>
        </w:rPr>
        <w:t xml:space="preserve"> auxdits impôts, </w:t>
      </w:r>
      <w:r w:rsidR="007D5C50" w:rsidRPr="009F3990">
        <w:rPr>
          <w:lang w:val="fr-FR"/>
        </w:rPr>
        <w:t>droits ou redevances, à moins que le fournisseur n’ait consulté le PNUD avant leur paiement et que le PNUD n’ait, dans chaque cas, expressément autorisé le fournisseur à payer lesdits impôts, droits ou redevances</w:t>
      </w:r>
      <w:r w:rsidR="00382964" w:rsidRPr="009F3990">
        <w:rPr>
          <w:lang w:val="fr-FR"/>
        </w:rPr>
        <w:t xml:space="preserve"> sous toute réserve</w:t>
      </w:r>
      <w:r w:rsidR="007D5C50" w:rsidRPr="009F3990">
        <w:rPr>
          <w:lang w:val="fr-FR"/>
        </w:rPr>
        <w:t xml:space="preserve">. Dans ce cas, </w:t>
      </w:r>
      <w:r w:rsidR="00197302" w:rsidRPr="009F3990">
        <w:rPr>
          <w:lang w:val="fr-FR"/>
        </w:rPr>
        <w:t xml:space="preserve">le fournisseur devra fournir au PNUD </w:t>
      </w:r>
      <w:r w:rsidR="008A7180" w:rsidRPr="009F3990">
        <w:rPr>
          <w:lang w:val="fr-FR"/>
        </w:rPr>
        <w:t>la</w:t>
      </w:r>
      <w:r w:rsidR="00197302" w:rsidRPr="009F3990">
        <w:rPr>
          <w:lang w:val="fr-FR"/>
        </w:rPr>
        <w:t xml:space="preserve"> preuve écrite </w:t>
      </w:r>
      <w:r w:rsidR="008A7180" w:rsidRPr="009F3990">
        <w:rPr>
          <w:lang w:val="fr-FR"/>
        </w:rPr>
        <w:t>de ce</w:t>
      </w:r>
      <w:r w:rsidR="00197302" w:rsidRPr="009F3990">
        <w:rPr>
          <w:lang w:val="fr-FR"/>
        </w:rPr>
        <w:t xml:space="preserve"> que le paiement desdits impôts, droits ou redevances aura été effectué et dûment autorisé.</w:t>
      </w:r>
    </w:p>
    <w:p w14:paraId="34F58D0F" w14:textId="77777777" w:rsidR="00145CC7" w:rsidRPr="009F3990" w:rsidRDefault="00145CC7" w:rsidP="00145CC7">
      <w:pPr>
        <w:tabs>
          <w:tab w:val="left" w:pos="-720"/>
        </w:tabs>
        <w:suppressAutoHyphens/>
        <w:ind w:left="1152" w:hanging="720"/>
        <w:jc w:val="both"/>
        <w:rPr>
          <w:spacing w:val="-3"/>
          <w:lang w:val="fr-FR"/>
        </w:rPr>
      </w:pPr>
    </w:p>
    <w:p w14:paraId="4B313A50" w14:textId="77777777" w:rsidR="00145CC7" w:rsidRPr="009F3990" w:rsidRDefault="00145CC7" w:rsidP="00145CC7">
      <w:pPr>
        <w:tabs>
          <w:tab w:val="left" w:pos="-720"/>
        </w:tabs>
        <w:suppressAutoHyphens/>
        <w:jc w:val="both"/>
        <w:rPr>
          <w:spacing w:val="-3"/>
          <w:lang w:val="fr-FR"/>
        </w:rPr>
      </w:pPr>
      <w:r w:rsidRPr="009F3990">
        <w:rPr>
          <w:b/>
          <w:spacing w:val="-3"/>
          <w:lang w:val="fr-FR"/>
        </w:rPr>
        <w:t>4.</w:t>
      </w:r>
      <w:r w:rsidRPr="009F3990">
        <w:rPr>
          <w:b/>
          <w:spacing w:val="-3"/>
          <w:lang w:val="fr-FR"/>
        </w:rPr>
        <w:tab/>
        <w:t>RIS</w:t>
      </w:r>
      <w:r w:rsidR="00197302" w:rsidRPr="009F3990">
        <w:rPr>
          <w:b/>
          <w:spacing w:val="-3"/>
          <w:lang w:val="fr-FR"/>
        </w:rPr>
        <w:t>QUE DE PERTE</w:t>
      </w:r>
    </w:p>
    <w:p w14:paraId="3A96DBF1" w14:textId="77777777" w:rsidR="00145CC7" w:rsidRPr="009F3990" w:rsidRDefault="00145CC7" w:rsidP="00145CC7">
      <w:pPr>
        <w:tabs>
          <w:tab w:val="left" w:pos="-720"/>
        </w:tabs>
        <w:suppressAutoHyphens/>
        <w:jc w:val="both"/>
        <w:rPr>
          <w:spacing w:val="-3"/>
          <w:lang w:val="fr-FR"/>
        </w:rPr>
      </w:pPr>
    </w:p>
    <w:p w14:paraId="48806DF7"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EE3F17" w:rsidRPr="009F3990">
        <w:rPr>
          <w:spacing w:val="-3"/>
          <w:lang w:val="fr-FR"/>
        </w:rPr>
        <w:t>Les risques de perte, d’endommagement ou de destruction des biens seront régis par les Incoterms 2010, sauf accord contraire des parties au recto du présent bon de commande.</w:t>
      </w:r>
    </w:p>
    <w:p w14:paraId="0207662A" w14:textId="77777777" w:rsidR="00145CC7" w:rsidRPr="009F3990" w:rsidRDefault="00145CC7" w:rsidP="00145CC7">
      <w:pPr>
        <w:tabs>
          <w:tab w:val="left" w:pos="-720"/>
        </w:tabs>
        <w:suppressAutoHyphens/>
        <w:jc w:val="both"/>
        <w:rPr>
          <w:spacing w:val="-3"/>
          <w:lang w:val="fr-FR"/>
        </w:rPr>
      </w:pPr>
    </w:p>
    <w:p w14:paraId="70E70D08" w14:textId="77777777" w:rsidR="00145CC7" w:rsidRPr="009F3990" w:rsidRDefault="00145CC7" w:rsidP="00145CC7">
      <w:pPr>
        <w:tabs>
          <w:tab w:val="left" w:pos="-720"/>
        </w:tabs>
        <w:suppressAutoHyphens/>
        <w:jc w:val="both"/>
        <w:rPr>
          <w:spacing w:val="-3"/>
          <w:lang w:val="fr-FR"/>
        </w:rPr>
      </w:pPr>
      <w:r w:rsidRPr="009F3990">
        <w:rPr>
          <w:b/>
          <w:spacing w:val="-3"/>
          <w:lang w:val="fr-FR"/>
        </w:rPr>
        <w:t>5.</w:t>
      </w:r>
      <w:r w:rsidRPr="009F3990">
        <w:rPr>
          <w:b/>
          <w:spacing w:val="-3"/>
          <w:lang w:val="fr-FR"/>
        </w:rPr>
        <w:tab/>
        <w:t>LICENCES</w:t>
      </w:r>
      <w:r w:rsidR="00700725" w:rsidRPr="009F3990">
        <w:rPr>
          <w:b/>
          <w:spacing w:val="-3"/>
          <w:lang w:val="fr-FR"/>
        </w:rPr>
        <w:t xml:space="preserve"> D’EXPORTATION</w:t>
      </w:r>
    </w:p>
    <w:p w14:paraId="6AEBD974" w14:textId="77777777" w:rsidR="00145CC7" w:rsidRPr="009F3990" w:rsidRDefault="00145CC7" w:rsidP="00145CC7">
      <w:pPr>
        <w:tabs>
          <w:tab w:val="left" w:pos="-720"/>
        </w:tabs>
        <w:suppressAutoHyphens/>
        <w:jc w:val="both"/>
        <w:rPr>
          <w:spacing w:val="-3"/>
          <w:lang w:val="fr-FR"/>
        </w:rPr>
      </w:pPr>
    </w:p>
    <w:p w14:paraId="7502171F"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1138DC" w:rsidRPr="009F3990">
        <w:rPr>
          <w:spacing w:val="-3"/>
          <w:lang w:val="fr-FR"/>
        </w:rPr>
        <w:t xml:space="preserve">Nonobstant tout </w:t>
      </w:r>
      <w:r w:rsidRPr="009F3990">
        <w:rPr>
          <w:spacing w:val="-3"/>
          <w:lang w:val="fr-FR"/>
        </w:rPr>
        <w:t xml:space="preserve">INCOTERM 2010 </w:t>
      </w:r>
      <w:r w:rsidR="001138DC" w:rsidRPr="009F3990">
        <w:rPr>
          <w:spacing w:val="-3"/>
          <w:lang w:val="fr-FR"/>
        </w:rPr>
        <w:t xml:space="preserve">utilisé dans le présent bon de commande, le fournisseur devra obtenir toute licence d’exportation requise au titre </w:t>
      </w:r>
      <w:r w:rsidR="002E2F3A" w:rsidRPr="009F3990">
        <w:rPr>
          <w:spacing w:val="-3"/>
          <w:lang w:val="fr-FR"/>
        </w:rPr>
        <w:t>des biens.</w:t>
      </w:r>
    </w:p>
    <w:p w14:paraId="6C3DF453" w14:textId="77777777" w:rsidR="00145CC7" w:rsidRPr="009F3990" w:rsidRDefault="00145CC7" w:rsidP="00145CC7">
      <w:pPr>
        <w:tabs>
          <w:tab w:val="left" w:pos="-720"/>
        </w:tabs>
        <w:suppressAutoHyphens/>
        <w:jc w:val="both"/>
        <w:rPr>
          <w:spacing w:val="-3"/>
          <w:lang w:val="fr-FR"/>
        </w:rPr>
      </w:pPr>
      <w:r w:rsidRPr="009F3990">
        <w:rPr>
          <w:b/>
          <w:spacing w:val="-3"/>
          <w:lang w:val="fr-FR"/>
        </w:rPr>
        <w:t>6.</w:t>
      </w:r>
      <w:r w:rsidRPr="009F3990">
        <w:rPr>
          <w:b/>
          <w:spacing w:val="-3"/>
          <w:lang w:val="fr-FR"/>
        </w:rPr>
        <w:tab/>
      </w:r>
      <w:r w:rsidR="00143C6D" w:rsidRPr="009F3990">
        <w:rPr>
          <w:b/>
          <w:spacing w:val="-3"/>
          <w:lang w:val="fr-FR"/>
        </w:rPr>
        <w:t>CON</w:t>
      </w:r>
      <w:r w:rsidR="00051219" w:rsidRPr="009F3990">
        <w:rPr>
          <w:b/>
          <w:spacing w:val="-3"/>
          <w:lang w:val="fr-FR"/>
        </w:rPr>
        <w:t>VENANCE</w:t>
      </w:r>
      <w:r w:rsidR="00143C6D" w:rsidRPr="009F3990">
        <w:rPr>
          <w:b/>
          <w:spacing w:val="-3"/>
          <w:lang w:val="fr-FR"/>
        </w:rPr>
        <w:t xml:space="preserve"> DES BIENS</w:t>
      </w:r>
      <w:r w:rsidRPr="009F3990">
        <w:rPr>
          <w:b/>
          <w:spacing w:val="-3"/>
          <w:lang w:val="fr-FR"/>
        </w:rPr>
        <w:t>/</w:t>
      </w:r>
      <w:r w:rsidR="00143C6D" w:rsidRPr="009F3990">
        <w:rPr>
          <w:b/>
          <w:spacing w:val="-3"/>
          <w:lang w:val="fr-FR"/>
        </w:rPr>
        <w:t>CONDITIONNEMENT</w:t>
      </w:r>
    </w:p>
    <w:p w14:paraId="1FD2FBEE" w14:textId="77777777" w:rsidR="00145CC7" w:rsidRPr="009F3990" w:rsidRDefault="00145CC7" w:rsidP="00145CC7">
      <w:pPr>
        <w:tabs>
          <w:tab w:val="left" w:pos="-720"/>
        </w:tabs>
        <w:suppressAutoHyphens/>
        <w:jc w:val="both"/>
        <w:rPr>
          <w:spacing w:val="-3"/>
          <w:lang w:val="fr-FR"/>
        </w:rPr>
      </w:pPr>
    </w:p>
    <w:p w14:paraId="7C17A2F6"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051219" w:rsidRPr="009F3990">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9F3990">
        <w:rPr>
          <w:spacing w:val="-3"/>
          <w:lang w:val="fr-FR"/>
        </w:rPr>
        <w:t>s</w:t>
      </w:r>
      <w:r w:rsidR="00051219" w:rsidRPr="009F3990">
        <w:rPr>
          <w:spacing w:val="-3"/>
          <w:lang w:val="fr-FR"/>
        </w:rPr>
        <w:t xml:space="preserve"> et aux utilisations expressément portées à la connaissance du fournisseur par le PNUD, </w:t>
      </w:r>
      <w:r w:rsidR="00E60166" w:rsidRPr="009F3990">
        <w:rPr>
          <w:spacing w:val="-3"/>
          <w:lang w:val="fr-FR"/>
        </w:rPr>
        <w:t xml:space="preserve">et qu’ils sont exempts de défaut de fabrication ou de matériau. </w:t>
      </w:r>
      <w:r w:rsidR="00BE6230" w:rsidRPr="009F3990">
        <w:rPr>
          <w:spacing w:val="-3"/>
          <w:lang w:val="fr-FR"/>
        </w:rPr>
        <w:t xml:space="preserve">Le fournisseur garantit également que les biens sont emballés ou conditionnés de manière </w:t>
      </w:r>
      <w:r w:rsidR="00511895" w:rsidRPr="009F3990">
        <w:rPr>
          <w:spacing w:val="-3"/>
          <w:lang w:val="fr-FR"/>
        </w:rPr>
        <w:t>adéquate pour</w:t>
      </w:r>
      <w:r w:rsidR="00BE6230" w:rsidRPr="009F3990">
        <w:rPr>
          <w:spacing w:val="-3"/>
          <w:lang w:val="fr-FR"/>
        </w:rPr>
        <w:t xml:space="preserve"> assurer leur protection.</w:t>
      </w:r>
    </w:p>
    <w:p w14:paraId="31D3BED7" w14:textId="77777777" w:rsidR="00145CC7" w:rsidRPr="009F3990" w:rsidRDefault="00145CC7" w:rsidP="00145CC7">
      <w:pPr>
        <w:tabs>
          <w:tab w:val="left" w:pos="-720"/>
        </w:tabs>
        <w:suppressAutoHyphens/>
        <w:jc w:val="both"/>
        <w:rPr>
          <w:spacing w:val="-3"/>
          <w:lang w:val="fr-FR"/>
        </w:rPr>
      </w:pPr>
    </w:p>
    <w:p w14:paraId="234D012B" w14:textId="77777777" w:rsidR="00145CC7" w:rsidRPr="009F3990" w:rsidRDefault="00145CC7" w:rsidP="00145CC7">
      <w:pPr>
        <w:tabs>
          <w:tab w:val="left" w:pos="-720"/>
        </w:tabs>
        <w:suppressAutoHyphens/>
        <w:jc w:val="both"/>
        <w:rPr>
          <w:spacing w:val="-3"/>
          <w:lang w:val="fr-FR"/>
        </w:rPr>
      </w:pPr>
      <w:r w:rsidRPr="009F3990">
        <w:rPr>
          <w:b/>
          <w:spacing w:val="-3"/>
          <w:lang w:val="fr-FR"/>
        </w:rPr>
        <w:t>7.</w:t>
      </w:r>
      <w:r w:rsidRPr="009F3990">
        <w:rPr>
          <w:b/>
          <w:spacing w:val="-3"/>
          <w:lang w:val="fr-FR"/>
        </w:rPr>
        <w:tab/>
        <w:t>INSPECTION</w:t>
      </w:r>
    </w:p>
    <w:p w14:paraId="5C3297E6" w14:textId="77777777" w:rsidR="00145CC7" w:rsidRPr="009F3990" w:rsidRDefault="00145CC7" w:rsidP="00145CC7">
      <w:pPr>
        <w:tabs>
          <w:tab w:val="left" w:pos="-720"/>
        </w:tabs>
        <w:suppressAutoHyphens/>
        <w:jc w:val="both"/>
        <w:rPr>
          <w:spacing w:val="-3"/>
          <w:lang w:val="fr-FR"/>
        </w:rPr>
      </w:pPr>
    </w:p>
    <w:p w14:paraId="1BFA451F" w14:textId="77777777" w:rsidR="00145CC7" w:rsidRPr="009F3990" w:rsidRDefault="00145CC7" w:rsidP="00145CC7">
      <w:pPr>
        <w:pStyle w:val="BodyTextIndent"/>
        <w:ind w:left="1260" w:hanging="540"/>
        <w:jc w:val="both"/>
        <w:rPr>
          <w:sz w:val="20"/>
          <w:lang w:val="fr-FR"/>
        </w:rPr>
      </w:pPr>
      <w:r w:rsidRPr="009F3990">
        <w:rPr>
          <w:sz w:val="20"/>
          <w:lang w:val="fr-FR"/>
        </w:rPr>
        <w:t>7.1</w:t>
      </w:r>
      <w:r w:rsidRPr="009F3990">
        <w:rPr>
          <w:sz w:val="20"/>
          <w:lang w:val="fr-FR"/>
        </w:rPr>
        <w:tab/>
      </w:r>
      <w:r w:rsidR="006C3580" w:rsidRPr="009F3990">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6B3A85AF" w14:textId="77777777" w:rsidR="00145CC7" w:rsidRPr="009F3990" w:rsidRDefault="00145CC7" w:rsidP="00145CC7">
      <w:pPr>
        <w:tabs>
          <w:tab w:val="left" w:pos="-720"/>
        </w:tabs>
        <w:suppressAutoHyphens/>
        <w:ind w:left="1260" w:hanging="540"/>
        <w:jc w:val="both"/>
        <w:rPr>
          <w:spacing w:val="-3"/>
          <w:lang w:val="fr-FR"/>
        </w:rPr>
      </w:pPr>
    </w:p>
    <w:p w14:paraId="3F277918" w14:textId="77777777" w:rsidR="00145CC7" w:rsidRPr="009F3990" w:rsidRDefault="00145CC7" w:rsidP="00145CC7">
      <w:pPr>
        <w:tabs>
          <w:tab w:val="left" w:pos="-720"/>
          <w:tab w:val="left" w:pos="0"/>
        </w:tabs>
        <w:suppressAutoHyphens/>
        <w:ind w:left="1260" w:hanging="540"/>
        <w:jc w:val="both"/>
        <w:rPr>
          <w:spacing w:val="-3"/>
          <w:lang w:val="fr-FR"/>
        </w:rPr>
      </w:pPr>
      <w:r w:rsidRPr="009F3990">
        <w:rPr>
          <w:spacing w:val="-3"/>
          <w:lang w:val="fr-FR"/>
        </w:rPr>
        <w:t>7.2</w:t>
      </w:r>
      <w:r w:rsidRPr="009F3990">
        <w:rPr>
          <w:spacing w:val="-3"/>
          <w:lang w:val="fr-FR"/>
        </w:rPr>
        <w:tab/>
      </w:r>
      <w:r w:rsidR="006C3580" w:rsidRPr="009F3990">
        <w:rPr>
          <w:spacing w:val="-3"/>
          <w:lang w:val="fr-FR"/>
        </w:rPr>
        <w:t>Toute inspection des biens effectuée avant leur expédition ne libérera le fournisseur d’aucune de ses obligations contractuelles.</w:t>
      </w:r>
    </w:p>
    <w:p w14:paraId="685D648F" w14:textId="77777777" w:rsidR="00145CC7" w:rsidRPr="009F3990" w:rsidRDefault="00145CC7" w:rsidP="00145CC7">
      <w:pPr>
        <w:tabs>
          <w:tab w:val="left" w:pos="-720"/>
        </w:tabs>
        <w:suppressAutoHyphens/>
        <w:jc w:val="both"/>
        <w:rPr>
          <w:spacing w:val="-3"/>
          <w:lang w:val="fr-FR"/>
        </w:rPr>
      </w:pPr>
    </w:p>
    <w:p w14:paraId="61E7AFCB" w14:textId="77777777" w:rsidR="00145CC7" w:rsidRPr="009F3990" w:rsidRDefault="00145CC7" w:rsidP="00145CC7">
      <w:pPr>
        <w:tabs>
          <w:tab w:val="left" w:pos="-720"/>
        </w:tabs>
        <w:suppressAutoHyphens/>
        <w:jc w:val="both"/>
        <w:rPr>
          <w:spacing w:val="-3"/>
          <w:lang w:val="fr-FR"/>
        </w:rPr>
      </w:pPr>
      <w:r w:rsidRPr="009F3990">
        <w:rPr>
          <w:b/>
          <w:spacing w:val="-3"/>
          <w:lang w:val="fr-FR"/>
        </w:rPr>
        <w:t>8.</w:t>
      </w:r>
      <w:r w:rsidRPr="009F3990">
        <w:rPr>
          <w:b/>
          <w:spacing w:val="-3"/>
          <w:lang w:val="fr-FR"/>
        </w:rPr>
        <w:tab/>
      </w:r>
      <w:r w:rsidR="00F4148F" w:rsidRPr="009F3990">
        <w:rPr>
          <w:b/>
          <w:spacing w:val="-3"/>
          <w:lang w:val="fr-FR"/>
        </w:rPr>
        <w:t>VIOLATION DE</w:t>
      </w:r>
      <w:r w:rsidR="00091D15" w:rsidRPr="009F3990">
        <w:rPr>
          <w:b/>
          <w:spacing w:val="-3"/>
          <w:lang w:val="fr-FR"/>
        </w:rPr>
        <w:t xml:space="preserve"> LA PROPRIETE </w:t>
      </w:r>
      <w:r w:rsidRPr="009F3990">
        <w:rPr>
          <w:b/>
          <w:spacing w:val="-3"/>
          <w:lang w:val="fr-FR"/>
        </w:rPr>
        <w:t>INTELLECTU</w:t>
      </w:r>
      <w:r w:rsidR="00091D15" w:rsidRPr="009F3990">
        <w:rPr>
          <w:b/>
          <w:spacing w:val="-3"/>
          <w:lang w:val="fr-FR"/>
        </w:rPr>
        <w:t>ELLE</w:t>
      </w:r>
    </w:p>
    <w:p w14:paraId="104FE387" w14:textId="77777777" w:rsidR="00145CC7" w:rsidRPr="009F3990" w:rsidRDefault="00145CC7" w:rsidP="00145CC7">
      <w:pPr>
        <w:tabs>
          <w:tab w:val="left" w:pos="-720"/>
        </w:tabs>
        <w:suppressAutoHyphens/>
        <w:jc w:val="both"/>
        <w:rPr>
          <w:spacing w:val="-3"/>
          <w:lang w:val="fr-FR"/>
        </w:rPr>
      </w:pPr>
    </w:p>
    <w:p w14:paraId="63D87148"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B85469" w:rsidRPr="009F3990">
        <w:rPr>
          <w:spacing w:val="-3"/>
          <w:lang w:val="fr-FR"/>
        </w:rPr>
        <w:t xml:space="preserve">Le fournisseur garantit que l’utilisation ou la fourniture par le PNUD des biens vendus </w:t>
      </w:r>
      <w:r w:rsidR="00821C3D" w:rsidRPr="009F3990">
        <w:rPr>
          <w:spacing w:val="-3"/>
          <w:lang w:val="fr-FR"/>
        </w:rPr>
        <w:t xml:space="preserve">aux termes </w:t>
      </w:r>
      <w:r w:rsidR="00B85469" w:rsidRPr="009F3990">
        <w:rPr>
          <w:spacing w:val="-3"/>
          <w:lang w:val="fr-FR"/>
        </w:rPr>
        <w:t>du présent bon de commande</w:t>
      </w:r>
      <w:r w:rsidR="00821C3D" w:rsidRPr="009F3990">
        <w:rPr>
          <w:spacing w:val="-3"/>
          <w:lang w:val="fr-FR"/>
        </w:rPr>
        <w:t xml:space="preserve"> ne viole aucun brevet, modèle, </w:t>
      </w:r>
      <w:r w:rsidR="00EA7886" w:rsidRPr="009F3990">
        <w:rPr>
          <w:spacing w:val="-3"/>
          <w:lang w:val="fr-FR"/>
        </w:rPr>
        <w:t xml:space="preserve">nom </w:t>
      </w:r>
      <w:r w:rsidR="00821C3D" w:rsidRPr="009F3990">
        <w:rPr>
          <w:spacing w:val="-3"/>
          <w:lang w:val="fr-FR"/>
        </w:rPr>
        <w:t>commercial</w:t>
      </w:r>
      <w:r w:rsidR="00EA7886" w:rsidRPr="009F3990">
        <w:rPr>
          <w:spacing w:val="-3"/>
          <w:lang w:val="fr-FR"/>
        </w:rPr>
        <w:t xml:space="preserve"> ou</w:t>
      </w:r>
      <w:r w:rsidR="00821C3D" w:rsidRPr="009F3990">
        <w:rPr>
          <w:spacing w:val="-3"/>
          <w:lang w:val="fr-FR"/>
        </w:rPr>
        <w:t xml:space="preserve"> marque commerciale.</w:t>
      </w:r>
      <w:r w:rsidR="00910B0D" w:rsidRPr="009F3990">
        <w:rPr>
          <w:spacing w:val="-3"/>
          <w:lang w:val="fr-FR"/>
        </w:rPr>
        <w:t xml:space="preserve"> En outre, </w:t>
      </w:r>
      <w:r w:rsidR="00EA7886" w:rsidRPr="009F3990">
        <w:rPr>
          <w:spacing w:val="-3"/>
          <w:lang w:val="fr-FR"/>
        </w:rPr>
        <w:t>en application de la présente garantie, le fournisseur devra garantir, défendre et couvrir le PNUD et l</w:t>
      </w:r>
      <w:r w:rsidR="00A4305A" w:rsidRPr="009F3990">
        <w:rPr>
          <w:spacing w:val="-3"/>
          <w:lang w:val="fr-FR"/>
        </w:rPr>
        <w:t>’Organisation d</w:t>
      </w:r>
      <w:r w:rsidR="00EA7886" w:rsidRPr="009F3990">
        <w:rPr>
          <w:spacing w:val="-3"/>
          <w:lang w:val="fr-FR"/>
        </w:rPr>
        <w:t>es Nations Unies au titre de l’ensemble des actions ou réclamations dirigées contre le PNUD ou l</w:t>
      </w:r>
      <w:r w:rsidR="00A4305A" w:rsidRPr="009F3990">
        <w:rPr>
          <w:spacing w:val="-3"/>
          <w:lang w:val="fr-FR"/>
        </w:rPr>
        <w:t>’Organisation d</w:t>
      </w:r>
      <w:r w:rsidR="00EA7886" w:rsidRPr="009F3990">
        <w:rPr>
          <w:spacing w:val="-3"/>
          <w:lang w:val="fr-FR"/>
        </w:rPr>
        <w:t xml:space="preserve">es Nations Unies et concernant la prétendue </w:t>
      </w:r>
      <w:r w:rsidR="00F4148F" w:rsidRPr="009F3990">
        <w:rPr>
          <w:spacing w:val="-3"/>
          <w:lang w:val="fr-FR"/>
        </w:rPr>
        <w:t xml:space="preserve">violation </w:t>
      </w:r>
      <w:r w:rsidR="00EA7886" w:rsidRPr="009F3990">
        <w:rPr>
          <w:spacing w:val="-3"/>
          <w:lang w:val="fr-FR"/>
        </w:rPr>
        <w:t>d’un brevet, d’un modèle, d’un nom commercial ou d’une marque liée aux biens vendus aux termes du présent bon de commande.</w:t>
      </w:r>
    </w:p>
    <w:p w14:paraId="017EBCB0" w14:textId="77777777" w:rsidR="00145CC7" w:rsidRPr="009F3990" w:rsidRDefault="00145CC7" w:rsidP="00145CC7">
      <w:pPr>
        <w:tabs>
          <w:tab w:val="left" w:pos="-720"/>
        </w:tabs>
        <w:suppressAutoHyphens/>
        <w:jc w:val="both"/>
        <w:rPr>
          <w:spacing w:val="-3"/>
          <w:lang w:val="fr-FR"/>
        </w:rPr>
      </w:pPr>
    </w:p>
    <w:p w14:paraId="76196421" w14:textId="77777777" w:rsidR="00145CC7" w:rsidRPr="009F3990" w:rsidRDefault="00145CC7" w:rsidP="00145CC7">
      <w:pPr>
        <w:tabs>
          <w:tab w:val="left" w:pos="-720"/>
        </w:tabs>
        <w:suppressAutoHyphens/>
        <w:jc w:val="both"/>
        <w:rPr>
          <w:spacing w:val="-3"/>
          <w:lang w:val="fr-FR"/>
        </w:rPr>
      </w:pPr>
      <w:r w:rsidRPr="009F3990">
        <w:rPr>
          <w:b/>
          <w:spacing w:val="-3"/>
          <w:lang w:val="fr-FR"/>
        </w:rPr>
        <w:t>9.</w:t>
      </w:r>
      <w:r w:rsidRPr="009F3990">
        <w:rPr>
          <w:b/>
          <w:spacing w:val="-3"/>
          <w:lang w:val="fr-FR"/>
        </w:rPr>
        <w:tab/>
      </w:r>
      <w:r w:rsidR="00EA7886" w:rsidRPr="009F3990">
        <w:rPr>
          <w:b/>
          <w:spacing w:val="-3"/>
          <w:lang w:val="fr-FR"/>
        </w:rPr>
        <w:t>DROITS DU PNUD</w:t>
      </w:r>
    </w:p>
    <w:p w14:paraId="47234F08" w14:textId="77777777" w:rsidR="00145CC7" w:rsidRPr="009F3990" w:rsidRDefault="00145CC7" w:rsidP="00145CC7">
      <w:pPr>
        <w:tabs>
          <w:tab w:val="left" w:pos="-720"/>
        </w:tabs>
        <w:suppressAutoHyphens/>
        <w:jc w:val="both"/>
        <w:rPr>
          <w:spacing w:val="-3"/>
          <w:lang w:val="fr-FR"/>
        </w:rPr>
      </w:pPr>
    </w:p>
    <w:p w14:paraId="309BD3D4" w14:textId="77777777" w:rsidR="00145CC7" w:rsidRPr="009F3990" w:rsidRDefault="00145CC7" w:rsidP="00145CC7">
      <w:pPr>
        <w:pStyle w:val="BodyTextIndent2"/>
        <w:tabs>
          <w:tab w:val="clear" w:pos="720"/>
        </w:tabs>
        <w:rPr>
          <w:lang w:val="fr-FR"/>
        </w:rPr>
      </w:pPr>
      <w:r w:rsidRPr="009F3990">
        <w:rPr>
          <w:lang w:val="fr-FR"/>
        </w:rPr>
        <w:tab/>
      </w:r>
      <w:r w:rsidR="006801DF" w:rsidRPr="009F3990">
        <w:rPr>
          <w:lang w:val="fr-FR"/>
        </w:rPr>
        <w:t xml:space="preserve">Si le fournisseur s’abstient de respecter </w:t>
      </w:r>
      <w:r w:rsidR="00E16DA5" w:rsidRPr="009F3990">
        <w:rPr>
          <w:lang w:val="fr-FR"/>
        </w:rPr>
        <w:t xml:space="preserve">ses obligations </w:t>
      </w:r>
      <w:r w:rsidR="006801DF" w:rsidRPr="009F3990">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9F3990">
        <w:rPr>
          <w:lang w:val="fr-FR"/>
        </w:rPr>
        <w:t>pourra, après avoir mis en demeure le fournisseur de s’exécuter dans un délai raisonnable et sans préjudice de tout autre droit ou recours, exercer un ou plusieurs des droits suivants :</w:t>
      </w:r>
    </w:p>
    <w:p w14:paraId="651A3166" w14:textId="77777777" w:rsidR="00145CC7" w:rsidRPr="009F3990" w:rsidRDefault="00145CC7" w:rsidP="00145CC7">
      <w:pPr>
        <w:tabs>
          <w:tab w:val="left" w:pos="-720"/>
          <w:tab w:val="left" w:pos="0"/>
          <w:tab w:val="left" w:pos="720"/>
        </w:tabs>
        <w:suppressAutoHyphens/>
        <w:ind w:left="2880" w:hanging="1440"/>
        <w:jc w:val="both"/>
        <w:rPr>
          <w:spacing w:val="-3"/>
          <w:lang w:val="fr-FR"/>
        </w:rPr>
      </w:pPr>
    </w:p>
    <w:p w14:paraId="38E5F78A" w14:textId="77777777" w:rsidR="00145CC7" w:rsidRPr="009F3990" w:rsidRDefault="00FD3F86" w:rsidP="00145CC7">
      <w:pPr>
        <w:pStyle w:val="BodyTextIndent"/>
        <w:numPr>
          <w:ilvl w:val="1"/>
          <w:numId w:val="9"/>
        </w:numPr>
        <w:tabs>
          <w:tab w:val="num" w:pos="1080"/>
        </w:tabs>
        <w:snapToGrid/>
        <w:ind w:left="1080"/>
        <w:jc w:val="both"/>
        <w:rPr>
          <w:sz w:val="20"/>
          <w:lang w:val="fr-FR"/>
        </w:rPr>
      </w:pPr>
      <w:proofErr w:type="gramStart"/>
      <w:r w:rsidRPr="009F3990">
        <w:rPr>
          <w:sz w:val="20"/>
          <w:lang w:val="fr-FR"/>
        </w:rPr>
        <w:t>acquérir</w:t>
      </w:r>
      <w:proofErr w:type="gramEnd"/>
      <w:r w:rsidRPr="009F3990">
        <w:rPr>
          <w:sz w:val="20"/>
          <w:lang w:val="fr-FR"/>
        </w:rPr>
        <w:t xml:space="preserve"> tout ou partie des biens </w:t>
      </w:r>
      <w:r w:rsidR="00A8362D" w:rsidRPr="009F3990">
        <w:rPr>
          <w:sz w:val="20"/>
          <w:lang w:val="fr-FR"/>
        </w:rPr>
        <w:t xml:space="preserve">auprès d’autres fournisseurs, auquel cas le PNUD pourra tenir le fournisseur responsable de tout coût supplémentaire ainsi occasionné ; </w:t>
      </w:r>
    </w:p>
    <w:p w14:paraId="695628AB" w14:textId="77777777" w:rsidR="00145CC7" w:rsidRPr="009F3990" w:rsidRDefault="00A8362D" w:rsidP="00145CC7">
      <w:pPr>
        <w:pStyle w:val="BodyTextIndent"/>
        <w:numPr>
          <w:ilvl w:val="1"/>
          <w:numId w:val="9"/>
        </w:numPr>
        <w:tabs>
          <w:tab w:val="num" w:pos="1080"/>
        </w:tabs>
        <w:snapToGrid/>
        <w:ind w:left="1080"/>
        <w:jc w:val="both"/>
        <w:rPr>
          <w:sz w:val="20"/>
          <w:lang w:val="fr-FR"/>
        </w:rPr>
      </w:pPr>
      <w:proofErr w:type="gramStart"/>
      <w:r w:rsidRPr="009F3990">
        <w:rPr>
          <w:sz w:val="20"/>
          <w:lang w:val="fr-FR"/>
        </w:rPr>
        <w:t>refuser</w:t>
      </w:r>
      <w:proofErr w:type="gramEnd"/>
      <w:r w:rsidRPr="009F3990">
        <w:rPr>
          <w:sz w:val="20"/>
          <w:lang w:val="fr-FR"/>
        </w:rPr>
        <w:t xml:space="preserve"> de prendre livraison de tout ou partie des biens ;</w:t>
      </w:r>
    </w:p>
    <w:p w14:paraId="29632986" w14:textId="77777777" w:rsidR="00145CC7" w:rsidRPr="009F3990" w:rsidRDefault="0086680A" w:rsidP="00145CC7">
      <w:pPr>
        <w:pStyle w:val="BodyTextIndent"/>
        <w:numPr>
          <w:ilvl w:val="1"/>
          <w:numId w:val="9"/>
        </w:numPr>
        <w:tabs>
          <w:tab w:val="num" w:pos="1080"/>
        </w:tabs>
        <w:snapToGrid/>
        <w:ind w:left="1080"/>
        <w:jc w:val="both"/>
        <w:rPr>
          <w:sz w:val="20"/>
          <w:lang w:val="fr-FR"/>
        </w:rPr>
      </w:pPr>
      <w:proofErr w:type="gramStart"/>
      <w:r w:rsidRPr="009F3990">
        <w:rPr>
          <w:sz w:val="20"/>
          <w:lang w:val="fr-FR"/>
        </w:rPr>
        <w:t>résilier</w:t>
      </w:r>
      <w:proofErr w:type="gramEnd"/>
      <w:r w:rsidR="00A8362D" w:rsidRPr="009F3990">
        <w:rPr>
          <w:sz w:val="20"/>
          <w:lang w:val="fr-FR"/>
        </w:rPr>
        <w:t xml:space="preserve"> le présent bon de commande </w:t>
      </w:r>
      <w:r w:rsidRPr="009F3990">
        <w:rPr>
          <w:sz w:val="20"/>
          <w:lang w:val="fr-FR"/>
        </w:rPr>
        <w:t xml:space="preserve">sans être redevable des frais de résiliation ou engager sa responsabilité à </w:t>
      </w:r>
      <w:r w:rsidR="00CE0FAF" w:rsidRPr="009F3990">
        <w:rPr>
          <w:sz w:val="20"/>
          <w:lang w:val="fr-FR"/>
        </w:rPr>
        <w:t>quelque autre</w:t>
      </w:r>
      <w:r w:rsidRPr="009F3990">
        <w:rPr>
          <w:sz w:val="20"/>
          <w:lang w:val="fr-FR"/>
        </w:rPr>
        <w:t xml:space="preserve"> titre</w:t>
      </w:r>
      <w:r w:rsidR="00CE0FAF" w:rsidRPr="009F3990">
        <w:rPr>
          <w:sz w:val="20"/>
          <w:lang w:val="fr-FR"/>
        </w:rPr>
        <w:t xml:space="preserve"> que ce soit</w:t>
      </w:r>
      <w:r w:rsidRPr="009F3990">
        <w:rPr>
          <w:sz w:val="20"/>
          <w:lang w:val="fr-FR"/>
        </w:rPr>
        <w:t>.</w:t>
      </w:r>
    </w:p>
    <w:p w14:paraId="5C3CC7C1" w14:textId="77777777" w:rsidR="00145CC7" w:rsidRPr="009F3990" w:rsidRDefault="00145CC7" w:rsidP="00145CC7">
      <w:pPr>
        <w:tabs>
          <w:tab w:val="left" w:pos="-720"/>
        </w:tabs>
        <w:suppressAutoHyphens/>
        <w:jc w:val="both"/>
        <w:rPr>
          <w:b/>
          <w:spacing w:val="-3"/>
          <w:lang w:val="fr-FR"/>
        </w:rPr>
      </w:pPr>
    </w:p>
    <w:p w14:paraId="22C81B4B" w14:textId="77777777" w:rsidR="00145CC7" w:rsidRPr="009F3990" w:rsidRDefault="00145CC7" w:rsidP="00145CC7">
      <w:pPr>
        <w:tabs>
          <w:tab w:val="left" w:pos="-720"/>
        </w:tabs>
        <w:suppressAutoHyphens/>
        <w:jc w:val="both"/>
        <w:rPr>
          <w:spacing w:val="-3"/>
          <w:lang w:val="fr-FR"/>
        </w:rPr>
      </w:pPr>
      <w:r w:rsidRPr="009F3990">
        <w:rPr>
          <w:b/>
          <w:spacing w:val="-3"/>
          <w:lang w:val="fr-FR"/>
        </w:rPr>
        <w:t>10.</w:t>
      </w:r>
      <w:r w:rsidRPr="009F3990">
        <w:rPr>
          <w:b/>
          <w:spacing w:val="-3"/>
          <w:lang w:val="fr-FR"/>
        </w:rPr>
        <w:tab/>
      </w:r>
      <w:r w:rsidR="00D053DC" w:rsidRPr="009F3990">
        <w:rPr>
          <w:b/>
          <w:spacing w:val="-3"/>
          <w:lang w:val="fr-FR"/>
        </w:rPr>
        <w:t>LIVRAISON TARDIVE</w:t>
      </w:r>
    </w:p>
    <w:p w14:paraId="71CBE076" w14:textId="77777777" w:rsidR="00145CC7" w:rsidRPr="009F3990" w:rsidRDefault="00145CC7" w:rsidP="00145CC7">
      <w:pPr>
        <w:tabs>
          <w:tab w:val="left" w:pos="-720"/>
        </w:tabs>
        <w:suppressAutoHyphens/>
        <w:jc w:val="both"/>
        <w:rPr>
          <w:spacing w:val="-3"/>
          <w:lang w:val="fr-FR"/>
        </w:rPr>
      </w:pPr>
    </w:p>
    <w:p w14:paraId="356F155D"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796E7D" w:rsidRPr="009F3990">
        <w:rPr>
          <w:spacing w:val="-3"/>
          <w:lang w:val="fr-FR"/>
        </w:rPr>
        <w:t xml:space="preserve">Sans limiter les autres droits et obligations des parties aux termes des présentes, </w:t>
      </w:r>
      <w:r w:rsidR="00B06EF2" w:rsidRPr="009F3990">
        <w:rPr>
          <w:spacing w:val="-3"/>
          <w:lang w:val="fr-FR"/>
        </w:rPr>
        <w:t xml:space="preserve">si le fournisseur est </w:t>
      </w:r>
      <w:r w:rsidR="00036750" w:rsidRPr="009F3990">
        <w:rPr>
          <w:spacing w:val="-3"/>
          <w:lang w:val="fr-FR"/>
        </w:rPr>
        <w:t>dans l’incapacité</w:t>
      </w:r>
      <w:r w:rsidR="00B06EF2" w:rsidRPr="009F3990">
        <w:rPr>
          <w:spacing w:val="-3"/>
          <w:lang w:val="fr-FR"/>
        </w:rPr>
        <w:t xml:space="preserve"> de livrer les biens au plus tard à la date ou aux dates de livraison prévues dans le présent bon de commande, </w:t>
      </w:r>
      <w:r w:rsidR="00E41D25" w:rsidRPr="009F3990">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9F3990">
        <w:rPr>
          <w:spacing w:val="-3"/>
          <w:u w:val="single"/>
          <w:lang w:val="fr-FR"/>
        </w:rPr>
        <w:t>cas de force majeure</w:t>
      </w:r>
      <w:r w:rsidR="00E41D25" w:rsidRPr="009F3990">
        <w:rPr>
          <w:spacing w:val="-3"/>
          <w:lang w:val="fr-FR"/>
        </w:rPr>
        <w:t>), si le PNUD en fait raisonnablement la demande.</w:t>
      </w:r>
    </w:p>
    <w:p w14:paraId="01936C6D" w14:textId="77777777" w:rsidR="00145CC7" w:rsidRPr="009F3990" w:rsidRDefault="00145CC7" w:rsidP="00145CC7">
      <w:pPr>
        <w:tabs>
          <w:tab w:val="left" w:pos="-720"/>
        </w:tabs>
        <w:suppressAutoHyphens/>
        <w:jc w:val="both"/>
        <w:rPr>
          <w:spacing w:val="-3"/>
          <w:lang w:val="fr-FR"/>
        </w:rPr>
      </w:pPr>
    </w:p>
    <w:p w14:paraId="0FB34AB2" w14:textId="77777777" w:rsidR="00145CC7" w:rsidRPr="009F3990" w:rsidRDefault="00145CC7" w:rsidP="00145CC7">
      <w:pPr>
        <w:tabs>
          <w:tab w:val="left" w:pos="-720"/>
        </w:tabs>
        <w:suppressAutoHyphens/>
        <w:jc w:val="both"/>
        <w:rPr>
          <w:spacing w:val="-3"/>
          <w:lang w:val="fr-FR"/>
        </w:rPr>
      </w:pPr>
      <w:r w:rsidRPr="009F3990">
        <w:rPr>
          <w:b/>
          <w:spacing w:val="-3"/>
          <w:lang w:val="fr-FR"/>
        </w:rPr>
        <w:t>11.</w:t>
      </w:r>
      <w:r w:rsidRPr="009F3990">
        <w:rPr>
          <w:b/>
          <w:spacing w:val="-3"/>
          <w:lang w:val="fr-FR"/>
        </w:rPr>
        <w:tab/>
      </w:r>
      <w:r w:rsidR="00AD7975" w:rsidRPr="009F3990">
        <w:rPr>
          <w:b/>
          <w:spacing w:val="-3"/>
          <w:lang w:val="fr-FR"/>
        </w:rPr>
        <w:t>CESSION ET INSOLVABILITE</w:t>
      </w:r>
    </w:p>
    <w:p w14:paraId="6C4551E0" w14:textId="77777777" w:rsidR="00145CC7" w:rsidRPr="009F3990" w:rsidRDefault="00145CC7" w:rsidP="00145CC7">
      <w:pPr>
        <w:tabs>
          <w:tab w:val="left" w:pos="-720"/>
        </w:tabs>
        <w:suppressAutoHyphens/>
        <w:jc w:val="both"/>
        <w:rPr>
          <w:spacing w:val="-3"/>
          <w:lang w:val="fr-FR"/>
        </w:rPr>
      </w:pPr>
    </w:p>
    <w:p w14:paraId="3A62E118" w14:textId="77777777" w:rsidR="00145CC7" w:rsidRPr="009F3990" w:rsidRDefault="00AD7975" w:rsidP="00145CC7">
      <w:pPr>
        <w:pStyle w:val="BodyTextIndent"/>
        <w:numPr>
          <w:ilvl w:val="1"/>
          <w:numId w:val="7"/>
        </w:numPr>
        <w:tabs>
          <w:tab w:val="clear" w:pos="840"/>
        </w:tabs>
        <w:snapToGrid/>
        <w:ind w:left="1260" w:hanging="570"/>
        <w:jc w:val="both"/>
        <w:rPr>
          <w:sz w:val="20"/>
          <w:lang w:val="fr-FR"/>
        </w:rPr>
      </w:pPr>
      <w:r w:rsidRPr="009F3990">
        <w:rPr>
          <w:sz w:val="20"/>
          <w:lang w:val="fr-FR"/>
        </w:rPr>
        <w:t xml:space="preserve">Le fournisseur devra s’abstenir, à moins d’avoir </w:t>
      </w:r>
      <w:r w:rsidR="00AD2324" w:rsidRPr="009F3990">
        <w:rPr>
          <w:sz w:val="20"/>
          <w:lang w:val="fr-FR"/>
        </w:rPr>
        <w:t xml:space="preserve">préalablement obtenu l’autorisation écrite du PNUD, de céder, de transférer, de nantir ou d’aliéner de toute autre manière le présent bon de commande, ou toute partie de celui-ci, </w:t>
      </w:r>
      <w:r w:rsidR="004846B0" w:rsidRPr="009F3990">
        <w:rPr>
          <w:sz w:val="20"/>
          <w:lang w:val="fr-FR"/>
        </w:rPr>
        <w:t>ou ses droits ou obligations aux termes du présent bon de commande.</w:t>
      </w:r>
    </w:p>
    <w:p w14:paraId="7E62285C" w14:textId="77777777" w:rsidR="00145CC7" w:rsidRPr="009F3990" w:rsidRDefault="005D3FC1" w:rsidP="00145CC7">
      <w:pPr>
        <w:pStyle w:val="BodyTextIndent"/>
        <w:numPr>
          <w:ilvl w:val="1"/>
          <w:numId w:val="7"/>
        </w:numPr>
        <w:tabs>
          <w:tab w:val="clear" w:pos="840"/>
        </w:tabs>
        <w:snapToGrid/>
        <w:ind w:left="1260" w:hanging="570"/>
        <w:jc w:val="both"/>
        <w:rPr>
          <w:sz w:val="20"/>
          <w:lang w:val="fr-FR"/>
        </w:rPr>
      </w:pPr>
      <w:r w:rsidRPr="009F3990">
        <w:rPr>
          <w:sz w:val="20"/>
          <w:lang w:val="fr-FR"/>
        </w:rPr>
        <w:t xml:space="preserve">Si le fournisseur devient </w:t>
      </w:r>
      <w:r w:rsidR="002F01BB" w:rsidRPr="009F3990">
        <w:rPr>
          <w:sz w:val="20"/>
          <w:lang w:val="fr-FR"/>
        </w:rPr>
        <w:t xml:space="preserve">insolvable ou s’il fait l’objet d’un changement de contrôle </w:t>
      </w:r>
      <w:r w:rsidR="00A73E02" w:rsidRPr="009F3990">
        <w:rPr>
          <w:sz w:val="20"/>
          <w:lang w:val="fr-FR"/>
        </w:rPr>
        <w:t>en raison de so</w:t>
      </w:r>
      <w:r w:rsidR="00D730CA" w:rsidRPr="009F3990">
        <w:rPr>
          <w:sz w:val="20"/>
          <w:lang w:val="fr-FR"/>
        </w:rPr>
        <w:t>n insolvabilité, le PNUD pourra, sans préjudice de tout autre droit ou recours, résilier immédiatement le présent bon de commande en remettant au fournisseur une notification écrite en ce sens.</w:t>
      </w:r>
    </w:p>
    <w:p w14:paraId="16B35F0A" w14:textId="77777777" w:rsidR="00145CC7" w:rsidRPr="009F3990" w:rsidRDefault="00145CC7" w:rsidP="00145CC7">
      <w:pPr>
        <w:tabs>
          <w:tab w:val="left" w:pos="-720"/>
        </w:tabs>
        <w:suppressAutoHyphens/>
        <w:jc w:val="both"/>
        <w:rPr>
          <w:spacing w:val="-3"/>
          <w:lang w:val="fr-FR"/>
        </w:rPr>
      </w:pPr>
    </w:p>
    <w:p w14:paraId="7A51C1CB" w14:textId="77777777" w:rsidR="00145CC7" w:rsidRPr="009F3990" w:rsidRDefault="00145CC7" w:rsidP="00083BEB">
      <w:pPr>
        <w:tabs>
          <w:tab w:val="left" w:pos="-720"/>
        </w:tabs>
        <w:suppressAutoHyphens/>
        <w:ind w:left="690" w:hanging="690"/>
        <w:jc w:val="both"/>
        <w:rPr>
          <w:spacing w:val="-3"/>
          <w:lang w:val="fr-FR"/>
        </w:rPr>
      </w:pPr>
      <w:r w:rsidRPr="009F3990">
        <w:rPr>
          <w:b/>
          <w:spacing w:val="-3"/>
          <w:lang w:val="fr-FR"/>
        </w:rPr>
        <w:lastRenderedPageBreak/>
        <w:t>12.</w:t>
      </w:r>
      <w:r w:rsidRPr="009F3990">
        <w:rPr>
          <w:b/>
          <w:spacing w:val="-3"/>
          <w:lang w:val="fr-FR"/>
        </w:rPr>
        <w:tab/>
      </w:r>
      <w:r w:rsidR="0082508A" w:rsidRPr="009F3990">
        <w:rPr>
          <w:b/>
          <w:spacing w:val="-3"/>
          <w:lang w:val="fr-FR"/>
        </w:rPr>
        <w:t xml:space="preserve">UTILISATION DU NOM OU DE L’EMBLEME DU PNUD OU </w:t>
      </w:r>
      <w:r w:rsidR="00083BEB" w:rsidRPr="009F3990">
        <w:rPr>
          <w:b/>
          <w:spacing w:val="-3"/>
          <w:lang w:val="fr-FR"/>
        </w:rPr>
        <w:t xml:space="preserve">DE L’ORGANISATION </w:t>
      </w:r>
      <w:r w:rsidR="0082508A" w:rsidRPr="009F3990">
        <w:rPr>
          <w:b/>
          <w:spacing w:val="-3"/>
          <w:lang w:val="fr-FR"/>
        </w:rPr>
        <w:t>DES NATIONS UNIES</w:t>
      </w:r>
    </w:p>
    <w:p w14:paraId="2D848DAC" w14:textId="77777777" w:rsidR="00145CC7" w:rsidRPr="009F3990" w:rsidRDefault="00145CC7" w:rsidP="00145CC7">
      <w:pPr>
        <w:tabs>
          <w:tab w:val="left" w:pos="-720"/>
        </w:tabs>
        <w:suppressAutoHyphens/>
        <w:jc w:val="both"/>
        <w:rPr>
          <w:spacing w:val="-3"/>
          <w:lang w:val="fr-FR"/>
        </w:rPr>
      </w:pPr>
    </w:p>
    <w:p w14:paraId="513BBBF3"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071E95" w:rsidRPr="009F3990">
        <w:rPr>
          <w:spacing w:val="-3"/>
          <w:lang w:val="fr-FR"/>
        </w:rPr>
        <w:t xml:space="preserve">Le fournisseur devra s’abstenir d’utiliser le nom, l’emblème ou le sceau officiel du PNUD ou </w:t>
      </w:r>
      <w:r w:rsidR="00083BEB" w:rsidRPr="009F3990">
        <w:rPr>
          <w:spacing w:val="-3"/>
          <w:lang w:val="fr-FR"/>
        </w:rPr>
        <w:t xml:space="preserve">de l’Organisation </w:t>
      </w:r>
      <w:r w:rsidR="00071E95" w:rsidRPr="009F3990">
        <w:rPr>
          <w:spacing w:val="-3"/>
          <w:lang w:val="fr-FR"/>
        </w:rPr>
        <w:t>des Nations Unies à quelque fin que ce soit.</w:t>
      </w:r>
    </w:p>
    <w:p w14:paraId="7BA64984" w14:textId="77777777" w:rsidR="00145CC7" w:rsidRPr="009F3990" w:rsidRDefault="00145CC7" w:rsidP="00145CC7">
      <w:pPr>
        <w:tabs>
          <w:tab w:val="left" w:pos="-720"/>
        </w:tabs>
        <w:suppressAutoHyphens/>
        <w:jc w:val="both"/>
        <w:rPr>
          <w:spacing w:val="-3"/>
          <w:lang w:val="fr-FR"/>
        </w:rPr>
      </w:pPr>
    </w:p>
    <w:p w14:paraId="355F50E7" w14:textId="77777777" w:rsidR="00145CC7" w:rsidRPr="009F3990" w:rsidRDefault="00145CC7" w:rsidP="00145CC7">
      <w:pPr>
        <w:tabs>
          <w:tab w:val="left" w:pos="-720"/>
        </w:tabs>
        <w:suppressAutoHyphens/>
        <w:jc w:val="both"/>
        <w:rPr>
          <w:spacing w:val="-3"/>
          <w:lang w:val="fr-FR"/>
        </w:rPr>
      </w:pPr>
      <w:r w:rsidRPr="009F3990">
        <w:rPr>
          <w:b/>
          <w:spacing w:val="-3"/>
          <w:lang w:val="fr-FR"/>
        </w:rPr>
        <w:t>13.</w:t>
      </w:r>
      <w:r w:rsidRPr="009F3990">
        <w:rPr>
          <w:b/>
          <w:spacing w:val="-3"/>
          <w:lang w:val="fr-FR"/>
        </w:rPr>
        <w:tab/>
      </w:r>
      <w:r w:rsidR="00F64E62" w:rsidRPr="009F3990">
        <w:rPr>
          <w:b/>
          <w:spacing w:val="-3"/>
          <w:lang w:val="fr-FR"/>
        </w:rPr>
        <w:t>INTERDICTION DE LA PUBLICITE</w:t>
      </w:r>
    </w:p>
    <w:p w14:paraId="24AF82D0" w14:textId="77777777" w:rsidR="00145CC7" w:rsidRPr="009F3990" w:rsidRDefault="00145CC7" w:rsidP="00145CC7">
      <w:pPr>
        <w:tabs>
          <w:tab w:val="left" w:pos="-720"/>
        </w:tabs>
        <w:suppressAutoHyphens/>
        <w:jc w:val="both"/>
        <w:rPr>
          <w:spacing w:val="-3"/>
          <w:lang w:val="fr-FR"/>
        </w:rPr>
      </w:pPr>
    </w:p>
    <w:p w14:paraId="7C3A37AE" w14:textId="77777777" w:rsidR="00145CC7" w:rsidRPr="009F3990" w:rsidRDefault="00145CC7" w:rsidP="00F64E62">
      <w:pPr>
        <w:tabs>
          <w:tab w:val="left" w:pos="-720"/>
          <w:tab w:val="left" w:pos="0"/>
        </w:tabs>
        <w:suppressAutoHyphens/>
        <w:ind w:left="720" w:hanging="720"/>
        <w:jc w:val="both"/>
        <w:rPr>
          <w:spacing w:val="-3"/>
          <w:lang w:val="fr-FR"/>
        </w:rPr>
      </w:pPr>
      <w:r w:rsidRPr="009F3990">
        <w:rPr>
          <w:spacing w:val="-3"/>
          <w:lang w:val="fr-FR"/>
        </w:rPr>
        <w:tab/>
      </w:r>
      <w:r w:rsidR="00F64E62" w:rsidRPr="009F3990">
        <w:rPr>
          <w:spacing w:val="-3"/>
          <w:lang w:val="fr-FR"/>
        </w:rPr>
        <w:t>Le fournisseur devra s’abstenir de faire connaître ou de rendre public de toute autre manière le fait qu’il fournit des biens ou des services au PNUD, à défaut d’avoir obtenu, dans chaque cas, son autorisation expresse.</w:t>
      </w:r>
    </w:p>
    <w:p w14:paraId="60771169" w14:textId="77777777" w:rsidR="00145CC7" w:rsidRPr="009F3990" w:rsidRDefault="00145CC7" w:rsidP="00145CC7">
      <w:pPr>
        <w:tabs>
          <w:tab w:val="left" w:pos="-720"/>
        </w:tabs>
        <w:suppressAutoHyphens/>
        <w:jc w:val="both"/>
        <w:rPr>
          <w:spacing w:val="-3"/>
          <w:lang w:val="fr-FR"/>
        </w:rPr>
      </w:pPr>
    </w:p>
    <w:p w14:paraId="52E3C515" w14:textId="77777777" w:rsidR="00145CC7" w:rsidRPr="009F3990" w:rsidRDefault="00145CC7" w:rsidP="00145CC7">
      <w:pPr>
        <w:tabs>
          <w:tab w:val="left" w:pos="-720"/>
        </w:tabs>
        <w:suppressAutoHyphens/>
        <w:jc w:val="both"/>
        <w:rPr>
          <w:spacing w:val="-3"/>
          <w:lang w:val="fr-FR"/>
        </w:rPr>
      </w:pPr>
      <w:r w:rsidRPr="009F3990">
        <w:rPr>
          <w:b/>
          <w:spacing w:val="-3"/>
          <w:lang w:val="fr-FR"/>
        </w:rPr>
        <w:t>14.</w:t>
      </w:r>
      <w:r w:rsidRPr="009F3990">
        <w:rPr>
          <w:b/>
          <w:spacing w:val="-3"/>
          <w:lang w:val="fr-FR"/>
        </w:rPr>
        <w:tab/>
      </w:r>
      <w:r w:rsidR="003F4E27" w:rsidRPr="009F3990">
        <w:rPr>
          <w:b/>
          <w:spacing w:val="-3"/>
          <w:lang w:val="fr-FR"/>
        </w:rPr>
        <w:t>TRAVAIL DES ENFANTS</w:t>
      </w:r>
    </w:p>
    <w:p w14:paraId="070C8B9A" w14:textId="77777777" w:rsidR="00145CC7" w:rsidRPr="009F3990" w:rsidRDefault="00145CC7" w:rsidP="00145CC7">
      <w:pPr>
        <w:tabs>
          <w:tab w:val="left" w:pos="-720"/>
        </w:tabs>
        <w:suppressAutoHyphens/>
        <w:jc w:val="both"/>
        <w:rPr>
          <w:spacing w:val="-3"/>
          <w:lang w:val="fr-FR"/>
        </w:rPr>
      </w:pPr>
    </w:p>
    <w:p w14:paraId="075445AD" w14:textId="77777777" w:rsidR="00C55B53"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5B3D71" w:rsidRPr="009F3990">
        <w:rPr>
          <w:spacing w:val="-3"/>
          <w:lang w:val="fr-FR"/>
        </w:rPr>
        <w:t xml:space="preserve">Le fournisseur déclare et garantit </w:t>
      </w:r>
      <w:r w:rsidR="00C55B53" w:rsidRPr="009F3990">
        <w:rPr>
          <w:spacing w:val="-3"/>
          <w:lang w:val="fr-FR"/>
        </w:rPr>
        <w:t>que lui-même et ses sociétés affiliées ne se livrent à aucune pratique contraire aux droits énoncés dans la Convention relative aux</w:t>
      </w:r>
      <w:r w:rsidR="003971B3" w:rsidRPr="009F3990">
        <w:rPr>
          <w:spacing w:val="-3"/>
          <w:lang w:val="fr-FR"/>
        </w:rPr>
        <w:t xml:space="preserve"> droits de l’enfant, y compris dans</w:t>
      </w:r>
      <w:r w:rsidR="00C55B53" w:rsidRPr="009F3990">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4701B033" w14:textId="77777777" w:rsidR="00145CC7" w:rsidRPr="009F3990" w:rsidRDefault="00145CC7" w:rsidP="00145CC7">
      <w:pPr>
        <w:tabs>
          <w:tab w:val="left" w:pos="-720"/>
        </w:tabs>
        <w:suppressAutoHyphens/>
        <w:jc w:val="both"/>
        <w:rPr>
          <w:spacing w:val="-3"/>
          <w:lang w:val="fr-FR"/>
        </w:rPr>
      </w:pPr>
    </w:p>
    <w:p w14:paraId="26D170C4"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4E5FCC" w:rsidRPr="009F3990">
        <w:rPr>
          <w:spacing w:val="-3"/>
          <w:lang w:val="fr-FR"/>
        </w:rPr>
        <w:t xml:space="preserve">Toute violation de la </w:t>
      </w:r>
      <w:r w:rsidR="003F3600" w:rsidRPr="009F3990">
        <w:rPr>
          <w:spacing w:val="-3"/>
          <w:lang w:val="fr-FR"/>
        </w:rPr>
        <w:t xml:space="preserve">déclaration et de la garantie qui </w:t>
      </w:r>
      <w:proofErr w:type="gramStart"/>
      <w:r w:rsidR="003F3600" w:rsidRPr="009F3990">
        <w:rPr>
          <w:spacing w:val="-3"/>
          <w:lang w:val="fr-FR"/>
        </w:rPr>
        <w:t>précèdent</w:t>
      </w:r>
      <w:proofErr w:type="gramEnd"/>
      <w:r w:rsidR="003F3600" w:rsidRPr="009F3990">
        <w:rPr>
          <w:spacing w:val="-3"/>
          <w:lang w:val="fr-FR"/>
        </w:rPr>
        <w:t xml:space="preserve"> autorisera le PNUD à résilier le présent bon de commande immédiatement par notification adressée au fournisseur, </w:t>
      </w:r>
      <w:r w:rsidR="007550EA" w:rsidRPr="009F3990">
        <w:rPr>
          <w:spacing w:val="-3"/>
          <w:lang w:val="fr-FR"/>
        </w:rPr>
        <w:t>sans être redevable des frais de résiliation ou engager sa responsabilité à quelque autre titre que ce soit.</w:t>
      </w:r>
    </w:p>
    <w:p w14:paraId="4BDFD9AE" w14:textId="77777777" w:rsidR="00145CC7" w:rsidRPr="009F3990" w:rsidRDefault="00145CC7" w:rsidP="00145CC7">
      <w:pPr>
        <w:tabs>
          <w:tab w:val="left" w:pos="-720"/>
        </w:tabs>
        <w:suppressAutoHyphens/>
        <w:jc w:val="both"/>
        <w:rPr>
          <w:spacing w:val="-3"/>
          <w:lang w:val="fr-FR"/>
        </w:rPr>
      </w:pPr>
    </w:p>
    <w:p w14:paraId="65AED72E" w14:textId="77777777" w:rsidR="00145CC7" w:rsidRPr="009F3990" w:rsidRDefault="00145CC7" w:rsidP="00145CC7">
      <w:pPr>
        <w:tabs>
          <w:tab w:val="left" w:pos="-720"/>
        </w:tabs>
        <w:suppressAutoHyphens/>
        <w:jc w:val="both"/>
        <w:rPr>
          <w:spacing w:val="-3"/>
          <w:lang w:val="fr-FR"/>
        </w:rPr>
      </w:pPr>
      <w:r w:rsidRPr="009F3990">
        <w:rPr>
          <w:b/>
          <w:spacing w:val="-3"/>
          <w:lang w:val="fr-FR"/>
        </w:rPr>
        <w:t>15.</w:t>
      </w:r>
      <w:r w:rsidRPr="009F3990">
        <w:rPr>
          <w:b/>
          <w:spacing w:val="-3"/>
          <w:lang w:val="fr-FR"/>
        </w:rPr>
        <w:tab/>
        <w:t>MINES</w:t>
      </w:r>
    </w:p>
    <w:p w14:paraId="7F81D9EC" w14:textId="77777777" w:rsidR="00145CC7" w:rsidRPr="009F3990" w:rsidRDefault="00145CC7" w:rsidP="00145CC7">
      <w:pPr>
        <w:tabs>
          <w:tab w:val="left" w:pos="-720"/>
        </w:tabs>
        <w:suppressAutoHyphens/>
        <w:jc w:val="both"/>
        <w:rPr>
          <w:spacing w:val="-3"/>
          <w:lang w:val="fr-FR"/>
        </w:rPr>
      </w:pPr>
    </w:p>
    <w:p w14:paraId="33922740" w14:textId="77777777" w:rsidR="00730352"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730352" w:rsidRPr="009F3990">
        <w:rPr>
          <w:spacing w:val="-3"/>
          <w:lang w:val="fr-FR"/>
        </w:rPr>
        <w:t xml:space="preserve">Le fournisseur déclare et garantit que lui-même et ses sociétés affiliées ne participent </w:t>
      </w:r>
      <w:r w:rsidR="00E276F9" w:rsidRPr="009F3990">
        <w:rPr>
          <w:spacing w:val="-3"/>
          <w:lang w:val="fr-FR"/>
        </w:rPr>
        <w:t xml:space="preserve">pas </w:t>
      </w:r>
      <w:r w:rsidR="00730352" w:rsidRPr="009F3990">
        <w:rPr>
          <w:spacing w:val="-3"/>
          <w:lang w:val="fr-FR"/>
        </w:rPr>
        <w:t xml:space="preserve">activement et directement </w:t>
      </w:r>
      <w:r w:rsidR="00282E57" w:rsidRPr="009F3990">
        <w:rPr>
          <w:spacing w:val="-3"/>
          <w:lang w:val="fr-FR"/>
        </w:rPr>
        <w:t xml:space="preserve">à </w:t>
      </w:r>
      <w:r w:rsidR="00E276F9" w:rsidRPr="009F3990">
        <w:rPr>
          <w:spacing w:val="-3"/>
          <w:lang w:val="fr-FR"/>
        </w:rPr>
        <w:t>des</w:t>
      </w:r>
      <w:r w:rsidR="00282E57" w:rsidRPr="009F3990">
        <w:rPr>
          <w:spacing w:val="-3"/>
          <w:lang w:val="fr-FR"/>
        </w:rPr>
        <w:t xml:space="preserve"> activité</w:t>
      </w:r>
      <w:r w:rsidR="00E276F9" w:rsidRPr="009F3990">
        <w:rPr>
          <w:spacing w:val="-3"/>
          <w:lang w:val="fr-FR"/>
        </w:rPr>
        <w:t>s</w:t>
      </w:r>
      <w:r w:rsidR="00282E57" w:rsidRPr="009F3990">
        <w:rPr>
          <w:spacing w:val="-3"/>
          <w:lang w:val="fr-FR"/>
        </w:rPr>
        <w:t xml:space="preserve"> ayant trait aux brevets, au développement, à l’assemblage, </w:t>
      </w:r>
      <w:r w:rsidR="00C27B39" w:rsidRPr="009F3990">
        <w:rPr>
          <w:spacing w:val="-3"/>
          <w:lang w:val="fr-FR"/>
        </w:rPr>
        <w:t>à la production, au commerce ou à la fabrication de mines ou à de telles activités au titre de composants principalement utilisés dans la fabrication de mines.</w:t>
      </w:r>
      <w:r w:rsidR="009C1379" w:rsidRPr="009F3990">
        <w:rPr>
          <w:spacing w:val="-3"/>
          <w:lang w:val="fr-FR"/>
        </w:rPr>
        <w:t xml:space="preserve"> Le terme « mines » désigne les </w:t>
      </w:r>
      <w:r w:rsidR="00CA7382" w:rsidRPr="009F3990">
        <w:rPr>
          <w:spacing w:val="-3"/>
          <w:lang w:val="fr-FR"/>
        </w:rPr>
        <w:t>engins</w:t>
      </w:r>
      <w:r w:rsidR="009C1379" w:rsidRPr="009F3990">
        <w:rPr>
          <w:spacing w:val="-3"/>
          <w:lang w:val="fr-FR"/>
        </w:rPr>
        <w:t xml:space="preserve"> définis à l’article 2</w:t>
      </w:r>
      <w:r w:rsidR="00CA7382" w:rsidRPr="009F3990">
        <w:rPr>
          <w:rFonts w:cs="Arial"/>
          <w:lang w:val="fr-FR"/>
        </w:rPr>
        <w:t xml:space="preserve">, paragraphes 1, 4 et 5 du Protocole II </w:t>
      </w:r>
      <w:r w:rsidR="00BC747F" w:rsidRPr="009F3990">
        <w:rPr>
          <w:rFonts w:cs="Arial"/>
          <w:lang w:val="fr-FR"/>
        </w:rPr>
        <w:t>annexé</w:t>
      </w:r>
      <w:r w:rsidR="00CA7382" w:rsidRPr="009F3990">
        <w:rPr>
          <w:rFonts w:cs="Arial"/>
          <w:lang w:val="fr-FR"/>
        </w:rPr>
        <w:t xml:space="preserve"> à la Convention de 1980 sur l</w:t>
      </w:r>
      <w:r w:rsidR="008E5022" w:rsidRPr="009F3990">
        <w:rPr>
          <w:rFonts w:cs="Arial"/>
          <w:lang w:val="fr-FR"/>
        </w:rPr>
        <w:t>’</w:t>
      </w:r>
      <w:r w:rsidR="00CA7382" w:rsidRPr="009F3990">
        <w:rPr>
          <w:rFonts w:cs="Arial"/>
          <w:lang w:val="fr-FR"/>
        </w:rPr>
        <w:t>interdiction ou la limitation de l</w:t>
      </w:r>
      <w:r w:rsidR="008E5022" w:rsidRPr="009F3990">
        <w:rPr>
          <w:rFonts w:cs="Arial"/>
          <w:lang w:val="fr-FR"/>
        </w:rPr>
        <w:t>’</w:t>
      </w:r>
      <w:r w:rsidR="00CA7382" w:rsidRPr="009F3990">
        <w:rPr>
          <w:rFonts w:cs="Arial"/>
          <w:lang w:val="fr-FR"/>
        </w:rPr>
        <w:t>emploi de certaines armes classiques qui peuvent être considérées comme produisant des effets traumatiques excessifs ou comme frappant sans discriminations.</w:t>
      </w:r>
    </w:p>
    <w:p w14:paraId="08F8871D" w14:textId="77777777" w:rsidR="00145CC7" w:rsidRPr="009F3990" w:rsidRDefault="00145CC7" w:rsidP="00145CC7">
      <w:pPr>
        <w:tabs>
          <w:tab w:val="left" w:pos="-720"/>
        </w:tabs>
        <w:suppressAutoHyphens/>
        <w:jc w:val="both"/>
        <w:rPr>
          <w:spacing w:val="-3"/>
          <w:lang w:val="fr-FR"/>
        </w:rPr>
      </w:pPr>
    </w:p>
    <w:p w14:paraId="4164143D"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E43421" w:rsidRPr="009F3990">
        <w:rPr>
          <w:spacing w:val="-3"/>
          <w:lang w:val="fr-FR"/>
        </w:rPr>
        <w:t xml:space="preserve">Toute violation de la déclaration et de la garantie qui </w:t>
      </w:r>
      <w:proofErr w:type="gramStart"/>
      <w:r w:rsidR="00E43421" w:rsidRPr="009F3990">
        <w:rPr>
          <w:spacing w:val="-3"/>
          <w:lang w:val="fr-FR"/>
        </w:rPr>
        <w:t>précèdent</w:t>
      </w:r>
      <w:proofErr w:type="gramEnd"/>
      <w:r w:rsidR="00E43421" w:rsidRPr="009F3990">
        <w:rPr>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3769448C" w14:textId="77777777" w:rsidR="00145CC7" w:rsidRPr="009F3990" w:rsidRDefault="00145CC7" w:rsidP="00145CC7">
      <w:pPr>
        <w:tabs>
          <w:tab w:val="left" w:pos="-720"/>
        </w:tabs>
        <w:suppressAutoHyphens/>
        <w:jc w:val="both"/>
        <w:rPr>
          <w:spacing w:val="-3"/>
          <w:lang w:val="fr-FR"/>
        </w:rPr>
      </w:pPr>
    </w:p>
    <w:p w14:paraId="5C778746" w14:textId="77777777" w:rsidR="00145CC7" w:rsidRPr="009F3990" w:rsidRDefault="00145CC7" w:rsidP="00145CC7">
      <w:pPr>
        <w:tabs>
          <w:tab w:val="left" w:pos="-720"/>
        </w:tabs>
        <w:suppressAutoHyphens/>
        <w:jc w:val="both"/>
        <w:rPr>
          <w:spacing w:val="-3"/>
          <w:lang w:val="fr-FR"/>
        </w:rPr>
      </w:pPr>
      <w:r w:rsidRPr="009F3990">
        <w:rPr>
          <w:b/>
          <w:spacing w:val="-3"/>
          <w:lang w:val="fr-FR"/>
        </w:rPr>
        <w:t>16.</w:t>
      </w:r>
      <w:r w:rsidRPr="009F3990">
        <w:rPr>
          <w:b/>
          <w:spacing w:val="-3"/>
          <w:lang w:val="fr-FR"/>
        </w:rPr>
        <w:tab/>
      </w:r>
      <w:r w:rsidR="00ED3F2A" w:rsidRPr="009F3990">
        <w:rPr>
          <w:b/>
          <w:spacing w:val="-3"/>
          <w:lang w:val="fr-FR"/>
        </w:rPr>
        <w:t>REGLEMENT DES DIFFERENDS</w:t>
      </w:r>
    </w:p>
    <w:p w14:paraId="708D6F27" w14:textId="77777777" w:rsidR="00145CC7" w:rsidRPr="009F3990" w:rsidRDefault="00145CC7" w:rsidP="00145CC7">
      <w:pPr>
        <w:tabs>
          <w:tab w:val="left" w:pos="-720"/>
        </w:tabs>
        <w:suppressAutoHyphens/>
        <w:jc w:val="both"/>
        <w:rPr>
          <w:spacing w:val="-3"/>
          <w:lang w:val="fr-FR"/>
        </w:rPr>
      </w:pPr>
    </w:p>
    <w:p w14:paraId="7CEE2C7E" w14:textId="77777777" w:rsidR="00145CC7" w:rsidRPr="009F3990" w:rsidRDefault="00145CC7" w:rsidP="00145CC7">
      <w:pPr>
        <w:tabs>
          <w:tab w:val="left" w:pos="-720"/>
          <w:tab w:val="left" w:pos="0"/>
        </w:tabs>
        <w:suppressAutoHyphens/>
        <w:ind w:left="1440" w:hanging="720"/>
        <w:jc w:val="both"/>
        <w:rPr>
          <w:spacing w:val="-3"/>
          <w:lang w:val="fr-FR"/>
        </w:rPr>
      </w:pPr>
      <w:r w:rsidRPr="009F3990">
        <w:rPr>
          <w:b/>
          <w:spacing w:val="-3"/>
          <w:lang w:val="fr-FR"/>
        </w:rPr>
        <w:t>16.1</w:t>
      </w:r>
      <w:r w:rsidRPr="009F3990">
        <w:rPr>
          <w:b/>
          <w:spacing w:val="-3"/>
          <w:lang w:val="fr-FR"/>
        </w:rPr>
        <w:tab/>
      </w:r>
      <w:r w:rsidR="000D3791" w:rsidRPr="009F3990">
        <w:rPr>
          <w:b/>
          <w:spacing w:val="-3"/>
          <w:lang w:val="fr-FR"/>
        </w:rPr>
        <w:t>Règlement amiable</w:t>
      </w:r>
      <w:r w:rsidRPr="009F3990">
        <w:rPr>
          <w:b/>
          <w:spacing w:val="-3"/>
          <w:lang w:val="fr-FR"/>
        </w:rPr>
        <w:t xml:space="preserve">. </w:t>
      </w:r>
      <w:r w:rsidR="004D7885" w:rsidRPr="009F3990">
        <w:rPr>
          <w:spacing w:val="-3"/>
          <w:lang w:val="fr-FR"/>
        </w:rPr>
        <w:t xml:space="preserve">Les parties devront faire tout leur possible </w:t>
      </w:r>
      <w:r w:rsidR="00B71487" w:rsidRPr="009F3990">
        <w:rPr>
          <w:spacing w:val="-3"/>
          <w:lang w:val="fr-FR"/>
        </w:rPr>
        <w:t xml:space="preserve">pour régler à l’amiable </w:t>
      </w:r>
      <w:r w:rsidR="004408C0" w:rsidRPr="009F3990">
        <w:rPr>
          <w:spacing w:val="-3"/>
          <w:lang w:val="fr-FR"/>
        </w:rPr>
        <w:t>les</w:t>
      </w:r>
      <w:r w:rsidR="00B71487" w:rsidRPr="009F3990">
        <w:rPr>
          <w:spacing w:val="-3"/>
          <w:lang w:val="fr-FR"/>
        </w:rPr>
        <w:t xml:space="preserve"> différend</w:t>
      </w:r>
      <w:r w:rsidR="004408C0" w:rsidRPr="009F3990">
        <w:rPr>
          <w:spacing w:val="-3"/>
          <w:lang w:val="fr-FR"/>
        </w:rPr>
        <w:t>s</w:t>
      </w:r>
      <w:r w:rsidR="00B71487" w:rsidRPr="009F3990">
        <w:rPr>
          <w:spacing w:val="-3"/>
          <w:lang w:val="fr-FR"/>
        </w:rPr>
        <w:t>, litige</w:t>
      </w:r>
      <w:r w:rsidR="004408C0" w:rsidRPr="009F3990">
        <w:rPr>
          <w:spacing w:val="-3"/>
          <w:lang w:val="fr-FR"/>
        </w:rPr>
        <w:t>s</w:t>
      </w:r>
      <w:r w:rsidR="00B71487" w:rsidRPr="009F3990">
        <w:rPr>
          <w:spacing w:val="-3"/>
          <w:lang w:val="fr-FR"/>
        </w:rPr>
        <w:t xml:space="preserve"> ou réclamation</w:t>
      </w:r>
      <w:r w:rsidR="004408C0" w:rsidRPr="009F3990">
        <w:rPr>
          <w:spacing w:val="-3"/>
          <w:lang w:val="fr-FR"/>
        </w:rPr>
        <w:t>s</w:t>
      </w:r>
      <w:r w:rsidR="00B71487" w:rsidRPr="009F3990">
        <w:rPr>
          <w:spacing w:val="-3"/>
          <w:lang w:val="fr-FR"/>
        </w:rPr>
        <w:t xml:space="preserve"> </w:t>
      </w:r>
      <w:r w:rsidR="004408C0" w:rsidRPr="009F3990">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9F3990">
        <w:rPr>
          <w:spacing w:val="-3"/>
          <w:lang w:val="fr-FR"/>
        </w:rPr>
        <w:t>R</w:t>
      </w:r>
      <w:r w:rsidR="004408C0" w:rsidRPr="009F3990">
        <w:rPr>
          <w:spacing w:val="-3"/>
          <w:lang w:val="fr-FR"/>
        </w:rPr>
        <w:t>èglement de conciliation de la CNUDCI qui sera alors en vigueur, ou selon tout</w:t>
      </w:r>
      <w:r w:rsidR="00BD0875" w:rsidRPr="009F3990">
        <w:rPr>
          <w:spacing w:val="-3"/>
          <w:lang w:val="fr-FR"/>
        </w:rPr>
        <w:t>e</w:t>
      </w:r>
      <w:r w:rsidR="004408C0" w:rsidRPr="009F3990">
        <w:rPr>
          <w:spacing w:val="-3"/>
          <w:lang w:val="fr-FR"/>
        </w:rPr>
        <w:t xml:space="preserve"> autre procédure dont les parties pourront convenir entre elles.</w:t>
      </w:r>
    </w:p>
    <w:p w14:paraId="582DCB64" w14:textId="77777777" w:rsidR="00145CC7" w:rsidRPr="009F3990" w:rsidRDefault="00145CC7" w:rsidP="00145CC7">
      <w:pPr>
        <w:tabs>
          <w:tab w:val="left" w:pos="-720"/>
        </w:tabs>
        <w:suppressAutoHyphens/>
        <w:ind w:left="1440" w:hanging="720"/>
        <w:jc w:val="both"/>
        <w:rPr>
          <w:spacing w:val="-3"/>
          <w:lang w:val="fr-FR"/>
        </w:rPr>
      </w:pPr>
    </w:p>
    <w:p w14:paraId="6FE0B1A3" w14:textId="77777777" w:rsidR="00145CC7" w:rsidRPr="009F3990" w:rsidRDefault="00145CC7" w:rsidP="00145CC7">
      <w:pPr>
        <w:tabs>
          <w:tab w:val="left" w:pos="-720"/>
        </w:tabs>
        <w:suppressAutoHyphens/>
        <w:ind w:left="1440" w:hanging="720"/>
        <w:jc w:val="both"/>
        <w:rPr>
          <w:spacing w:val="-3"/>
          <w:lang w:val="fr-FR"/>
        </w:rPr>
      </w:pPr>
      <w:r w:rsidRPr="009F3990">
        <w:rPr>
          <w:b/>
          <w:spacing w:val="-3"/>
          <w:lang w:val="fr-FR"/>
        </w:rPr>
        <w:t>16.2</w:t>
      </w:r>
      <w:r w:rsidRPr="009F3990">
        <w:rPr>
          <w:b/>
          <w:spacing w:val="-3"/>
          <w:lang w:val="fr-FR"/>
        </w:rPr>
        <w:tab/>
        <w:t>Arbitra</w:t>
      </w:r>
      <w:r w:rsidR="00522FDB" w:rsidRPr="009F3990">
        <w:rPr>
          <w:b/>
          <w:spacing w:val="-3"/>
          <w:lang w:val="fr-FR"/>
        </w:rPr>
        <w:t>ge</w:t>
      </w:r>
      <w:r w:rsidRPr="009F3990">
        <w:rPr>
          <w:b/>
          <w:spacing w:val="-3"/>
          <w:lang w:val="fr-FR"/>
        </w:rPr>
        <w:t>.</w:t>
      </w:r>
      <w:r w:rsidR="00522FDB" w:rsidRPr="009F3990">
        <w:rPr>
          <w:spacing w:val="-3"/>
          <w:lang w:val="fr-FR"/>
        </w:rPr>
        <w:t xml:space="preserve"> A moins que </w:t>
      </w:r>
      <w:r w:rsidR="00F373F2" w:rsidRPr="009F3990">
        <w:rPr>
          <w:spacing w:val="-3"/>
          <w:lang w:val="fr-FR"/>
        </w:rPr>
        <w:t>de tels</w:t>
      </w:r>
      <w:r w:rsidR="00522FDB" w:rsidRPr="009F3990">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9F3990">
        <w:rPr>
          <w:spacing w:val="-3"/>
          <w:lang w:val="fr-FR"/>
        </w:rPr>
        <w:t xml:space="preserve">précédent du présent article sous soixante (60) jours à compter de la réception par l’une des parties de la demande </w:t>
      </w:r>
      <w:r w:rsidR="00F87751" w:rsidRPr="009F3990">
        <w:rPr>
          <w:spacing w:val="-3"/>
          <w:lang w:val="fr-FR"/>
        </w:rPr>
        <w:t xml:space="preserve">aux fins </w:t>
      </w:r>
      <w:r w:rsidR="00F373F2" w:rsidRPr="009F3990">
        <w:rPr>
          <w:spacing w:val="-3"/>
          <w:lang w:val="fr-FR"/>
        </w:rPr>
        <w:t xml:space="preserve">de règlement amiable de l’autre partie, lesdits différends, litiges ou réclamations </w:t>
      </w:r>
      <w:r w:rsidR="00AC4DAA" w:rsidRPr="009F3990">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9F3990">
        <w:rPr>
          <w:spacing w:val="-3"/>
          <w:lang w:val="fr-FR"/>
        </w:rPr>
        <w:t xml:space="preserve">Les parties seront liées par toute sentence arbitrale rendue </w:t>
      </w:r>
      <w:r w:rsidR="00E424C9" w:rsidRPr="009F3990">
        <w:rPr>
          <w:spacing w:val="-3"/>
          <w:lang w:val="fr-FR"/>
        </w:rPr>
        <w:t xml:space="preserve">dans le cadre </w:t>
      </w:r>
      <w:r w:rsidR="00EB54E2" w:rsidRPr="009F3990">
        <w:rPr>
          <w:spacing w:val="-3"/>
          <w:lang w:val="fr-FR"/>
        </w:rPr>
        <w:t>d’un tel arbitrage à titre de règlement final desdits différends, litiges ou réclamations.</w:t>
      </w:r>
    </w:p>
    <w:p w14:paraId="1A0BB327" w14:textId="77777777" w:rsidR="00145CC7" w:rsidRPr="009F3990" w:rsidRDefault="00145CC7" w:rsidP="00145CC7">
      <w:pPr>
        <w:tabs>
          <w:tab w:val="left" w:pos="-720"/>
        </w:tabs>
        <w:suppressAutoHyphens/>
        <w:jc w:val="both"/>
        <w:rPr>
          <w:spacing w:val="-3"/>
          <w:lang w:val="fr-FR"/>
        </w:rPr>
      </w:pPr>
    </w:p>
    <w:p w14:paraId="4DE4993D" w14:textId="77777777" w:rsidR="00145CC7" w:rsidRPr="009F3990" w:rsidRDefault="00145CC7" w:rsidP="00145CC7">
      <w:pPr>
        <w:tabs>
          <w:tab w:val="left" w:pos="-720"/>
        </w:tabs>
        <w:suppressAutoHyphens/>
        <w:jc w:val="both"/>
        <w:rPr>
          <w:spacing w:val="-3"/>
          <w:lang w:val="fr-FR"/>
        </w:rPr>
      </w:pPr>
      <w:r w:rsidRPr="009F3990">
        <w:rPr>
          <w:b/>
          <w:spacing w:val="-3"/>
          <w:lang w:val="fr-FR"/>
        </w:rPr>
        <w:t>17.</w:t>
      </w:r>
      <w:r w:rsidRPr="009F3990">
        <w:rPr>
          <w:b/>
          <w:spacing w:val="-3"/>
          <w:lang w:val="fr-FR"/>
        </w:rPr>
        <w:tab/>
        <w:t xml:space="preserve">PRIVILEGES </w:t>
      </w:r>
      <w:r w:rsidR="00E424C9" w:rsidRPr="009F3990">
        <w:rPr>
          <w:b/>
          <w:spacing w:val="-3"/>
          <w:lang w:val="fr-FR"/>
        </w:rPr>
        <w:t>ET IMMUNITES</w:t>
      </w:r>
    </w:p>
    <w:p w14:paraId="55D78A3B" w14:textId="77777777" w:rsidR="00145CC7" w:rsidRPr="009F3990" w:rsidRDefault="00145CC7" w:rsidP="00145CC7">
      <w:pPr>
        <w:tabs>
          <w:tab w:val="left" w:pos="-720"/>
        </w:tabs>
        <w:suppressAutoHyphens/>
        <w:jc w:val="both"/>
        <w:rPr>
          <w:spacing w:val="-3"/>
          <w:lang w:val="fr-FR"/>
        </w:rPr>
      </w:pPr>
    </w:p>
    <w:p w14:paraId="48DEE7CE" w14:textId="77777777" w:rsidR="00145CC7" w:rsidRPr="009F3990" w:rsidRDefault="00145CC7" w:rsidP="00145CC7">
      <w:pPr>
        <w:tabs>
          <w:tab w:val="left" w:pos="-720"/>
          <w:tab w:val="left" w:pos="0"/>
        </w:tabs>
        <w:suppressAutoHyphens/>
        <w:ind w:left="720" w:hanging="720"/>
        <w:jc w:val="both"/>
        <w:rPr>
          <w:rFonts w:cs="Arial"/>
          <w:lang w:val="fr-FR"/>
        </w:rPr>
      </w:pPr>
      <w:r w:rsidRPr="009F3990">
        <w:rPr>
          <w:spacing w:val="-3"/>
          <w:lang w:val="fr-FR"/>
        </w:rPr>
        <w:lastRenderedPageBreak/>
        <w:tab/>
      </w:r>
      <w:r w:rsidR="00563452" w:rsidRPr="009F3990">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2A6F92AB" w14:textId="77777777" w:rsidR="00563452" w:rsidRPr="009F3990" w:rsidRDefault="00563452" w:rsidP="00145CC7">
      <w:pPr>
        <w:tabs>
          <w:tab w:val="left" w:pos="-720"/>
          <w:tab w:val="left" w:pos="0"/>
        </w:tabs>
        <w:suppressAutoHyphens/>
        <w:ind w:left="720" w:hanging="720"/>
        <w:jc w:val="both"/>
        <w:rPr>
          <w:spacing w:val="-3"/>
          <w:lang w:val="fr-FR"/>
        </w:rPr>
      </w:pPr>
    </w:p>
    <w:p w14:paraId="155A72E1" w14:textId="77777777" w:rsidR="00145CC7" w:rsidRPr="009F3990" w:rsidRDefault="00145CC7" w:rsidP="00145CC7">
      <w:pPr>
        <w:tabs>
          <w:tab w:val="left" w:pos="-720"/>
          <w:tab w:val="left" w:pos="0"/>
        </w:tabs>
        <w:suppressAutoHyphens/>
        <w:ind w:left="720" w:hanging="720"/>
        <w:jc w:val="both"/>
        <w:rPr>
          <w:b/>
          <w:lang w:val="fr-FR"/>
        </w:rPr>
      </w:pPr>
      <w:r w:rsidRPr="009F3990">
        <w:rPr>
          <w:b/>
          <w:lang w:val="fr-FR"/>
        </w:rPr>
        <w:t>18.</w:t>
      </w:r>
      <w:r w:rsidR="002E6B76" w:rsidRPr="009F3990">
        <w:rPr>
          <w:b/>
          <w:lang w:val="fr-FR"/>
        </w:rPr>
        <w:tab/>
      </w:r>
      <w:r w:rsidRPr="009F3990">
        <w:rPr>
          <w:b/>
          <w:lang w:val="fr-FR"/>
        </w:rPr>
        <w:t>EXPLOITATION</w:t>
      </w:r>
      <w:r w:rsidR="002E6B76" w:rsidRPr="009F3990">
        <w:rPr>
          <w:b/>
          <w:lang w:val="fr-FR"/>
        </w:rPr>
        <w:t xml:space="preserve"> SEXUELLE</w:t>
      </w:r>
    </w:p>
    <w:p w14:paraId="49F5E386" w14:textId="77777777" w:rsidR="00145CC7" w:rsidRPr="009F3990" w:rsidRDefault="00145CC7" w:rsidP="00145CC7">
      <w:pPr>
        <w:jc w:val="both"/>
        <w:rPr>
          <w:lang w:val="fr-FR"/>
        </w:rPr>
      </w:pPr>
    </w:p>
    <w:p w14:paraId="792677F3" w14:textId="77777777" w:rsidR="00145CC7" w:rsidRPr="009F3990" w:rsidRDefault="00145CC7" w:rsidP="00145CC7">
      <w:pPr>
        <w:ind w:left="1260" w:hanging="540"/>
        <w:jc w:val="both"/>
        <w:rPr>
          <w:lang w:val="fr-FR"/>
        </w:rPr>
      </w:pPr>
      <w:r w:rsidRPr="009F3990">
        <w:rPr>
          <w:lang w:val="fr-FR"/>
        </w:rPr>
        <w:t>18.1</w:t>
      </w:r>
      <w:r w:rsidRPr="009F3990">
        <w:rPr>
          <w:lang w:val="fr-FR"/>
        </w:rPr>
        <w:tab/>
      </w:r>
      <w:r w:rsidR="00B3747B" w:rsidRPr="009F3990">
        <w:rPr>
          <w:lang w:val="fr-FR"/>
        </w:rPr>
        <w:t>Le prestataire</w:t>
      </w:r>
      <w:r w:rsidR="00C4667F" w:rsidRPr="009F3990">
        <w:rPr>
          <w:lang w:val="fr-FR"/>
        </w:rPr>
        <w:t xml:space="preserve"> devra prendre l’ensemble des mesures appropriées pour </w:t>
      </w:r>
      <w:r w:rsidR="00150C2B" w:rsidRPr="009F3990">
        <w:rPr>
          <w:lang w:val="fr-FR"/>
        </w:rPr>
        <w:t xml:space="preserve">empêcher la commission </w:t>
      </w:r>
      <w:r w:rsidR="00A57430" w:rsidRPr="009F3990">
        <w:rPr>
          <w:lang w:val="fr-FR"/>
        </w:rPr>
        <w:t xml:space="preserve">à l’encontre de quiconque </w:t>
      </w:r>
      <w:r w:rsidR="00150C2B" w:rsidRPr="009F3990">
        <w:rPr>
          <w:lang w:val="fr-FR"/>
        </w:rPr>
        <w:t>d</w:t>
      </w:r>
      <w:r w:rsidR="001864A7" w:rsidRPr="009F3990">
        <w:rPr>
          <w:lang w:val="fr-FR"/>
        </w:rPr>
        <w:t>’</w:t>
      </w:r>
      <w:r w:rsidR="00150C2B" w:rsidRPr="009F3990">
        <w:rPr>
          <w:lang w:val="fr-FR"/>
        </w:rPr>
        <w:t>acte</w:t>
      </w:r>
      <w:r w:rsidR="001864A7" w:rsidRPr="009F3990">
        <w:rPr>
          <w:lang w:val="fr-FR"/>
        </w:rPr>
        <w:t>s</w:t>
      </w:r>
      <w:r w:rsidR="00150C2B" w:rsidRPr="009F3990">
        <w:rPr>
          <w:lang w:val="fr-FR"/>
        </w:rPr>
        <w:t xml:space="preserve"> d’</w:t>
      </w:r>
      <w:r w:rsidR="00C4667F" w:rsidRPr="009F3990">
        <w:rPr>
          <w:lang w:val="fr-FR"/>
        </w:rPr>
        <w:t xml:space="preserve">exploitation ou </w:t>
      </w:r>
      <w:r w:rsidR="00150C2B" w:rsidRPr="009F3990">
        <w:rPr>
          <w:lang w:val="fr-FR"/>
        </w:rPr>
        <w:t>d’</w:t>
      </w:r>
      <w:r w:rsidR="00C4667F" w:rsidRPr="009F3990">
        <w:rPr>
          <w:lang w:val="fr-FR"/>
        </w:rPr>
        <w:t xml:space="preserve">abus sexuel par </w:t>
      </w:r>
      <w:r w:rsidR="00150C2B" w:rsidRPr="009F3990">
        <w:rPr>
          <w:lang w:val="fr-FR"/>
        </w:rPr>
        <w:t xml:space="preserve">le prestataire </w:t>
      </w:r>
      <w:r w:rsidR="00C4667F" w:rsidRPr="009F3990">
        <w:rPr>
          <w:lang w:val="fr-FR"/>
        </w:rPr>
        <w:t xml:space="preserve">lui-même, </w:t>
      </w:r>
      <w:r w:rsidR="00A57430" w:rsidRPr="009F3990">
        <w:rPr>
          <w:lang w:val="fr-FR"/>
        </w:rPr>
        <w:t xml:space="preserve">par </w:t>
      </w:r>
      <w:r w:rsidR="00C4667F" w:rsidRPr="009F3990">
        <w:rPr>
          <w:lang w:val="fr-FR"/>
        </w:rPr>
        <w:t xml:space="preserve">l’un quelconque de ses employés ou </w:t>
      </w:r>
      <w:r w:rsidR="00A57430" w:rsidRPr="009F3990">
        <w:rPr>
          <w:lang w:val="fr-FR"/>
        </w:rPr>
        <w:t xml:space="preserve">par </w:t>
      </w:r>
      <w:r w:rsidR="00C4667F" w:rsidRPr="009F3990">
        <w:rPr>
          <w:lang w:val="fr-FR"/>
        </w:rPr>
        <w:t xml:space="preserve">toute autre personne </w:t>
      </w:r>
      <w:r w:rsidR="00437133" w:rsidRPr="009F3990">
        <w:rPr>
          <w:lang w:val="fr-FR"/>
        </w:rPr>
        <w:t>pouvant</w:t>
      </w:r>
      <w:r w:rsidR="00C4667F" w:rsidRPr="009F3990">
        <w:rPr>
          <w:lang w:val="fr-FR"/>
        </w:rPr>
        <w:t xml:space="preserve"> être engagée par le prestataire pour fournir tout service en application du contrat.</w:t>
      </w:r>
      <w:r w:rsidR="001C554A" w:rsidRPr="009F3990">
        <w:rPr>
          <w:lang w:val="fr-FR"/>
        </w:rPr>
        <w:t xml:space="preserve"> A cet égard, </w:t>
      </w:r>
      <w:r w:rsidR="005A70B8" w:rsidRPr="009F3990">
        <w:rPr>
          <w:lang w:val="fr-FR"/>
        </w:rPr>
        <w:t>toute activité sexuelle avec une personne de moins de dix-huit ans, indépendamment de toute loi relative au consentement, constituera un acte d’exploitation et d’abus sexuels à l’encontre d’une telle personne.</w:t>
      </w:r>
      <w:r w:rsidR="00AE7374" w:rsidRPr="009F3990">
        <w:rPr>
          <w:lang w:val="fr-FR"/>
        </w:rPr>
        <w:t xml:space="preserve"> En outre, </w:t>
      </w:r>
      <w:r w:rsidR="0048681D" w:rsidRPr="009F3990">
        <w:rPr>
          <w:lang w:val="fr-FR"/>
        </w:rPr>
        <w:t xml:space="preserve">le prestataire </w:t>
      </w:r>
      <w:r w:rsidR="00515082" w:rsidRPr="009F3990">
        <w:rPr>
          <w:lang w:val="fr-FR"/>
        </w:rPr>
        <w:t xml:space="preserve">devra s’abstenir d’échanger de l’argent, des biens, des services, des offres d’emploi ou d’autres choses de valeur contre des faveurs ou des activités sexuelles ou de se livrer à des activités sexuelles </w:t>
      </w:r>
      <w:r w:rsidR="003B0BD9" w:rsidRPr="009F3990">
        <w:rPr>
          <w:lang w:val="fr-FR"/>
        </w:rPr>
        <w:t xml:space="preserve">constitutives d’actes d’exploitation ou dégradantes, et devra prendre l’ensemble des mesures appropriées pour interdire à ses employés ou aux autres personnes qu’il aura engagées </w:t>
      </w:r>
      <w:r w:rsidR="003D632A" w:rsidRPr="009F3990">
        <w:rPr>
          <w:lang w:val="fr-FR"/>
        </w:rPr>
        <w:t>d’agir</w:t>
      </w:r>
      <w:r w:rsidR="001864A7" w:rsidRPr="009F3990">
        <w:rPr>
          <w:lang w:val="fr-FR"/>
        </w:rPr>
        <w:t xml:space="preserve"> de la sorte</w:t>
      </w:r>
      <w:r w:rsidR="003B0BD9" w:rsidRPr="009F3990">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9F3990">
        <w:rPr>
          <w:lang w:val="fr-FR"/>
        </w:rPr>
        <w:t>,</w:t>
      </w:r>
      <w:r w:rsidR="000468B3" w:rsidRPr="009F3990">
        <w:rPr>
          <w:spacing w:val="-3"/>
          <w:lang w:val="fr-FR"/>
        </w:rPr>
        <w:t xml:space="preserve"> sans être redevable des frais de résiliation ou engager sa responsabilité à quelque autre titre que ce soit.</w:t>
      </w:r>
    </w:p>
    <w:p w14:paraId="53D4912C" w14:textId="77777777" w:rsidR="00145CC7" w:rsidRPr="009F3990" w:rsidRDefault="00145CC7" w:rsidP="00145CC7">
      <w:pPr>
        <w:ind w:left="1260" w:hanging="540"/>
        <w:jc w:val="both"/>
        <w:rPr>
          <w:lang w:val="fr-FR"/>
        </w:rPr>
      </w:pPr>
    </w:p>
    <w:p w14:paraId="1CD23468" w14:textId="77777777" w:rsidR="00145CC7" w:rsidRPr="009F3990" w:rsidRDefault="00145CC7" w:rsidP="00145CC7">
      <w:pPr>
        <w:ind w:left="1260" w:hanging="540"/>
        <w:jc w:val="both"/>
        <w:rPr>
          <w:lang w:val="fr-FR"/>
        </w:rPr>
      </w:pPr>
      <w:r w:rsidRPr="009F3990">
        <w:rPr>
          <w:lang w:val="fr-FR"/>
        </w:rPr>
        <w:t>18.2</w:t>
      </w:r>
      <w:r w:rsidRPr="009F3990">
        <w:rPr>
          <w:lang w:val="fr-FR"/>
        </w:rPr>
        <w:tab/>
      </w:r>
      <w:r w:rsidR="000D19A7" w:rsidRPr="009F3990">
        <w:rPr>
          <w:lang w:val="fr-FR"/>
        </w:rPr>
        <w:t xml:space="preserve">Le PNUD ne fera pas application de la règle précédente relative à l’âge </w:t>
      </w:r>
      <w:r w:rsidR="00576279" w:rsidRPr="009F3990">
        <w:rPr>
          <w:lang w:val="fr-FR"/>
        </w:rPr>
        <w:t>lorsque l’employé</w:t>
      </w:r>
      <w:r w:rsidR="000D19A7" w:rsidRPr="009F3990">
        <w:rPr>
          <w:lang w:val="fr-FR"/>
        </w:rPr>
        <w:t xml:space="preserve"> du prestataire ou toute autre personne </w:t>
      </w:r>
      <w:r w:rsidR="00437133" w:rsidRPr="009F3990">
        <w:rPr>
          <w:lang w:val="fr-FR"/>
        </w:rPr>
        <w:t>pouvant</w:t>
      </w:r>
      <w:r w:rsidR="000D19A7" w:rsidRPr="009F3990">
        <w:rPr>
          <w:lang w:val="fr-FR"/>
        </w:rPr>
        <w:t xml:space="preserve"> être engagée par celui-ci pour fournir des services en application du contrat </w:t>
      </w:r>
      <w:r w:rsidR="00245231" w:rsidRPr="009F3990">
        <w:rPr>
          <w:lang w:val="fr-FR"/>
        </w:rPr>
        <w:t xml:space="preserve">sera marié à la personne de moins de dix-huit ans avec laquelle </w:t>
      </w:r>
      <w:r w:rsidR="00576279" w:rsidRPr="009F3990">
        <w:rPr>
          <w:lang w:val="fr-FR"/>
        </w:rPr>
        <w:t>ledit employé ou ladite autre personne</w:t>
      </w:r>
      <w:r w:rsidR="00245231" w:rsidRPr="009F3990">
        <w:rPr>
          <w:lang w:val="fr-FR"/>
        </w:rPr>
        <w:t xml:space="preserve"> aura eu une activité sexuelle </w:t>
      </w:r>
      <w:r w:rsidR="00576279" w:rsidRPr="009F3990">
        <w:rPr>
          <w:lang w:val="fr-FR"/>
        </w:rPr>
        <w:t>et lorsqu</w:t>
      </w:r>
      <w:r w:rsidR="00437133" w:rsidRPr="009F3990">
        <w:rPr>
          <w:lang w:val="fr-FR"/>
        </w:rPr>
        <w:t>’</w:t>
      </w:r>
      <w:r w:rsidR="00576279" w:rsidRPr="009F3990">
        <w:rPr>
          <w:lang w:val="fr-FR"/>
        </w:rPr>
        <w:t xml:space="preserve">un tel mariage sera reconnu comme étant valable par les lois du pays </w:t>
      </w:r>
      <w:r w:rsidR="00437133" w:rsidRPr="009F3990">
        <w:rPr>
          <w:lang w:val="fr-FR"/>
        </w:rPr>
        <w:t>de citoyenneté dudit employé ou de ladite autre personne.</w:t>
      </w:r>
    </w:p>
    <w:p w14:paraId="47313114" w14:textId="77777777" w:rsidR="00145CC7" w:rsidRPr="009F3990" w:rsidRDefault="00145CC7" w:rsidP="00145CC7">
      <w:pPr>
        <w:jc w:val="both"/>
        <w:rPr>
          <w:lang w:val="fr-FR"/>
        </w:rPr>
      </w:pPr>
    </w:p>
    <w:p w14:paraId="4534A80E" w14:textId="77777777" w:rsidR="00145CC7" w:rsidRPr="009F3990" w:rsidRDefault="001B7211" w:rsidP="00145CC7">
      <w:pPr>
        <w:numPr>
          <w:ilvl w:val="0"/>
          <w:numId w:val="8"/>
        </w:numPr>
        <w:jc w:val="both"/>
        <w:rPr>
          <w:b/>
          <w:lang w:val="fr-FR"/>
        </w:rPr>
      </w:pPr>
      <w:r w:rsidRPr="009F3990">
        <w:rPr>
          <w:b/>
          <w:lang w:val="fr-FR"/>
        </w:rPr>
        <w:t>INTERDICTION DE</w:t>
      </w:r>
      <w:r w:rsidR="00C51D9F" w:rsidRPr="009F3990">
        <w:rPr>
          <w:b/>
          <w:lang w:val="fr-FR"/>
        </w:rPr>
        <w:t xml:space="preserve"> FOURNIR DE</w:t>
      </w:r>
      <w:r w:rsidRPr="009F3990">
        <w:rPr>
          <w:b/>
          <w:lang w:val="fr-FR"/>
        </w:rPr>
        <w:t xml:space="preserve">S </w:t>
      </w:r>
      <w:r w:rsidR="00D03EED" w:rsidRPr="009F3990">
        <w:rPr>
          <w:b/>
          <w:lang w:val="fr-FR"/>
        </w:rPr>
        <w:t>AVANTAGES AUX FONCTIONNAIRES</w:t>
      </w:r>
    </w:p>
    <w:p w14:paraId="101FE81F" w14:textId="77777777" w:rsidR="00145CC7" w:rsidRPr="009F3990" w:rsidRDefault="00145CC7" w:rsidP="00145CC7">
      <w:pPr>
        <w:jc w:val="both"/>
        <w:rPr>
          <w:lang w:val="fr-FR"/>
        </w:rPr>
      </w:pPr>
    </w:p>
    <w:p w14:paraId="3318A83B" w14:textId="77777777" w:rsidR="00145CC7" w:rsidRPr="009F3990" w:rsidRDefault="001B7211" w:rsidP="00145CC7">
      <w:pPr>
        <w:ind w:left="720"/>
        <w:jc w:val="both"/>
        <w:rPr>
          <w:lang w:val="fr-FR"/>
        </w:rPr>
      </w:pPr>
      <w:r w:rsidRPr="009F3990">
        <w:rPr>
          <w:lang w:val="fr-FR"/>
        </w:rPr>
        <w:t xml:space="preserve">Le prestataire garantit </w:t>
      </w:r>
      <w:r w:rsidR="004F65A8" w:rsidRPr="009F3990">
        <w:rPr>
          <w:lang w:val="fr-FR"/>
        </w:rPr>
        <w:t xml:space="preserve">qu’il n’a fourni ou qu’il ne proposera à </w:t>
      </w:r>
      <w:r w:rsidRPr="009F3990">
        <w:rPr>
          <w:lang w:val="fr-FR"/>
        </w:rPr>
        <w:t xml:space="preserve">aucun fonctionnaire du PNUD ou de l’Organisation des Nations Unies </w:t>
      </w:r>
      <w:r w:rsidR="004F65A8" w:rsidRPr="009F3990">
        <w:rPr>
          <w:lang w:val="fr-FR"/>
        </w:rPr>
        <w:t xml:space="preserve">un quelconque avantage direct ou indirect résultant du présent contrat ou de son attribution. </w:t>
      </w:r>
      <w:r w:rsidR="009E4FBC" w:rsidRPr="009F3990">
        <w:rPr>
          <w:lang w:val="fr-FR"/>
        </w:rPr>
        <w:t xml:space="preserve">Le prestataire convient que </w:t>
      </w:r>
      <w:r w:rsidR="00932040" w:rsidRPr="009F3990">
        <w:rPr>
          <w:lang w:val="fr-FR"/>
        </w:rPr>
        <w:t>toute</w:t>
      </w:r>
      <w:r w:rsidR="009E4FBC" w:rsidRPr="009F3990">
        <w:rPr>
          <w:lang w:val="fr-FR"/>
        </w:rPr>
        <w:t xml:space="preserve"> violation de la présente disposition constituera </w:t>
      </w:r>
      <w:r w:rsidR="004145AB" w:rsidRPr="009F3990">
        <w:rPr>
          <w:lang w:val="fr-FR"/>
        </w:rPr>
        <w:t>la</w:t>
      </w:r>
      <w:r w:rsidR="009E4FBC" w:rsidRPr="009F3990">
        <w:rPr>
          <w:lang w:val="fr-FR"/>
        </w:rPr>
        <w:t xml:space="preserve"> violation</w:t>
      </w:r>
      <w:r w:rsidR="004145AB" w:rsidRPr="009F3990">
        <w:rPr>
          <w:lang w:val="fr-FR"/>
        </w:rPr>
        <w:t xml:space="preserve"> d’une condition essentielle du présent contrat.</w:t>
      </w:r>
    </w:p>
    <w:p w14:paraId="53FAB766" w14:textId="77777777" w:rsidR="00145CC7" w:rsidRPr="009F3990" w:rsidRDefault="00145CC7" w:rsidP="00145CC7">
      <w:pPr>
        <w:jc w:val="both"/>
        <w:rPr>
          <w:lang w:val="fr-FR"/>
        </w:rPr>
      </w:pPr>
    </w:p>
    <w:p w14:paraId="545AA755" w14:textId="77777777" w:rsidR="00145CC7" w:rsidRPr="009F3990" w:rsidRDefault="00145CC7" w:rsidP="00145CC7">
      <w:pPr>
        <w:jc w:val="both"/>
        <w:rPr>
          <w:b/>
          <w:lang w:val="fr-FR"/>
        </w:rPr>
      </w:pPr>
      <w:r w:rsidRPr="009F3990">
        <w:rPr>
          <w:b/>
          <w:lang w:val="fr-FR"/>
        </w:rPr>
        <w:t>20.</w:t>
      </w:r>
      <w:r w:rsidR="00967E45" w:rsidRPr="009F3990">
        <w:rPr>
          <w:b/>
          <w:lang w:val="fr-FR"/>
        </w:rPr>
        <w:tab/>
        <w:t>POUVOIR DE MODIFICATION</w:t>
      </w:r>
    </w:p>
    <w:p w14:paraId="34D25B92" w14:textId="77777777" w:rsidR="00145CC7" w:rsidRPr="009F3990" w:rsidRDefault="00145CC7" w:rsidP="00145CC7">
      <w:pPr>
        <w:jc w:val="both"/>
        <w:rPr>
          <w:lang w:val="fr-FR"/>
        </w:rPr>
      </w:pPr>
    </w:p>
    <w:p w14:paraId="050FB4E7" w14:textId="77777777" w:rsidR="004534A6" w:rsidRPr="00102B28" w:rsidRDefault="004534A6" w:rsidP="00145CC7">
      <w:pPr>
        <w:tabs>
          <w:tab w:val="left" w:pos="-720"/>
          <w:tab w:val="left" w:pos="0"/>
        </w:tabs>
        <w:suppressAutoHyphens/>
        <w:ind w:left="720"/>
        <w:jc w:val="both"/>
        <w:rPr>
          <w:lang w:val="fr-FR"/>
        </w:rPr>
      </w:pPr>
      <w:r w:rsidRPr="009F3990">
        <w:rPr>
          <w:lang w:val="fr-FR"/>
        </w:rPr>
        <w:t xml:space="preserve">Conformément au règlement financier et aux règles de gestion financière du PNUD, </w:t>
      </w:r>
      <w:r w:rsidR="008E61E4" w:rsidRPr="009F3990">
        <w:rPr>
          <w:lang w:val="fr-FR"/>
        </w:rPr>
        <w:t xml:space="preserve">seul le fonctionnaire autorisé du PNUD </w:t>
      </w:r>
      <w:r w:rsidR="006464B8" w:rsidRPr="009F3990">
        <w:rPr>
          <w:lang w:val="fr-FR"/>
        </w:rPr>
        <w:t>a</w:t>
      </w:r>
      <w:r w:rsidR="008E61E4" w:rsidRPr="009F3990">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9F3990">
        <w:rPr>
          <w:lang w:val="fr-FR"/>
        </w:rPr>
        <w:t>aucune modification du présent contrat ne sera valable et opposable au PNUD à moins de faire l’objet d’un avenant au présent contrat signé par le prestataire et le fonctionnaire autorisé du PNUD conjointement.</w:t>
      </w:r>
    </w:p>
    <w:p w14:paraId="469BB29F" w14:textId="77777777" w:rsidR="00145CC7" w:rsidRPr="00102B28" w:rsidRDefault="00145CC7" w:rsidP="00145CC7">
      <w:pPr>
        <w:rPr>
          <w:lang w:val="fr-FR"/>
        </w:rPr>
      </w:pPr>
    </w:p>
    <w:p w14:paraId="5E205A26" w14:textId="77777777" w:rsidR="00145CC7" w:rsidRPr="00102B28" w:rsidRDefault="00145CC7" w:rsidP="00145CC7">
      <w:pPr>
        <w:rPr>
          <w:b/>
          <w:i/>
          <w:lang w:val="fr-FR"/>
        </w:rPr>
      </w:pPr>
    </w:p>
    <w:p w14:paraId="1A2F3C39" w14:textId="77777777" w:rsidR="00CF3A2E" w:rsidRPr="00102B28" w:rsidRDefault="00CF3A2E">
      <w:pPr>
        <w:rPr>
          <w:lang w:val="fr-FR"/>
        </w:rPr>
      </w:pPr>
    </w:p>
    <w:sectPr w:rsidR="00CF3A2E" w:rsidRPr="00102B28" w:rsidSect="00BE08F6">
      <w:footerReference w:type="even" r:id="rId19"/>
      <w:footerReference w:type="default" r:id="rId20"/>
      <w:pgSz w:w="12240" w:h="15840" w:code="1"/>
      <w:pgMar w:top="1135"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1566" w14:textId="77777777" w:rsidR="003B515B" w:rsidRDefault="003B515B" w:rsidP="00145CC7">
      <w:r>
        <w:separator/>
      </w:r>
    </w:p>
  </w:endnote>
  <w:endnote w:type="continuationSeparator" w:id="0">
    <w:p w14:paraId="0DD210EC" w14:textId="77777777" w:rsidR="003B515B" w:rsidRDefault="003B515B"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8A5B" w14:textId="77777777" w:rsidR="00D005E7" w:rsidRDefault="00D0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0AE09" w14:textId="77777777" w:rsidR="00D005E7" w:rsidRDefault="00D0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AB60" w14:textId="77777777" w:rsidR="00D005E7" w:rsidRDefault="00D0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9D4F0D" w14:textId="77777777" w:rsidR="00D005E7" w:rsidRDefault="00D005E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86C5" w14:textId="77777777" w:rsidR="003B515B" w:rsidRDefault="003B515B" w:rsidP="00145CC7">
      <w:r>
        <w:separator/>
      </w:r>
    </w:p>
  </w:footnote>
  <w:footnote w:type="continuationSeparator" w:id="0">
    <w:p w14:paraId="03205353" w14:textId="77777777" w:rsidR="003B515B" w:rsidRDefault="003B515B" w:rsidP="00145CC7">
      <w:r>
        <w:continuationSeparator/>
      </w:r>
    </w:p>
  </w:footnote>
  <w:footnote w:id="1">
    <w:p w14:paraId="4EBE00D9" w14:textId="77777777" w:rsidR="00D005E7" w:rsidRPr="007F5C53" w:rsidRDefault="00D005E7" w:rsidP="00145CC7">
      <w:pPr>
        <w:pStyle w:val="FootnoteText"/>
        <w:rPr>
          <w:i/>
          <w:lang w:val="fr-FR"/>
        </w:rPr>
      </w:pPr>
      <w:r w:rsidRPr="007F5C53">
        <w:rPr>
          <w:rStyle w:val="FootnoteReference"/>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2">
    <w:p w14:paraId="4E53CEB6" w14:textId="77777777" w:rsidR="00D005E7" w:rsidRPr="00102B28" w:rsidRDefault="00D005E7" w:rsidP="00A52A10">
      <w:pPr>
        <w:pStyle w:val="FootnoteText"/>
        <w:rPr>
          <w:i/>
          <w:lang w:val="fr-FR"/>
        </w:rPr>
      </w:pPr>
      <w:r w:rsidRPr="007F5C53">
        <w:rPr>
          <w:rStyle w:val="FootnoteReference"/>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3">
    <w:p w14:paraId="002DEBEC" w14:textId="77777777" w:rsidR="00D005E7" w:rsidRPr="00064E61" w:rsidRDefault="00D005E7" w:rsidP="00145CC7">
      <w:pPr>
        <w:jc w:val="both"/>
        <w:rPr>
          <w:lang w:val="fr-FR"/>
        </w:rPr>
      </w:pPr>
      <w:r w:rsidRPr="007F5C53">
        <w:rPr>
          <w:rStyle w:val="FootnoteReference"/>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4">
    <w:p w14:paraId="7CC05B01" w14:textId="77777777" w:rsidR="00D005E7" w:rsidRPr="00064E61" w:rsidRDefault="00D005E7" w:rsidP="00145CC7">
      <w:pPr>
        <w:pStyle w:val="FootnoteText"/>
        <w:rPr>
          <w:i/>
          <w:lang w:val="fr-FR"/>
        </w:rPr>
      </w:pPr>
      <w:r w:rsidRPr="007F5C53">
        <w:rPr>
          <w:rStyle w:val="FootnoteReference"/>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5">
    <w:p w14:paraId="7A701DE3" w14:textId="77777777" w:rsidR="00D005E7" w:rsidRPr="00B8279B" w:rsidRDefault="00D005E7" w:rsidP="00145CC7">
      <w:pPr>
        <w:pStyle w:val="FootnoteText"/>
        <w:rPr>
          <w:i/>
          <w:lang w:val="fr-FR"/>
        </w:rPr>
      </w:pPr>
      <w:r w:rsidRPr="007F5C53">
        <w:rPr>
          <w:rStyle w:val="FootnoteReference"/>
          <w:i/>
          <w:lang w:val="fr-FR"/>
        </w:rPr>
        <w:footnoteRef/>
      </w:r>
      <w:r w:rsidRPr="00B8279B">
        <w:rPr>
          <w:i/>
          <w:lang w:val="fr-FR"/>
        </w:rPr>
        <w:t xml:space="preserve"> La tarification des biens doit </w:t>
      </w:r>
      <w:r>
        <w:rPr>
          <w:i/>
          <w:lang w:val="fr-FR"/>
        </w:rPr>
        <w:t>correspondre aux INCOTERMS indiqués dans la RFQ.</w:t>
      </w:r>
    </w:p>
  </w:footnote>
  <w:footnote w:id="6">
    <w:p w14:paraId="3A3784AD" w14:textId="57A376CB" w:rsidR="00D005E7" w:rsidRPr="00DA063C" w:rsidRDefault="00D005E7" w:rsidP="00DA063C">
      <w:pPr>
        <w:pStyle w:val="FootnoteText"/>
        <w:rPr>
          <w:lang w:val="fr-FR"/>
        </w:rPr>
      </w:pPr>
      <w:r w:rsidRPr="007F5C53">
        <w:rPr>
          <w:rStyle w:val="FootnoteReference"/>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Bon de Commande/contrat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F3E64B78"/>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7D7C7AF2"/>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EA344E1"/>
    <w:multiLevelType w:val="hybridMultilevel"/>
    <w:tmpl w:val="770EE2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3D3E"/>
    <w:multiLevelType w:val="hybridMultilevel"/>
    <w:tmpl w:val="1388B8D2"/>
    <w:lvl w:ilvl="0" w:tplc="E6946200">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76CB"/>
    <w:multiLevelType w:val="hybridMultilevel"/>
    <w:tmpl w:val="2DD0E6B0"/>
    <w:lvl w:ilvl="0" w:tplc="040C000D">
      <w:start w:val="1"/>
      <w:numFmt w:val="bullet"/>
      <w:lvlText w:val=""/>
      <w:lvlJc w:val="left"/>
      <w:pPr>
        <w:ind w:left="1080" w:hanging="360"/>
      </w:pPr>
      <w:rPr>
        <w:rFonts w:ascii="Wingdings" w:hAnsi="Wing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1A795BAA"/>
    <w:multiLevelType w:val="hybridMultilevel"/>
    <w:tmpl w:val="BC20B090"/>
    <w:lvl w:ilvl="0" w:tplc="5D16993A">
      <w:start w:val="1"/>
      <w:numFmt w:val="bullet"/>
      <w:lvlText w:val=""/>
      <w:lvlJc w:val="left"/>
      <w:pPr>
        <w:ind w:left="1014" w:hanging="360"/>
      </w:pPr>
      <w:rPr>
        <w:rFonts w:ascii="Symbol" w:hAnsi="Symbol"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9" w15:restartNumberingAfterBreak="0">
    <w:nsid w:val="23367FBC"/>
    <w:multiLevelType w:val="hybridMultilevel"/>
    <w:tmpl w:val="21681E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D44FE3"/>
    <w:multiLevelType w:val="multilevel"/>
    <w:tmpl w:val="0BB8F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A5540B0"/>
    <w:multiLevelType w:val="hybridMultilevel"/>
    <w:tmpl w:val="AB021C22"/>
    <w:lvl w:ilvl="0" w:tplc="E6946200">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E26A2"/>
    <w:multiLevelType w:val="hybridMultilevel"/>
    <w:tmpl w:val="4832245A"/>
    <w:lvl w:ilvl="0" w:tplc="A7DC0DBC">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51F98"/>
    <w:multiLevelType w:val="hybridMultilevel"/>
    <w:tmpl w:val="90E8B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822CB5"/>
    <w:multiLevelType w:val="hybridMultilevel"/>
    <w:tmpl w:val="331E64C4"/>
    <w:lvl w:ilvl="0" w:tplc="E2EAE31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87A4D38"/>
    <w:multiLevelType w:val="multilevel"/>
    <w:tmpl w:val="3F6A20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3C096EA0"/>
    <w:multiLevelType w:val="hybridMultilevel"/>
    <w:tmpl w:val="FE1ADEB4"/>
    <w:lvl w:ilvl="0" w:tplc="ACEED138">
      <w:start w:val="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DA1E40"/>
    <w:multiLevelType w:val="hybridMultilevel"/>
    <w:tmpl w:val="08EEE0EC"/>
    <w:lvl w:ilvl="0" w:tplc="64B019A8">
      <w:start w:val="14"/>
      <w:numFmt w:val="bullet"/>
      <w:lvlText w:val=""/>
      <w:lvlJc w:val="left"/>
      <w:pPr>
        <w:ind w:left="432" w:hanging="360"/>
      </w:pPr>
      <w:rPr>
        <w:rFonts w:ascii="Symbol" w:eastAsia="Times New Roman" w:hAnsi="Symbol" w:cs="Calibr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2" w15:restartNumberingAfterBreak="0">
    <w:nsid w:val="405D6DA1"/>
    <w:multiLevelType w:val="hybridMultilevel"/>
    <w:tmpl w:val="EACE98E2"/>
    <w:lvl w:ilvl="0" w:tplc="E2EAE3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FB4"/>
    <w:multiLevelType w:val="hybridMultilevel"/>
    <w:tmpl w:val="025CF31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2C2C2C"/>
    <w:multiLevelType w:val="hybridMultilevel"/>
    <w:tmpl w:val="9B104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82A6F"/>
    <w:multiLevelType w:val="hybridMultilevel"/>
    <w:tmpl w:val="29C83834"/>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2CE7D51"/>
    <w:multiLevelType w:val="hybridMultilevel"/>
    <w:tmpl w:val="792CF40E"/>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03EC0"/>
    <w:multiLevelType w:val="hybridMultilevel"/>
    <w:tmpl w:val="37ECD7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A8384C"/>
    <w:multiLevelType w:val="hybridMultilevel"/>
    <w:tmpl w:val="E6B0963A"/>
    <w:lvl w:ilvl="0" w:tplc="E51046E4">
      <w:start w:val="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5F6ED4"/>
    <w:multiLevelType w:val="multilevel"/>
    <w:tmpl w:val="6C1612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668E3"/>
    <w:multiLevelType w:val="hybridMultilevel"/>
    <w:tmpl w:val="1FD0B5BC"/>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1367142"/>
    <w:multiLevelType w:val="hybridMultilevel"/>
    <w:tmpl w:val="83946C58"/>
    <w:lvl w:ilvl="0" w:tplc="040C000D">
      <w:start w:val="1"/>
      <w:numFmt w:val="bullet"/>
      <w:lvlText w:val=""/>
      <w:lvlJc w:val="left"/>
      <w:pPr>
        <w:ind w:left="720" w:hanging="360"/>
      </w:pPr>
      <w:rPr>
        <w:rFonts w:ascii="Wingdings" w:hAnsi="Wingdings" w:hint="default"/>
        <w:sz w:val="24"/>
      </w:rPr>
    </w:lvl>
    <w:lvl w:ilvl="1" w:tplc="83282DCC">
      <w:numFmt w:val="bullet"/>
      <w:lvlText w:val=""/>
      <w:lvlJc w:val="left"/>
      <w:pPr>
        <w:ind w:left="1170" w:hanging="90"/>
      </w:pPr>
      <w:rPr>
        <w:rFonts w:ascii="Calibri" w:eastAsia="Times New Roman" w:hAnsi="Calibri" w:cs="Calibri"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4F80EE8"/>
    <w:multiLevelType w:val="hybridMultilevel"/>
    <w:tmpl w:val="9B104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416A37"/>
    <w:multiLevelType w:val="hybridMultilevel"/>
    <w:tmpl w:val="35B828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2"/>
  </w:num>
  <w:num w:numId="3">
    <w:abstractNumId w:val="32"/>
  </w:num>
  <w:num w:numId="4">
    <w:abstractNumId w:val="25"/>
  </w:num>
  <w:num w:numId="5">
    <w:abstractNumId w:val="30"/>
  </w:num>
  <w:num w:numId="6">
    <w:abstractNumId w:val="19"/>
  </w:num>
  <w:num w:numId="7">
    <w:abstractNumId w:val="12"/>
  </w:num>
  <w:num w:numId="8">
    <w:abstractNumId w:val="16"/>
  </w:num>
  <w:num w:numId="9">
    <w:abstractNumId w:val="3"/>
  </w:num>
  <w:num w:numId="10">
    <w:abstractNumId w:val="11"/>
  </w:num>
  <w:num w:numId="11">
    <w:abstractNumId w:val="31"/>
  </w:num>
  <w:num w:numId="12">
    <w:abstractNumId w:val="26"/>
  </w:num>
  <w:num w:numId="13">
    <w:abstractNumId w:val="29"/>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num>
  <w:num w:numId="22">
    <w:abstractNumId w:val="15"/>
  </w:num>
  <w:num w:numId="23">
    <w:abstractNumId w:val="27"/>
  </w:num>
  <w:num w:numId="24">
    <w:abstractNumId w:val="20"/>
  </w:num>
  <w:num w:numId="25">
    <w:abstractNumId w:val="8"/>
  </w:num>
  <w:num w:numId="26">
    <w:abstractNumId w:val="18"/>
  </w:num>
  <w:num w:numId="27">
    <w:abstractNumId w:val="22"/>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1"/>
  </w:num>
  <w:num w:numId="31">
    <w:abstractNumId w:val="28"/>
  </w:num>
  <w:num w:numId="32">
    <w:abstractNumId w:val="34"/>
  </w:num>
  <w:num w:numId="33">
    <w:abstractNumId w:val="33"/>
  </w:num>
  <w:num w:numId="34">
    <w:abstractNumId w:val="14"/>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24DE6"/>
    <w:rsid w:val="00030F89"/>
    <w:rsid w:val="000365A3"/>
    <w:rsid w:val="00036750"/>
    <w:rsid w:val="000375A5"/>
    <w:rsid w:val="00037D0D"/>
    <w:rsid w:val="00040A51"/>
    <w:rsid w:val="0004111E"/>
    <w:rsid w:val="000422AA"/>
    <w:rsid w:val="00046540"/>
    <w:rsid w:val="000468B3"/>
    <w:rsid w:val="00051219"/>
    <w:rsid w:val="00052705"/>
    <w:rsid w:val="00062308"/>
    <w:rsid w:val="0006271C"/>
    <w:rsid w:val="00064E61"/>
    <w:rsid w:val="00070C28"/>
    <w:rsid w:val="00071E95"/>
    <w:rsid w:val="00083BEB"/>
    <w:rsid w:val="000847FA"/>
    <w:rsid w:val="00086925"/>
    <w:rsid w:val="00091D15"/>
    <w:rsid w:val="00097312"/>
    <w:rsid w:val="000A1552"/>
    <w:rsid w:val="000A36DB"/>
    <w:rsid w:val="000A6E01"/>
    <w:rsid w:val="000A7F1A"/>
    <w:rsid w:val="000B05E9"/>
    <w:rsid w:val="000B4AC0"/>
    <w:rsid w:val="000B5844"/>
    <w:rsid w:val="000B759B"/>
    <w:rsid w:val="000C77E8"/>
    <w:rsid w:val="000C7858"/>
    <w:rsid w:val="000C7C36"/>
    <w:rsid w:val="000D19A7"/>
    <w:rsid w:val="000D293C"/>
    <w:rsid w:val="000D3791"/>
    <w:rsid w:val="000D6031"/>
    <w:rsid w:val="000D78AB"/>
    <w:rsid w:val="000E336F"/>
    <w:rsid w:val="000F07FC"/>
    <w:rsid w:val="000F21AD"/>
    <w:rsid w:val="00102B28"/>
    <w:rsid w:val="001064F4"/>
    <w:rsid w:val="001138DC"/>
    <w:rsid w:val="00113BC3"/>
    <w:rsid w:val="001145FF"/>
    <w:rsid w:val="0012310E"/>
    <w:rsid w:val="00123C15"/>
    <w:rsid w:val="001265A8"/>
    <w:rsid w:val="001343C1"/>
    <w:rsid w:val="001376C5"/>
    <w:rsid w:val="001416D0"/>
    <w:rsid w:val="00143C6D"/>
    <w:rsid w:val="00145CC7"/>
    <w:rsid w:val="001473C9"/>
    <w:rsid w:val="00150C2B"/>
    <w:rsid w:val="00152497"/>
    <w:rsid w:val="00160D27"/>
    <w:rsid w:val="0016459C"/>
    <w:rsid w:val="00167538"/>
    <w:rsid w:val="00172113"/>
    <w:rsid w:val="001751FD"/>
    <w:rsid w:val="00177BB5"/>
    <w:rsid w:val="00181D99"/>
    <w:rsid w:val="001864A7"/>
    <w:rsid w:val="00186536"/>
    <w:rsid w:val="00195DAB"/>
    <w:rsid w:val="00197302"/>
    <w:rsid w:val="001A5E85"/>
    <w:rsid w:val="001B039B"/>
    <w:rsid w:val="001B59E6"/>
    <w:rsid w:val="001B7211"/>
    <w:rsid w:val="001C1E48"/>
    <w:rsid w:val="001C465D"/>
    <w:rsid w:val="001C554A"/>
    <w:rsid w:val="001D30FE"/>
    <w:rsid w:val="001D4E92"/>
    <w:rsid w:val="001D5F1D"/>
    <w:rsid w:val="001E2C6C"/>
    <w:rsid w:val="001E536A"/>
    <w:rsid w:val="001F753F"/>
    <w:rsid w:val="00202408"/>
    <w:rsid w:val="0020413D"/>
    <w:rsid w:val="0021357B"/>
    <w:rsid w:val="00216B9F"/>
    <w:rsid w:val="00220576"/>
    <w:rsid w:val="00220CD4"/>
    <w:rsid w:val="00231703"/>
    <w:rsid w:val="002378D5"/>
    <w:rsid w:val="00237EAF"/>
    <w:rsid w:val="002423F8"/>
    <w:rsid w:val="00242D2B"/>
    <w:rsid w:val="00245231"/>
    <w:rsid w:val="002466FA"/>
    <w:rsid w:val="00247C07"/>
    <w:rsid w:val="0025120E"/>
    <w:rsid w:val="00252845"/>
    <w:rsid w:val="00254B73"/>
    <w:rsid w:val="00266261"/>
    <w:rsid w:val="0027064D"/>
    <w:rsid w:val="002815BA"/>
    <w:rsid w:val="00282E57"/>
    <w:rsid w:val="00283BC6"/>
    <w:rsid w:val="00296F3E"/>
    <w:rsid w:val="002A2E56"/>
    <w:rsid w:val="002B3C6B"/>
    <w:rsid w:val="002B4688"/>
    <w:rsid w:val="002C012F"/>
    <w:rsid w:val="002E2F3A"/>
    <w:rsid w:val="002E3BF3"/>
    <w:rsid w:val="002E656C"/>
    <w:rsid w:val="002E6B2A"/>
    <w:rsid w:val="002E6B76"/>
    <w:rsid w:val="002E74E3"/>
    <w:rsid w:val="002F01BB"/>
    <w:rsid w:val="002F0BC1"/>
    <w:rsid w:val="002F30AC"/>
    <w:rsid w:val="00302A2F"/>
    <w:rsid w:val="00302DBF"/>
    <w:rsid w:val="00304998"/>
    <w:rsid w:val="00320B04"/>
    <w:rsid w:val="00324E74"/>
    <w:rsid w:val="00333626"/>
    <w:rsid w:val="00337846"/>
    <w:rsid w:val="00340590"/>
    <w:rsid w:val="00343656"/>
    <w:rsid w:val="0034612E"/>
    <w:rsid w:val="00347123"/>
    <w:rsid w:val="00356168"/>
    <w:rsid w:val="003562B8"/>
    <w:rsid w:val="00361415"/>
    <w:rsid w:val="00362252"/>
    <w:rsid w:val="0036242A"/>
    <w:rsid w:val="003627DF"/>
    <w:rsid w:val="00364F21"/>
    <w:rsid w:val="003652BF"/>
    <w:rsid w:val="00372209"/>
    <w:rsid w:val="00382964"/>
    <w:rsid w:val="00390B7C"/>
    <w:rsid w:val="00393692"/>
    <w:rsid w:val="00395012"/>
    <w:rsid w:val="003971B3"/>
    <w:rsid w:val="00397473"/>
    <w:rsid w:val="003A1E35"/>
    <w:rsid w:val="003A4222"/>
    <w:rsid w:val="003A6548"/>
    <w:rsid w:val="003A69CB"/>
    <w:rsid w:val="003B0BD9"/>
    <w:rsid w:val="003B114C"/>
    <w:rsid w:val="003B515B"/>
    <w:rsid w:val="003D5814"/>
    <w:rsid w:val="003D5A35"/>
    <w:rsid w:val="003D632A"/>
    <w:rsid w:val="003D7F8C"/>
    <w:rsid w:val="003E28D0"/>
    <w:rsid w:val="003E6592"/>
    <w:rsid w:val="003F3600"/>
    <w:rsid w:val="003F3759"/>
    <w:rsid w:val="003F4E27"/>
    <w:rsid w:val="003F7485"/>
    <w:rsid w:val="0040062D"/>
    <w:rsid w:val="00404141"/>
    <w:rsid w:val="00414435"/>
    <w:rsid w:val="004145AB"/>
    <w:rsid w:val="00417605"/>
    <w:rsid w:val="00422331"/>
    <w:rsid w:val="00425018"/>
    <w:rsid w:val="004256B7"/>
    <w:rsid w:val="00434420"/>
    <w:rsid w:val="00437133"/>
    <w:rsid w:val="004408C0"/>
    <w:rsid w:val="00444685"/>
    <w:rsid w:val="00444B80"/>
    <w:rsid w:val="004534A6"/>
    <w:rsid w:val="00453DB4"/>
    <w:rsid w:val="0045541B"/>
    <w:rsid w:val="004571DE"/>
    <w:rsid w:val="00460702"/>
    <w:rsid w:val="00465471"/>
    <w:rsid w:val="00471234"/>
    <w:rsid w:val="00472D15"/>
    <w:rsid w:val="00475091"/>
    <w:rsid w:val="004846B0"/>
    <w:rsid w:val="0048681D"/>
    <w:rsid w:val="00490E78"/>
    <w:rsid w:val="00493E35"/>
    <w:rsid w:val="004A06DB"/>
    <w:rsid w:val="004A4D71"/>
    <w:rsid w:val="004A5A6D"/>
    <w:rsid w:val="004A7832"/>
    <w:rsid w:val="004B0A33"/>
    <w:rsid w:val="004B2B5A"/>
    <w:rsid w:val="004B2F08"/>
    <w:rsid w:val="004B52FF"/>
    <w:rsid w:val="004B6182"/>
    <w:rsid w:val="004D7885"/>
    <w:rsid w:val="004D7A2F"/>
    <w:rsid w:val="004E5FCC"/>
    <w:rsid w:val="004F65A8"/>
    <w:rsid w:val="004F688A"/>
    <w:rsid w:val="004F767A"/>
    <w:rsid w:val="00502E20"/>
    <w:rsid w:val="00511895"/>
    <w:rsid w:val="00515082"/>
    <w:rsid w:val="00517229"/>
    <w:rsid w:val="00522E64"/>
    <w:rsid w:val="00522FDB"/>
    <w:rsid w:val="005231F1"/>
    <w:rsid w:val="00533ECA"/>
    <w:rsid w:val="0053485C"/>
    <w:rsid w:val="0053494C"/>
    <w:rsid w:val="005444A8"/>
    <w:rsid w:val="005448CA"/>
    <w:rsid w:val="005518D4"/>
    <w:rsid w:val="00563452"/>
    <w:rsid w:val="0057130E"/>
    <w:rsid w:val="00576279"/>
    <w:rsid w:val="00590E69"/>
    <w:rsid w:val="0059195B"/>
    <w:rsid w:val="00593BA2"/>
    <w:rsid w:val="00596100"/>
    <w:rsid w:val="00597078"/>
    <w:rsid w:val="00597268"/>
    <w:rsid w:val="00597735"/>
    <w:rsid w:val="005A35EB"/>
    <w:rsid w:val="005A70B8"/>
    <w:rsid w:val="005B24D5"/>
    <w:rsid w:val="005B3D71"/>
    <w:rsid w:val="005B4E03"/>
    <w:rsid w:val="005B766C"/>
    <w:rsid w:val="005D34F8"/>
    <w:rsid w:val="005D3FC1"/>
    <w:rsid w:val="005D47EF"/>
    <w:rsid w:val="005E072E"/>
    <w:rsid w:val="005E5CB2"/>
    <w:rsid w:val="005F53C4"/>
    <w:rsid w:val="005F5A09"/>
    <w:rsid w:val="00600526"/>
    <w:rsid w:val="00601487"/>
    <w:rsid w:val="00604E18"/>
    <w:rsid w:val="00610589"/>
    <w:rsid w:val="00612018"/>
    <w:rsid w:val="0061664C"/>
    <w:rsid w:val="00623334"/>
    <w:rsid w:val="00626558"/>
    <w:rsid w:val="00630195"/>
    <w:rsid w:val="00633C26"/>
    <w:rsid w:val="00633F00"/>
    <w:rsid w:val="00636A9B"/>
    <w:rsid w:val="00642325"/>
    <w:rsid w:val="006464B8"/>
    <w:rsid w:val="00647990"/>
    <w:rsid w:val="00655885"/>
    <w:rsid w:val="00655E05"/>
    <w:rsid w:val="00656F62"/>
    <w:rsid w:val="00657CF2"/>
    <w:rsid w:val="006625AF"/>
    <w:rsid w:val="0066361D"/>
    <w:rsid w:val="00667FBD"/>
    <w:rsid w:val="006801DF"/>
    <w:rsid w:val="00692941"/>
    <w:rsid w:val="006A2635"/>
    <w:rsid w:val="006B5F4B"/>
    <w:rsid w:val="006B62CE"/>
    <w:rsid w:val="006C3580"/>
    <w:rsid w:val="006C5E72"/>
    <w:rsid w:val="006D5FEE"/>
    <w:rsid w:val="006E1B74"/>
    <w:rsid w:val="006E374F"/>
    <w:rsid w:val="006F7840"/>
    <w:rsid w:val="00700725"/>
    <w:rsid w:val="007055E9"/>
    <w:rsid w:val="00705792"/>
    <w:rsid w:val="00712FD7"/>
    <w:rsid w:val="007161C2"/>
    <w:rsid w:val="007169C8"/>
    <w:rsid w:val="00720C6B"/>
    <w:rsid w:val="007211D5"/>
    <w:rsid w:val="00723DF6"/>
    <w:rsid w:val="0072571E"/>
    <w:rsid w:val="00730352"/>
    <w:rsid w:val="00735CD4"/>
    <w:rsid w:val="007421E0"/>
    <w:rsid w:val="007536DA"/>
    <w:rsid w:val="00754657"/>
    <w:rsid w:val="007550EA"/>
    <w:rsid w:val="00756391"/>
    <w:rsid w:val="00757C5C"/>
    <w:rsid w:val="00762D8B"/>
    <w:rsid w:val="0077274C"/>
    <w:rsid w:val="00783675"/>
    <w:rsid w:val="00796E7D"/>
    <w:rsid w:val="007A0FE9"/>
    <w:rsid w:val="007A2C32"/>
    <w:rsid w:val="007A3506"/>
    <w:rsid w:val="007B322E"/>
    <w:rsid w:val="007B661E"/>
    <w:rsid w:val="007C254B"/>
    <w:rsid w:val="007C4461"/>
    <w:rsid w:val="007D1C19"/>
    <w:rsid w:val="007D5C50"/>
    <w:rsid w:val="007E17F5"/>
    <w:rsid w:val="007F4A29"/>
    <w:rsid w:val="007F5C53"/>
    <w:rsid w:val="007F6FB1"/>
    <w:rsid w:val="008060B4"/>
    <w:rsid w:val="00821C3D"/>
    <w:rsid w:val="00822125"/>
    <w:rsid w:val="0082508A"/>
    <w:rsid w:val="00844226"/>
    <w:rsid w:val="008512AE"/>
    <w:rsid w:val="00853F0B"/>
    <w:rsid w:val="00854EE8"/>
    <w:rsid w:val="008562CC"/>
    <w:rsid w:val="00856601"/>
    <w:rsid w:val="008570D4"/>
    <w:rsid w:val="00862D17"/>
    <w:rsid w:val="008637F8"/>
    <w:rsid w:val="00865969"/>
    <w:rsid w:val="0086680A"/>
    <w:rsid w:val="008710F8"/>
    <w:rsid w:val="008955C8"/>
    <w:rsid w:val="008A392C"/>
    <w:rsid w:val="008A6DA2"/>
    <w:rsid w:val="008A7180"/>
    <w:rsid w:val="008B1165"/>
    <w:rsid w:val="008C7B51"/>
    <w:rsid w:val="008D2A11"/>
    <w:rsid w:val="008D4014"/>
    <w:rsid w:val="008E0C2F"/>
    <w:rsid w:val="008E4D12"/>
    <w:rsid w:val="008E5022"/>
    <w:rsid w:val="008E61E4"/>
    <w:rsid w:val="008F23C3"/>
    <w:rsid w:val="008F5FCE"/>
    <w:rsid w:val="0090075A"/>
    <w:rsid w:val="009036A2"/>
    <w:rsid w:val="00910B0D"/>
    <w:rsid w:val="00915F8A"/>
    <w:rsid w:val="00916D5F"/>
    <w:rsid w:val="00920F51"/>
    <w:rsid w:val="00932040"/>
    <w:rsid w:val="00932FCB"/>
    <w:rsid w:val="009469F3"/>
    <w:rsid w:val="00951ED1"/>
    <w:rsid w:val="009521A5"/>
    <w:rsid w:val="00956625"/>
    <w:rsid w:val="0096342F"/>
    <w:rsid w:val="00967E45"/>
    <w:rsid w:val="009716B8"/>
    <w:rsid w:val="00972ACB"/>
    <w:rsid w:val="0098318A"/>
    <w:rsid w:val="00984805"/>
    <w:rsid w:val="009A351F"/>
    <w:rsid w:val="009B7D78"/>
    <w:rsid w:val="009C1379"/>
    <w:rsid w:val="009D4345"/>
    <w:rsid w:val="009D5A3B"/>
    <w:rsid w:val="009E3A14"/>
    <w:rsid w:val="009E4FBC"/>
    <w:rsid w:val="009F1805"/>
    <w:rsid w:val="009F3990"/>
    <w:rsid w:val="00A05098"/>
    <w:rsid w:val="00A06767"/>
    <w:rsid w:val="00A12950"/>
    <w:rsid w:val="00A12AE7"/>
    <w:rsid w:val="00A16BA2"/>
    <w:rsid w:val="00A172FD"/>
    <w:rsid w:val="00A22BFC"/>
    <w:rsid w:val="00A26B48"/>
    <w:rsid w:val="00A35A52"/>
    <w:rsid w:val="00A36606"/>
    <w:rsid w:val="00A4270F"/>
    <w:rsid w:val="00A4305A"/>
    <w:rsid w:val="00A430B3"/>
    <w:rsid w:val="00A43846"/>
    <w:rsid w:val="00A447BE"/>
    <w:rsid w:val="00A4675F"/>
    <w:rsid w:val="00A47718"/>
    <w:rsid w:val="00A47883"/>
    <w:rsid w:val="00A47FE2"/>
    <w:rsid w:val="00A52A10"/>
    <w:rsid w:val="00A57430"/>
    <w:rsid w:val="00A64E20"/>
    <w:rsid w:val="00A66076"/>
    <w:rsid w:val="00A67DD5"/>
    <w:rsid w:val="00A72035"/>
    <w:rsid w:val="00A73E02"/>
    <w:rsid w:val="00A8362D"/>
    <w:rsid w:val="00A86AFC"/>
    <w:rsid w:val="00A86E6F"/>
    <w:rsid w:val="00A9074A"/>
    <w:rsid w:val="00A92766"/>
    <w:rsid w:val="00A95AE9"/>
    <w:rsid w:val="00A9748A"/>
    <w:rsid w:val="00AA2BC3"/>
    <w:rsid w:val="00AA64D3"/>
    <w:rsid w:val="00AB2DCD"/>
    <w:rsid w:val="00AB5CA5"/>
    <w:rsid w:val="00AB794A"/>
    <w:rsid w:val="00AC05E7"/>
    <w:rsid w:val="00AC1FF5"/>
    <w:rsid w:val="00AC3184"/>
    <w:rsid w:val="00AC4DAA"/>
    <w:rsid w:val="00AD0406"/>
    <w:rsid w:val="00AD2324"/>
    <w:rsid w:val="00AD5398"/>
    <w:rsid w:val="00AD60F7"/>
    <w:rsid w:val="00AD7975"/>
    <w:rsid w:val="00AE6C83"/>
    <w:rsid w:val="00AE7374"/>
    <w:rsid w:val="00AF37B9"/>
    <w:rsid w:val="00AF3BC9"/>
    <w:rsid w:val="00AF538D"/>
    <w:rsid w:val="00AF7B36"/>
    <w:rsid w:val="00B05C5E"/>
    <w:rsid w:val="00B06EF2"/>
    <w:rsid w:val="00B1043C"/>
    <w:rsid w:val="00B17FDA"/>
    <w:rsid w:val="00B20846"/>
    <w:rsid w:val="00B23497"/>
    <w:rsid w:val="00B35243"/>
    <w:rsid w:val="00B3747B"/>
    <w:rsid w:val="00B42975"/>
    <w:rsid w:val="00B47142"/>
    <w:rsid w:val="00B52617"/>
    <w:rsid w:val="00B60CD8"/>
    <w:rsid w:val="00B67223"/>
    <w:rsid w:val="00B67267"/>
    <w:rsid w:val="00B71487"/>
    <w:rsid w:val="00B8279B"/>
    <w:rsid w:val="00B85469"/>
    <w:rsid w:val="00B944FE"/>
    <w:rsid w:val="00BA1BD8"/>
    <w:rsid w:val="00BB1E09"/>
    <w:rsid w:val="00BB41E7"/>
    <w:rsid w:val="00BC70D3"/>
    <w:rsid w:val="00BC747F"/>
    <w:rsid w:val="00BD0875"/>
    <w:rsid w:val="00BE0057"/>
    <w:rsid w:val="00BE08F6"/>
    <w:rsid w:val="00BE6230"/>
    <w:rsid w:val="00BF1BB9"/>
    <w:rsid w:val="00BF33F7"/>
    <w:rsid w:val="00BF3EDF"/>
    <w:rsid w:val="00BF70A2"/>
    <w:rsid w:val="00BF7D07"/>
    <w:rsid w:val="00C16AFB"/>
    <w:rsid w:val="00C219D0"/>
    <w:rsid w:val="00C239CB"/>
    <w:rsid w:val="00C27B39"/>
    <w:rsid w:val="00C3283C"/>
    <w:rsid w:val="00C40897"/>
    <w:rsid w:val="00C447E6"/>
    <w:rsid w:val="00C4667F"/>
    <w:rsid w:val="00C51D9F"/>
    <w:rsid w:val="00C53117"/>
    <w:rsid w:val="00C55B53"/>
    <w:rsid w:val="00C56F84"/>
    <w:rsid w:val="00C61FB1"/>
    <w:rsid w:val="00C62188"/>
    <w:rsid w:val="00C65D5F"/>
    <w:rsid w:val="00C75196"/>
    <w:rsid w:val="00C80715"/>
    <w:rsid w:val="00C917A3"/>
    <w:rsid w:val="00C93404"/>
    <w:rsid w:val="00C95FCA"/>
    <w:rsid w:val="00CA036F"/>
    <w:rsid w:val="00CA4BCE"/>
    <w:rsid w:val="00CA5D80"/>
    <w:rsid w:val="00CA7382"/>
    <w:rsid w:val="00CC1528"/>
    <w:rsid w:val="00CC15C4"/>
    <w:rsid w:val="00CC2410"/>
    <w:rsid w:val="00CC34C9"/>
    <w:rsid w:val="00CE0FAF"/>
    <w:rsid w:val="00CF3A2E"/>
    <w:rsid w:val="00CF4001"/>
    <w:rsid w:val="00D005E7"/>
    <w:rsid w:val="00D0070B"/>
    <w:rsid w:val="00D03EED"/>
    <w:rsid w:val="00D053DC"/>
    <w:rsid w:val="00D179F8"/>
    <w:rsid w:val="00D20DDB"/>
    <w:rsid w:val="00D21241"/>
    <w:rsid w:val="00D21F35"/>
    <w:rsid w:val="00D337D0"/>
    <w:rsid w:val="00D442DE"/>
    <w:rsid w:val="00D46D1C"/>
    <w:rsid w:val="00D53F8F"/>
    <w:rsid w:val="00D554AA"/>
    <w:rsid w:val="00D651AD"/>
    <w:rsid w:val="00D65207"/>
    <w:rsid w:val="00D65920"/>
    <w:rsid w:val="00D730CA"/>
    <w:rsid w:val="00D73105"/>
    <w:rsid w:val="00D74AD9"/>
    <w:rsid w:val="00D818BD"/>
    <w:rsid w:val="00D8398E"/>
    <w:rsid w:val="00D83C7C"/>
    <w:rsid w:val="00D859A1"/>
    <w:rsid w:val="00DA063C"/>
    <w:rsid w:val="00DA401D"/>
    <w:rsid w:val="00DA4858"/>
    <w:rsid w:val="00DB19D7"/>
    <w:rsid w:val="00DB3240"/>
    <w:rsid w:val="00DB700E"/>
    <w:rsid w:val="00DC1355"/>
    <w:rsid w:val="00DC2DAD"/>
    <w:rsid w:val="00DC442B"/>
    <w:rsid w:val="00DC6085"/>
    <w:rsid w:val="00DC6086"/>
    <w:rsid w:val="00DE375E"/>
    <w:rsid w:val="00DF3337"/>
    <w:rsid w:val="00E00651"/>
    <w:rsid w:val="00E16DA5"/>
    <w:rsid w:val="00E21140"/>
    <w:rsid w:val="00E22D10"/>
    <w:rsid w:val="00E26ABE"/>
    <w:rsid w:val="00E276F9"/>
    <w:rsid w:val="00E34E1B"/>
    <w:rsid w:val="00E408EA"/>
    <w:rsid w:val="00E41D25"/>
    <w:rsid w:val="00E424C9"/>
    <w:rsid w:val="00E43421"/>
    <w:rsid w:val="00E4584C"/>
    <w:rsid w:val="00E51F1C"/>
    <w:rsid w:val="00E539AF"/>
    <w:rsid w:val="00E54562"/>
    <w:rsid w:val="00E54E71"/>
    <w:rsid w:val="00E60166"/>
    <w:rsid w:val="00E63A2D"/>
    <w:rsid w:val="00E7337C"/>
    <w:rsid w:val="00E82846"/>
    <w:rsid w:val="00E84D71"/>
    <w:rsid w:val="00E9264C"/>
    <w:rsid w:val="00EA1899"/>
    <w:rsid w:val="00EA5241"/>
    <w:rsid w:val="00EA74F5"/>
    <w:rsid w:val="00EA7886"/>
    <w:rsid w:val="00EB062C"/>
    <w:rsid w:val="00EB3074"/>
    <w:rsid w:val="00EB54E2"/>
    <w:rsid w:val="00EB614B"/>
    <w:rsid w:val="00EC37D2"/>
    <w:rsid w:val="00EC3E32"/>
    <w:rsid w:val="00EC66F7"/>
    <w:rsid w:val="00ED3CF6"/>
    <w:rsid w:val="00ED3F2A"/>
    <w:rsid w:val="00ED44AB"/>
    <w:rsid w:val="00EE0C56"/>
    <w:rsid w:val="00EE31D0"/>
    <w:rsid w:val="00EE3B81"/>
    <w:rsid w:val="00EE3F17"/>
    <w:rsid w:val="00EE5D11"/>
    <w:rsid w:val="00EF7D83"/>
    <w:rsid w:val="00F00BBB"/>
    <w:rsid w:val="00F02417"/>
    <w:rsid w:val="00F20BA2"/>
    <w:rsid w:val="00F20D5D"/>
    <w:rsid w:val="00F21843"/>
    <w:rsid w:val="00F26B6E"/>
    <w:rsid w:val="00F2736E"/>
    <w:rsid w:val="00F31897"/>
    <w:rsid w:val="00F373F2"/>
    <w:rsid w:val="00F40CE0"/>
    <w:rsid w:val="00F4148F"/>
    <w:rsid w:val="00F4622C"/>
    <w:rsid w:val="00F476D1"/>
    <w:rsid w:val="00F47762"/>
    <w:rsid w:val="00F509B3"/>
    <w:rsid w:val="00F52847"/>
    <w:rsid w:val="00F54ED1"/>
    <w:rsid w:val="00F570EF"/>
    <w:rsid w:val="00F61E36"/>
    <w:rsid w:val="00F64E62"/>
    <w:rsid w:val="00F661EE"/>
    <w:rsid w:val="00F663F4"/>
    <w:rsid w:val="00F76334"/>
    <w:rsid w:val="00F8003B"/>
    <w:rsid w:val="00F87751"/>
    <w:rsid w:val="00F87A59"/>
    <w:rsid w:val="00F96DCE"/>
    <w:rsid w:val="00FC42D6"/>
    <w:rsid w:val="00FC72EF"/>
    <w:rsid w:val="00FD1982"/>
    <w:rsid w:val="00FD3D23"/>
    <w:rsid w:val="00FD3F86"/>
    <w:rsid w:val="00FD6560"/>
    <w:rsid w:val="00FD7234"/>
    <w:rsid w:val="00FD7612"/>
    <w:rsid w:val="00FE0AFD"/>
    <w:rsid w:val="00FE7E23"/>
    <w:rsid w:val="00FF246C"/>
    <w:rsid w:val="00FF3119"/>
    <w:rsid w:val="00FF4308"/>
    <w:rsid w:val="00FF4551"/>
    <w:rsid w:val="00FF7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69A7"/>
  <w15:docId w15:val="{74299B7A-CA81-4F84-BD9E-1E7C479F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Heading8">
    <w:name w:val="heading 8"/>
    <w:basedOn w:val="Normal"/>
    <w:next w:val="Normal"/>
    <w:link w:val="Heading8Char"/>
    <w:uiPriority w:val="9"/>
    <w:qFormat/>
    <w:rsid w:val="00145CC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45CC7"/>
    <w:rPr>
      <w:rFonts w:ascii="Calibri" w:eastAsia="Times New Roman" w:hAnsi="Calibri"/>
      <w:i/>
      <w:iCs/>
      <w:sz w:val="24"/>
      <w:szCs w:val="24"/>
      <w:lang w:val="en-US"/>
    </w:rPr>
  </w:style>
  <w:style w:type="paragraph" w:styleId="Footer">
    <w:name w:val="footer"/>
    <w:basedOn w:val="Normal"/>
    <w:link w:val="FooterChar"/>
    <w:semiHidden/>
    <w:rsid w:val="00145CC7"/>
    <w:pPr>
      <w:tabs>
        <w:tab w:val="center" w:pos="4320"/>
        <w:tab w:val="right" w:pos="8640"/>
      </w:tabs>
    </w:pPr>
  </w:style>
  <w:style w:type="character" w:customStyle="1" w:styleId="FooterChar">
    <w:name w:val="Footer Char"/>
    <w:basedOn w:val="DefaultParagraphFont"/>
    <w:link w:val="Footer"/>
    <w:semiHidden/>
    <w:rsid w:val="00145CC7"/>
    <w:rPr>
      <w:rFonts w:eastAsia="Times New Roman"/>
      <w:sz w:val="20"/>
      <w:szCs w:val="20"/>
      <w:lang w:val="en-US"/>
    </w:rPr>
  </w:style>
  <w:style w:type="character" w:styleId="PageNumber">
    <w:name w:val="page number"/>
    <w:basedOn w:val="DefaultParagraphFont"/>
    <w:semiHidden/>
    <w:rsid w:val="00145CC7"/>
  </w:style>
  <w:style w:type="character" w:styleId="Hyperlink">
    <w:name w:val="Hyperlink"/>
    <w:uiPriority w:val="99"/>
    <w:unhideWhenUsed/>
    <w:rsid w:val="00145CC7"/>
    <w:rPr>
      <w:color w:val="0000FF"/>
      <w:u w:val="single"/>
    </w:rPr>
  </w:style>
  <w:style w:type="character" w:styleId="Strong">
    <w:name w:val="Strong"/>
    <w:uiPriority w:val="22"/>
    <w:qFormat/>
    <w:rsid w:val="00145CC7"/>
    <w:rPr>
      <w:b/>
      <w:bCs/>
    </w:rPr>
  </w:style>
  <w:style w:type="paragraph" w:styleId="BodyTextIndent">
    <w:name w:val="Body Text Indent"/>
    <w:basedOn w:val="Normal"/>
    <w:link w:val="BodyTextIndentChar"/>
    <w:semiHidden/>
    <w:unhideWhenUsed/>
    <w:rsid w:val="00145CC7"/>
    <w:pPr>
      <w:snapToGrid w:val="0"/>
      <w:ind w:left="360"/>
    </w:pPr>
    <w:rPr>
      <w:sz w:val="24"/>
    </w:rPr>
  </w:style>
  <w:style w:type="character" w:customStyle="1" w:styleId="BodyTextIndentChar">
    <w:name w:val="Body Text Indent Char"/>
    <w:basedOn w:val="DefaultParagraphFont"/>
    <w:link w:val="BodyTextIndent"/>
    <w:semiHidden/>
    <w:rsid w:val="00145CC7"/>
    <w:rPr>
      <w:rFonts w:eastAsia="Times New Roman"/>
      <w:sz w:val="24"/>
      <w:szCs w:val="20"/>
      <w:lang w:val="en-US"/>
    </w:rPr>
  </w:style>
  <w:style w:type="paragraph" w:styleId="BodyTextIndent2">
    <w:name w:val="Body Text Indent 2"/>
    <w:basedOn w:val="Normal"/>
    <w:link w:val="BodyTextIndent2Char"/>
    <w:unhideWhenUsed/>
    <w:rsid w:val="00145CC7"/>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145CC7"/>
    <w:rPr>
      <w:rFonts w:eastAsia="Times New Roman"/>
      <w:spacing w:val="-3"/>
      <w:sz w:val="20"/>
      <w:szCs w:val="20"/>
      <w:lang w:val="en-GB"/>
    </w:rPr>
  </w:style>
  <w:style w:type="paragraph" w:styleId="BlockText">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FootnoteReference">
    <w:name w:val="footnote reference"/>
    <w:semiHidden/>
    <w:rsid w:val="00145CC7"/>
    <w:rPr>
      <w:vertAlign w:val="superscript"/>
    </w:rPr>
  </w:style>
  <w:style w:type="paragraph" w:styleId="FootnoteText">
    <w:name w:val="footnote text"/>
    <w:basedOn w:val="Normal"/>
    <w:link w:val="FootnoteTextChar"/>
    <w:uiPriority w:val="99"/>
    <w:unhideWhenUsed/>
    <w:rsid w:val="00145CC7"/>
  </w:style>
  <w:style w:type="character" w:customStyle="1" w:styleId="FootnoteTextChar">
    <w:name w:val="Footnote Text Char"/>
    <w:basedOn w:val="DefaultParagraphFont"/>
    <w:link w:val="FootnoteText"/>
    <w:uiPriority w:val="99"/>
    <w:rsid w:val="00145CC7"/>
    <w:rPr>
      <w:rFonts w:eastAsia="Times New Roman"/>
      <w:sz w:val="20"/>
      <w:szCs w:val="20"/>
      <w:lang w:val="en-US"/>
    </w:rPr>
  </w:style>
  <w:style w:type="paragraph" w:styleId="ListParagraph">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BalloonText">
    <w:name w:val="Balloon Text"/>
    <w:basedOn w:val="Normal"/>
    <w:link w:val="BalloonTextChar"/>
    <w:uiPriority w:val="99"/>
    <w:semiHidden/>
    <w:unhideWhenUsed/>
    <w:rsid w:val="00145CC7"/>
    <w:rPr>
      <w:rFonts w:ascii="Tahoma" w:hAnsi="Tahoma" w:cs="Tahoma"/>
      <w:sz w:val="16"/>
      <w:szCs w:val="16"/>
    </w:rPr>
  </w:style>
  <w:style w:type="character" w:customStyle="1" w:styleId="BalloonTextChar">
    <w:name w:val="Balloon Text Char"/>
    <w:basedOn w:val="DefaultParagraphFont"/>
    <w:link w:val="BalloonText"/>
    <w:uiPriority w:val="99"/>
    <w:semiHidden/>
    <w:rsid w:val="00145CC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37846"/>
    <w:rPr>
      <w:sz w:val="16"/>
      <w:szCs w:val="16"/>
    </w:rPr>
  </w:style>
  <w:style w:type="paragraph" w:styleId="CommentText">
    <w:name w:val="annotation text"/>
    <w:basedOn w:val="Normal"/>
    <w:link w:val="CommentTextChar"/>
    <w:uiPriority w:val="99"/>
    <w:semiHidden/>
    <w:unhideWhenUsed/>
    <w:rsid w:val="00337846"/>
  </w:style>
  <w:style w:type="character" w:customStyle="1" w:styleId="CommentTextChar">
    <w:name w:val="Comment Text Char"/>
    <w:basedOn w:val="DefaultParagraphFont"/>
    <w:link w:val="CommentText"/>
    <w:uiPriority w:val="99"/>
    <w:semiHidden/>
    <w:rsid w:val="00337846"/>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337846"/>
    <w:rPr>
      <w:b/>
      <w:bCs/>
    </w:rPr>
  </w:style>
  <w:style w:type="character" w:customStyle="1" w:styleId="CommentSubjectChar">
    <w:name w:val="Comment Subject Char"/>
    <w:basedOn w:val="CommentTextChar"/>
    <w:link w:val="CommentSubject"/>
    <w:uiPriority w:val="99"/>
    <w:semiHidden/>
    <w:rsid w:val="00337846"/>
    <w:rPr>
      <w:rFonts w:eastAsia="Times New Roman"/>
      <w:b/>
      <w:bCs/>
      <w:sz w:val="20"/>
      <w:szCs w:val="20"/>
      <w:lang w:val="en-US"/>
    </w:rPr>
  </w:style>
  <w:style w:type="paragraph" w:styleId="Revision">
    <w:name w:val="Revision"/>
    <w:hidden/>
    <w:uiPriority w:val="99"/>
    <w:semiHidden/>
    <w:rsid w:val="00040A51"/>
    <w:pPr>
      <w:spacing w:line="240" w:lineRule="auto"/>
      <w:jc w:val="left"/>
    </w:pPr>
    <w:rPr>
      <w:rFonts w:eastAsia="Times New Roman"/>
      <w:sz w:val="20"/>
      <w:szCs w:val="20"/>
      <w:lang w:val="en-US"/>
    </w:rPr>
  </w:style>
  <w:style w:type="character" w:customStyle="1" w:styleId="EmailStyle24">
    <w:name w:val="EmailStyle24"/>
    <w:rsid w:val="00F661EE"/>
    <w:rPr>
      <w:rFonts w:ascii="Arial" w:hAnsi="Arial" w:cs="Arial" w:hint="default"/>
      <w:color w:val="000000"/>
    </w:rPr>
  </w:style>
  <w:style w:type="character" w:styleId="UnresolvedMention">
    <w:name w:val="Unresolved Mention"/>
    <w:basedOn w:val="DefaultParagraphFont"/>
    <w:uiPriority w:val="99"/>
    <w:semiHidden/>
    <w:unhideWhenUsed/>
    <w:rsid w:val="00A36606"/>
    <w:rPr>
      <w:color w:val="605E5C"/>
      <w:shd w:val="clear" w:color="auto" w:fill="E1DFDD"/>
    </w:rPr>
  </w:style>
  <w:style w:type="paragraph" w:customStyle="1" w:styleId="Default">
    <w:name w:val="Default"/>
    <w:rsid w:val="007A0FE9"/>
    <w:pPr>
      <w:autoSpaceDE w:val="0"/>
      <w:autoSpaceDN w:val="0"/>
      <w:adjustRightInd w:val="0"/>
      <w:spacing w:line="240" w:lineRule="auto"/>
      <w:jc w:val="left"/>
    </w:pPr>
    <w:rPr>
      <w:rFonts w:ascii="Corbel" w:hAnsi="Corbel" w:cs="Corbe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7918">
      <w:bodyDiv w:val="1"/>
      <w:marLeft w:val="0"/>
      <w:marRight w:val="0"/>
      <w:marTop w:val="0"/>
      <w:marBottom w:val="0"/>
      <w:divBdr>
        <w:top w:val="none" w:sz="0" w:space="0" w:color="auto"/>
        <w:left w:val="none" w:sz="0" w:space="0" w:color="auto"/>
        <w:bottom w:val="none" w:sz="0" w:space="0" w:color="auto"/>
        <w:right w:val="none" w:sz="0" w:space="0" w:color="auto"/>
      </w:divBdr>
    </w:div>
    <w:div w:id="674311419">
      <w:bodyDiv w:val="1"/>
      <w:marLeft w:val="0"/>
      <w:marRight w:val="0"/>
      <w:marTop w:val="0"/>
      <w:marBottom w:val="0"/>
      <w:divBdr>
        <w:top w:val="none" w:sz="0" w:space="0" w:color="auto"/>
        <w:left w:val="none" w:sz="0" w:space="0" w:color="auto"/>
        <w:bottom w:val="none" w:sz="0" w:space="0" w:color="auto"/>
        <w:right w:val="none" w:sz="0" w:space="0" w:color="auto"/>
      </w:divBdr>
    </w:div>
    <w:div w:id="7064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bi@undp.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trice.brizard@undp.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umayma.abdallah@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UNITOOLTS-325-238</_dlc_DocId>
    <_dlc_DocIdUrl xmlns="bf4c0e24-4363-4a2c-98c4-ba38f29833df">
      <Url>https://intranet.undp.org/unit/oolts/oso/psu/_layouts/15/DocIdRedir.aspx?ID=UNITOOLTS-325-238</Url>
      <Description>UNITOOLTS-325-238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2.xml><?xml version="1.0" encoding="utf-8"?>
<ds:datastoreItem xmlns:ds="http://schemas.openxmlformats.org/officeDocument/2006/customXml" ds:itemID="{0AE2F371-CC22-4709-8DD6-0872CB9AEA8C}">
  <ds:schemaRefs>
    <ds:schemaRef ds:uri="http://schemas.microsoft.com/sharepoint/events"/>
  </ds:schemaRefs>
</ds:datastoreItem>
</file>

<file path=customXml/itemProps3.xml><?xml version="1.0" encoding="utf-8"?>
<ds:datastoreItem xmlns:ds="http://schemas.openxmlformats.org/officeDocument/2006/customXml" ds:itemID="{47E2DC27-AE87-460E-BD36-2377EEE3D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4809C6D8-1F00-4CC7-A00F-C65FEE64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4280</Words>
  <Characters>24401</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Oumayma Abdallah</cp:lastModifiedBy>
  <cp:revision>4</cp:revision>
  <cp:lastPrinted>2019-12-02T18:12:00Z</cp:lastPrinted>
  <dcterms:created xsi:type="dcterms:W3CDTF">2019-12-02T14:25:00Z</dcterms:created>
  <dcterms:modified xsi:type="dcterms:W3CDTF">2019-12-02T18:12:00Z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e65bf6d2-7eb0-45df-a1cc-b7f4f1742f9c</vt:lpwstr>
  </property>
</Properties>
</file>