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42074" w14:textId="7F4CB201" w:rsidR="00643A6E" w:rsidRPr="00F30F78" w:rsidRDefault="00643A6E" w:rsidP="004D3C0D">
      <w:pPr>
        <w:ind w:left="567" w:right="474"/>
        <w:contextualSpacing/>
        <w:jc w:val="right"/>
        <w:rPr>
          <w:b/>
          <w:sz w:val="32"/>
          <w:szCs w:val="32"/>
        </w:rPr>
      </w:pPr>
      <w:r>
        <w:rPr>
          <w:b/>
          <w:noProof/>
          <w:lang w:val="en-US" w:eastAsia="en-US" w:bidi="ar-SA"/>
        </w:rPr>
        <w:drawing>
          <wp:inline distT="0" distB="0" distL="0" distR="0" wp14:anchorId="6E748489" wp14:editId="070D7801">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37E4E3A0" w14:textId="4D97778B" w:rsidR="00643A6E" w:rsidRDefault="00643A6E" w:rsidP="004D3C0D">
      <w:pPr>
        <w:ind w:left="567" w:right="474"/>
        <w:contextualSpacing/>
        <w:jc w:val="center"/>
        <w:rPr>
          <w:rFonts w:ascii="Calibri" w:hAnsi="Calibri"/>
          <w:b/>
          <w:sz w:val="28"/>
        </w:rPr>
      </w:pPr>
      <w:r>
        <w:rPr>
          <w:rFonts w:ascii="Calibri" w:hAnsi="Calibri"/>
          <w:b/>
          <w:sz w:val="28"/>
        </w:rPr>
        <w:t>SOLICITUD DE COTIZACIÓN (RFQ)</w:t>
      </w:r>
    </w:p>
    <w:p w14:paraId="46D1E165" w14:textId="77777777" w:rsidR="00A1217E" w:rsidRPr="00E933A8" w:rsidRDefault="00A1217E" w:rsidP="004D3C0D">
      <w:pPr>
        <w:ind w:left="567" w:right="474"/>
        <w:contextualSpacing/>
        <w:jc w:val="center"/>
        <w:rPr>
          <w:rFonts w:ascii="Calibri" w:hAnsi="Calibri" w:cs="Calibri"/>
          <w:b/>
          <w:sz w:val="28"/>
          <w:szCs w:val="28"/>
        </w:rPr>
      </w:pPr>
    </w:p>
    <w:p w14:paraId="1AF25FA6" w14:textId="14CAD86F" w:rsidR="00643A6E" w:rsidRDefault="00911F06" w:rsidP="00A1217E">
      <w:pPr>
        <w:ind w:left="567" w:right="474"/>
        <w:contextualSpacing/>
        <w:jc w:val="center"/>
        <w:rPr>
          <w:rFonts w:ascii="Calibri" w:hAnsi="Calibri"/>
          <w:b/>
          <w:sz w:val="28"/>
        </w:rPr>
      </w:pPr>
      <w:r>
        <w:rPr>
          <w:rFonts w:ascii="Calibri" w:hAnsi="Calibri"/>
          <w:b/>
          <w:sz w:val="28"/>
        </w:rPr>
        <w:t>SDC-</w:t>
      </w:r>
      <w:r w:rsidR="00A02786">
        <w:rPr>
          <w:rFonts w:ascii="Calibri" w:hAnsi="Calibri"/>
          <w:b/>
          <w:sz w:val="28"/>
        </w:rPr>
        <w:t>2019-</w:t>
      </w:r>
      <w:proofErr w:type="gramStart"/>
      <w:r w:rsidR="00E72D03">
        <w:rPr>
          <w:rFonts w:ascii="Calibri" w:hAnsi="Calibri"/>
          <w:b/>
          <w:sz w:val="28"/>
        </w:rPr>
        <w:t>017</w:t>
      </w:r>
      <w:r w:rsidR="00A02786">
        <w:rPr>
          <w:rFonts w:ascii="Calibri" w:hAnsi="Calibri"/>
          <w:b/>
          <w:sz w:val="28"/>
        </w:rPr>
        <w:t xml:space="preserve"> </w:t>
      </w:r>
      <w:r w:rsidR="00EC05AF">
        <w:rPr>
          <w:rFonts w:ascii="Calibri" w:hAnsi="Calibri"/>
          <w:b/>
          <w:sz w:val="28"/>
        </w:rPr>
        <w:t xml:space="preserve"> </w:t>
      </w:r>
      <w:r w:rsidR="00490AFD">
        <w:rPr>
          <w:rFonts w:ascii="Calibri" w:hAnsi="Calibri"/>
          <w:b/>
          <w:sz w:val="28"/>
        </w:rPr>
        <w:t>Adquisición</w:t>
      </w:r>
      <w:proofErr w:type="gramEnd"/>
      <w:r w:rsidR="00490AFD">
        <w:rPr>
          <w:rFonts w:ascii="Calibri" w:hAnsi="Calibri"/>
          <w:b/>
          <w:sz w:val="28"/>
        </w:rPr>
        <w:t xml:space="preserve"> de</w:t>
      </w:r>
      <w:r w:rsidR="00275D16">
        <w:rPr>
          <w:rFonts w:ascii="Calibri" w:hAnsi="Calibri"/>
          <w:b/>
          <w:sz w:val="28"/>
        </w:rPr>
        <w:t xml:space="preserve"> 4 máquinas para estación </w:t>
      </w:r>
      <w:proofErr w:type="spellStart"/>
      <w:r w:rsidR="00275D16">
        <w:rPr>
          <w:rFonts w:ascii="Calibri" w:hAnsi="Calibri"/>
          <w:b/>
          <w:sz w:val="28"/>
        </w:rPr>
        <w:t>movil</w:t>
      </w:r>
      <w:proofErr w:type="spellEnd"/>
      <w:r w:rsidR="00275D16">
        <w:rPr>
          <w:rFonts w:ascii="Calibri" w:hAnsi="Calibri"/>
          <w:b/>
          <w:sz w:val="28"/>
        </w:rPr>
        <w:t xml:space="preserve"> de reciclado de plásticos </w:t>
      </w:r>
    </w:p>
    <w:p w14:paraId="05779225" w14:textId="77777777" w:rsidR="00275D16" w:rsidRPr="00A1217E" w:rsidRDefault="00275D16" w:rsidP="00A1217E">
      <w:pPr>
        <w:ind w:left="567" w:right="474"/>
        <w:contextualSpacing/>
        <w:jc w:val="center"/>
        <w:rPr>
          <w:rFonts w:ascii="Calibri" w:hAnsi="Calibri" w:cs="Calibri"/>
          <w:b/>
          <w:sz w:val="28"/>
          <w:szCs w:val="28"/>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160"/>
      </w:tblGrid>
      <w:tr w:rsidR="00643A6E" w:rsidRPr="00D2625E" w14:paraId="4482B5DD" w14:textId="77777777" w:rsidTr="00275D16">
        <w:trPr>
          <w:cantSplit/>
          <w:trHeight w:val="306"/>
          <w:jc w:val="center"/>
        </w:trPr>
        <w:tc>
          <w:tcPr>
            <w:tcW w:w="4673" w:type="dxa"/>
            <w:vMerge w:val="restart"/>
          </w:tcPr>
          <w:p w14:paraId="1B0B4D0C" w14:textId="77777777" w:rsidR="00643A6E" w:rsidRPr="002C2FD6" w:rsidRDefault="00643A6E" w:rsidP="004D3C0D">
            <w:pPr>
              <w:ind w:left="567" w:right="474"/>
              <w:contextualSpacing/>
              <w:jc w:val="center"/>
              <w:rPr>
                <w:rFonts w:ascii="Calibri" w:hAnsi="Calibri" w:cs="Calibri"/>
                <w:sz w:val="22"/>
                <w:szCs w:val="22"/>
              </w:rPr>
            </w:pPr>
          </w:p>
          <w:p w14:paraId="6B7A5409" w14:textId="77777777" w:rsidR="00CE4DD8" w:rsidRDefault="00CE4DD8" w:rsidP="00CE4DD8">
            <w:pPr>
              <w:jc w:val="center"/>
              <w:rPr>
                <w:rFonts w:ascii="Calibri" w:hAnsi="Calibri" w:cs="Calibri"/>
                <w:sz w:val="22"/>
                <w:szCs w:val="22"/>
                <w:lang w:val="es-ES_tradnl"/>
              </w:rPr>
            </w:pPr>
            <w:r>
              <w:rPr>
                <w:rFonts w:ascii="Calibri" w:hAnsi="Calibri" w:cs="Calibri"/>
                <w:sz w:val="22"/>
                <w:szCs w:val="22"/>
                <w:lang w:val="es-ES_tradnl"/>
              </w:rPr>
              <w:t>Estimadas Señoras / Estimados Señores</w:t>
            </w:r>
          </w:p>
          <w:p w14:paraId="3228A03B" w14:textId="38F749A9" w:rsidR="00643A6E" w:rsidRPr="002C2FD6" w:rsidRDefault="00643A6E" w:rsidP="00CE4DD8">
            <w:pPr>
              <w:ind w:left="567" w:right="474"/>
              <w:contextualSpacing/>
              <w:jc w:val="center"/>
              <w:rPr>
                <w:rFonts w:ascii="Calibri" w:hAnsi="Calibri" w:cs="Calibri"/>
                <w:sz w:val="22"/>
                <w:szCs w:val="22"/>
              </w:rPr>
            </w:pPr>
          </w:p>
        </w:tc>
        <w:tc>
          <w:tcPr>
            <w:tcW w:w="5160" w:type="dxa"/>
            <w:vAlign w:val="center"/>
          </w:tcPr>
          <w:p w14:paraId="6F0ACF2F" w14:textId="0DEB844E" w:rsidR="00643A6E" w:rsidRPr="002C2FD6" w:rsidRDefault="00643A6E" w:rsidP="002B408A">
            <w:pPr>
              <w:ind w:right="474"/>
              <w:contextualSpacing/>
              <w:rPr>
                <w:rFonts w:ascii="Calibri" w:hAnsi="Calibri" w:cs="Calibri"/>
                <w:sz w:val="22"/>
                <w:szCs w:val="22"/>
                <w:lang w:val="en-US"/>
              </w:rPr>
            </w:pPr>
            <w:r w:rsidRPr="002C2FD6">
              <w:rPr>
                <w:rFonts w:ascii="Calibri" w:hAnsi="Calibri"/>
                <w:sz w:val="22"/>
                <w:lang w:val="en-US"/>
              </w:rPr>
              <w:t xml:space="preserve">FECHA: </w:t>
            </w:r>
            <w:r w:rsidR="00172F57">
              <w:rPr>
                <w:rFonts w:ascii="Calibri" w:hAnsi="Calibri" w:cs="Calibri"/>
                <w:sz w:val="22"/>
                <w:szCs w:val="22"/>
              </w:rPr>
              <w:t>01 de diciembre</w:t>
            </w:r>
            <w:r w:rsidR="00B55258">
              <w:rPr>
                <w:rFonts w:ascii="Calibri" w:hAnsi="Calibri" w:cs="Calibri"/>
                <w:sz w:val="22"/>
                <w:szCs w:val="22"/>
              </w:rPr>
              <w:t xml:space="preserve"> de 20</w:t>
            </w:r>
            <w:r w:rsidR="008C17F6">
              <w:rPr>
                <w:rFonts w:ascii="Calibri" w:hAnsi="Calibri" w:cs="Calibri"/>
                <w:sz w:val="22"/>
                <w:szCs w:val="22"/>
              </w:rPr>
              <w:t>1</w:t>
            </w:r>
            <w:r w:rsidR="00B55258">
              <w:rPr>
                <w:rFonts w:ascii="Calibri" w:hAnsi="Calibri" w:cs="Calibri"/>
                <w:sz w:val="22"/>
                <w:szCs w:val="22"/>
              </w:rPr>
              <w:t>9</w:t>
            </w:r>
          </w:p>
        </w:tc>
      </w:tr>
      <w:tr w:rsidR="00643A6E" w:rsidRPr="00E933A8" w14:paraId="22D886E6" w14:textId="77777777" w:rsidTr="00275D16">
        <w:trPr>
          <w:cantSplit/>
          <w:trHeight w:val="671"/>
          <w:jc w:val="center"/>
        </w:trPr>
        <w:tc>
          <w:tcPr>
            <w:tcW w:w="4673" w:type="dxa"/>
            <w:vMerge/>
          </w:tcPr>
          <w:p w14:paraId="0BCCF56D" w14:textId="77777777" w:rsidR="00643A6E" w:rsidRPr="002C2FD6" w:rsidRDefault="00643A6E" w:rsidP="004D3C0D">
            <w:pPr>
              <w:ind w:left="567" w:right="474"/>
              <w:contextualSpacing/>
              <w:rPr>
                <w:rFonts w:ascii="Calibri" w:hAnsi="Calibri" w:cs="Calibri"/>
                <w:sz w:val="22"/>
                <w:szCs w:val="22"/>
                <w:lang w:val="en-US"/>
              </w:rPr>
            </w:pPr>
          </w:p>
        </w:tc>
        <w:tc>
          <w:tcPr>
            <w:tcW w:w="5160" w:type="dxa"/>
            <w:tcBorders>
              <w:bottom w:val="single" w:sz="4" w:space="0" w:color="auto"/>
            </w:tcBorders>
          </w:tcPr>
          <w:p w14:paraId="208E2145" w14:textId="272EB5BD" w:rsidR="00A1217E" w:rsidRPr="00A1217E" w:rsidRDefault="00643A6E" w:rsidP="00A1217E">
            <w:pPr>
              <w:ind w:left="19" w:right="46"/>
              <w:contextualSpacing/>
              <w:jc w:val="both"/>
              <w:rPr>
                <w:rFonts w:ascii="Calibri" w:hAnsi="Calibri" w:cs="Calibri"/>
                <w:b/>
                <w:sz w:val="24"/>
                <w:szCs w:val="24"/>
              </w:rPr>
            </w:pPr>
            <w:r w:rsidRPr="002C2FD6">
              <w:rPr>
                <w:rFonts w:ascii="Calibri" w:hAnsi="Calibri"/>
                <w:sz w:val="22"/>
              </w:rPr>
              <w:t xml:space="preserve">REFERENCIA: </w:t>
            </w:r>
            <w:r w:rsidR="00275D16" w:rsidRPr="00275D16">
              <w:rPr>
                <w:rFonts w:ascii="Calibri" w:hAnsi="Calibri"/>
                <w:b/>
                <w:sz w:val="24"/>
                <w:szCs w:val="24"/>
              </w:rPr>
              <w:t xml:space="preserve">Adquisición de </w:t>
            </w:r>
            <w:r w:rsidR="00966249">
              <w:rPr>
                <w:rFonts w:ascii="Calibri" w:hAnsi="Calibri"/>
                <w:b/>
                <w:sz w:val="24"/>
                <w:szCs w:val="24"/>
              </w:rPr>
              <w:t xml:space="preserve">4 </w:t>
            </w:r>
            <w:r w:rsidR="00275D16" w:rsidRPr="00275D16">
              <w:rPr>
                <w:rFonts w:ascii="Calibri" w:hAnsi="Calibri"/>
                <w:b/>
                <w:sz w:val="24"/>
                <w:szCs w:val="24"/>
              </w:rPr>
              <w:t xml:space="preserve">máquinas para estación </w:t>
            </w:r>
            <w:proofErr w:type="spellStart"/>
            <w:r w:rsidR="00275D16" w:rsidRPr="00275D16">
              <w:rPr>
                <w:rFonts w:ascii="Calibri" w:hAnsi="Calibri"/>
                <w:b/>
                <w:sz w:val="24"/>
                <w:szCs w:val="24"/>
              </w:rPr>
              <w:t>movil</w:t>
            </w:r>
            <w:proofErr w:type="spellEnd"/>
            <w:r w:rsidR="00275D16" w:rsidRPr="00275D16">
              <w:rPr>
                <w:rFonts w:ascii="Calibri" w:hAnsi="Calibri"/>
                <w:b/>
                <w:sz w:val="24"/>
                <w:szCs w:val="24"/>
              </w:rPr>
              <w:t xml:space="preserve"> de reciclado de plásticos</w:t>
            </w:r>
            <w:r w:rsidR="00275D16">
              <w:rPr>
                <w:rFonts w:ascii="Calibri" w:hAnsi="Calibri"/>
                <w:b/>
                <w:sz w:val="24"/>
                <w:szCs w:val="24"/>
              </w:rPr>
              <w:t>.</w:t>
            </w:r>
          </w:p>
        </w:tc>
      </w:tr>
    </w:tbl>
    <w:p w14:paraId="671FC56E" w14:textId="77777777" w:rsidR="00643A6E" w:rsidRPr="00E933A8" w:rsidRDefault="00643A6E" w:rsidP="004D3C0D">
      <w:pPr>
        <w:ind w:left="567" w:right="474"/>
        <w:contextualSpacing/>
        <w:rPr>
          <w:rFonts w:ascii="Calibri" w:hAnsi="Calibri" w:cs="Calibri"/>
          <w:color w:val="FF0000"/>
          <w:sz w:val="22"/>
          <w:szCs w:val="22"/>
        </w:rPr>
      </w:pPr>
    </w:p>
    <w:p w14:paraId="501E582E" w14:textId="77777777" w:rsidR="00643A6E" w:rsidRPr="00E933A8" w:rsidRDefault="00643A6E" w:rsidP="004D3C0D">
      <w:pPr>
        <w:ind w:left="567" w:right="474"/>
        <w:contextualSpacing/>
        <w:rPr>
          <w:rFonts w:ascii="Calibri" w:hAnsi="Calibri" w:cs="Calibri"/>
          <w:sz w:val="22"/>
          <w:szCs w:val="22"/>
        </w:rPr>
      </w:pPr>
    </w:p>
    <w:p w14:paraId="2417545D" w14:textId="78365067" w:rsidR="00643A6E" w:rsidRPr="00E933A8" w:rsidRDefault="00643A6E" w:rsidP="006D3E43">
      <w:pPr>
        <w:ind w:right="-8"/>
        <w:contextualSpacing/>
        <w:rPr>
          <w:rFonts w:ascii="Calibri" w:hAnsi="Calibri" w:cs="Calibri"/>
          <w:sz w:val="22"/>
          <w:szCs w:val="22"/>
        </w:rPr>
      </w:pPr>
      <w:r>
        <w:rPr>
          <w:rFonts w:ascii="Calibri" w:hAnsi="Calibri"/>
          <w:sz w:val="22"/>
        </w:rPr>
        <w:t>Estimado señor/Estimada señora:</w:t>
      </w:r>
    </w:p>
    <w:p w14:paraId="0ACD42AE" w14:textId="77777777" w:rsidR="00643A6E" w:rsidRPr="00E933A8" w:rsidRDefault="00643A6E" w:rsidP="006D3E43">
      <w:pPr>
        <w:ind w:right="-8"/>
        <w:contextualSpacing/>
        <w:rPr>
          <w:rFonts w:ascii="Calibri" w:hAnsi="Calibri" w:cs="Calibri"/>
          <w:sz w:val="22"/>
          <w:szCs w:val="22"/>
        </w:rPr>
      </w:pPr>
    </w:p>
    <w:p w14:paraId="159E888C" w14:textId="2F6DA2F3" w:rsidR="00803B76" w:rsidRDefault="00643A6E" w:rsidP="006D3E43">
      <w:pPr>
        <w:ind w:right="-8"/>
        <w:contextualSpacing/>
        <w:jc w:val="both"/>
        <w:outlineLvl w:val="0"/>
        <w:rPr>
          <w:rFonts w:ascii="Calibri" w:hAnsi="Calibri" w:cs="Calibri"/>
          <w:sz w:val="22"/>
          <w:szCs w:val="22"/>
        </w:rPr>
      </w:pPr>
      <w:r>
        <w:rPr>
          <w:rFonts w:ascii="Calibri" w:hAnsi="Calibri"/>
          <w:sz w:val="22"/>
        </w:rPr>
        <w:t xml:space="preserve">Nos es grato dirigirnos a usted a fin de solicitarle la presentación de una cotización para la provisión de </w:t>
      </w:r>
      <w:sdt>
        <w:sdtPr>
          <w:rPr>
            <w:rFonts w:ascii="Calibri" w:hAnsi="Calibri"/>
            <w:b/>
            <w:sz w:val="22"/>
          </w:rPr>
          <w:id w:val="-460346041"/>
          <w:placeholder>
            <w:docPart w:val="87CEA8E027CA469BAEAABF08A9897ADF"/>
          </w:placeholder>
          <w:text w:multiLine="1"/>
        </w:sdtPr>
        <w:sdtEndPr/>
        <w:sdtContent>
          <w:r w:rsidR="00DD2565" w:rsidRPr="00235E1A">
            <w:rPr>
              <w:rFonts w:ascii="Calibri" w:hAnsi="Calibri"/>
              <w:b/>
              <w:sz w:val="22"/>
            </w:rPr>
            <w:t xml:space="preserve">“Adquisición </w:t>
          </w:r>
          <w:r w:rsidR="00490AFD">
            <w:rPr>
              <w:rFonts w:ascii="Calibri" w:hAnsi="Calibri"/>
              <w:b/>
              <w:sz w:val="22"/>
            </w:rPr>
            <w:t xml:space="preserve">de </w:t>
          </w:r>
          <w:r w:rsidR="00275D16">
            <w:rPr>
              <w:rFonts w:ascii="Calibri" w:hAnsi="Calibri"/>
              <w:b/>
              <w:sz w:val="22"/>
            </w:rPr>
            <w:t xml:space="preserve">4 máquinas para estación </w:t>
          </w:r>
          <w:proofErr w:type="spellStart"/>
          <w:r w:rsidR="00275D16">
            <w:rPr>
              <w:rFonts w:ascii="Calibri" w:hAnsi="Calibri"/>
              <w:b/>
              <w:sz w:val="22"/>
            </w:rPr>
            <w:t>movil</w:t>
          </w:r>
          <w:proofErr w:type="spellEnd"/>
          <w:r w:rsidR="00275D16">
            <w:rPr>
              <w:rFonts w:ascii="Calibri" w:hAnsi="Calibri"/>
              <w:b/>
              <w:sz w:val="22"/>
            </w:rPr>
            <w:t xml:space="preserve"> de reciclado de plásticos</w:t>
          </w:r>
          <w:r w:rsidR="00490AFD">
            <w:rPr>
              <w:rFonts w:ascii="Calibri" w:hAnsi="Calibri"/>
              <w:b/>
              <w:sz w:val="22"/>
            </w:rPr>
            <w:t xml:space="preserve"> </w:t>
          </w:r>
          <w:r w:rsidR="00DD2565" w:rsidRPr="00235E1A">
            <w:rPr>
              <w:rFonts w:ascii="Calibri" w:hAnsi="Calibri"/>
              <w:b/>
              <w:sz w:val="22"/>
            </w:rPr>
            <w:t>en el marco del Proyecto</w:t>
          </w:r>
          <w:r w:rsidR="00490AFD">
            <w:rPr>
              <w:rFonts w:ascii="Calibri" w:hAnsi="Calibri"/>
              <w:b/>
              <w:sz w:val="22"/>
            </w:rPr>
            <w:t xml:space="preserve"> número 116388 </w:t>
          </w:r>
          <w:r w:rsidR="00DD2565" w:rsidRPr="00235E1A">
            <w:rPr>
              <w:rFonts w:ascii="Calibri" w:hAnsi="Calibri"/>
              <w:b/>
              <w:sz w:val="22"/>
            </w:rPr>
            <w:t xml:space="preserve"> “</w:t>
          </w:r>
          <w:r w:rsidR="00490AFD">
            <w:rPr>
              <w:rFonts w:ascii="Calibri" w:hAnsi="Calibri"/>
              <w:b/>
              <w:sz w:val="22"/>
            </w:rPr>
            <w:t>Modelo de economía circular aplicado a la recuperación y reciclaje con alto valor de materiales plásticos en ríos, playas y mar en la costa pacífica, por grupos locales organizados en la provincia de Puntarenas</w:t>
          </w:r>
          <w:r w:rsidR="00DD2565" w:rsidRPr="00235E1A">
            <w:rPr>
              <w:rFonts w:ascii="Calibri" w:hAnsi="Calibri"/>
              <w:b/>
              <w:sz w:val="22"/>
            </w:rPr>
            <w:t>”</w:t>
          </w:r>
        </w:sdtContent>
      </w:sdt>
      <w:r w:rsidRPr="00235E1A">
        <w:rPr>
          <w:rFonts w:ascii="Calibri" w:hAnsi="Calibri"/>
          <w:sz w:val="22"/>
        </w:rPr>
        <w:t>,</w:t>
      </w:r>
      <w:r>
        <w:rPr>
          <w:rFonts w:ascii="Calibri" w:hAnsi="Calibri"/>
          <w:sz w:val="22"/>
        </w:rPr>
        <w:t xml:space="preserve"> tal como se detalla en el </w:t>
      </w:r>
      <w:r w:rsidRPr="009655A1">
        <w:rPr>
          <w:rFonts w:ascii="Calibri" w:hAnsi="Calibri"/>
          <w:b/>
          <w:sz w:val="22"/>
        </w:rPr>
        <w:t>Anexo 1</w:t>
      </w:r>
      <w:r>
        <w:rPr>
          <w:rFonts w:ascii="Calibri" w:hAnsi="Calibri"/>
          <w:sz w:val="22"/>
        </w:rPr>
        <w:t xml:space="preserve"> de esta Solicitud de Cotización (RFQ).  En la preparación de su cotización, le rogamos utilice y rellene el formulario adjunto como </w:t>
      </w:r>
      <w:r w:rsidRPr="009655A1">
        <w:rPr>
          <w:rFonts w:ascii="Calibri" w:hAnsi="Calibri"/>
          <w:b/>
          <w:sz w:val="22"/>
        </w:rPr>
        <w:t>Anexo 2.</w:t>
      </w:r>
      <w:r>
        <w:rPr>
          <w:rFonts w:ascii="Calibri" w:hAnsi="Calibri"/>
          <w:sz w:val="22"/>
        </w:rPr>
        <w:t xml:space="preserve">  </w:t>
      </w:r>
    </w:p>
    <w:p w14:paraId="74F0518C" w14:textId="77777777" w:rsidR="00803B76" w:rsidRDefault="00803B76" w:rsidP="006D3E43">
      <w:pPr>
        <w:ind w:right="-8"/>
        <w:contextualSpacing/>
        <w:jc w:val="both"/>
        <w:outlineLvl w:val="0"/>
        <w:rPr>
          <w:rFonts w:ascii="Calibri" w:hAnsi="Calibri" w:cs="Calibri"/>
          <w:sz w:val="22"/>
          <w:szCs w:val="22"/>
        </w:rPr>
      </w:pPr>
    </w:p>
    <w:p w14:paraId="121958F3" w14:textId="1694C9D4" w:rsidR="00D60CC9" w:rsidRDefault="00643A6E" w:rsidP="006D3E43">
      <w:pPr>
        <w:ind w:right="-8"/>
        <w:contextualSpacing/>
        <w:jc w:val="both"/>
        <w:outlineLvl w:val="0"/>
        <w:rPr>
          <w:rFonts w:ascii="Calibri" w:hAnsi="Calibri"/>
          <w:sz w:val="22"/>
        </w:rPr>
      </w:pPr>
      <w:r>
        <w:rPr>
          <w:rFonts w:ascii="Calibri" w:hAnsi="Calibri"/>
          <w:sz w:val="22"/>
        </w:rPr>
        <w:t xml:space="preserve">Su cotización deberá presentarse hasta el </w:t>
      </w:r>
      <w:r w:rsidR="002146C1" w:rsidRPr="001F2DB3">
        <w:rPr>
          <w:rFonts w:ascii="Calibri" w:hAnsi="Calibri"/>
          <w:b/>
          <w:sz w:val="22"/>
        </w:rPr>
        <w:t>día</w:t>
      </w:r>
      <w:r w:rsidR="00440A1A" w:rsidRPr="001F2DB3">
        <w:rPr>
          <w:rFonts w:ascii="Calibri" w:hAnsi="Calibri"/>
          <w:b/>
          <w:sz w:val="22"/>
        </w:rPr>
        <w:t xml:space="preserve"> </w:t>
      </w:r>
      <w:r w:rsidR="00A604CA">
        <w:rPr>
          <w:rFonts w:ascii="Calibri" w:hAnsi="Calibri"/>
          <w:b/>
          <w:sz w:val="22"/>
        </w:rPr>
        <w:t>1</w:t>
      </w:r>
      <w:r w:rsidR="008C17F6">
        <w:rPr>
          <w:rFonts w:ascii="Calibri" w:hAnsi="Calibri"/>
          <w:b/>
          <w:sz w:val="22"/>
        </w:rPr>
        <w:t>3</w:t>
      </w:r>
      <w:r w:rsidR="00490AFD">
        <w:rPr>
          <w:rFonts w:ascii="Calibri" w:hAnsi="Calibri"/>
          <w:b/>
          <w:sz w:val="22"/>
        </w:rPr>
        <w:t xml:space="preserve"> de</w:t>
      </w:r>
      <w:r w:rsidR="007C5FE9">
        <w:rPr>
          <w:rFonts w:ascii="Calibri" w:hAnsi="Calibri"/>
          <w:b/>
          <w:sz w:val="22"/>
        </w:rPr>
        <w:t xml:space="preserve"> enero</w:t>
      </w:r>
      <w:r w:rsidR="00440A1A" w:rsidRPr="00532811">
        <w:rPr>
          <w:rFonts w:ascii="Calibri" w:hAnsi="Calibri"/>
          <w:b/>
          <w:sz w:val="22"/>
        </w:rPr>
        <w:t xml:space="preserve"> 20</w:t>
      </w:r>
      <w:r w:rsidR="008C17F6">
        <w:rPr>
          <w:rFonts w:ascii="Calibri" w:hAnsi="Calibri"/>
          <w:b/>
          <w:sz w:val="22"/>
        </w:rPr>
        <w:t>20</w:t>
      </w:r>
      <w:r w:rsidR="00440A1A" w:rsidRPr="00532811">
        <w:rPr>
          <w:rFonts w:ascii="Calibri" w:hAnsi="Calibri"/>
          <w:b/>
          <w:sz w:val="22"/>
        </w:rPr>
        <w:t xml:space="preserve"> </w:t>
      </w:r>
      <w:r w:rsidR="00440A1A" w:rsidRPr="001F2DB3">
        <w:rPr>
          <w:rFonts w:ascii="Calibri" w:hAnsi="Calibri"/>
          <w:b/>
          <w:sz w:val="22"/>
        </w:rPr>
        <w:t xml:space="preserve">a las </w:t>
      </w:r>
      <w:r w:rsidR="007105D3">
        <w:rPr>
          <w:rFonts w:ascii="Calibri" w:hAnsi="Calibri"/>
          <w:b/>
          <w:sz w:val="22"/>
        </w:rPr>
        <w:t>11</w:t>
      </w:r>
      <w:r w:rsidR="00576E2E">
        <w:rPr>
          <w:rFonts w:ascii="Calibri" w:hAnsi="Calibri"/>
          <w:b/>
          <w:sz w:val="22"/>
        </w:rPr>
        <w:t>:</w:t>
      </w:r>
      <w:r w:rsidR="007105D3">
        <w:rPr>
          <w:rFonts w:ascii="Calibri" w:hAnsi="Calibri"/>
          <w:b/>
          <w:sz w:val="22"/>
        </w:rPr>
        <w:t>00 a.m.,</w:t>
      </w:r>
      <w:r w:rsidR="00576E2E">
        <w:rPr>
          <w:rFonts w:ascii="Calibri" w:hAnsi="Calibri"/>
          <w:b/>
          <w:sz w:val="22"/>
        </w:rPr>
        <w:t xml:space="preserve"> </w:t>
      </w:r>
      <w:r w:rsidR="00440A1A" w:rsidRPr="001F2DB3">
        <w:rPr>
          <w:rFonts w:ascii="Calibri" w:hAnsi="Calibri"/>
          <w:b/>
          <w:sz w:val="22"/>
        </w:rPr>
        <w:t>hora Costa Rica</w:t>
      </w:r>
      <w:r w:rsidR="001F2DB3">
        <w:rPr>
          <w:rFonts w:ascii="Calibri" w:hAnsi="Calibri"/>
          <w:sz w:val="22"/>
        </w:rPr>
        <w:t>,</w:t>
      </w:r>
      <w:r w:rsidR="00EA60DF">
        <w:rPr>
          <w:rFonts w:ascii="Calibri" w:hAnsi="Calibri"/>
          <w:sz w:val="22"/>
        </w:rPr>
        <w:t xml:space="preserve"> </w:t>
      </w:r>
      <w:r w:rsidR="00D60CC9">
        <w:rPr>
          <w:rFonts w:ascii="Calibri" w:hAnsi="Calibri"/>
          <w:sz w:val="22"/>
        </w:rPr>
        <w:t>a la dirección que se indica a continuación:</w:t>
      </w:r>
    </w:p>
    <w:p w14:paraId="3BE0F830" w14:textId="77777777" w:rsidR="009655A1" w:rsidRPr="00E41CA7" w:rsidRDefault="009655A1" w:rsidP="009655A1">
      <w:pPr>
        <w:ind w:firstLine="720"/>
        <w:jc w:val="both"/>
        <w:outlineLvl w:val="0"/>
        <w:rPr>
          <w:rFonts w:asciiTheme="minorHAnsi" w:hAnsiTheme="minorHAnsi" w:cstheme="minorHAnsi"/>
          <w:sz w:val="22"/>
          <w:szCs w:val="22"/>
          <w:lang w:val="es-ES_tradnl"/>
        </w:rPr>
      </w:pPr>
    </w:p>
    <w:p w14:paraId="409E3064" w14:textId="77777777" w:rsidR="009655A1" w:rsidRPr="00BA3DC2" w:rsidRDefault="009655A1" w:rsidP="009655A1">
      <w:pPr>
        <w:jc w:val="center"/>
        <w:outlineLvl w:val="0"/>
        <w:rPr>
          <w:rFonts w:asciiTheme="minorHAnsi" w:hAnsiTheme="minorHAnsi" w:cstheme="minorHAnsi"/>
          <w:b/>
          <w:sz w:val="22"/>
          <w:szCs w:val="22"/>
          <w:lang w:val="es-ES_tradnl"/>
        </w:rPr>
      </w:pPr>
      <w:r w:rsidRPr="00BA3DC2">
        <w:rPr>
          <w:rFonts w:asciiTheme="minorHAnsi" w:hAnsiTheme="minorHAnsi" w:cstheme="minorHAnsi"/>
          <w:b/>
          <w:sz w:val="22"/>
          <w:szCs w:val="22"/>
          <w:lang w:val="es-ES_tradnl"/>
        </w:rPr>
        <w:t>Programa de las Naciones Unidas para el Desarrollo (PNUD)</w:t>
      </w:r>
    </w:p>
    <w:p w14:paraId="0FB335D6" w14:textId="77777777" w:rsidR="009655A1" w:rsidRPr="00BA3DC2" w:rsidRDefault="009655A1" w:rsidP="009655A1">
      <w:pPr>
        <w:jc w:val="center"/>
        <w:outlineLvl w:val="0"/>
        <w:rPr>
          <w:rFonts w:asciiTheme="minorHAnsi" w:hAnsiTheme="minorHAnsi" w:cstheme="minorHAnsi"/>
          <w:sz w:val="22"/>
          <w:szCs w:val="22"/>
          <w:lang w:val="es-ES_tradnl"/>
        </w:rPr>
      </w:pPr>
      <w:r w:rsidRPr="00BA3DC2">
        <w:rPr>
          <w:rFonts w:asciiTheme="minorHAnsi" w:hAnsiTheme="minorHAnsi" w:cstheme="minorHAnsi"/>
          <w:b/>
          <w:sz w:val="22"/>
          <w:szCs w:val="22"/>
          <w:lang w:val="es-ES_tradnl"/>
        </w:rPr>
        <w:t>D</w:t>
      </w:r>
      <w:r w:rsidRPr="00BA3DC2">
        <w:rPr>
          <w:rFonts w:asciiTheme="minorHAnsi" w:hAnsiTheme="minorHAnsi" w:cstheme="minorHAnsi"/>
          <w:sz w:val="22"/>
          <w:szCs w:val="22"/>
          <w:lang w:val="es-ES_tradnl"/>
        </w:rPr>
        <w:t xml:space="preserve">e la Embajada Americana 300 metros sur, 200 sureste y 50 este, </w:t>
      </w:r>
    </w:p>
    <w:p w14:paraId="69250D7C" w14:textId="77777777" w:rsidR="009655A1" w:rsidRPr="00BA3DC2" w:rsidRDefault="009655A1" w:rsidP="009655A1">
      <w:pPr>
        <w:jc w:val="center"/>
        <w:outlineLvl w:val="0"/>
        <w:rPr>
          <w:rFonts w:asciiTheme="minorHAnsi" w:hAnsiTheme="minorHAnsi" w:cstheme="minorHAnsi"/>
          <w:sz w:val="22"/>
          <w:szCs w:val="22"/>
          <w:lang w:val="es-ES_tradnl"/>
        </w:rPr>
      </w:pPr>
      <w:r w:rsidRPr="00BA3DC2">
        <w:rPr>
          <w:rFonts w:asciiTheme="minorHAnsi" w:hAnsiTheme="minorHAnsi" w:cstheme="minorHAnsi"/>
          <w:sz w:val="22"/>
          <w:szCs w:val="22"/>
          <w:lang w:val="es-ES_tradnl"/>
        </w:rPr>
        <w:t>Oficentro La Virgen N.2, edificio #1 de Naciones Unidas.</w:t>
      </w:r>
    </w:p>
    <w:p w14:paraId="4D833778" w14:textId="77777777" w:rsidR="009655A1" w:rsidRPr="00BA3DC2" w:rsidRDefault="009655A1" w:rsidP="009655A1">
      <w:pPr>
        <w:jc w:val="center"/>
        <w:outlineLvl w:val="0"/>
        <w:rPr>
          <w:rFonts w:asciiTheme="minorHAnsi" w:hAnsiTheme="minorHAnsi" w:cstheme="minorHAnsi"/>
          <w:sz w:val="22"/>
          <w:szCs w:val="22"/>
          <w:lang w:val="es-ES_tradnl"/>
        </w:rPr>
      </w:pPr>
      <w:r w:rsidRPr="00BA3DC2">
        <w:rPr>
          <w:rFonts w:asciiTheme="minorHAnsi" w:hAnsiTheme="minorHAnsi" w:cstheme="minorHAnsi"/>
          <w:sz w:val="22"/>
          <w:szCs w:val="22"/>
          <w:lang w:val="es-ES_tradnl"/>
        </w:rPr>
        <w:t>San José, Costa Rica</w:t>
      </w:r>
    </w:p>
    <w:p w14:paraId="24C6FF79" w14:textId="77777777" w:rsidR="00811225" w:rsidRPr="00BA3DC2" w:rsidRDefault="00811225" w:rsidP="006D3E43">
      <w:pPr>
        <w:ind w:right="-8"/>
        <w:contextualSpacing/>
        <w:jc w:val="center"/>
        <w:outlineLvl w:val="0"/>
        <w:rPr>
          <w:rFonts w:ascii="Calibri" w:hAnsi="Calibri"/>
          <w:b/>
          <w:sz w:val="22"/>
        </w:rPr>
      </w:pPr>
    </w:p>
    <w:p w14:paraId="149E09EE" w14:textId="2FE59F47" w:rsidR="00811225" w:rsidRDefault="00811225" w:rsidP="006D3E43">
      <w:pPr>
        <w:ind w:right="-8"/>
        <w:contextualSpacing/>
        <w:jc w:val="center"/>
        <w:outlineLvl w:val="0"/>
        <w:rPr>
          <w:rFonts w:ascii="Calibri" w:hAnsi="Calibri"/>
          <w:sz w:val="22"/>
        </w:rPr>
      </w:pPr>
      <w:r w:rsidRPr="00BA3DC2">
        <w:rPr>
          <w:rFonts w:ascii="Calibri" w:hAnsi="Calibri"/>
          <w:sz w:val="22"/>
        </w:rPr>
        <w:t>Atención Departamento de Adquisiciones</w:t>
      </w:r>
    </w:p>
    <w:p w14:paraId="171C280F" w14:textId="77777777" w:rsidR="00375874" w:rsidRDefault="00375874" w:rsidP="006D3E43">
      <w:pPr>
        <w:ind w:right="-8"/>
        <w:contextualSpacing/>
        <w:jc w:val="center"/>
        <w:outlineLvl w:val="0"/>
        <w:rPr>
          <w:rFonts w:ascii="Calibri" w:hAnsi="Calibri"/>
          <w:sz w:val="22"/>
        </w:rPr>
      </w:pPr>
    </w:p>
    <w:p w14:paraId="0B287EE3" w14:textId="443FFD13" w:rsidR="00CE1964" w:rsidRPr="000B4CF9" w:rsidRDefault="00102669" w:rsidP="006D3E43">
      <w:pPr>
        <w:ind w:right="-8"/>
        <w:contextualSpacing/>
        <w:jc w:val="center"/>
        <w:outlineLvl w:val="0"/>
        <w:rPr>
          <w:rFonts w:ascii="Calibri" w:hAnsi="Calibri" w:cs="Calibri"/>
          <w:b/>
          <w:i/>
          <w:color w:val="000000" w:themeColor="text1"/>
          <w:sz w:val="22"/>
          <w:szCs w:val="22"/>
        </w:rPr>
      </w:pPr>
      <w:sdt>
        <w:sdtPr>
          <w:rPr>
            <w:rFonts w:ascii="Calibri" w:hAnsi="Calibri" w:cs="Calibri"/>
            <w:b/>
            <w:i/>
            <w:color w:val="000000" w:themeColor="text1"/>
            <w:sz w:val="22"/>
            <w:szCs w:val="22"/>
          </w:rPr>
          <w:id w:val="-1562475875"/>
          <w:text/>
        </w:sdtPr>
        <w:sdtEndPr/>
        <w:sdtContent>
          <w:r w:rsidR="00E06542">
            <w:rPr>
              <w:rFonts w:ascii="Calibri" w:hAnsi="Calibri" w:cs="Calibri"/>
              <w:b/>
              <w:i/>
              <w:color w:val="000000" w:themeColor="text1"/>
              <w:sz w:val="22"/>
              <w:szCs w:val="22"/>
            </w:rPr>
            <w:t>ASUNTO: SDC-2019-</w:t>
          </w:r>
          <w:r w:rsidR="0093387E">
            <w:rPr>
              <w:rFonts w:ascii="Calibri" w:hAnsi="Calibri" w:cs="Calibri"/>
              <w:b/>
              <w:i/>
              <w:color w:val="000000" w:themeColor="text1"/>
              <w:sz w:val="22"/>
              <w:szCs w:val="22"/>
            </w:rPr>
            <w:t>017</w:t>
          </w:r>
          <w:r w:rsidR="00E06542">
            <w:rPr>
              <w:rFonts w:ascii="Calibri" w:hAnsi="Calibri" w:cs="Calibri"/>
              <w:b/>
              <w:i/>
              <w:color w:val="000000" w:themeColor="text1"/>
              <w:sz w:val="22"/>
              <w:szCs w:val="22"/>
            </w:rPr>
            <w:t xml:space="preserve"> </w:t>
          </w:r>
          <w:r w:rsidR="0050594D">
            <w:rPr>
              <w:rFonts w:ascii="Calibri" w:hAnsi="Calibri" w:cs="Calibri"/>
              <w:b/>
              <w:i/>
              <w:color w:val="000000" w:themeColor="text1"/>
              <w:sz w:val="22"/>
              <w:szCs w:val="22"/>
            </w:rPr>
            <w:t xml:space="preserve">Adquisición de </w:t>
          </w:r>
          <w:r w:rsidR="00275D16">
            <w:rPr>
              <w:rFonts w:ascii="Calibri" w:hAnsi="Calibri" w:cs="Calibri"/>
              <w:b/>
              <w:i/>
              <w:color w:val="000000" w:themeColor="text1"/>
              <w:sz w:val="22"/>
              <w:szCs w:val="22"/>
            </w:rPr>
            <w:t>4 máquinas para estación móvil de reciclado de plásticos</w:t>
          </w:r>
        </w:sdtContent>
      </w:sdt>
    </w:p>
    <w:p w14:paraId="0A13A942" w14:textId="77777777" w:rsidR="00643A6E" w:rsidRPr="00E933A8" w:rsidRDefault="00643A6E" w:rsidP="006D3E43">
      <w:pPr>
        <w:ind w:right="-8"/>
        <w:contextualSpacing/>
        <w:rPr>
          <w:rFonts w:ascii="Calibri" w:hAnsi="Calibri" w:cs="Calibri"/>
          <w:sz w:val="22"/>
          <w:szCs w:val="22"/>
        </w:rPr>
      </w:pPr>
    </w:p>
    <w:p w14:paraId="5560061D" w14:textId="460330C6" w:rsidR="00643A6E" w:rsidRPr="00B62D71" w:rsidRDefault="00643A6E" w:rsidP="006D3E43">
      <w:pPr>
        <w:ind w:right="-8"/>
        <w:contextualSpacing/>
        <w:jc w:val="both"/>
        <w:rPr>
          <w:rFonts w:ascii="Calibri" w:hAnsi="Calibri" w:cs="Calibri"/>
          <w:sz w:val="22"/>
          <w:szCs w:val="22"/>
        </w:rPr>
      </w:pPr>
      <w:r>
        <w:rPr>
          <w:rFonts w:ascii="Calibri" w:hAnsi="Calibri"/>
          <w:sz w:val="22"/>
        </w:rPr>
        <w:t xml:space="preserve">Será su responsabilidad asegurarse de que su cotización llegue a la dirección mencionada anteriormente en la fecha límite o antes de esta.  Las cotizaciones que se reciban en el PNUD después del plazo indicado, por cualquier razón, no se tomarán en consideración a efectos de evaluación.  </w:t>
      </w:r>
    </w:p>
    <w:p w14:paraId="1552BE1B" w14:textId="77777777" w:rsidR="00643A6E" w:rsidRPr="00E933A8" w:rsidRDefault="00643A6E" w:rsidP="006D3E43">
      <w:pPr>
        <w:ind w:right="-8"/>
        <w:contextualSpacing/>
        <w:jc w:val="both"/>
        <w:rPr>
          <w:rFonts w:ascii="Calibri" w:hAnsi="Calibri" w:cs="Calibri"/>
          <w:sz w:val="22"/>
          <w:szCs w:val="22"/>
        </w:rPr>
      </w:pPr>
      <w:r>
        <w:tab/>
      </w:r>
    </w:p>
    <w:p w14:paraId="140F71BE" w14:textId="759D9E2D" w:rsidR="0015289E" w:rsidRDefault="00643A6E" w:rsidP="006D3E43">
      <w:pPr>
        <w:ind w:right="-8"/>
        <w:contextualSpacing/>
        <w:jc w:val="both"/>
        <w:rPr>
          <w:rFonts w:ascii="Calibri" w:hAnsi="Calibri"/>
          <w:i/>
          <w:color w:val="000000" w:themeColor="text1"/>
          <w:sz w:val="22"/>
        </w:rPr>
      </w:pPr>
      <w:r>
        <w:rPr>
          <w:rFonts w:ascii="Calibri" w:hAnsi="Calibri"/>
          <w:sz w:val="22"/>
        </w:rPr>
        <w:t xml:space="preserve">Le rogamos tome nota de los siguientes requisitos y condiciones relacionados con el suministro de los bienes antes citados: </w:t>
      </w:r>
    </w:p>
    <w:p w14:paraId="1677AF75" w14:textId="77777777" w:rsidR="0015289E" w:rsidRDefault="0015289E">
      <w:pPr>
        <w:spacing w:after="200" w:line="276" w:lineRule="auto"/>
        <w:rPr>
          <w:rFonts w:ascii="Calibri" w:hAnsi="Calibri"/>
          <w:i/>
          <w:color w:val="000000" w:themeColor="text1"/>
          <w:sz w:val="22"/>
        </w:rPr>
      </w:pPr>
      <w:r>
        <w:rPr>
          <w:rFonts w:ascii="Calibri" w:hAnsi="Calibri"/>
          <w:i/>
          <w:color w:val="000000" w:themeColor="text1"/>
          <w:sz w:val="22"/>
        </w:rPr>
        <w:br w:type="page"/>
      </w:r>
    </w:p>
    <w:p w14:paraId="012E02DA" w14:textId="77777777" w:rsidR="00643A6E" w:rsidRPr="004E72E7" w:rsidRDefault="00643A6E" w:rsidP="00512563">
      <w:pPr>
        <w:ind w:firstLine="720"/>
        <w:contextualSpacing/>
        <w:jc w:val="both"/>
        <w:rPr>
          <w:rFonts w:ascii="Calibri" w:hAnsi="Calibri" w:cs="Calibri"/>
          <w:i/>
          <w:color w:val="000000" w:themeColor="text1"/>
          <w:sz w:val="22"/>
          <w:szCs w:val="22"/>
        </w:rPr>
      </w:pPr>
    </w:p>
    <w:p w14:paraId="7448CFB7" w14:textId="77777777" w:rsidR="00643A6E" w:rsidRPr="00E933A8" w:rsidRDefault="00643A6E" w:rsidP="00512563">
      <w:pPr>
        <w:contextualSpacing/>
        <w:rPr>
          <w:rFonts w:ascii="Calibri" w:hAnsi="Calibri" w:cs="Calibri"/>
          <w:sz w:val="22"/>
          <w:szCs w:val="22"/>
        </w:rPr>
      </w:pPr>
    </w:p>
    <w:tbl>
      <w:tblPr>
        <w:tblW w:w="54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8220"/>
      </w:tblGrid>
      <w:tr w:rsidR="00643A6E" w:rsidRPr="00222D82" w14:paraId="5D978852" w14:textId="77777777" w:rsidTr="00F77D4C">
        <w:trPr>
          <w:cantSplit/>
          <w:trHeight w:val="240"/>
        </w:trPr>
        <w:tc>
          <w:tcPr>
            <w:tcW w:w="1330" w:type="pct"/>
            <w:tcBorders>
              <w:top w:val="single" w:sz="4" w:space="0" w:color="auto"/>
            </w:tcBorders>
          </w:tcPr>
          <w:p w14:paraId="5F3D3674" w14:textId="77777777" w:rsidR="00643A6E" w:rsidRPr="00222D82" w:rsidRDefault="00643A6E" w:rsidP="00512563">
            <w:pPr>
              <w:contextualSpacing/>
              <w:rPr>
                <w:rFonts w:ascii="Calibri" w:hAnsi="Calibri" w:cs="Calibri"/>
                <w:sz w:val="22"/>
                <w:szCs w:val="22"/>
              </w:rPr>
            </w:pPr>
            <w:r w:rsidRPr="00222D82">
              <w:rPr>
                <w:rFonts w:ascii="Calibri" w:hAnsi="Calibri"/>
                <w:sz w:val="22"/>
              </w:rPr>
              <w:t xml:space="preserve">Términos de Entrega </w:t>
            </w:r>
          </w:p>
          <w:p w14:paraId="6F7F4A9A" w14:textId="77777777" w:rsidR="00643A6E" w:rsidRPr="00222D82" w:rsidRDefault="00643A6E" w:rsidP="00512563">
            <w:pPr>
              <w:contextualSpacing/>
              <w:rPr>
                <w:rFonts w:ascii="Calibri" w:hAnsi="Calibri" w:cs="Calibri"/>
                <w:sz w:val="22"/>
                <w:szCs w:val="22"/>
              </w:rPr>
            </w:pPr>
            <w:r w:rsidRPr="00222D82">
              <w:rPr>
                <w:rFonts w:ascii="Calibri" w:hAnsi="Calibri"/>
                <w:sz w:val="22"/>
              </w:rPr>
              <w:t xml:space="preserve">[INCOTERMS 2010] </w:t>
            </w:r>
          </w:p>
          <w:p w14:paraId="50D13FCC" w14:textId="77777777" w:rsidR="00643A6E" w:rsidRPr="00222D82" w:rsidRDefault="00643A6E" w:rsidP="00512563">
            <w:pPr>
              <w:contextualSpacing/>
              <w:rPr>
                <w:rFonts w:ascii="Calibri" w:hAnsi="Calibri" w:cs="Calibri"/>
                <w:i/>
                <w:sz w:val="22"/>
                <w:szCs w:val="22"/>
              </w:rPr>
            </w:pPr>
            <w:r w:rsidRPr="00222D82">
              <w:rPr>
                <w:rFonts w:ascii="Calibri" w:hAnsi="Calibri"/>
                <w:i/>
                <w:sz w:val="22"/>
              </w:rPr>
              <w:t>(Sírvase vincular esto con la Oferta Financiera)</w:t>
            </w:r>
          </w:p>
        </w:tc>
        <w:tc>
          <w:tcPr>
            <w:tcW w:w="3670" w:type="pct"/>
            <w:tcBorders>
              <w:top w:val="single" w:sz="4" w:space="0" w:color="auto"/>
            </w:tcBorders>
            <w:shd w:val="clear" w:color="auto" w:fill="auto"/>
            <w:vAlign w:val="center"/>
          </w:tcPr>
          <w:p w14:paraId="5D04F7DD" w14:textId="2147C829" w:rsidR="00643A6E" w:rsidRPr="00DF00D7" w:rsidRDefault="00B55258" w:rsidP="009A0AE5">
            <w:pPr>
              <w:contextualSpacing/>
              <w:rPr>
                <w:rFonts w:ascii="Calibri" w:hAnsi="Calibri" w:cs="Calibri"/>
                <w:sz w:val="22"/>
                <w:szCs w:val="22"/>
              </w:rPr>
            </w:pPr>
            <w:r w:rsidRPr="00DF00D7">
              <w:rPr>
                <w:rFonts w:ascii="Calibri" w:hAnsi="Calibri" w:cs="Calibri"/>
                <w:sz w:val="22"/>
                <w:szCs w:val="22"/>
              </w:rPr>
              <w:t>D</w:t>
            </w:r>
            <w:r w:rsidR="00222D82" w:rsidRPr="00F77D4C">
              <w:rPr>
                <w:rFonts w:ascii="Calibri" w:hAnsi="Calibri" w:cs="Calibri"/>
                <w:sz w:val="22"/>
                <w:szCs w:val="22"/>
              </w:rPr>
              <w:t>DP</w:t>
            </w:r>
          </w:p>
          <w:p w14:paraId="4500FBCC" w14:textId="6BC706D0" w:rsidR="00643A6E" w:rsidRPr="00DF00D7" w:rsidRDefault="00643A6E" w:rsidP="009A0AE5">
            <w:pPr>
              <w:contextualSpacing/>
              <w:rPr>
                <w:rFonts w:ascii="Calibri" w:hAnsi="Calibri" w:cs="Calibri"/>
                <w:sz w:val="22"/>
                <w:szCs w:val="22"/>
              </w:rPr>
            </w:pPr>
          </w:p>
        </w:tc>
      </w:tr>
      <w:tr w:rsidR="00643A6E" w:rsidRPr="00E933A8" w14:paraId="6428BCE0" w14:textId="77777777" w:rsidTr="00F0066C">
        <w:tc>
          <w:tcPr>
            <w:tcW w:w="1330" w:type="pct"/>
          </w:tcPr>
          <w:p w14:paraId="71EE5272" w14:textId="6B893B16" w:rsidR="00643A6E" w:rsidRPr="00E933A8" w:rsidRDefault="00643A6E" w:rsidP="00512563">
            <w:pPr>
              <w:contextualSpacing/>
              <w:rPr>
                <w:rFonts w:ascii="Calibri" w:hAnsi="Calibri" w:cs="Calibri"/>
                <w:sz w:val="22"/>
                <w:szCs w:val="22"/>
              </w:rPr>
            </w:pPr>
            <w:r>
              <w:rPr>
                <w:rFonts w:ascii="Calibri" w:hAnsi="Calibri"/>
                <w:sz w:val="22"/>
              </w:rPr>
              <w:t>El despacho de aduanas, si es necesario, debe ser realizado por:</w:t>
            </w:r>
          </w:p>
        </w:tc>
        <w:tc>
          <w:tcPr>
            <w:tcW w:w="3670" w:type="pct"/>
            <w:vAlign w:val="center"/>
          </w:tcPr>
          <w:p w14:paraId="3FDCB628" w14:textId="56A782C1" w:rsidR="00643A6E" w:rsidRPr="00DF00D7" w:rsidRDefault="00B55258" w:rsidP="009A0AE5">
            <w:pPr>
              <w:contextualSpacing/>
              <w:rPr>
                <w:rFonts w:ascii="Calibri" w:hAnsi="Calibri" w:cs="Calibri"/>
                <w:sz w:val="22"/>
                <w:szCs w:val="22"/>
              </w:rPr>
            </w:pPr>
            <w:r w:rsidRPr="00DF00D7">
              <w:rPr>
                <w:rFonts w:ascii="Calibri" w:hAnsi="Calibri" w:cs="Calibri"/>
                <w:sz w:val="22"/>
                <w:szCs w:val="22"/>
              </w:rPr>
              <w:t>P</w:t>
            </w:r>
            <w:r w:rsidR="00D6667B" w:rsidRPr="00F77D4C">
              <w:rPr>
                <w:rFonts w:ascii="Calibri" w:hAnsi="Calibri" w:cs="Calibri"/>
                <w:sz w:val="22"/>
                <w:szCs w:val="22"/>
              </w:rPr>
              <w:t xml:space="preserve">roveedor/Oferente  </w:t>
            </w:r>
          </w:p>
          <w:p w14:paraId="234DABAF" w14:textId="264FC73C" w:rsidR="00643A6E" w:rsidRPr="00DF00D7" w:rsidRDefault="00643A6E" w:rsidP="009A0AE5">
            <w:pPr>
              <w:contextualSpacing/>
              <w:rPr>
                <w:rFonts w:ascii="Calibri" w:hAnsi="Calibri" w:cs="Calibri"/>
                <w:sz w:val="22"/>
                <w:szCs w:val="22"/>
              </w:rPr>
            </w:pPr>
          </w:p>
        </w:tc>
      </w:tr>
      <w:tr w:rsidR="00643A6E" w:rsidRPr="00E933A8" w14:paraId="575611B5" w14:textId="77777777" w:rsidTr="00F0066C">
        <w:trPr>
          <w:cantSplit/>
          <w:trHeight w:val="998"/>
        </w:trPr>
        <w:tc>
          <w:tcPr>
            <w:tcW w:w="1330" w:type="pct"/>
          </w:tcPr>
          <w:p w14:paraId="7784DD4C" w14:textId="77777777" w:rsidR="00643A6E" w:rsidRPr="00E933A8" w:rsidRDefault="00643A6E" w:rsidP="00512563">
            <w:pPr>
              <w:contextualSpacing/>
              <w:rPr>
                <w:rFonts w:ascii="Calibri" w:hAnsi="Calibri" w:cs="Calibri"/>
                <w:sz w:val="22"/>
                <w:szCs w:val="22"/>
              </w:rPr>
            </w:pPr>
            <w:r>
              <w:rPr>
                <w:rFonts w:ascii="Calibri" w:hAnsi="Calibri"/>
                <w:sz w:val="22"/>
              </w:rPr>
              <w:t>Dirección o direcciones exactas, o lugar(es) de entrega (identificar todos, si son varios)</w:t>
            </w:r>
          </w:p>
        </w:tc>
        <w:tc>
          <w:tcPr>
            <w:tcW w:w="3670" w:type="pct"/>
          </w:tcPr>
          <w:p w14:paraId="444CF75B" w14:textId="77777777" w:rsidR="0033004D" w:rsidRPr="00222D82" w:rsidRDefault="0033004D" w:rsidP="0033004D">
            <w:pPr>
              <w:rPr>
                <w:rFonts w:ascii="Calibri" w:hAnsi="Calibri"/>
                <w:color w:val="000000"/>
                <w:sz w:val="22"/>
                <w:szCs w:val="22"/>
                <w:lang w:val="es-CR" w:eastAsia="es-CR" w:bidi="ar-SA"/>
              </w:rPr>
            </w:pPr>
            <w:r w:rsidRPr="00222D82">
              <w:rPr>
                <w:rFonts w:ascii="Calibri" w:hAnsi="Calibri"/>
                <w:color w:val="000000"/>
                <w:sz w:val="22"/>
                <w:szCs w:val="22"/>
                <w:lang w:val="es-CR" w:eastAsia="es-CR" w:bidi="ar-SA"/>
              </w:rPr>
              <w:t xml:space="preserve">Entrada Bella Vista, de la comisaria 400m oeste terreno esquinero, </w:t>
            </w:r>
            <w:proofErr w:type="spellStart"/>
            <w:r w:rsidRPr="00222D82">
              <w:rPr>
                <w:rFonts w:ascii="Calibri" w:hAnsi="Calibri"/>
                <w:color w:val="000000"/>
                <w:sz w:val="22"/>
                <w:szCs w:val="22"/>
                <w:lang w:val="es-CR" w:eastAsia="es-CR" w:bidi="ar-SA"/>
              </w:rPr>
              <w:t>Chacarita</w:t>
            </w:r>
            <w:proofErr w:type="spellEnd"/>
            <w:r w:rsidRPr="00222D82">
              <w:rPr>
                <w:rFonts w:ascii="Calibri" w:hAnsi="Calibri"/>
                <w:color w:val="000000"/>
                <w:sz w:val="22"/>
                <w:szCs w:val="22"/>
                <w:lang w:val="es-CR" w:eastAsia="es-CR" w:bidi="ar-SA"/>
              </w:rPr>
              <w:t>, Puntarenas</w:t>
            </w:r>
          </w:p>
          <w:p w14:paraId="0833ECB4" w14:textId="6235C82B" w:rsidR="00643A6E" w:rsidRPr="00222D82" w:rsidRDefault="00643A6E" w:rsidP="00512563">
            <w:pPr>
              <w:contextualSpacing/>
              <w:rPr>
                <w:rFonts w:ascii="Calibri" w:hAnsi="Calibri" w:cs="Calibri"/>
                <w:sz w:val="22"/>
                <w:szCs w:val="22"/>
              </w:rPr>
            </w:pPr>
          </w:p>
        </w:tc>
      </w:tr>
      <w:tr w:rsidR="00643A6E" w:rsidRPr="00E933A8" w14:paraId="0FAA0F27" w14:textId="77777777" w:rsidTr="00F0066C">
        <w:trPr>
          <w:cantSplit/>
          <w:trHeight w:val="240"/>
        </w:trPr>
        <w:tc>
          <w:tcPr>
            <w:tcW w:w="1330" w:type="pct"/>
            <w:tcBorders>
              <w:top w:val="nil"/>
            </w:tcBorders>
          </w:tcPr>
          <w:p w14:paraId="1EB937A2" w14:textId="6C9D1AEE" w:rsidR="00643A6E" w:rsidRPr="00E933A8" w:rsidRDefault="00643A6E" w:rsidP="00512563">
            <w:pPr>
              <w:spacing w:before="240"/>
              <w:contextualSpacing/>
              <w:rPr>
                <w:rFonts w:ascii="Calibri" w:hAnsi="Calibri" w:cs="Calibri"/>
                <w:sz w:val="22"/>
                <w:szCs w:val="22"/>
              </w:rPr>
            </w:pPr>
            <w:r>
              <w:rPr>
                <w:rFonts w:ascii="Calibri" w:hAnsi="Calibri"/>
                <w:sz w:val="22"/>
              </w:rPr>
              <w:t>Exp</w:t>
            </w:r>
            <w:r w:rsidR="00512563">
              <w:rPr>
                <w:rFonts w:ascii="Calibri" w:hAnsi="Calibri"/>
                <w:sz w:val="22"/>
              </w:rPr>
              <w:t>e</w:t>
            </w:r>
            <w:r>
              <w:rPr>
                <w:rFonts w:ascii="Calibri" w:hAnsi="Calibri"/>
                <w:sz w:val="22"/>
              </w:rPr>
              <w:t>didor preferido por el PNUD, si corresponde</w:t>
            </w:r>
          </w:p>
        </w:tc>
        <w:sdt>
          <w:sdtPr>
            <w:rPr>
              <w:rFonts w:ascii="Calibri" w:hAnsi="Calibri" w:cs="Calibri"/>
              <w:sz w:val="22"/>
              <w:szCs w:val="22"/>
            </w:rPr>
            <w:id w:val="-379258095"/>
            <w:text w:multiLine="1"/>
          </w:sdtPr>
          <w:sdtEndPr/>
          <w:sdtContent>
            <w:tc>
              <w:tcPr>
                <w:tcW w:w="3670" w:type="pct"/>
              </w:tcPr>
              <w:p w14:paraId="2D68D142" w14:textId="699836C5" w:rsidR="00643A6E" w:rsidRPr="00222D82" w:rsidRDefault="00960EAD" w:rsidP="00512563">
                <w:pPr>
                  <w:contextualSpacing/>
                  <w:rPr>
                    <w:rFonts w:ascii="Calibri" w:hAnsi="Calibri" w:cs="Calibri"/>
                    <w:sz w:val="22"/>
                    <w:szCs w:val="22"/>
                  </w:rPr>
                </w:pPr>
                <w:r w:rsidRPr="00222D82">
                  <w:rPr>
                    <w:rFonts w:ascii="Calibri" w:hAnsi="Calibri" w:cs="Calibri"/>
                    <w:sz w:val="22"/>
                    <w:szCs w:val="22"/>
                  </w:rPr>
                  <w:t>No Aplica</w:t>
                </w:r>
              </w:p>
            </w:tc>
          </w:sdtContent>
        </w:sdt>
      </w:tr>
      <w:tr w:rsidR="00643A6E" w:rsidRPr="00E933A8" w14:paraId="718AEF02" w14:textId="77777777" w:rsidTr="00F0066C">
        <w:trPr>
          <w:cantSplit/>
          <w:trHeight w:val="240"/>
        </w:trPr>
        <w:tc>
          <w:tcPr>
            <w:tcW w:w="1330" w:type="pct"/>
          </w:tcPr>
          <w:p w14:paraId="5774F62F" w14:textId="77777777" w:rsidR="00643A6E" w:rsidRPr="00E933A8" w:rsidRDefault="00643A6E" w:rsidP="00512563">
            <w:pPr>
              <w:contextualSpacing/>
              <w:rPr>
                <w:rFonts w:ascii="Calibri" w:hAnsi="Calibri" w:cs="Calibri"/>
                <w:sz w:val="22"/>
                <w:szCs w:val="22"/>
              </w:rPr>
            </w:pPr>
            <w:r>
              <w:rPr>
                <w:rFonts w:ascii="Calibri" w:hAnsi="Calibri"/>
                <w:sz w:val="22"/>
              </w:rPr>
              <w:t xml:space="preserve">Distribución de documentos de envío </w:t>
            </w:r>
            <w:r>
              <w:rPr>
                <w:rFonts w:ascii="Calibri" w:hAnsi="Calibri"/>
                <w:i/>
                <w:sz w:val="22"/>
              </w:rPr>
              <w:t>(si se utiliza expedidor)</w:t>
            </w:r>
          </w:p>
        </w:tc>
        <w:sdt>
          <w:sdtPr>
            <w:rPr>
              <w:rFonts w:ascii="Calibri" w:hAnsi="Calibri" w:cs="Calibri"/>
              <w:sz w:val="22"/>
              <w:szCs w:val="22"/>
            </w:rPr>
            <w:id w:val="-689994828"/>
            <w:text w:multiLine="1"/>
          </w:sdtPr>
          <w:sdtEndPr/>
          <w:sdtContent>
            <w:tc>
              <w:tcPr>
                <w:tcW w:w="3670" w:type="pct"/>
              </w:tcPr>
              <w:p w14:paraId="040BB916" w14:textId="29F4FB8B" w:rsidR="00643A6E" w:rsidRPr="00222D82" w:rsidRDefault="00960EAD" w:rsidP="00512563">
                <w:pPr>
                  <w:contextualSpacing/>
                  <w:rPr>
                    <w:rFonts w:ascii="Calibri" w:hAnsi="Calibri" w:cs="Calibri"/>
                    <w:color w:val="FF0000"/>
                    <w:sz w:val="22"/>
                    <w:szCs w:val="22"/>
                  </w:rPr>
                </w:pPr>
                <w:r w:rsidRPr="00222D82">
                  <w:rPr>
                    <w:rFonts w:ascii="Calibri" w:hAnsi="Calibri" w:cs="Calibri"/>
                    <w:sz w:val="22"/>
                    <w:szCs w:val="22"/>
                  </w:rPr>
                  <w:t>No Aplica</w:t>
                </w:r>
              </w:p>
            </w:tc>
          </w:sdtContent>
        </w:sdt>
      </w:tr>
      <w:tr w:rsidR="00643A6E" w:rsidRPr="00E933A8" w14:paraId="3999DF10" w14:textId="77777777" w:rsidTr="00F0066C">
        <w:trPr>
          <w:cantSplit/>
          <w:trHeight w:val="1105"/>
        </w:trPr>
        <w:tc>
          <w:tcPr>
            <w:tcW w:w="1330" w:type="pct"/>
          </w:tcPr>
          <w:p w14:paraId="3E8F9696" w14:textId="77777777" w:rsidR="00643A6E" w:rsidRPr="00E933A8" w:rsidRDefault="00643A6E" w:rsidP="00512563">
            <w:pPr>
              <w:contextualSpacing/>
              <w:rPr>
                <w:rFonts w:ascii="Calibri" w:hAnsi="Calibri" w:cs="Calibri"/>
                <w:sz w:val="22"/>
                <w:szCs w:val="22"/>
              </w:rPr>
            </w:pPr>
            <w:r>
              <w:rPr>
                <w:rFonts w:ascii="Calibri" w:hAnsi="Calibri"/>
                <w:sz w:val="22"/>
              </w:rPr>
              <w:t>Última fecha y hora de entrega previstas (</w:t>
            </w:r>
            <w:r>
              <w:rPr>
                <w:rFonts w:ascii="Calibri" w:hAnsi="Calibri"/>
                <w:i/>
                <w:sz w:val="22"/>
              </w:rPr>
              <w:t>si el momento de la entrega excede a estas, el PNUD podrá rechazar la cotización)</w:t>
            </w:r>
          </w:p>
        </w:tc>
        <w:tc>
          <w:tcPr>
            <w:tcW w:w="3670" w:type="pct"/>
          </w:tcPr>
          <w:p w14:paraId="2CF78592" w14:textId="77777777" w:rsidR="00B55258" w:rsidRPr="00222D82" w:rsidRDefault="00B55258" w:rsidP="00B55258">
            <w:pPr>
              <w:shd w:val="clear" w:color="auto" w:fill="FFFFFF" w:themeFill="background1"/>
              <w:contextualSpacing/>
              <w:rPr>
                <w:rFonts w:asciiTheme="minorHAnsi" w:hAnsiTheme="minorHAnsi" w:cstheme="minorHAnsi"/>
                <w:sz w:val="22"/>
                <w:szCs w:val="22"/>
              </w:rPr>
            </w:pPr>
          </w:p>
          <w:p w14:paraId="11F67A03" w14:textId="1EEBD057" w:rsidR="00A21DA9" w:rsidRPr="00222D82" w:rsidRDefault="00A21DA9" w:rsidP="00A21DA9">
            <w:pPr>
              <w:rPr>
                <w:rFonts w:ascii="Calibri" w:hAnsi="Calibri" w:cs="Calibri"/>
                <w:sz w:val="22"/>
                <w:szCs w:val="22"/>
              </w:rPr>
            </w:pPr>
            <w:r w:rsidRPr="00222D82">
              <w:rPr>
                <w:rFonts w:ascii="Calibri" w:hAnsi="Calibri"/>
                <w:sz w:val="22"/>
              </w:rPr>
              <w:t xml:space="preserve">30 </w:t>
            </w:r>
            <w:r w:rsidRPr="00222D82">
              <w:rPr>
                <w:rFonts w:ascii="Calibri" w:hAnsi="Calibri"/>
                <w:sz w:val="22"/>
              </w:rPr>
              <w:t>días a partir de la emisión de la Orden de Compra (PO)</w:t>
            </w:r>
          </w:p>
          <w:p w14:paraId="77BD83AE" w14:textId="41F7D67E" w:rsidR="00275D16" w:rsidRPr="00222D82" w:rsidRDefault="00275D16" w:rsidP="00275D16">
            <w:pPr>
              <w:contextualSpacing/>
              <w:jc w:val="both"/>
              <w:rPr>
                <w:rFonts w:ascii="Calibri" w:hAnsi="Calibri"/>
                <w:b/>
                <w:sz w:val="22"/>
              </w:rPr>
            </w:pPr>
          </w:p>
        </w:tc>
      </w:tr>
      <w:tr w:rsidR="00643A6E" w:rsidRPr="00E933A8" w14:paraId="107CAD8C" w14:textId="77777777" w:rsidTr="00F0066C">
        <w:trPr>
          <w:trHeight w:val="282"/>
        </w:trPr>
        <w:tc>
          <w:tcPr>
            <w:tcW w:w="1330" w:type="pct"/>
          </w:tcPr>
          <w:p w14:paraId="145A7519" w14:textId="77777777" w:rsidR="00643A6E" w:rsidRPr="00E933A8" w:rsidRDefault="00643A6E" w:rsidP="00512563">
            <w:pPr>
              <w:contextualSpacing/>
              <w:rPr>
                <w:rFonts w:ascii="Calibri" w:hAnsi="Calibri" w:cs="Calibri"/>
                <w:sz w:val="22"/>
                <w:szCs w:val="22"/>
              </w:rPr>
            </w:pPr>
            <w:r>
              <w:rPr>
                <w:rFonts w:ascii="Calibri" w:hAnsi="Calibri"/>
                <w:sz w:val="22"/>
              </w:rPr>
              <w:t>Plazo de entrega</w:t>
            </w:r>
          </w:p>
        </w:tc>
        <w:tc>
          <w:tcPr>
            <w:tcW w:w="3670" w:type="pct"/>
          </w:tcPr>
          <w:p w14:paraId="32CB824A" w14:textId="77777777" w:rsidR="00643A6E" w:rsidRPr="00222D82" w:rsidRDefault="009655A1" w:rsidP="00512563">
            <w:pPr>
              <w:contextualSpacing/>
              <w:rPr>
                <w:rFonts w:ascii="Calibri" w:hAnsi="Calibri"/>
                <w:b/>
                <w:sz w:val="22"/>
              </w:rPr>
            </w:pPr>
            <w:r w:rsidRPr="00222D82">
              <w:rPr>
                <w:b/>
                <w:sz w:val="22"/>
                <w:szCs w:val="22"/>
              </w:rPr>
              <w:t>O</w:t>
            </w:r>
            <w:r w:rsidR="00D6667B" w:rsidRPr="00222D82">
              <w:rPr>
                <w:rFonts w:ascii="Calibri" w:hAnsi="Calibri"/>
                <w:b/>
                <w:sz w:val="22"/>
              </w:rPr>
              <w:t>bligatorio</w:t>
            </w:r>
          </w:p>
          <w:p w14:paraId="349809C2" w14:textId="7FBA8D4B" w:rsidR="009655A1" w:rsidRPr="00222D82" w:rsidRDefault="009655A1" w:rsidP="00512563">
            <w:pPr>
              <w:contextualSpacing/>
              <w:rPr>
                <w:rFonts w:ascii="Calibri" w:hAnsi="Calibri" w:cs="Calibri"/>
                <w:sz w:val="22"/>
                <w:szCs w:val="22"/>
              </w:rPr>
            </w:pPr>
          </w:p>
        </w:tc>
      </w:tr>
      <w:tr w:rsidR="00643A6E" w:rsidRPr="00E933A8" w14:paraId="39FC02E1" w14:textId="77777777" w:rsidTr="00F0066C">
        <w:tc>
          <w:tcPr>
            <w:tcW w:w="1330" w:type="pct"/>
          </w:tcPr>
          <w:p w14:paraId="150F1F0F" w14:textId="77777777" w:rsidR="00643A6E" w:rsidRPr="00E933A8" w:rsidRDefault="00643A6E" w:rsidP="00512563">
            <w:pPr>
              <w:contextualSpacing/>
              <w:rPr>
                <w:rFonts w:ascii="Calibri" w:hAnsi="Calibri" w:cs="Calibri"/>
                <w:sz w:val="22"/>
                <w:szCs w:val="22"/>
              </w:rPr>
            </w:pPr>
            <w:r>
              <w:rPr>
                <w:rFonts w:ascii="Calibri" w:hAnsi="Calibri"/>
                <w:sz w:val="22"/>
              </w:rPr>
              <w:t xml:space="preserve">Requisitos de embalaje </w:t>
            </w:r>
          </w:p>
        </w:tc>
        <w:tc>
          <w:tcPr>
            <w:tcW w:w="3670" w:type="pct"/>
          </w:tcPr>
          <w:p w14:paraId="62C12588" w14:textId="77777777" w:rsidR="00643A6E" w:rsidRPr="00222D82" w:rsidRDefault="00783268" w:rsidP="00512563">
            <w:pPr>
              <w:contextualSpacing/>
              <w:rPr>
                <w:rFonts w:ascii="Calibri" w:hAnsi="Calibri" w:cs="Calibri"/>
                <w:sz w:val="22"/>
                <w:szCs w:val="22"/>
              </w:rPr>
            </w:pPr>
            <w:r w:rsidRPr="00222D82">
              <w:rPr>
                <w:rFonts w:ascii="Calibri" w:hAnsi="Calibri" w:cs="Calibri"/>
                <w:sz w:val="22"/>
                <w:szCs w:val="22"/>
              </w:rPr>
              <w:t>Debe asegurar la integridad de los materiales.</w:t>
            </w:r>
          </w:p>
          <w:p w14:paraId="413D8239" w14:textId="51591D2D" w:rsidR="009655A1" w:rsidRPr="00222D82" w:rsidRDefault="009655A1" w:rsidP="00512563">
            <w:pPr>
              <w:contextualSpacing/>
              <w:rPr>
                <w:rFonts w:ascii="Calibri" w:hAnsi="Calibri" w:cs="Calibri"/>
                <w:sz w:val="22"/>
                <w:szCs w:val="22"/>
              </w:rPr>
            </w:pPr>
          </w:p>
        </w:tc>
      </w:tr>
      <w:tr w:rsidR="00753BEC" w:rsidRPr="00E933A8" w14:paraId="2D771A80" w14:textId="77777777" w:rsidTr="00F0066C">
        <w:trPr>
          <w:cantSplit/>
        </w:trPr>
        <w:tc>
          <w:tcPr>
            <w:tcW w:w="1330" w:type="pct"/>
          </w:tcPr>
          <w:p w14:paraId="7B081FCB" w14:textId="77777777" w:rsidR="00753BEC" w:rsidRPr="00E933A8" w:rsidRDefault="00753BEC" w:rsidP="00512563">
            <w:pPr>
              <w:contextualSpacing/>
              <w:rPr>
                <w:rFonts w:ascii="Calibri" w:hAnsi="Calibri" w:cs="Calibri"/>
                <w:noProof/>
                <w:sz w:val="22"/>
                <w:szCs w:val="22"/>
              </w:rPr>
            </w:pPr>
            <w:r>
              <w:rPr>
                <w:rFonts w:ascii="Calibri" w:hAnsi="Calibri"/>
                <w:noProof/>
                <w:sz w:val="22"/>
              </w:rPr>
              <w:t>Modo de transporte</w:t>
            </w:r>
          </w:p>
        </w:tc>
        <w:tc>
          <w:tcPr>
            <w:tcW w:w="3670" w:type="pct"/>
          </w:tcPr>
          <w:p w14:paraId="1C4CAEC4" w14:textId="77777777" w:rsidR="00753BEC" w:rsidRPr="00222D82" w:rsidRDefault="00753BEC" w:rsidP="00512563">
            <w:pPr>
              <w:contextualSpacing/>
              <w:rPr>
                <w:rFonts w:ascii="Calibri" w:hAnsi="Calibri"/>
                <w:sz w:val="22"/>
              </w:rPr>
            </w:pPr>
            <w:r w:rsidRPr="00222D82">
              <w:rPr>
                <w:rFonts w:ascii="Calibri" w:hAnsi="Calibri"/>
                <w:sz w:val="22"/>
              </w:rPr>
              <w:t>TIERRA</w:t>
            </w:r>
          </w:p>
          <w:p w14:paraId="17BAAF01" w14:textId="44521717" w:rsidR="009655A1" w:rsidRPr="00222D82" w:rsidRDefault="009655A1" w:rsidP="00512563">
            <w:pPr>
              <w:contextualSpacing/>
              <w:rPr>
                <w:rFonts w:ascii="Calibri" w:hAnsi="Calibri" w:cs="Calibri"/>
                <w:sz w:val="22"/>
                <w:szCs w:val="22"/>
              </w:rPr>
            </w:pPr>
          </w:p>
        </w:tc>
      </w:tr>
      <w:tr w:rsidR="00643A6E" w:rsidRPr="00E933A8" w14:paraId="1C88406A" w14:textId="77777777" w:rsidTr="006B5BE7">
        <w:trPr>
          <w:trHeight w:val="756"/>
        </w:trPr>
        <w:tc>
          <w:tcPr>
            <w:tcW w:w="1330" w:type="pct"/>
          </w:tcPr>
          <w:p w14:paraId="558F9815" w14:textId="00F8EDBD" w:rsidR="00643A6E" w:rsidRPr="00E933A8" w:rsidRDefault="00643A6E" w:rsidP="00512563">
            <w:pPr>
              <w:contextualSpacing/>
              <w:rPr>
                <w:rFonts w:ascii="Calibri" w:hAnsi="Calibri" w:cs="Calibri"/>
                <w:sz w:val="22"/>
                <w:szCs w:val="22"/>
              </w:rPr>
            </w:pPr>
            <w:r>
              <w:rPr>
                <w:rFonts w:ascii="Calibri" w:hAnsi="Calibri"/>
                <w:sz w:val="22"/>
              </w:rPr>
              <w:t>Moneda de cotización preferida</w:t>
            </w:r>
          </w:p>
        </w:tc>
        <w:tc>
          <w:tcPr>
            <w:tcW w:w="3670" w:type="pct"/>
          </w:tcPr>
          <w:p w14:paraId="1145521F" w14:textId="649633BF" w:rsidR="00643A6E" w:rsidRPr="00222D82" w:rsidRDefault="00D6667B" w:rsidP="00512563">
            <w:pPr>
              <w:contextualSpacing/>
              <w:rPr>
                <w:rFonts w:ascii="Calibri" w:hAnsi="Calibri" w:cs="Calibri"/>
                <w:b/>
                <w:sz w:val="22"/>
                <w:szCs w:val="22"/>
              </w:rPr>
            </w:pPr>
            <w:r w:rsidRPr="00222D82">
              <w:rPr>
                <w:rFonts w:ascii="Calibri" w:hAnsi="Calibri"/>
                <w:b/>
                <w:sz w:val="22"/>
              </w:rPr>
              <w:t xml:space="preserve">Moneda local: </w:t>
            </w:r>
            <w:sdt>
              <w:sdtPr>
                <w:rPr>
                  <w:rFonts w:ascii="Calibri" w:hAnsi="Calibri" w:cs="Calibri"/>
                  <w:sz w:val="22"/>
                  <w:szCs w:val="22"/>
                </w:rPr>
                <w:id w:val="991767461"/>
                <w:text/>
              </w:sdtPr>
              <w:sdtEndPr/>
              <w:sdtContent>
                <w:r w:rsidR="006B7DED" w:rsidRPr="00222D82">
                  <w:rPr>
                    <w:rFonts w:ascii="Calibri" w:hAnsi="Calibri" w:cs="Calibri"/>
                    <w:sz w:val="22"/>
                    <w:szCs w:val="22"/>
                  </w:rPr>
                  <w:t>COLONES</w:t>
                </w:r>
                <w:r w:rsidR="006B5BE7" w:rsidRPr="00222D82">
                  <w:rPr>
                    <w:rFonts w:ascii="Calibri" w:hAnsi="Calibri" w:cs="Calibri"/>
                    <w:sz w:val="22"/>
                    <w:szCs w:val="22"/>
                  </w:rPr>
                  <w:t xml:space="preserve"> para empresas locales y </w:t>
                </w:r>
                <w:r w:rsidR="0039274E" w:rsidRPr="00222D82">
                  <w:rPr>
                    <w:rFonts w:ascii="Calibri" w:hAnsi="Calibri" w:cs="Calibri"/>
                    <w:sz w:val="22"/>
                    <w:szCs w:val="22"/>
                  </w:rPr>
                  <w:t>DOLARES</w:t>
                </w:r>
                <w:r w:rsidR="006B5BE7" w:rsidRPr="00222D82">
                  <w:rPr>
                    <w:rFonts w:ascii="Calibri" w:hAnsi="Calibri" w:cs="Calibri"/>
                    <w:sz w:val="22"/>
                    <w:szCs w:val="22"/>
                  </w:rPr>
                  <w:t xml:space="preserve"> para empresas internacionales</w:t>
                </w:r>
              </w:sdtContent>
            </w:sdt>
          </w:p>
        </w:tc>
      </w:tr>
      <w:tr w:rsidR="00643A6E" w:rsidRPr="00E933A8" w14:paraId="180A546B" w14:textId="77777777" w:rsidTr="00F0066C">
        <w:trPr>
          <w:trHeight w:val="812"/>
        </w:trPr>
        <w:tc>
          <w:tcPr>
            <w:tcW w:w="1330" w:type="pct"/>
          </w:tcPr>
          <w:p w14:paraId="4CC586B6" w14:textId="68C51FF5" w:rsidR="00643A6E" w:rsidRPr="00E933A8" w:rsidRDefault="00643A6E" w:rsidP="00512563">
            <w:pPr>
              <w:contextualSpacing/>
              <w:rPr>
                <w:rFonts w:ascii="Calibri" w:hAnsi="Calibri" w:cs="Calibri"/>
                <w:sz w:val="22"/>
                <w:szCs w:val="22"/>
              </w:rPr>
            </w:pPr>
            <w:r>
              <w:rPr>
                <w:rFonts w:ascii="Calibri" w:hAnsi="Calibri"/>
                <w:sz w:val="22"/>
              </w:rPr>
              <w:t>IVA sobre el precio cotizado</w:t>
            </w:r>
          </w:p>
        </w:tc>
        <w:tc>
          <w:tcPr>
            <w:tcW w:w="3670" w:type="pct"/>
          </w:tcPr>
          <w:p w14:paraId="630CF8D3" w14:textId="6BD5948B" w:rsidR="00643A6E" w:rsidRPr="00222D82" w:rsidRDefault="00D6667B" w:rsidP="00512563">
            <w:pPr>
              <w:contextualSpacing/>
              <w:rPr>
                <w:rFonts w:ascii="Calibri" w:hAnsi="Calibri"/>
                <w:sz w:val="22"/>
                <w:szCs w:val="22"/>
              </w:rPr>
            </w:pPr>
            <w:r w:rsidRPr="00222D82">
              <w:rPr>
                <w:rFonts w:ascii="Calibri" w:hAnsi="Calibri"/>
                <w:sz w:val="22"/>
                <w:szCs w:val="22"/>
              </w:rPr>
              <w:t>No deberá incluir el IVA u otros impuestos indirectos aplicables</w:t>
            </w:r>
            <w:r w:rsidR="00512563" w:rsidRPr="00222D82">
              <w:rPr>
                <w:rFonts w:ascii="Calibri" w:hAnsi="Calibri"/>
                <w:sz w:val="22"/>
                <w:szCs w:val="22"/>
              </w:rPr>
              <w:t>.</w:t>
            </w:r>
          </w:p>
          <w:p w14:paraId="68B08830" w14:textId="77777777" w:rsidR="009655A1" w:rsidRPr="00222D82" w:rsidRDefault="00164823" w:rsidP="00512563">
            <w:pPr>
              <w:contextualSpacing/>
              <w:rPr>
                <w:rFonts w:asciiTheme="minorHAnsi" w:hAnsiTheme="minorHAnsi"/>
                <w:b/>
                <w:i/>
                <w:sz w:val="22"/>
                <w:szCs w:val="22"/>
              </w:rPr>
            </w:pPr>
            <w:r w:rsidRPr="00222D82">
              <w:rPr>
                <w:rFonts w:asciiTheme="minorHAnsi" w:hAnsiTheme="minorHAnsi"/>
                <w:b/>
                <w:i/>
                <w:sz w:val="22"/>
                <w:szCs w:val="22"/>
              </w:rPr>
              <w:t>El PNUD está exonerado del pago de impuestos según Ley No.5878 Art. IX, Inc. 1, del 12-01-76 y Sección 8 de la Convención de Inmunidades y Privilegios de las Naciones Unidas</w:t>
            </w:r>
            <w:r w:rsidR="00077E9F" w:rsidRPr="00222D82">
              <w:rPr>
                <w:rFonts w:asciiTheme="minorHAnsi" w:hAnsiTheme="minorHAnsi"/>
                <w:b/>
                <w:i/>
                <w:sz w:val="22"/>
                <w:szCs w:val="22"/>
              </w:rPr>
              <w:t>.</w:t>
            </w:r>
          </w:p>
          <w:p w14:paraId="50DF4A08" w14:textId="7F367EEF" w:rsidR="00077E9F" w:rsidRPr="00222D82" w:rsidRDefault="00077E9F" w:rsidP="00512563">
            <w:pPr>
              <w:contextualSpacing/>
              <w:rPr>
                <w:rFonts w:asciiTheme="minorHAnsi" w:hAnsiTheme="minorHAnsi"/>
                <w:b/>
                <w:i/>
                <w:sz w:val="22"/>
                <w:szCs w:val="22"/>
              </w:rPr>
            </w:pPr>
          </w:p>
        </w:tc>
      </w:tr>
      <w:tr w:rsidR="00643A6E" w:rsidRPr="00E933A8" w14:paraId="1D8D0254" w14:textId="77777777" w:rsidTr="00F0066C">
        <w:trPr>
          <w:cantSplit/>
          <w:trHeight w:val="844"/>
        </w:trPr>
        <w:tc>
          <w:tcPr>
            <w:tcW w:w="1330" w:type="pct"/>
            <w:tcBorders>
              <w:bottom w:val="single" w:sz="4" w:space="0" w:color="auto"/>
            </w:tcBorders>
          </w:tcPr>
          <w:p w14:paraId="69E6EAFD" w14:textId="77777777" w:rsidR="00643A6E" w:rsidRPr="00E933A8" w:rsidRDefault="00643A6E" w:rsidP="00512563">
            <w:pPr>
              <w:contextualSpacing/>
              <w:rPr>
                <w:rFonts w:ascii="Calibri" w:hAnsi="Calibri" w:cs="Calibri"/>
                <w:sz w:val="22"/>
                <w:szCs w:val="22"/>
              </w:rPr>
            </w:pPr>
            <w:r>
              <w:rPr>
                <w:rFonts w:ascii="Calibri" w:hAnsi="Calibri"/>
                <w:sz w:val="22"/>
              </w:rPr>
              <w:t>Servicios posventa exigidos</w:t>
            </w:r>
          </w:p>
        </w:tc>
        <w:tc>
          <w:tcPr>
            <w:tcW w:w="3670" w:type="pct"/>
            <w:tcBorders>
              <w:bottom w:val="single" w:sz="4" w:space="0" w:color="auto"/>
            </w:tcBorders>
          </w:tcPr>
          <w:p w14:paraId="34F1786B" w14:textId="5C583D57" w:rsidR="009655A1" w:rsidRPr="00222D82" w:rsidRDefault="00643A6E" w:rsidP="00512563">
            <w:pPr>
              <w:rPr>
                <w:rFonts w:ascii="Calibri" w:hAnsi="Calibri" w:cs="Calibri"/>
                <w:szCs w:val="22"/>
              </w:rPr>
            </w:pPr>
            <w:r w:rsidRPr="00222D82">
              <w:rPr>
                <w:rFonts w:ascii="Calibri" w:hAnsi="Calibri"/>
              </w:rPr>
              <w:t xml:space="preserve">Garantía </w:t>
            </w:r>
            <w:r w:rsidR="00B816D4" w:rsidRPr="00222D82">
              <w:rPr>
                <w:rFonts w:ascii="Calibri" w:hAnsi="Calibri"/>
              </w:rPr>
              <w:t>contra defectos de manufactur</w:t>
            </w:r>
            <w:r w:rsidRPr="00222D82">
              <w:rPr>
                <w:rFonts w:ascii="Calibri" w:hAnsi="Calibri"/>
              </w:rPr>
              <w:t xml:space="preserve">a durante un período mínimo de </w:t>
            </w:r>
            <w:sdt>
              <w:sdtPr>
                <w:rPr>
                  <w:rFonts w:asciiTheme="minorHAnsi" w:hAnsiTheme="minorHAnsi"/>
                  <w:kern w:val="28"/>
                  <w:szCs w:val="22"/>
                  <w:lang w:val="es-CR"/>
                </w:rPr>
                <w:id w:val="-1026708857"/>
                <w:text/>
              </w:sdtPr>
              <w:sdtEndPr/>
              <w:sdtContent>
                <w:r w:rsidR="001408DA" w:rsidRPr="00222D82">
                  <w:rPr>
                    <w:rFonts w:asciiTheme="minorHAnsi" w:hAnsiTheme="minorHAnsi"/>
                    <w:kern w:val="28"/>
                    <w:szCs w:val="22"/>
                    <w:lang w:val="es-CR"/>
                  </w:rPr>
                  <w:t>5</w:t>
                </w:r>
                <w:r w:rsidR="00B816D4" w:rsidRPr="00222D82">
                  <w:rPr>
                    <w:rFonts w:asciiTheme="minorHAnsi" w:hAnsiTheme="minorHAnsi"/>
                    <w:kern w:val="28"/>
                    <w:szCs w:val="22"/>
                    <w:lang w:val="es-CR"/>
                  </w:rPr>
                  <w:t xml:space="preserve"> años</w:t>
                </w:r>
                <w:r w:rsidR="00FE250E" w:rsidRPr="00222D82">
                  <w:rPr>
                    <w:rFonts w:asciiTheme="minorHAnsi" w:hAnsiTheme="minorHAnsi"/>
                    <w:kern w:val="28"/>
                    <w:szCs w:val="22"/>
                    <w:lang w:val="es-CR"/>
                  </w:rPr>
                  <w:t>.</w:t>
                </w:r>
              </w:sdtContent>
            </w:sdt>
          </w:p>
          <w:p w14:paraId="1BEBBA9B" w14:textId="52875465" w:rsidR="00643A6E" w:rsidRPr="00222D82" w:rsidRDefault="00A604CA" w:rsidP="00512563">
            <w:pPr>
              <w:contextualSpacing/>
              <w:rPr>
                <w:rFonts w:ascii="Calibri" w:hAnsi="Calibri"/>
                <w:sz w:val="22"/>
              </w:rPr>
            </w:pPr>
            <w:r w:rsidRPr="00222D82">
              <w:rPr>
                <w:rFonts w:ascii="Calibri" w:hAnsi="Calibri"/>
                <w:sz w:val="22"/>
              </w:rPr>
              <w:t xml:space="preserve">Unidad de reemplazo mientras la unidad adquirida esté en reparación </w:t>
            </w:r>
          </w:p>
          <w:p w14:paraId="183FA03A" w14:textId="2AF47400" w:rsidR="009655A1" w:rsidRPr="00222D82" w:rsidRDefault="00A604CA" w:rsidP="00512563">
            <w:pPr>
              <w:contextualSpacing/>
              <w:rPr>
                <w:rFonts w:ascii="Calibri" w:hAnsi="Calibri"/>
                <w:sz w:val="22"/>
              </w:rPr>
            </w:pPr>
            <w:proofErr w:type="spellStart"/>
            <w:r w:rsidRPr="00222D82">
              <w:rPr>
                <w:rFonts w:ascii="Calibri" w:hAnsi="Calibri"/>
                <w:sz w:val="22"/>
              </w:rPr>
              <w:t>Sutitución</w:t>
            </w:r>
            <w:proofErr w:type="spellEnd"/>
            <w:r w:rsidRPr="00222D82">
              <w:rPr>
                <w:rFonts w:ascii="Calibri" w:hAnsi="Calibri"/>
                <w:sz w:val="22"/>
              </w:rPr>
              <w:t xml:space="preserve"> por una unidad nueva si la unidad adquirida no puede repararse </w:t>
            </w:r>
          </w:p>
        </w:tc>
      </w:tr>
      <w:tr w:rsidR="00643A6E" w:rsidRPr="00E933A8" w14:paraId="7CE61D35" w14:textId="77777777" w:rsidTr="00F0066C">
        <w:trPr>
          <w:cantSplit/>
          <w:trHeight w:val="460"/>
        </w:trPr>
        <w:tc>
          <w:tcPr>
            <w:tcW w:w="1330" w:type="pct"/>
            <w:tcBorders>
              <w:bottom w:val="single" w:sz="4" w:space="0" w:color="auto"/>
            </w:tcBorders>
          </w:tcPr>
          <w:p w14:paraId="0EF33696" w14:textId="77777777" w:rsidR="00643A6E" w:rsidRPr="00E933A8" w:rsidRDefault="00643A6E" w:rsidP="00512563">
            <w:pPr>
              <w:contextualSpacing/>
              <w:rPr>
                <w:rFonts w:ascii="Calibri" w:hAnsi="Calibri" w:cs="Calibri"/>
                <w:sz w:val="22"/>
                <w:szCs w:val="22"/>
              </w:rPr>
            </w:pPr>
            <w:r>
              <w:rPr>
                <w:rFonts w:ascii="Calibri" w:hAnsi="Calibri"/>
                <w:sz w:val="22"/>
              </w:rPr>
              <w:t xml:space="preserve">Fecha límite para la presentación de la cotización </w:t>
            </w:r>
          </w:p>
        </w:tc>
        <w:tc>
          <w:tcPr>
            <w:tcW w:w="3670" w:type="pct"/>
            <w:tcBorders>
              <w:bottom w:val="single" w:sz="4" w:space="0" w:color="auto"/>
            </w:tcBorders>
          </w:tcPr>
          <w:p w14:paraId="42ECD38A" w14:textId="5E5E5703" w:rsidR="00A604CA" w:rsidRPr="00222D82" w:rsidRDefault="00643A6E" w:rsidP="00A604CA">
            <w:pPr>
              <w:contextualSpacing/>
              <w:rPr>
                <w:rFonts w:ascii="Calibri" w:hAnsi="Calibri"/>
                <w:i/>
                <w:color w:val="000000" w:themeColor="text1"/>
                <w:sz w:val="22"/>
              </w:rPr>
            </w:pPr>
            <w:r w:rsidRPr="00222D82">
              <w:rPr>
                <w:rFonts w:ascii="Calibri" w:hAnsi="Calibri"/>
                <w:sz w:val="22"/>
              </w:rPr>
              <w:t xml:space="preserve">Cierre de las </w:t>
            </w:r>
            <w:r w:rsidR="00D36708" w:rsidRPr="00222D82">
              <w:rPr>
                <w:rFonts w:ascii="Calibri" w:hAnsi="Calibri"/>
                <w:sz w:val="22"/>
              </w:rPr>
              <w:t xml:space="preserve">operaciones </w:t>
            </w:r>
            <w:r w:rsidR="00F56B2D" w:rsidRPr="00222D82">
              <w:rPr>
                <w:rFonts w:ascii="Calibri" w:hAnsi="Calibri"/>
                <w:b/>
                <w:sz w:val="22"/>
              </w:rPr>
              <w:t>13 de enero de 2020, a las 11:00 a.m.</w:t>
            </w:r>
            <w:proofErr w:type="gramStart"/>
            <w:r w:rsidR="00F56B2D" w:rsidRPr="00222D82">
              <w:rPr>
                <w:rFonts w:ascii="Calibri" w:hAnsi="Calibri"/>
                <w:b/>
                <w:sz w:val="22"/>
              </w:rPr>
              <w:t>,</w:t>
            </w:r>
            <w:r w:rsidR="00A604CA" w:rsidRPr="00222D82">
              <w:rPr>
                <w:rFonts w:ascii="Calibri" w:hAnsi="Calibri"/>
                <w:i/>
                <w:color w:val="000000" w:themeColor="text1"/>
                <w:sz w:val="22"/>
              </w:rPr>
              <w:t xml:space="preserve"> </w:t>
            </w:r>
            <w:r w:rsidR="00C75B72" w:rsidRPr="00222D82">
              <w:rPr>
                <w:rFonts w:ascii="Calibri" w:hAnsi="Calibri"/>
                <w:i/>
                <w:color w:val="000000" w:themeColor="text1"/>
                <w:sz w:val="22"/>
              </w:rPr>
              <w:t xml:space="preserve"> hora</w:t>
            </w:r>
            <w:proofErr w:type="gramEnd"/>
            <w:r w:rsidR="00C75B72" w:rsidRPr="00222D82">
              <w:rPr>
                <w:rFonts w:ascii="Calibri" w:hAnsi="Calibri"/>
                <w:i/>
                <w:color w:val="000000" w:themeColor="text1"/>
                <w:sz w:val="22"/>
              </w:rPr>
              <w:t xml:space="preserve"> de Costa Rica</w:t>
            </w:r>
          </w:p>
        </w:tc>
      </w:tr>
      <w:tr w:rsidR="00643A6E" w:rsidRPr="00E933A8" w14:paraId="7EDBC2D1" w14:textId="77777777" w:rsidTr="00F0066C">
        <w:tc>
          <w:tcPr>
            <w:tcW w:w="1330" w:type="pct"/>
          </w:tcPr>
          <w:p w14:paraId="09B54EA9" w14:textId="77777777" w:rsidR="00643A6E" w:rsidRPr="00E933A8" w:rsidRDefault="00643A6E" w:rsidP="00512563">
            <w:pPr>
              <w:contextualSpacing/>
              <w:rPr>
                <w:rFonts w:ascii="Calibri" w:hAnsi="Calibri" w:cs="Calibri"/>
                <w:sz w:val="22"/>
                <w:szCs w:val="22"/>
              </w:rPr>
            </w:pPr>
            <w:r>
              <w:rPr>
                <w:rFonts w:ascii="Calibri" w:hAnsi="Calibri"/>
                <w:sz w:val="22"/>
              </w:rPr>
              <w:t xml:space="preserve">Toda la documentación, incluidos catálogos, instrucciones y manuales operativos, estará escrita en el siguiente idioma </w:t>
            </w:r>
          </w:p>
        </w:tc>
        <w:tc>
          <w:tcPr>
            <w:tcW w:w="3670" w:type="pct"/>
            <w:vAlign w:val="center"/>
          </w:tcPr>
          <w:p w14:paraId="24FE8576" w14:textId="47BA6E9E" w:rsidR="00643A6E" w:rsidRPr="00222D82" w:rsidRDefault="00D6667B" w:rsidP="00D36708">
            <w:pPr>
              <w:contextualSpacing/>
              <w:rPr>
                <w:rFonts w:ascii="Calibri" w:hAnsi="Calibri" w:cs="Calibri"/>
                <w:sz w:val="22"/>
                <w:szCs w:val="22"/>
              </w:rPr>
            </w:pPr>
            <w:r w:rsidRPr="00222D82">
              <w:rPr>
                <w:rFonts w:ascii="Calibri" w:hAnsi="Calibri"/>
                <w:sz w:val="22"/>
              </w:rPr>
              <w:t xml:space="preserve">Español       </w:t>
            </w:r>
          </w:p>
        </w:tc>
      </w:tr>
      <w:tr w:rsidR="00643A6E" w:rsidRPr="00E933A8" w14:paraId="52EFC489" w14:textId="77777777" w:rsidTr="00F0066C">
        <w:tc>
          <w:tcPr>
            <w:tcW w:w="1330" w:type="pct"/>
          </w:tcPr>
          <w:p w14:paraId="05E5DF2C" w14:textId="77777777" w:rsidR="00643A6E" w:rsidRPr="00E933A8" w:rsidRDefault="00643A6E" w:rsidP="00512563">
            <w:pPr>
              <w:contextualSpacing/>
              <w:rPr>
                <w:rFonts w:ascii="Calibri" w:hAnsi="Calibri" w:cs="Calibri"/>
                <w:sz w:val="22"/>
                <w:szCs w:val="22"/>
              </w:rPr>
            </w:pPr>
          </w:p>
          <w:p w14:paraId="6C510A14" w14:textId="2E48E00C" w:rsidR="00643A6E" w:rsidRPr="00E933A8" w:rsidRDefault="00643A6E" w:rsidP="00512563">
            <w:pPr>
              <w:contextualSpacing/>
              <w:rPr>
                <w:rFonts w:ascii="Calibri" w:hAnsi="Calibri" w:cs="Calibri"/>
                <w:sz w:val="22"/>
                <w:szCs w:val="22"/>
              </w:rPr>
            </w:pPr>
            <w:r w:rsidRPr="00F30F78">
              <w:rPr>
                <w:rFonts w:ascii="Calibri" w:hAnsi="Calibri"/>
                <w:sz w:val="22"/>
              </w:rPr>
              <w:t>Documentos que deberán presentarse</w:t>
            </w:r>
          </w:p>
        </w:tc>
        <w:tc>
          <w:tcPr>
            <w:tcW w:w="3670" w:type="pct"/>
          </w:tcPr>
          <w:p w14:paraId="34A05A0A" w14:textId="1066A359" w:rsidR="00A275ED" w:rsidRPr="00222D82" w:rsidRDefault="00A275ED" w:rsidP="00512563">
            <w:pPr>
              <w:pStyle w:val="MediumGrid1-Accent21"/>
              <w:numPr>
                <w:ilvl w:val="0"/>
                <w:numId w:val="39"/>
              </w:numPr>
              <w:ind w:left="312" w:hanging="284"/>
              <w:contextualSpacing/>
              <w:rPr>
                <w:rFonts w:ascii="Calibri" w:hAnsi="Calibri" w:cs="Calibri"/>
                <w:sz w:val="22"/>
                <w:szCs w:val="22"/>
                <w:lang w:val="es-ES"/>
              </w:rPr>
            </w:pPr>
            <w:r w:rsidRPr="00222D82">
              <w:rPr>
                <w:rFonts w:ascii="Calibri" w:hAnsi="Calibri" w:cs="Calibri"/>
                <w:sz w:val="22"/>
                <w:szCs w:val="22"/>
                <w:lang w:val="es-ES"/>
              </w:rPr>
              <w:t>Formulario del Anexo 2 debidamente cumplimentado, y conforme a la lista de requisitos que se indica en el Anexo 1.</w:t>
            </w:r>
          </w:p>
          <w:p w14:paraId="071D1205" w14:textId="7AF50733" w:rsidR="00A275ED" w:rsidRPr="00222D82" w:rsidRDefault="00A275ED" w:rsidP="00512563">
            <w:pPr>
              <w:pStyle w:val="MediumGrid1-Accent21"/>
              <w:numPr>
                <w:ilvl w:val="0"/>
                <w:numId w:val="39"/>
              </w:numPr>
              <w:ind w:left="312" w:hanging="284"/>
              <w:contextualSpacing/>
              <w:rPr>
                <w:rFonts w:ascii="Calibri" w:hAnsi="Calibri" w:cs="Calibri"/>
                <w:sz w:val="22"/>
                <w:szCs w:val="22"/>
                <w:lang w:val="es-ES"/>
              </w:rPr>
            </w:pPr>
            <w:r w:rsidRPr="00222D82">
              <w:rPr>
                <w:rFonts w:ascii="Calibri" w:hAnsi="Calibri" w:cs="Calibri"/>
                <w:sz w:val="22"/>
                <w:szCs w:val="22"/>
                <w:lang w:val="es-ES"/>
              </w:rPr>
              <w:t xml:space="preserve">Certificados de calidad (ISO, etc.); </w:t>
            </w:r>
            <w:r w:rsidRPr="00222D82">
              <w:rPr>
                <w:rFonts w:ascii="Calibri" w:hAnsi="Calibri" w:cs="Calibri"/>
                <w:sz w:val="22"/>
                <w:szCs w:val="22"/>
                <w:u w:val="single"/>
                <w:lang w:val="es-ES"/>
              </w:rPr>
              <w:t>si cuenta con ell</w:t>
            </w:r>
            <w:r w:rsidR="00486E32" w:rsidRPr="00222D82">
              <w:rPr>
                <w:rFonts w:ascii="Calibri" w:hAnsi="Calibri" w:cs="Calibri"/>
                <w:sz w:val="22"/>
                <w:szCs w:val="22"/>
                <w:u w:val="single"/>
                <w:lang w:val="es-ES"/>
              </w:rPr>
              <w:t>os</w:t>
            </w:r>
            <w:r w:rsidRPr="00222D82">
              <w:rPr>
                <w:rFonts w:ascii="Calibri" w:hAnsi="Calibri" w:cs="Calibri"/>
                <w:sz w:val="22"/>
                <w:szCs w:val="22"/>
                <w:u w:val="single"/>
                <w:lang w:val="es-ES"/>
              </w:rPr>
              <w:t>.</w:t>
            </w:r>
          </w:p>
          <w:p w14:paraId="2FE6E741" w14:textId="77777777" w:rsidR="00235E1A" w:rsidRPr="00222D82" w:rsidRDefault="00235E1A" w:rsidP="00512563">
            <w:pPr>
              <w:pStyle w:val="MediumGrid1-Accent21"/>
              <w:numPr>
                <w:ilvl w:val="0"/>
                <w:numId w:val="39"/>
              </w:numPr>
              <w:ind w:left="312" w:hanging="284"/>
              <w:contextualSpacing/>
              <w:rPr>
                <w:rFonts w:ascii="Calibri" w:hAnsi="Calibri" w:cs="Calibri"/>
                <w:sz w:val="22"/>
                <w:szCs w:val="22"/>
                <w:lang w:val="es-ES"/>
              </w:rPr>
            </w:pPr>
            <w:r w:rsidRPr="00222D82">
              <w:rPr>
                <w:rFonts w:ascii="Calibri" w:hAnsi="Calibri"/>
                <w:sz w:val="22"/>
              </w:rPr>
              <w:t>Certificado de registro mercantil más reciente (En el caso de Costa Rica Personería jurídica)</w:t>
            </w:r>
          </w:p>
          <w:p w14:paraId="48C12DF7" w14:textId="77777777" w:rsidR="00235E1A" w:rsidRPr="00222D82" w:rsidRDefault="00235E1A" w:rsidP="00512563">
            <w:pPr>
              <w:pStyle w:val="MediumGrid1-Accent21"/>
              <w:numPr>
                <w:ilvl w:val="0"/>
                <w:numId w:val="39"/>
              </w:numPr>
              <w:ind w:left="312" w:hanging="284"/>
              <w:contextualSpacing/>
              <w:rPr>
                <w:rFonts w:ascii="Calibri" w:hAnsi="Calibri" w:cs="Calibri"/>
                <w:sz w:val="22"/>
                <w:szCs w:val="22"/>
                <w:lang w:val="es-ES"/>
              </w:rPr>
            </w:pPr>
            <w:r w:rsidRPr="00222D82">
              <w:rPr>
                <w:rFonts w:ascii="Calibri" w:hAnsi="Calibri"/>
                <w:sz w:val="22"/>
              </w:rPr>
              <w:t>Certificado de impuestos internos/exención de tasas más reciente; (En el caso de Costa Rica certificado de estar al día con impuesto de Hacienda)</w:t>
            </w:r>
          </w:p>
          <w:p w14:paraId="7CF62043" w14:textId="79B7AECE" w:rsidR="00176C3A" w:rsidRPr="00222D82" w:rsidRDefault="00176C3A" w:rsidP="00512563">
            <w:pPr>
              <w:pStyle w:val="MediumGrid1-Accent21"/>
              <w:numPr>
                <w:ilvl w:val="0"/>
                <w:numId w:val="39"/>
              </w:numPr>
              <w:ind w:left="312" w:hanging="284"/>
              <w:contextualSpacing/>
              <w:rPr>
                <w:rFonts w:ascii="Calibri" w:hAnsi="Calibri" w:cs="Calibri"/>
                <w:sz w:val="22"/>
                <w:szCs w:val="22"/>
                <w:lang w:val="es-ES"/>
              </w:rPr>
            </w:pPr>
            <w:r w:rsidRPr="00222D82">
              <w:rPr>
                <w:rFonts w:ascii="Calibri" w:hAnsi="Calibri" w:cs="Calibri"/>
                <w:sz w:val="22"/>
                <w:szCs w:val="22"/>
                <w:lang w:val="es-ES"/>
              </w:rPr>
              <w:t xml:space="preserve">Certificado de estar al día con el pago de </w:t>
            </w:r>
            <w:r w:rsidR="00C75B72" w:rsidRPr="00222D82">
              <w:rPr>
                <w:rFonts w:ascii="Calibri" w:hAnsi="Calibri" w:cs="Calibri"/>
                <w:sz w:val="22"/>
                <w:szCs w:val="22"/>
                <w:lang w:val="es-ES"/>
              </w:rPr>
              <w:t xml:space="preserve">la seguridad social en el país (en el caso de Costa Rica </w:t>
            </w:r>
            <w:r w:rsidRPr="00222D82">
              <w:rPr>
                <w:rFonts w:ascii="Calibri" w:hAnsi="Calibri" w:cs="Calibri"/>
                <w:sz w:val="22"/>
                <w:szCs w:val="22"/>
                <w:lang w:val="es-ES"/>
              </w:rPr>
              <w:t>CCSS)</w:t>
            </w:r>
          </w:p>
          <w:p w14:paraId="0E51C579" w14:textId="225B37B8" w:rsidR="00176C3A" w:rsidRPr="00222D82" w:rsidRDefault="00176C3A" w:rsidP="00512563">
            <w:pPr>
              <w:pStyle w:val="MediumGrid1-Accent21"/>
              <w:numPr>
                <w:ilvl w:val="0"/>
                <w:numId w:val="39"/>
              </w:numPr>
              <w:ind w:left="312" w:hanging="284"/>
              <w:contextualSpacing/>
              <w:rPr>
                <w:rFonts w:ascii="Calibri" w:hAnsi="Calibri" w:cs="Calibri"/>
                <w:sz w:val="22"/>
                <w:szCs w:val="22"/>
                <w:lang w:val="es-ES"/>
              </w:rPr>
            </w:pPr>
            <w:r w:rsidRPr="00222D82">
              <w:rPr>
                <w:rFonts w:ascii="Calibri" w:hAnsi="Calibri" w:cs="Calibri"/>
                <w:sz w:val="22"/>
                <w:szCs w:val="22"/>
                <w:lang w:val="es-ES"/>
              </w:rPr>
              <w:t>Copia de la identificación del Representante Legal de la empresa (cédula o pasaporte)</w:t>
            </w:r>
          </w:p>
          <w:p w14:paraId="2325C462" w14:textId="301F30C6" w:rsidR="00176C3A" w:rsidRPr="00222D82" w:rsidRDefault="00176C3A" w:rsidP="00512563">
            <w:pPr>
              <w:pStyle w:val="MediumGrid1-Accent21"/>
              <w:numPr>
                <w:ilvl w:val="0"/>
                <w:numId w:val="39"/>
              </w:numPr>
              <w:ind w:left="312" w:hanging="284"/>
              <w:contextualSpacing/>
              <w:jc w:val="both"/>
              <w:rPr>
                <w:rFonts w:ascii="Calibri" w:hAnsi="Calibri" w:cs="Calibri"/>
                <w:sz w:val="22"/>
                <w:szCs w:val="22"/>
                <w:lang w:val="es-ES"/>
              </w:rPr>
            </w:pPr>
            <w:r w:rsidRPr="00222D82">
              <w:rPr>
                <w:rFonts w:ascii="Calibri" w:hAnsi="Calibri" w:cs="Calibri"/>
                <w:sz w:val="22"/>
                <w:szCs w:val="22"/>
                <w:lang w:val="es-ES"/>
              </w:rPr>
              <w:t>Pruebas/certificados de sostenibilidad ambiental (Estándares “verdes”) de la empresa o el producto suministrado</w:t>
            </w:r>
            <w:r w:rsidR="0024004D" w:rsidRPr="00222D82">
              <w:rPr>
                <w:rFonts w:ascii="Calibri" w:hAnsi="Calibri" w:cs="Calibri"/>
                <w:sz w:val="22"/>
                <w:szCs w:val="22"/>
                <w:lang w:val="es-ES"/>
              </w:rPr>
              <w:t xml:space="preserve">; </w:t>
            </w:r>
            <w:r w:rsidR="0024004D" w:rsidRPr="00222D82">
              <w:rPr>
                <w:rFonts w:ascii="Calibri" w:hAnsi="Calibri" w:cs="Calibri"/>
                <w:sz w:val="22"/>
                <w:szCs w:val="22"/>
                <w:u w:val="single"/>
                <w:lang w:val="es-ES"/>
              </w:rPr>
              <w:t>si cuentan con ellas</w:t>
            </w:r>
            <w:r w:rsidR="0024004D" w:rsidRPr="00222D82">
              <w:rPr>
                <w:rFonts w:ascii="Calibri" w:hAnsi="Calibri" w:cs="Calibri"/>
                <w:sz w:val="22"/>
                <w:szCs w:val="22"/>
                <w:lang w:val="es-ES"/>
              </w:rPr>
              <w:t>.</w:t>
            </w:r>
          </w:p>
          <w:p w14:paraId="2E00E0E7" w14:textId="77777777" w:rsidR="00643A6E" w:rsidRPr="00222D82" w:rsidRDefault="00176C3A" w:rsidP="00235E1A">
            <w:pPr>
              <w:pStyle w:val="MediumGrid1-Accent21"/>
              <w:numPr>
                <w:ilvl w:val="0"/>
                <w:numId w:val="39"/>
              </w:numPr>
              <w:ind w:left="312" w:hanging="284"/>
              <w:contextualSpacing/>
              <w:rPr>
                <w:rFonts w:ascii="Calibri" w:hAnsi="Calibri" w:cs="Calibri"/>
                <w:sz w:val="22"/>
                <w:szCs w:val="22"/>
                <w:lang w:val="es-ES"/>
              </w:rPr>
            </w:pPr>
            <w:proofErr w:type="spellStart"/>
            <w:r w:rsidRPr="00222D82">
              <w:rPr>
                <w:rFonts w:ascii="Calibri" w:hAnsi="Calibri" w:cs="Calibri"/>
                <w:b/>
                <w:sz w:val="22"/>
                <w:szCs w:val="22"/>
                <w:lang w:val="es-ES"/>
              </w:rPr>
              <w:t>AutoDeclaración</w:t>
            </w:r>
            <w:proofErr w:type="spellEnd"/>
            <w:r w:rsidRPr="00222D82">
              <w:rPr>
                <w:rFonts w:ascii="Calibri" w:hAnsi="Calibri" w:cs="Calibri"/>
                <w:b/>
                <w:sz w:val="22"/>
                <w:szCs w:val="22"/>
                <w:lang w:val="es-ES"/>
              </w:rPr>
              <w:t xml:space="preserve"> por escrito</w:t>
            </w:r>
            <w:r w:rsidRPr="00222D82">
              <w:rPr>
                <w:rFonts w:ascii="Calibri" w:hAnsi="Calibri" w:cs="Calibri"/>
                <w:sz w:val="22"/>
                <w:szCs w:val="22"/>
                <w:lang w:val="es-ES"/>
              </w:rPr>
              <w:t xml:space="preserve"> de que la empresa no está incluida en la Lista 1267/1989 del Consejo de Seguridad de la ONU, o en la lista de la División de Adquisiciones de la ONU o en cualquier otra lista suspensiva de la ONU</w:t>
            </w:r>
          </w:p>
          <w:p w14:paraId="6D367C2A" w14:textId="1820664A" w:rsidR="00C75B72" w:rsidRPr="00222D82" w:rsidDel="00F84374" w:rsidRDefault="00C75B72" w:rsidP="00C75B72">
            <w:pPr>
              <w:pStyle w:val="MediumGrid1-Accent21"/>
              <w:ind w:left="28"/>
              <w:contextualSpacing/>
              <w:rPr>
                <w:rFonts w:ascii="Calibri" w:hAnsi="Calibri" w:cs="Calibri"/>
                <w:sz w:val="22"/>
                <w:szCs w:val="22"/>
                <w:lang w:val="es-ES"/>
              </w:rPr>
            </w:pPr>
          </w:p>
        </w:tc>
      </w:tr>
      <w:tr w:rsidR="00643A6E" w:rsidRPr="00E933A8" w14:paraId="4066E765" w14:textId="77777777" w:rsidTr="00F0066C">
        <w:tc>
          <w:tcPr>
            <w:tcW w:w="1330" w:type="pct"/>
            <w:vAlign w:val="center"/>
          </w:tcPr>
          <w:p w14:paraId="23B07FE5" w14:textId="77777777" w:rsidR="00643A6E" w:rsidRPr="00E933A8" w:rsidRDefault="00643A6E" w:rsidP="00D01BF5">
            <w:pPr>
              <w:contextualSpacing/>
              <w:rPr>
                <w:rFonts w:ascii="Calibri" w:hAnsi="Calibri" w:cs="Calibri"/>
                <w:sz w:val="22"/>
                <w:szCs w:val="22"/>
              </w:rPr>
            </w:pPr>
            <w:r>
              <w:rPr>
                <w:rFonts w:ascii="Calibri" w:hAnsi="Calibri"/>
                <w:sz w:val="22"/>
              </w:rPr>
              <w:t>Período de validez de la cotización, a partir de la fecha de presentación</w:t>
            </w:r>
          </w:p>
        </w:tc>
        <w:tc>
          <w:tcPr>
            <w:tcW w:w="3670" w:type="pct"/>
          </w:tcPr>
          <w:p w14:paraId="43902F82" w14:textId="78D7B435" w:rsidR="00643A6E" w:rsidRPr="00222D82" w:rsidRDefault="00D6667B" w:rsidP="00512563">
            <w:pPr>
              <w:tabs>
                <w:tab w:val="left" w:pos="940"/>
              </w:tabs>
              <w:contextualSpacing/>
              <w:rPr>
                <w:rFonts w:ascii="Calibri" w:hAnsi="Calibri" w:cs="Calibri"/>
                <w:sz w:val="22"/>
                <w:szCs w:val="22"/>
              </w:rPr>
            </w:pPr>
            <w:r w:rsidRPr="00222D82">
              <w:rPr>
                <w:rFonts w:ascii="Calibri" w:hAnsi="Calibri"/>
                <w:sz w:val="22"/>
              </w:rPr>
              <w:t xml:space="preserve">60 días       </w:t>
            </w:r>
          </w:p>
          <w:p w14:paraId="7F6D1359" w14:textId="77777777" w:rsidR="00AC2B0E" w:rsidRPr="00222D82" w:rsidRDefault="00643A6E" w:rsidP="00512563">
            <w:pPr>
              <w:tabs>
                <w:tab w:val="left" w:pos="940"/>
              </w:tabs>
              <w:contextualSpacing/>
              <w:rPr>
                <w:rFonts w:ascii="Calibri" w:hAnsi="Calibri"/>
                <w:sz w:val="22"/>
              </w:rPr>
            </w:pPr>
            <w:r w:rsidRPr="00222D82">
              <w:rPr>
                <w:rFonts w:ascii="Calibri" w:hAnsi="Calibri"/>
                <w:sz w:val="22"/>
              </w:rPr>
              <w:t>En circunstancias excepcionales, el PNUD podrá pedir al Proveedor que amplíe la vigencia de la cotización más allá del plazo inicialmente indicado en esta RFQ.   El Proveedor confirmará entonces la ampliación por escrito, sin modificación alguna de la Cotización.</w:t>
            </w:r>
          </w:p>
          <w:p w14:paraId="7F7B0EC6" w14:textId="67994EB3" w:rsidR="00C75B72" w:rsidRPr="00222D82" w:rsidRDefault="00C75B72" w:rsidP="00512563">
            <w:pPr>
              <w:tabs>
                <w:tab w:val="left" w:pos="940"/>
              </w:tabs>
              <w:contextualSpacing/>
              <w:rPr>
                <w:rFonts w:ascii="Calibri" w:hAnsi="Calibri"/>
                <w:sz w:val="22"/>
              </w:rPr>
            </w:pPr>
          </w:p>
        </w:tc>
      </w:tr>
      <w:tr w:rsidR="00643A6E" w:rsidRPr="00E933A8" w14:paraId="24AE9A9D" w14:textId="77777777" w:rsidTr="00F0066C">
        <w:tc>
          <w:tcPr>
            <w:tcW w:w="1330" w:type="pct"/>
          </w:tcPr>
          <w:p w14:paraId="57D2C6FC" w14:textId="77777777" w:rsidR="00643A6E" w:rsidRPr="00E933A8" w:rsidRDefault="00643A6E" w:rsidP="00512563">
            <w:pPr>
              <w:contextualSpacing/>
              <w:rPr>
                <w:rFonts w:ascii="Calibri" w:hAnsi="Calibri" w:cs="Calibri"/>
                <w:sz w:val="22"/>
                <w:szCs w:val="22"/>
              </w:rPr>
            </w:pPr>
            <w:r>
              <w:rPr>
                <w:rFonts w:ascii="Calibri" w:hAnsi="Calibri"/>
                <w:sz w:val="22"/>
              </w:rPr>
              <w:t>Cotizaciones parciales</w:t>
            </w:r>
          </w:p>
        </w:tc>
        <w:tc>
          <w:tcPr>
            <w:tcW w:w="3670" w:type="pct"/>
          </w:tcPr>
          <w:p w14:paraId="683980A4" w14:textId="10556BAA" w:rsidR="00643A6E" w:rsidRPr="00222D82" w:rsidRDefault="00CB19B2" w:rsidP="00512563">
            <w:pPr>
              <w:contextualSpacing/>
              <w:rPr>
                <w:rFonts w:ascii="Calibri" w:hAnsi="Calibri"/>
                <w:sz w:val="22"/>
              </w:rPr>
            </w:pPr>
            <w:r w:rsidRPr="00222D82">
              <w:rPr>
                <w:rFonts w:ascii="Calibri" w:hAnsi="Calibri"/>
                <w:sz w:val="22"/>
              </w:rPr>
              <w:t>P</w:t>
            </w:r>
            <w:r w:rsidR="00D6667B" w:rsidRPr="00222D82">
              <w:rPr>
                <w:rFonts w:ascii="Calibri" w:hAnsi="Calibri"/>
                <w:sz w:val="22"/>
              </w:rPr>
              <w:t>ermitidas</w:t>
            </w:r>
            <w:r w:rsidRPr="00222D82">
              <w:rPr>
                <w:rFonts w:ascii="Calibri" w:hAnsi="Calibri"/>
                <w:sz w:val="22"/>
              </w:rPr>
              <w:t xml:space="preserve"> por lo lotes (cada máquina por separada)</w:t>
            </w:r>
            <w:r w:rsidR="00DB5D60" w:rsidRPr="00222D82">
              <w:rPr>
                <w:rFonts w:ascii="Calibri" w:hAnsi="Calibri"/>
                <w:sz w:val="22"/>
              </w:rPr>
              <w:t>, según l</w:t>
            </w:r>
            <w:r w:rsidR="0048311A" w:rsidRPr="00222D82">
              <w:rPr>
                <w:rFonts w:ascii="Calibri" w:hAnsi="Calibri"/>
                <w:sz w:val="22"/>
              </w:rPr>
              <w:t>os detalles del Anexo 1</w:t>
            </w:r>
          </w:p>
          <w:p w14:paraId="0DEB339F" w14:textId="72C0C459" w:rsidR="00C75B72" w:rsidRPr="00222D82" w:rsidRDefault="00C75B72" w:rsidP="00512563">
            <w:pPr>
              <w:contextualSpacing/>
              <w:rPr>
                <w:rFonts w:ascii="Calibri" w:hAnsi="Calibri" w:cs="Calibri"/>
                <w:sz w:val="22"/>
                <w:szCs w:val="22"/>
              </w:rPr>
            </w:pPr>
          </w:p>
        </w:tc>
      </w:tr>
      <w:tr w:rsidR="00643A6E" w:rsidRPr="00E933A8" w14:paraId="1DAC7D98" w14:textId="77777777" w:rsidTr="00F0066C">
        <w:trPr>
          <w:trHeight w:val="2976"/>
        </w:trPr>
        <w:tc>
          <w:tcPr>
            <w:tcW w:w="1330" w:type="pct"/>
          </w:tcPr>
          <w:p w14:paraId="036982BE" w14:textId="77777777" w:rsidR="00643A6E" w:rsidRDefault="00643A6E" w:rsidP="00512563">
            <w:pPr>
              <w:contextualSpacing/>
              <w:rPr>
                <w:rFonts w:ascii="Calibri" w:hAnsi="Calibri" w:cs="Calibri"/>
                <w:sz w:val="22"/>
                <w:szCs w:val="22"/>
              </w:rPr>
            </w:pPr>
          </w:p>
          <w:p w14:paraId="09CA727F" w14:textId="01090C97" w:rsidR="00643A6E" w:rsidRPr="00E933A8" w:rsidRDefault="00643A6E" w:rsidP="00512563">
            <w:pPr>
              <w:contextualSpacing/>
              <w:rPr>
                <w:rFonts w:ascii="Calibri" w:hAnsi="Calibri" w:cs="Calibri"/>
                <w:sz w:val="22"/>
                <w:szCs w:val="22"/>
              </w:rPr>
            </w:pPr>
            <w:r w:rsidRPr="00DD2565">
              <w:rPr>
                <w:rFonts w:ascii="Calibri" w:hAnsi="Calibri"/>
                <w:sz w:val="22"/>
              </w:rPr>
              <w:t>Condiciones de pago</w:t>
            </w:r>
          </w:p>
        </w:tc>
        <w:tc>
          <w:tcPr>
            <w:tcW w:w="3670" w:type="pct"/>
            <w:shd w:val="clear" w:color="auto" w:fill="auto"/>
          </w:tcPr>
          <w:p w14:paraId="4A296224" w14:textId="71845063" w:rsidR="0011174E" w:rsidRPr="00222D82" w:rsidRDefault="00380707" w:rsidP="00512563">
            <w:pPr>
              <w:contextualSpacing/>
              <w:jc w:val="both"/>
              <w:rPr>
                <w:rFonts w:ascii="Calibri" w:hAnsi="Calibri" w:cs="Calibri"/>
                <w:sz w:val="22"/>
                <w:szCs w:val="22"/>
                <w:shd w:val="clear" w:color="auto" w:fill="BFBFBF" w:themeFill="background1" w:themeFillShade="BF"/>
              </w:rPr>
            </w:pPr>
            <w:r w:rsidRPr="00222D82">
              <w:rPr>
                <w:rFonts w:ascii="Calibri" w:hAnsi="Calibri"/>
                <w:sz w:val="22"/>
              </w:rPr>
              <w:t xml:space="preserve">100 % a la entrega completa de </w:t>
            </w:r>
            <w:r w:rsidRPr="00222D82">
              <w:rPr>
                <w:rFonts w:ascii="Calibri" w:hAnsi="Calibri"/>
                <w:sz w:val="22"/>
              </w:rPr>
              <w:t>cada máquina</w:t>
            </w:r>
            <w:r w:rsidR="00163F89" w:rsidRPr="00222D82">
              <w:rPr>
                <w:rFonts w:ascii="Calibri" w:hAnsi="Calibri"/>
                <w:sz w:val="22"/>
              </w:rPr>
              <w:t xml:space="preserve">.  </w:t>
            </w:r>
            <w:r w:rsidRPr="00222D82">
              <w:rPr>
                <w:rFonts w:ascii="Calibri" w:hAnsi="Calibri" w:cs="Calibri"/>
                <w:sz w:val="22"/>
                <w:szCs w:val="22"/>
                <w:shd w:val="clear" w:color="auto" w:fill="BFBFBF" w:themeFill="background1" w:themeFillShade="BF"/>
              </w:rPr>
              <w:t xml:space="preserve"> </w:t>
            </w:r>
          </w:p>
          <w:p w14:paraId="7546B35F" w14:textId="77777777" w:rsidR="00380707" w:rsidRPr="00222D82" w:rsidRDefault="00380707" w:rsidP="00512563">
            <w:pPr>
              <w:contextualSpacing/>
              <w:jc w:val="both"/>
              <w:rPr>
                <w:rFonts w:ascii="Calibri" w:hAnsi="Calibri" w:cs="Calibri"/>
                <w:sz w:val="22"/>
                <w:szCs w:val="22"/>
                <w:shd w:val="clear" w:color="auto" w:fill="BFBFBF" w:themeFill="background1" w:themeFillShade="BF"/>
              </w:rPr>
            </w:pPr>
          </w:p>
          <w:p w14:paraId="7D8C056B" w14:textId="77777777" w:rsidR="009A633B" w:rsidRPr="00222D82" w:rsidRDefault="009A633B" w:rsidP="00102EC3">
            <w:pPr>
              <w:jc w:val="both"/>
              <w:rPr>
                <w:rFonts w:ascii="Calibri" w:hAnsi="Calibri" w:cs="Calibri"/>
                <w:sz w:val="22"/>
                <w:szCs w:val="22"/>
              </w:rPr>
            </w:pPr>
          </w:p>
          <w:p w14:paraId="4E4BEA1D" w14:textId="07630A3A" w:rsidR="00102EC3" w:rsidRPr="00222D82" w:rsidRDefault="00102EC3" w:rsidP="00102EC3">
            <w:pPr>
              <w:jc w:val="both"/>
              <w:rPr>
                <w:rFonts w:ascii="Calibri" w:hAnsi="Calibri" w:cs="Calibri"/>
                <w:sz w:val="22"/>
                <w:szCs w:val="22"/>
              </w:rPr>
            </w:pPr>
            <w:r w:rsidRPr="00222D82">
              <w:rPr>
                <w:rFonts w:ascii="Calibri" w:hAnsi="Calibri" w:cs="Calibri"/>
                <w:sz w:val="22"/>
                <w:szCs w:val="22"/>
              </w:rPr>
              <w:t xml:space="preserve">Pago por </w:t>
            </w:r>
            <w:r w:rsidRPr="00222D82">
              <w:rPr>
                <w:rFonts w:ascii="Calibri" w:hAnsi="Calibri" w:cs="Calibri"/>
                <w:sz w:val="22"/>
                <w:szCs w:val="22"/>
                <w:lang w:val="es-ES_tradnl"/>
              </w:rPr>
              <w:t xml:space="preserve">transferencia bancaria electrónica </w:t>
            </w:r>
            <w:r w:rsidR="00F406F7" w:rsidRPr="00222D82">
              <w:rPr>
                <w:rFonts w:ascii="Calibri" w:hAnsi="Calibri" w:cs="Calibri"/>
                <w:sz w:val="22"/>
                <w:szCs w:val="22"/>
                <w:lang w:val="es-ES_tradnl"/>
              </w:rPr>
              <w:t>10</w:t>
            </w:r>
            <w:r w:rsidRPr="00222D82">
              <w:rPr>
                <w:rFonts w:ascii="Calibri" w:hAnsi="Calibri" w:cs="Calibri"/>
                <w:sz w:val="22"/>
                <w:szCs w:val="22"/>
                <w:lang w:val="es-ES_tradnl"/>
              </w:rPr>
              <w:t xml:space="preserve"> días después</w:t>
            </w:r>
            <w:r w:rsidRPr="00222D82">
              <w:rPr>
                <w:lang w:val="es-CR"/>
              </w:rPr>
              <w:t xml:space="preserve"> de </w:t>
            </w:r>
            <w:r w:rsidRPr="00222D82">
              <w:rPr>
                <w:rFonts w:ascii="Calibri" w:hAnsi="Calibri" w:cs="Calibri"/>
                <w:sz w:val="22"/>
                <w:szCs w:val="22"/>
                <w:lang w:val="es-ES_tradnl"/>
              </w:rPr>
              <w:t xml:space="preserve">recibido a </w:t>
            </w:r>
            <w:proofErr w:type="spellStart"/>
            <w:r w:rsidRPr="00222D82">
              <w:rPr>
                <w:rFonts w:ascii="Calibri" w:hAnsi="Calibri" w:cs="Calibri"/>
                <w:sz w:val="22"/>
                <w:szCs w:val="22"/>
                <w:lang w:val="es-ES_tradnl"/>
              </w:rPr>
              <w:t>satisfacccion</w:t>
            </w:r>
            <w:proofErr w:type="spellEnd"/>
            <w:r w:rsidRPr="00222D82">
              <w:rPr>
                <w:rFonts w:ascii="Calibri" w:hAnsi="Calibri" w:cs="Calibri"/>
                <w:sz w:val="22"/>
                <w:szCs w:val="22"/>
                <w:lang w:val="es-ES_tradnl"/>
              </w:rPr>
              <w:t xml:space="preserve"> por parte del proyecto y factura electrónica.</w:t>
            </w:r>
          </w:p>
          <w:p w14:paraId="5352A91F" w14:textId="77777777" w:rsidR="007052F2" w:rsidRPr="00222D82" w:rsidRDefault="00102EC3" w:rsidP="007052F2">
            <w:pPr>
              <w:contextualSpacing/>
              <w:rPr>
                <w:rFonts w:ascii="Calibri" w:hAnsi="Calibri" w:cs="Calibri"/>
                <w:b/>
                <w:sz w:val="22"/>
                <w:szCs w:val="22"/>
                <w:lang w:val="es-ES_tradnl"/>
              </w:rPr>
            </w:pPr>
            <w:r w:rsidRPr="00222D82">
              <w:rPr>
                <w:rFonts w:ascii="Calibri" w:hAnsi="Calibri" w:cs="Calibri"/>
                <w:b/>
                <w:sz w:val="22"/>
                <w:szCs w:val="22"/>
                <w:lang w:val="es-ES_tradnl"/>
              </w:rPr>
              <w:t xml:space="preserve">Deben presentar la factura </w:t>
            </w:r>
            <w:proofErr w:type="gramStart"/>
            <w:r w:rsidRPr="00222D82">
              <w:rPr>
                <w:rFonts w:ascii="Calibri" w:hAnsi="Calibri" w:cs="Calibri"/>
                <w:b/>
                <w:sz w:val="22"/>
                <w:szCs w:val="22"/>
                <w:lang w:val="es-ES_tradnl"/>
              </w:rPr>
              <w:t>de acuerdo al</w:t>
            </w:r>
            <w:proofErr w:type="gramEnd"/>
            <w:r w:rsidRPr="00222D82">
              <w:rPr>
                <w:rFonts w:ascii="Calibri" w:hAnsi="Calibri" w:cs="Calibri"/>
                <w:b/>
                <w:sz w:val="22"/>
                <w:szCs w:val="22"/>
                <w:lang w:val="es-ES_tradnl"/>
              </w:rPr>
              <w:t xml:space="preserve"> monto y la moneda indicada en la orden de compra, y libre de impuestos. </w:t>
            </w:r>
          </w:p>
          <w:p w14:paraId="263AA9C0" w14:textId="77777777" w:rsidR="00102EC3" w:rsidRPr="00222D82" w:rsidRDefault="007052F2" w:rsidP="00E36E7C">
            <w:pPr>
              <w:contextualSpacing/>
              <w:jc w:val="both"/>
              <w:rPr>
                <w:rFonts w:asciiTheme="minorHAnsi" w:hAnsiTheme="minorHAnsi"/>
                <w:b/>
                <w:sz w:val="22"/>
                <w:szCs w:val="22"/>
              </w:rPr>
            </w:pPr>
            <w:r w:rsidRPr="00222D82">
              <w:rPr>
                <w:rFonts w:asciiTheme="minorHAnsi" w:hAnsiTheme="minorHAnsi"/>
                <w:b/>
                <w:sz w:val="22"/>
                <w:szCs w:val="22"/>
              </w:rPr>
              <w:t>El PNUD está exonerado del pago de impuestos según Ley No.5878 Art. IX, Inc. 1, del 12-01-76 y Sección 8 de la Convención de Inmunidades y Privilegios de las Naciones Unidas</w:t>
            </w:r>
            <w:r w:rsidR="009A633B" w:rsidRPr="00222D82">
              <w:rPr>
                <w:rFonts w:asciiTheme="minorHAnsi" w:hAnsiTheme="minorHAnsi"/>
                <w:b/>
                <w:sz w:val="22"/>
                <w:szCs w:val="22"/>
              </w:rPr>
              <w:t>.</w:t>
            </w:r>
          </w:p>
          <w:p w14:paraId="303D004E" w14:textId="5F3E3787" w:rsidR="004B786B" w:rsidRPr="00222D82" w:rsidRDefault="004B786B" w:rsidP="00E36E7C">
            <w:pPr>
              <w:contextualSpacing/>
              <w:jc w:val="both"/>
              <w:rPr>
                <w:rFonts w:asciiTheme="minorHAnsi" w:hAnsiTheme="minorHAnsi"/>
                <w:b/>
                <w:sz w:val="22"/>
                <w:szCs w:val="22"/>
              </w:rPr>
            </w:pPr>
            <w:r w:rsidRPr="00222D82">
              <w:rPr>
                <w:rFonts w:asciiTheme="minorHAnsi" w:hAnsiTheme="minorHAnsi"/>
                <w:b/>
                <w:sz w:val="22"/>
                <w:szCs w:val="22"/>
              </w:rPr>
              <w:t xml:space="preserve">EXONET: </w:t>
            </w:r>
            <w:r w:rsidR="00C61B46" w:rsidRPr="00222D82">
              <w:rPr>
                <w:rFonts w:asciiTheme="minorHAnsi" w:hAnsiTheme="minorHAnsi"/>
                <w:b/>
                <w:sz w:val="22"/>
                <w:szCs w:val="22"/>
              </w:rPr>
              <w:t>AL-00213571-19</w:t>
            </w:r>
          </w:p>
        </w:tc>
      </w:tr>
      <w:tr w:rsidR="00643A6E" w:rsidRPr="00E933A8" w14:paraId="3C3BDBDC" w14:textId="77777777" w:rsidTr="00F0066C">
        <w:trPr>
          <w:cantSplit/>
          <w:trHeight w:val="460"/>
        </w:trPr>
        <w:tc>
          <w:tcPr>
            <w:tcW w:w="1330" w:type="pct"/>
          </w:tcPr>
          <w:p w14:paraId="1224753F" w14:textId="77777777" w:rsidR="00643A6E" w:rsidRPr="00E933A8" w:rsidRDefault="00643A6E" w:rsidP="00512563">
            <w:pPr>
              <w:contextualSpacing/>
              <w:rPr>
                <w:rFonts w:ascii="Calibri" w:hAnsi="Calibri" w:cs="Calibri"/>
                <w:sz w:val="22"/>
                <w:szCs w:val="22"/>
              </w:rPr>
            </w:pPr>
            <w:r>
              <w:rPr>
                <w:rFonts w:ascii="Calibri" w:hAnsi="Calibri"/>
                <w:sz w:val="22"/>
              </w:rPr>
              <w:t xml:space="preserve">Indemnización Fijada Convencionalmente </w:t>
            </w:r>
          </w:p>
        </w:tc>
        <w:tc>
          <w:tcPr>
            <w:tcW w:w="3670" w:type="pct"/>
            <w:vAlign w:val="center"/>
          </w:tcPr>
          <w:p w14:paraId="26128F68" w14:textId="72354420" w:rsidR="00643A6E" w:rsidRPr="00222D82" w:rsidRDefault="001340C7" w:rsidP="00C614FB">
            <w:pPr>
              <w:contextualSpacing/>
              <w:rPr>
                <w:rFonts w:ascii="Calibri" w:hAnsi="Calibri" w:cs="Calibri"/>
                <w:sz w:val="22"/>
                <w:szCs w:val="22"/>
              </w:rPr>
            </w:pPr>
            <w:r w:rsidRPr="00222D82">
              <w:rPr>
                <w:rFonts w:ascii="Calibri" w:hAnsi="Calibri" w:cs="Calibri"/>
                <w:sz w:val="22"/>
                <w:szCs w:val="22"/>
              </w:rPr>
              <w:t>No aplica</w:t>
            </w:r>
          </w:p>
        </w:tc>
      </w:tr>
      <w:tr w:rsidR="00643A6E" w:rsidRPr="00E933A8" w14:paraId="104559E2" w14:textId="77777777" w:rsidTr="00F0066C">
        <w:trPr>
          <w:cantSplit/>
          <w:trHeight w:val="460"/>
        </w:trPr>
        <w:tc>
          <w:tcPr>
            <w:tcW w:w="1330" w:type="pct"/>
          </w:tcPr>
          <w:p w14:paraId="47A0E547" w14:textId="77777777" w:rsidR="00643A6E" w:rsidRPr="001D01DF" w:rsidRDefault="00643A6E" w:rsidP="00512563">
            <w:pPr>
              <w:contextualSpacing/>
              <w:rPr>
                <w:rFonts w:ascii="Calibri" w:hAnsi="Calibri" w:cs="Calibri"/>
                <w:sz w:val="22"/>
                <w:szCs w:val="22"/>
              </w:rPr>
            </w:pPr>
            <w:r w:rsidRPr="001D01DF">
              <w:rPr>
                <w:rFonts w:ascii="Calibri" w:hAnsi="Calibri"/>
                <w:sz w:val="22"/>
              </w:rPr>
              <w:t xml:space="preserve">Criterios de evaluación </w:t>
            </w:r>
          </w:p>
          <w:p w14:paraId="2E33AA12" w14:textId="77777777" w:rsidR="00643A6E" w:rsidRPr="00E933A8" w:rsidRDefault="00643A6E" w:rsidP="00512563">
            <w:pPr>
              <w:contextualSpacing/>
              <w:rPr>
                <w:rFonts w:ascii="Calibri" w:hAnsi="Calibri" w:cs="Calibri"/>
                <w:sz w:val="22"/>
                <w:szCs w:val="22"/>
              </w:rPr>
            </w:pPr>
            <w:r w:rsidRPr="001D01DF">
              <w:rPr>
                <w:rFonts w:ascii="Calibri" w:hAnsi="Calibri"/>
                <w:i/>
                <w:color w:val="000000" w:themeColor="text1"/>
                <w:sz w:val="22"/>
              </w:rPr>
              <w:t>[marque todas las opciones que correspondan]</w:t>
            </w:r>
          </w:p>
        </w:tc>
        <w:tc>
          <w:tcPr>
            <w:tcW w:w="3670" w:type="pct"/>
            <w:vAlign w:val="center"/>
          </w:tcPr>
          <w:p w14:paraId="06D8ADAC" w14:textId="371E5C51" w:rsidR="00643A6E" w:rsidRPr="00222D82" w:rsidRDefault="00D6667B" w:rsidP="00C614FB">
            <w:pPr>
              <w:contextualSpacing/>
              <w:rPr>
                <w:rFonts w:ascii="Calibri" w:hAnsi="Calibri" w:cs="Calibri"/>
                <w:sz w:val="22"/>
                <w:szCs w:val="22"/>
              </w:rPr>
            </w:pPr>
            <w:r w:rsidRPr="00222D82">
              <w:rPr>
                <w:rFonts w:ascii="Calibri" w:hAnsi="Calibri"/>
                <w:sz w:val="22"/>
              </w:rPr>
              <w:t>Capacidad de respuesta técnica/pleno cumplimiento de los requisitos y precio más bajo</w:t>
            </w:r>
            <w:r w:rsidRPr="00222D82">
              <w:rPr>
                <w:rStyle w:val="Refdenotaalpie"/>
                <w:rFonts w:ascii="Calibri" w:hAnsi="Calibri"/>
                <w:sz w:val="22"/>
              </w:rPr>
              <w:footnoteReference w:id="1"/>
            </w:r>
          </w:p>
          <w:p w14:paraId="79AE498F" w14:textId="77777777" w:rsidR="00102EC3" w:rsidRPr="00222D82" w:rsidRDefault="00102EC3" w:rsidP="00C614FB">
            <w:pPr>
              <w:contextualSpacing/>
              <w:rPr>
                <w:sz w:val="22"/>
                <w:szCs w:val="22"/>
              </w:rPr>
            </w:pPr>
          </w:p>
          <w:p w14:paraId="06D92061" w14:textId="0CA038C3" w:rsidR="00643A6E" w:rsidRPr="00222D82" w:rsidRDefault="00D6667B" w:rsidP="00C614FB">
            <w:pPr>
              <w:contextualSpacing/>
              <w:rPr>
                <w:rFonts w:ascii="Calibri" w:hAnsi="Calibri" w:cs="Calibri"/>
                <w:sz w:val="22"/>
                <w:szCs w:val="22"/>
              </w:rPr>
            </w:pPr>
            <w:r w:rsidRPr="00222D82">
              <w:rPr>
                <w:rFonts w:ascii="Calibri" w:hAnsi="Calibri"/>
                <w:sz w:val="22"/>
              </w:rPr>
              <w:t>Plena aceptación de los Términos y Condiciones Generales de la Orden de Compra o del Contrato</w:t>
            </w:r>
          </w:p>
        </w:tc>
      </w:tr>
      <w:tr w:rsidR="00643A6E" w:rsidRPr="0021187D" w14:paraId="265F1E33" w14:textId="77777777" w:rsidTr="00F0066C">
        <w:tblPrEx>
          <w:tblLook w:val="04A0" w:firstRow="1" w:lastRow="0" w:firstColumn="1" w:lastColumn="0" w:noHBand="0" w:noVBand="1"/>
        </w:tblPrEx>
        <w:tc>
          <w:tcPr>
            <w:tcW w:w="1330" w:type="pct"/>
            <w:shd w:val="clear" w:color="auto" w:fill="auto"/>
          </w:tcPr>
          <w:p w14:paraId="366B1B11" w14:textId="24CA7F30" w:rsidR="00643A6E" w:rsidRPr="0021187D" w:rsidRDefault="00643A6E" w:rsidP="00512563">
            <w:pPr>
              <w:contextualSpacing/>
              <w:rPr>
                <w:rFonts w:ascii="Calibri" w:hAnsi="Calibri" w:cs="Calibri"/>
                <w:bCs/>
                <w:sz w:val="22"/>
                <w:szCs w:val="22"/>
              </w:rPr>
            </w:pPr>
            <w:r>
              <w:rPr>
                <w:rFonts w:ascii="Calibri" w:hAnsi="Calibri"/>
                <w:sz w:val="22"/>
              </w:rPr>
              <w:t>El PNUD adjudicará el contrato a:</w:t>
            </w:r>
          </w:p>
        </w:tc>
        <w:tc>
          <w:tcPr>
            <w:tcW w:w="3670" w:type="pct"/>
            <w:shd w:val="clear" w:color="auto" w:fill="auto"/>
            <w:vAlign w:val="center"/>
          </w:tcPr>
          <w:p w14:paraId="03C84EA4" w14:textId="5C5831CB" w:rsidR="00643A6E" w:rsidRPr="00222D82" w:rsidRDefault="000F600C" w:rsidP="00510DBE">
            <w:pPr>
              <w:pStyle w:val="BankNormal"/>
              <w:tabs>
                <w:tab w:val="left" w:pos="342"/>
                <w:tab w:val="right" w:pos="7218"/>
              </w:tabs>
              <w:spacing w:after="0"/>
              <w:contextualSpacing/>
              <w:rPr>
                <w:rFonts w:ascii="Calibri" w:hAnsi="Calibri" w:cs="Calibri"/>
                <w:bCs/>
                <w:sz w:val="22"/>
                <w:szCs w:val="22"/>
              </w:rPr>
            </w:pPr>
            <w:r w:rsidRPr="00222D82">
              <w:rPr>
                <w:rFonts w:ascii="Calibri" w:hAnsi="Calibri"/>
                <w:sz w:val="22"/>
              </w:rPr>
              <w:t xml:space="preserve">Uno o más Proveedores, según los siguientes factores:  </w:t>
            </w:r>
            <w:r w:rsidR="00C50C85" w:rsidRPr="00222D82">
              <w:rPr>
                <w:rFonts w:ascii="Calibri" w:hAnsi="Calibri"/>
                <w:i/>
                <w:color w:val="000000" w:themeColor="text1"/>
                <w:sz w:val="22"/>
              </w:rPr>
              <w:t>C</w:t>
            </w:r>
            <w:r w:rsidR="00B325CA" w:rsidRPr="00222D82">
              <w:rPr>
                <w:rFonts w:ascii="Calibri" w:hAnsi="Calibri"/>
                <w:i/>
                <w:color w:val="000000" w:themeColor="text1"/>
                <w:sz w:val="22"/>
              </w:rPr>
              <w:t>uand</w:t>
            </w:r>
            <w:r w:rsidR="00F32263" w:rsidRPr="00222D82">
              <w:rPr>
                <w:rFonts w:ascii="Calibri" w:hAnsi="Calibri"/>
                <w:i/>
                <w:color w:val="000000" w:themeColor="text1"/>
                <w:sz w:val="22"/>
              </w:rPr>
              <w:t>o</w:t>
            </w:r>
            <w:r w:rsidR="00B325CA" w:rsidRPr="00222D82">
              <w:rPr>
                <w:rFonts w:ascii="Calibri" w:hAnsi="Calibri"/>
                <w:i/>
                <w:color w:val="000000" w:themeColor="text1"/>
                <w:sz w:val="22"/>
              </w:rPr>
              <w:t xml:space="preserve"> exista varias cotizaciones para un mismo lote, se adjudicará a la cotización</w:t>
            </w:r>
            <w:r w:rsidR="00B13726" w:rsidRPr="00222D82">
              <w:rPr>
                <w:rFonts w:ascii="Calibri" w:hAnsi="Calibri"/>
                <w:i/>
                <w:color w:val="000000" w:themeColor="text1"/>
                <w:sz w:val="22"/>
              </w:rPr>
              <w:t xml:space="preserve"> de precio más bajo, siempre y cuando cumplan con los requisitos y especificaciones establecidas.  </w:t>
            </w:r>
          </w:p>
        </w:tc>
      </w:tr>
      <w:tr w:rsidR="00643A6E" w:rsidRPr="0021187D" w14:paraId="2E8A98D3" w14:textId="77777777" w:rsidTr="00F0066C">
        <w:tblPrEx>
          <w:tblLook w:val="04A0" w:firstRow="1" w:lastRow="0" w:firstColumn="1" w:lastColumn="0" w:noHBand="0" w:noVBand="1"/>
        </w:tblPrEx>
        <w:tc>
          <w:tcPr>
            <w:tcW w:w="1330" w:type="pct"/>
            <w:shd w:val="clear" w:color="auto" w:fill="auto"/>
          </w:tcPr>
          <w:p w14:paraId="6CD5FB4D" w14:textId="77777777" w:rsidR="00643A6E" w:rsidRPr="0021187D" w:rsidRDefault="00643A6E" w:rsidP="00512563">
            <w:pPr>
              <w:contextualSpacing/>
              <w:rPr>
                <w:rFonts w:ascii="Calibri" w:hAnsi="Calibri" w:cs="Calibri"/>
                <w:bCs/>
                <w:sz w:val="22"/>
                <w:szCs w:val="22"/>
              </w:rPr>
            </w:pPr>
            <w:r>
              <w:rPr>
                <w:rFonts w:ascii="Calibri" w:hAnsi="Calibri"/>
                <w:sz w:val="22"/>
              </w:rPr>
              <w:t>Tipo de contrato que deberá firmarse</w:t>
            </w:r>
          </w:p>
        </w:tc>
        <w:tc>
          <w:tcPr>
            <w:tcW w:w="3670" w:type="pct"/>
            <w:shd w:val="clear" w:color="auto" w:fill="auto"/>
            <w:vAlign w:val="center"/>
          </w:tcPr>
          <w:p w14:paraId="145AD217" w14:textId="49E0FB72" w:rsidR="00643A6E" w:rsidRPr="00222D82" w:rsidRDefault="00D6667B" w:rsidP="00C614FB">
            <w:pPr>
              <w:pStyle w:val="BankNormal"/>
              <w:spacing w:after="0"/>
              <w:contextualSpacing/>
              <w:rPr>
                <w:rFonts w:ascii="Calibri" w:hAnsi="Calibri" w:cs="Calibri"/>
                <w:snapToGrid w:val="0"/>
                <w:sz w:val="22"/>
                <w:szCs w:val="22"/>
              </w:rPr>
            </w:pPr>
            <w:r w:rsidRPr="00222D82">
              <w:rPr>
                <w:rFonts w:ascii="Calibri" w:hAnsi="Calibri"/>
                <w:snapToGrid w:val="0"/>
                <w:sz w:val="22"/>
              </w:rPr>
              <w:t>Orden de Compra</w:t>
            </w:r>
          </w:p>
        </w:tc>
      </w:tr>
      <w:tr w:rsidR="00D46E08" w:rsidRPr="0021187D" w14:paraId="0F66A35E" w14:textId="77777777" w:rsidTr="00F0066C">
        <w:tblPrEx>
          <w:tblLook w:val="04A0" w:firstRow="1" w:lastRow="0" w:firstColumn="1" w:lastColumn="0" w:noHBand="0" w:noVBand="1"/>
        </w:tblPrEx>
        <w:tc>
          <w:tcPr>
            <w:tcW w:w="1330" w:type="pct"/>
            <w:shd w:val="clear" w:color="auto" w:fill="auto"/>
          </w:tcPr>
          <w:p w14:paraId="5414EBC5" w14:textId="2E423889" w:rsidR="00D46E08" w:rsidRPr="0021187D" w:rsidRDefault="00D46E08" w:rsidP="00512563">
            <w:pPr>
              <w:contextualSpacing/>
              <w:rPr>
                <w:rFonts w:ascii="Calibri" w:hAnsi="Calibri" w:cs="Calibri"/>
                <w:bCs/>
                <w:sz w:val="22"/>
                <w:szCs w:val="22"/>
              </w:rPr>
            </w:pPr>
            <w:r w:rsidRPr="004029D0">
              <w:rPr>
                <w:rFonts w:ascii="Calibri" w:hAnsi="Calibri" w:cs="Calibri"/>
                <w:bCs/>
                <w:sz w:val="22"/>
                <w:szCs w:val="22"/>
              </w:rPr>
              <w:t>Contrato Términos y Condiciones Generales</w:t>
            </w:r>
          </w:p>
        </w:tc>
        <w:tc>
          <w:tcPr>
            <w:tcW w:w="3670" w:type="pct"/>
            <w:shd w:val="clear" w:color="auto" w:fill="auto"/>
          </w:tcPr>
          <w:p w14:paraId="334FFD30" w14:textId="441A0FAB" w:rsidR="00D46E08" w:rsidRPr="00222D82" w:rsidRDefault="00D46E08" w:rsidP="00512563">
            <w:pPr>
              <w:contextualSpacing/>
              <w:jc w:val="both"/>
              <w:rPr>
                <w:rFonts w:ascii="Calibri" w:hAnsi="Calibri" w:cs="Calibri"/>
                <w:bCs/>
                <w:sz w:val="22"/>
                <w:szCs w:val="22"/>
              </w:rPr>
            </w:pPr>
            <w:r w:rsidRPr="00222D82">
              <w:rPr>
                <w:rFonts w:ascii="Calibri" w:hAnsi="Calibri" w:cs="Calibri"/>
                <w:bCs/>
                <w:sz w:val="22"/>
                <w:szCs w:val="22"/>
              </w:rPr>
              <w:t>Términos y condiciones generale</w:t>
            </w:r>
            <w:r w:rsidR="00D2625E" w:rsidRPr="00222D82">
              <w:rPr>
                <w:rFonts w:ascii="Calibri" w:hAnsi="Calibri" w:cs="Calibri"/>
                <w:bCs/>
                <w:sz w:val="22"/>
                <w:szCs w:val="22"/>
              </w:rPr>
              <w:t xml:space="preserve">s para </w:t>
            </w:r>
            <w:proofErr w:type="gramStart"/>
            <w:r w:rsidR="00D2625E" w:rsidRPr="00222D82">
              <w:rPr>
                <w:rFonts w:ascii="Calibri" w:hAnsi="Calibri" w:cs="Calibri"/>
                <w:bCs/>
                <w:sz w:val="22"/>
                <w:szCs w:val="22"/>
              </w:rPr>
              <w:t>contratos  (</w:t>
            </w:r>
            <w:proofErr w:type="gramEnd"/>
            <w:r w:rsidR="00D2625E" w:rsidRPr="00222D82">
              <w:rPr>
                <w:rFonts w:ascii="Calibri" w:hAnsi="Calibri" w:cs="Calibri"/>
                <w:bCs/>
                <w:sz w:val="22"/>
                <w:szCs w:val="22"/>
              </w:rPr>
              <w:t>bienes y/o</w:t>
            </w:r>
            <w:r w:rsidRPr="00222D82">
              <w:rPr>
                <w:rFonts w:ascii="Calibri" w:hAnsi="Calibri" w:cs="Calibri"/>
                <w:bCs/>
                <w:sz w:val="22"/>
                <w:szCs w:val="22"/>
              </w:rPr>
              <w:t xml:space="preserve"> prestación de servicios)</w:t>
            </w:r>
          </w:p>
          <w:p w14:paraId="051F5EE7" w14:textId="77777777" w:rsidR="00D46E08" w:rsidRPr="00222D82" w:rsidRDefault="00D46E08" w:rsidP="00512563">
            <w:pPr>
              <w:contextualSpacing/>
              <w:jc w:val="both"/>
              <w:rPr>
                <w:rFonts w:ascii="Calibri" w:hAnsi="Calibri" w:cs="Calibri"/>
                <w:bCs/>
                <w:sz w:val="22"/>
                <w:szCs w:val="22"/>
              </w:rPr>
            </w:pPr>
            <w:r w:rsidRPr="00222D82">
              <w:rPr>
                <w:rFonts w:ascii="Calibri" w:hAnsi="Calibri" w:cs="Calibri"/>
                <w:bCs/>
                <w:sz w:val="22"/>
                <w:szCs w:val="22"/>
              </w:rPr>
              <w:tab/>
            </w:r>
          </w:p>
          <w:p w14:paraId="41A5C440" w14:textId="065CB48A" w:rsidR="00102EC3" w:rsidRPr="00222D82" w:rsidRDefault="00D46E08" w:rsidP="00512563">
            <w:pPr>
              <w:contextualSpacing/>
              <w:jc w:val="both"/>
              <w:rPr>
                <w:rFonts w:ascii="Calibri" w:hAnsi="Calibri" w:cs="Calibri"/>
                <w:bCs/>
                <w:color w:val="0000FF"/>
                <w:sz w:val="22"/>
                <w:szCs w:val="22"/>
                <w:u w:val="single"/>
              </w:rPr>
            </w:pPr>
            <w:r w:rsidRPr="00222D82">
              <w:rPr>
                <w:rFonts w:ascii="Calibri" w:hAnsi="Calibri" w:cs="Calibri"/>
                <w:bCs/>
                <w:sz w:val="22"/>
                <w:szCs w:val="22"/>
              </w:rPr>
              <w:t xml:space="preserve">Los términos y condiciones aplicables están disponibles en </w:t>
            </w:r>
            <w:hyperlink r:id="rId12" w:history="1">
              <w:r w:rsidRPr="00222D82">
                <w:rPr>
                  <w:rStyle w:val="Hipervnculo"/>
                  <w:rFonts w:ascii="Calibri" w:hAnsi="Calibri" w:cs="Calibri"/>
                  <w:bCs/>
                  <w:sz w:val="22"/>
                  <w:szCs w:val="22"/>
                </w:rPr>
                <w:t>http://www.undp.org/content/undp/en/home/procurement/business/how-we-buy.html</w:t>
              </w:r>
            </w:hyperlink>
          </w:p>
        </w:tc>
      </w:tr>
      <w:tr w:rsidR="00643A6E" w:rsidRPr="00E933A8" w14:paraId="5F760B0F" w14:textId="77777777" w:rsidTr="00F0066C">
        <w:tc>
          <w:tcPr>
            <w:tcW w:w="1330" w:type="pct"/>
          </w:tcPr>
          <w:p w14:paraId="698DAE98" w14:textId="77777777" w:rsidR="00643A6E" w:rsidRPr="00E933A8" w:rsidRDefault="00643A6E" w:rsidP="00512563">
            <w:pPr>
              <w:contextualSpacing/>
              <w:rPr>
                <w:rFonts w:ascii="Calibri" w:hAnsi="Calibri" w:cs="Calibri"/>
                <w:sz w:val="22"/>
                <w:szCs w:val="22"/>
              </w:rPr>
            </w:pPr>
            <w:r>
              <w:rPr>
                <w:rFonts w:ascii="Calibri" w:hAnsi="Calibri"/>
                <w:sz w:val="22"/>
              </w:rPr>
              <w:t>Condiciones especiales del Contrato</w:t>
            </w:r>
          </w:p>
        </w:tc>
        <w:tc>
          <w:tcPr>
            <w:tcW w:w="3670" w:type="pct"/>
            <w:vAlign w:val="center"/>
          </w:tcPr>
          <w:p w14:paraId="76E437E9" w14:textId="141AB182" w:rsidR="00643A6E" w:rsidRPr="00222D82" w:rsidRDefault="00D6667B" w:rsidP="00C614FB">
            <w:pPr>
              <w:pStyle w:val="BankNormal"/>
              <w:spacing w:after="0"/>
              <w:contextualSpacing/>
              <w:rPr>
                <w:rFonts w:ascii="Calibri" w:hAnsi="Calibri" w:cs="Calibri"/>
                <w:snapToGrid w:val="0"/>
                <w:sz w:val="22"/>
                <w:szCs w:val="22"/>
              </w:rPr>
            </w:pPr>
            <w:r w:rsidRPr="00222D82">
              <w:rPr>
                <w:rFonts w:ascii="Calibri" w:hAnsi="Calibri"/>
                <w:snapToGrid w:val="0"/>
                <w:sz w:val="22"/>
              </w:rPr>
              <w:t xml:space="preserve">Cancelación de la Orden de Compra o del Contrato si la finalización o la entrega se retrasan </w:t>
            </w:r>
            <w:sdt>
              <w:sdtPr>
                <w:rPr>
                  <w:rFonts w:ascii="Calibri" w:hAnsi="Calibri" w:cs="Calibri"/>
                  <w:snapToGrid w:val="0"/>
                  <w:sz w:val="22"/>
                  <w:szCs w:val="22"/>
                </w:rPr>
                <w:id w:val="1247691321"/>
                <w:text/>
              </w:sdtPr>
              <w:sdtEndPr/>
              <w:sdtContent>
                <w:r w:rsidR="00604A9D" w:rsidRPr="00222D82">
                  <w:rPr>
                    <w:rFonts w:ascii="Calibri" w:hAnsi="Calibri" w:cs="Calibri"/>
                    <w:snapToGrid w:val="0"/>
                    <w:sz w:val="22"/>
                    <w:szCs w:val="22"/>
                  </w:rPr>
                  <w:t>15</w:t>
                </w:r>
                <w:r w:rsidR="00782354" w:rsidRPr="00222D82">
                  <w:rPr>
                    <w:rFonts w:ascii="Calibri" w:hAnsi="Calibri" w:cs="Calibri"/>
                    <w:snapToGrid w:val="0"/>
                    <w:sz w:val="22"/>
                    <w:szCs w:val="22"/>
                  </w:rPr>
                  <w:t xml:space="preserve"> días naturales</w:t>
                </w:r>
              </w:sdtContent>
            </w:sdt>
          </w:p>
        </w:tc>
      </w:tr>
      <w:tr w:rsidR="00643A6E" w:rsidRPr="00E933A8" w14:paraId="21464205" w14:textId="77777777" w:rsidTr="00F0066C">
        <w:trPr>
          <w:trHeight w:val="1032"/>
        </w:trPr>
        <w:tc>
          <w:tcPr>
            <w:tcW w:w="1330" w:type="pct"/>
          </w:tcPr>
          <w:p w14:paraId="0CC1FF89" w14:textId="77777777" w:rsidR="00643A6E" w:rsidRPr="00DF402D" w:rsidDel="00163CAD" w:rsidRDefault="00643A6E" w:rsidP="00512563">
            <w:pPr>
              <w:contextualSpacing/>
              <w:rPr>
                <w:rFonts w:ascii="Calibri" w:hAnsi="Calibri" w:cs="Calibri"/>
                <w:sz w:val="22"/>
                <w:szCs w:val="22"/>
                <w:highlight w:val="green"/>
              </w:rPr>
            </w:pPr>
            <w:r w:rsidRPr="00454631">
              <w:rPr>
                <w:rFonts w:ascii="Calibri" w:hAnsi="Calibri"/>
                <w:sz w:val="22"/>
              </w:rPr>
              <w:t>Condiciones para la liberación del pago</w:t>
            </w:r>
          </w:p>
        </w:tc>
        <w:tc>
          <w:tcPr>
            <w:tcW w:w="3670" w:type="pct"/>
          </w:tcPr>
          <w:p w14:paraId="50859A93" w14:textId="555C1DEE" w:rsidR="00102EC3" w:rsidRPr="00222D82" w:rsidDel="00307F3E" w:rsidRDefault="00DF402D" w:rsidP="00512563">
            <w:pPr>
              <w:contextualSpacing/>
              <w:rPr>
                <w:rFonts w:ascii="Calibri" w:hAnsi="Calibri"/>
                <w:sz w:val="22"/>
              </w:rPr>
            </w:pPr>
            <w:r w:rsidRPr="00222D82">
              <w:rPr>
                <w:rFonts w:ascii="Calibri" w:hAnsi="Calibri"/>
                <w:sz w:val="22"/>
              </w:rPr>
              <w:t>Aceptación escrita de los bienes basada en el pleno cumplimiento con los requisitos de la solicitud de cotizació</w:t>
            </w:r>
            <w:r w:rsidR="007B021D" w:rsidRPr="00222D82">
              <w:rPr>
                <w:rFonts w:ascii="Calibri" w:hAnsi="Calibri"/>
                <w:sz w:val="22"/>
              </w:rPr>
              <w:t>n</w:t>
            </w:r>
          </w:p>
        </w:tc>
      </w:tr>
      <w:tr w:rsidR="00643A6E" w:rsidRPr="00E933A8" w14:paraId="22288403" w14:textId="77777777" w:rsidTr="00F0066C">
        <w:trPr>
          <w:cantSplit/>
          <w:trHeight w:val="460"/>
        </w:trPr>
        <w:tc>
          <w:tcPr>
            <w:tcW w:w="1330" w:type="pct"/>
            <w:shd w:val="clear" w:color="auto" w:fill="auto"/>
            <w:vAlign w:val="center"/>
          </w:tcPr>
          <w:p w14:paraId="7BFFA42C" w14:textId="3454449F" w:rsidR="00643A6E" w:rsidRPr="00E933A8" w:rsidRDefault="00643A6E" w:rsidP="0025362C">
            <w:pPr>
              <w:contextualSpacing/>
              <w:rPr>
                <w:rFonts w:ascii="Calibri" w:hAnsi="Calibri" w:cs="Calibri"/>
                <w:sz w:val="22"/>
                <w:szCs w:val="22"/>
              </w:rPr>
            </w:pPr>
            <w:r w:rsidRPr="00532811">
              <w:rPr>
                <w:rFonts w:ascii="Calibri" w:hAnsi="Calibri"/>
                <w:sz w:val="22"/>
              </w:rPr>
              <w:t>Anexos a esta RFQ</w:t>
            </w:r>
          </w:p>
        </w:tc>
        <w:tc>
          <w:tcPr>
            <w:tcW w:w="3670" w:type="pct"/>
          </w:tcPr>
          <w:p w14:paraId="678C156B" w14:textId="0A32DAE2" w:rsidR="00643A6E" w:rsidRPr="00222D82" w:rsidRDefault="00D6667B" w:rsidP="00102EC3">
            <w:pPr>
              <w:pStyle w:val="Prrafodelista"/>
              <w:numPr>
                <w:ilvl w:val="0"/>
                <w:numId w:val="46"/>
              </w:numPr>
              <w:ind w:left="315" w:hanging="315"/>
              <w:rPr>
                <w:rFonts w:ascii="Calibri" w:hAnsi="Calibri" w:cs="Calibri"/>
                <w:szCs w:val="22"/>
              </w:rPr>
            </w:pPr>
            <w:r w:rsidRPr="00222D82">
              <w:rPr>
                <w:rFonts w:ascii="Calibri" w:hAnsi="Calibri"/>
              </w:rPr>
              <w:t>Especificación de los bienes solicitados (Anexo 1)</w:t>
            </w:r>
          </w:p>
          <w:p w14:paraId="0C0736F1" w14:textId="19897E63" w:rsidR="00643A6E" w:rsidRPr="00222D82" w:rsidRDefault="00D6667B" w:rsidP="00102EC3">
            <w:pPr>
              <w:pStyle w:val="Prrafodelista"/>
              <w:numPr>
                <w:ilvl w:val="0"/>
                <w:numId w:val="46"/>
              </w:numPr>
              <w:ind w:left="315" w:hanging="315"/>
              <w:rPr>
                <w:rFonts w:ascii="Calibri" w:hAnsi="Calibri" w:cs="Calibri"/>
                <w:szCs w:val="22"/>
              </w:rPr>
            </w:pPr>
            <w:r w:rsidRPr="00222D82">
              <w:rPr>
                <w:rFonts w:ascii="Calibri" w:hAnsi="Calibri"/>
              </w:rPr>
              <w:t>Formulario de presentación de cotizaciones (Anexo 2)</w:t>
            </w:r>
          </w:p>
          <w:p w14:paraId="3E48AD29" w14:textId="1B79F335" w:rsidR="00643A6E" w:rsidRPr="00222D82" w:rsidRDefault="00D6667B" w:rsidP="00102EC3">
            <w:pPr>
              <w:pStyle w:val="Prrafodelista"/>
              <w:numPr>
                <w:ilvl w:val="0"/>
                <w:numId w:val="46"/>
              </w:numPr>
              <w:ind w:left="315" w:hanging="315"/>
              <w:rPr>
                <w:rFonts w:ascii="Calibri" w:hAnsi="Calibri" w:cs="Calibri"/>
                <w:szCs w:val="22"/>
              </w:rPr>
            </w:pPr>
            <w:r w:rsidRPr="00222D82">
              <w:rPr>
                <w:rFonts w:ascii="Calibri" w:hAnsi="Calibri"/>
              </w:rPr>
              <w:t xml:space="preserve">Términos y Condiciones Generales/Condiciones Especiales (Anexo 3).  </w:t>
            </w:r>
          </w:p>
          <w:p w14:paraId="73DB790E" w14:textId="7A08C36C" w:rsidR="00102EC3" w:rsidRPr="00222D82" w:rsidRDefault="00643A6E" w:rsidP="00512563">
            <w:pPr>
              <w:contextualSpacing/>
              <w:rPr>
                <w:rFonts w:ascii="Calibri" w:hAnsi="Calibri"/>
                <w:sz w:val="22"/>
              </w:rPr>
            </w:pPr>
            <w:r w:rsidRPr="00222D82">
              <w:rPr>
                <w:rFonts w:ascii="Calibri" w:hAnsi="Calibri"/>
                <w:sz w:val="22"/>
              </w:rPr>
              <w:t xml:space="preserve">La no aceptación de los Términos y Condiciones Generales (TCG) será motivo de descalificación de este proceso de adquisición.  </w:t>
            </w:r>
          </w:p>
        </w:tc>
      </w:tr>
      <w:tr w:rsidR="00643A6E" w:rsidRPr="00E933A8" w14:paraId="38738D38" w14:textId="77777777" w:rsidTr="00F0066C">
        <w:trPr>
          <w:cantSplit/>
          <w:trHeight w:val="460"/>
        </w:trPr>
        <w:tc>
          <w:tcPr>
            <w:tcW w:w="1330" w:type="pct"/>
          </w:tcPr>
          <w:p w14:paraId="0FCAF4C2" w14:textId="77777777" w:rsidR="00643A6E" w:rsidRPr="00E933A8" w:rsidRDefault="00643A6E" w:rsidP="00512563">
            <w:pPr>
              <w:contextualSpacing/>
              <w:rPr>
                <w:rFonts w:ascii="Calibri" w:hAnsi="Calibri" w:cs="Calibri"/>
                <w:sz w:val="22"/>
                <w:szCs w:val="22"/>
              </w:rPr>
            </w:pPr>
          </w:p>
          <w:p w14:paraId="639CDE52" w14:textId="77777777" w:rsidR="00643A6E" w:rsidRPr="00E933A8" w:rsidRDefault="00643A6E" w:rsidP="00512563">
            <w:pPr>
              <w:contextualSpacing/>
              <w:rPr>
                <w:rFonts w:ascii="Calibri" w:hAnsi="Calibri" w:cs="Calibri"/>
                <w:sz w:val="22"/>
                <w:szCs w:val="22"/>
              </w:rPr>
            </w:pPr>
            <w:r>
              <w:rPr>
                <w:rFonts w:ascii="Calibri" w:hAnsi="Calibri"/>
                <w:sz w:val="22"/>
              </w:rPr>
              <w:t>Persona de contacto para consultas</w:t>
            </w:r>
          </w:p>
          <w:p w14:paraId="739E8153" w14:textId="77777777" w:rsidR="00643A6E" w:rsidRPr="00E933A8" w:rsidRDefault="00643A6E" w:rsidP="00512563">
            <w:pPr>
              <w:contextualSpacing/>
              <w:rPr>
                <w:rFonts w:ascii="Calibri" w:hAnsi="Calibri" w:cs="Calibri"/>
                <w:sz w:val="22"/>
                <w:szCs w:val="22"/>
              </w:rPr>
            </w:pPr>
            <w:r>
              <w:rPr>
                <w:rFonts w:ascii="Calibri" w:hAnsi="Calibri"/>
                <w:sz w:val="22"/>
              </w:rPr>
              <w:t>(preguntas por escrito únicamente)</w:t>
            </w:r>
            <w:r>
              <w:rPr>
                <w:rStyle w:val="Refdenotaalpie"/>
                <w:rFonts w:ascii="Calibri" w:hAnsi="Calibri"/>
                <w:sz w:val="22"/>
              </w:rPr>
              <w:footnoteReference w:id="2"/>
            </w:r>
          </w:p>
        </w:tc>
        <w:tc>
          <w:tcPr>
            <w:tcW w:w="3670" w:type="pct"/>
          </w:tcPr>
          <w:p w14:paraId="33461330" w14:textId="6F2FFFB0" w:rsidR="00643A6E" w:rsidRPr="00222D82" w:rsidRDefault="00520578" w:rsidP="00512563">
            <w:pPr>
              <w:contextualSpacing/>
              <w:jc w:val="both"/>
              <w:rPr>
                <w:rFonts w:ascii="Calibri" w:hAnsi="Calibri" w:cs="Calibri"/>
                <w:i/>
                <w:color w:val="000000" w:themeColor="text1"/>
                <w:sz w:val="22"/>
                <w:szCs w:val="22"/>
              </w:rPr>
            </w:pPr>
            <w:r w:rsidRPr="00222D82">
              <w:rPr>
                <w:rFonts w:ascii="Calibri" w:hAnsi="Calibri" w:cs="Calibri"/>
                <w:szCs w:val="22"/>
              </w:rPr>
              <w:t xml:space="preserve">Toda consulta deberá ser enviada exclusivamente a la dirección de correo electrónico oficial: </w:t>
            </w:r>
            <w:sdt>
              <w:sdtPr>
                <w:rPr>
                  <w:rFonts w:ascii="Calibri" w:hAnsi="Calibri" w:cs="Calibri"/>
                  <w:b/>
                  <w:i/>
                  <w:sz w:val="22"/>
                  <w:szCs w:val="22"/>
                  <w:u w:val="single"/>
                </w:rPr>
                <w:id w:val="-833301597"/>
                <w:text/>
              </w:sdtPr>
              <w:sdtEndPr/>
              <w:sdtContent>
                <w:r w:rsidRPr="00222D82">
                  <w:rPr>
                    <w:rFonts w:ascii="Calibri" w:hAnsi="Calibri" w:cs="Calibri"/>
                    <w:b/>
                    <w:i/>
                    <w:sz w:val="22"/>
                    <w:szCs w:val="22"/>
                    <w:u w:val="single"/>
                  </w:rPr>
                  <w:t>adquisiciones.cr@undp.org</w:t>
                </w:r>
              </w:sdtContent>
            </w:sdt>
            <w:r w:rsidRPr="00222D82">
              <w:rPr>
                <w:rFonts w:ascii="Calibri" w:hAnsi="Calibri" w:cs="Calibri"/>
                <w:b/>
                <w:i/>
                <w:sz w:val="22"/>
                <w:szCs w:val="22"/>
                <w:u w:val="single"/>
              </w:rPr>
              <w:t xml:space="preserve"> </w:t>
            </w:r>
            <w:r w:rsidRPr="00222D82">
              <w:rPr>
                <w:rFonts w:ascii="Calibri" w:hAnsi="Calibri" w:cs="Calibri"/>
                <w:b/>
                <w:sz w:val="22"/>
                <w:szCs w:val="22"/>
                <w:u w:val="single"/>
              </w:rPr>
              <w:t>antes de</w:t>
            </w:r>
            <w:r w:rsidR="007B5A76" w:rsidRPr="00222D82">
              <w:rPr>
                <w:rFonts w:ascii="Calibri" w:hAnsi="Calibri" w:cs="Calibri"/>
                <w:b/>
                <w:sz w:val="22"/>
                <w:szCs w:val="22"/>
                <w:u w:val="single"/>
              </w:rPr>
              <w:t>l</w:t>
            </w:r>
            <w:r w:rsidRPr="00222D82">
              <w:rPr>
                <w:rFonts w:ascii="Calibri" w:hAnsi="Calibri" w:cs="Calibri"/>
                <w:b/>
                <w:i/>
                <w:sz w:val="22"/>
                <w:szCs w:val="22"/>
                <w:u w:val="single"/>
              </w:rPr>
              <w:t xml:space="preserve"> </w:t>
            </w:r>
            <w:r w:rsidR="00FD5ABD" w:rsidRPr="00222D82">
              <w:rPr>
                <w:rFonts w:ascii="Calibri" w:hAnsi="Calibri" w:cs="Calibri"/>
                <w:b/>
                <w:i/>
                <w:sz w:val="22"/>
                <w:szCs w:val="22"/>
                <w:u w:val="single"/>
              </w:rPr>
              <w:t>6 de enero</w:t>
            </w:r>
            <w:r w:rsidR="00C81136" w:rsidRPr="00222D82">
              <w:rPr>
                <w:rFonts w:ascii="Calibri" w:hAnsi="Calibri" w:cs="Calibri"/>
                <w:b/>
                <w:i/>
                <w:sz w:val="22"/>
                <w:szCs w:val="22"/>
                <w:u w:val="single"/>
              </w:rPr>
              <w:t xml:space="preserve"> 20</w:t>
            </w:r>
            <w:r w:rsidR="00FD5ABD" w:rsidRPr="00222D82">
              <w:rPr>
                <w:rFonts w:ascii="Calibri" w:hAnsi="Calibri" w:cs="Calibri"/>
                <w:b/>
                <w:i/>
                <w:sz w:val="22"/>
                <w:szCs w:val="22"/>
                <w:u w:val="single"/>
              </w:rPr>
              <w:t>20</w:t>
            </w:r>
            <w:r w:rsidR="00F406F7" w:rsidRPr="00222D82">
              <w:rPr>
                <w:rFonts w:ascii="Calibri" w:hAnsi="Calibri" w:cs="Calibri"/>
                <w:b/>
                <w:i/>
                <w:sz w:val="22"/>
                <w:szCs w:val="22"/>
                <w:u w:val="single"/>
              </w:rPr>
              <w:t>.</w:t>
            </w:r>
          </w:p>
          <w:p w14:paraId="08ACC1F5" w14:textId="77777777" w:rsidR="00B42122" w:rsidRPr="00222D82" w:rsidRDefault="00B42122" w:rsidP="00512563">
            <w:pPr>
              <w:contextualSpacing/>
              <w:rPr>
                <w:rFonts w:ascii="Calibri" w:hAnsi="Calibri"/>
                <w:snapToGrid w:val="0"/>
                <w:sz w:val="22"/>
              </w:rPr>
            </w:pPr>
          </w:p>
          <w:p w14:paraId="4EBD9F02" w14:textId="7B18FCF2" w:rsidR="00643A6E" w:rsidRPr="00222D82" w:rsidRDefault="00643A6E" w:rsidP="00512563">
            <w:pPr>
              <w:contextualSpacing/>
              <w:rPr>
                <w:rFonts w:ascii="Calibri" w:hAnsi="Calibri" w:cs="Calibri"/>
                <w:sz w:val="22"/>
                <w:szCs w:val="22"/>
              </w:rPr>
            </w:pPr>
            <w:r w:rsidRPr="00222D82">
              <w:rPr>
                <w:rFonts w:ascii="Calibri" w:hAnsi="Calibri"/>
                <w:snapToGrid w:val="0"/>
                <w:sz w:val="22"/>
              </w:rPr>
              <w:t>Cualquier retraso en la respuesta del PNUD no podrá utilizarse como motivo para ampliar el plazo de presentación, a menos que el PNUD decida que estima necesaria dicha ampliación y comunique un nuevo plazo límite a los Proponentes.</w:t>
            </w:r>
          </w:p>
        </w:tc>
      </w:tr>
    </w:tbl>
    <w:p w14:paraId="593E880B" w14:textId="77777777" w:rsidR="00643A6E" w:rsidRPr="00E933A8" w:rsidRDefault="00643A6E" w:rsidP="00512563">
      <w:pPr>
        <w:contextualSpacing/>
        <w:rPr>
          <w:rFonts w:ascii="Calibri" w:hAnsi="Calibri" w:cs="Calibri"/>
          <w:sz w:val="22"/>
          <w:szCs w:val="22"/>
        </w:rPr>
      </w:pPr>
    </w:p>
    <w:p w14:paraId="1D4AFF13" w14:textId="2D2616DE" w:rsidR="00643A6E" w:rsidRDefault="00643A6E" w:rsidP="006D3E43">
      <w:pPr>
        <w:ind w:right="-8"/>
        <w:contextualSpacing/>
        <w:jc w:val="both"/>
        <w:rPr>
          <w:rFonts w:ascii="Calibri" w:hAnsi="Calibri"/>
          <w:sz w:val="22"/>
        </w:rPr>
      </w:pPr>
      <w:r>
        <w:rPr>
          <w:rFonts w:ascii="Calibri" w:hAnsi="Calibri"/>
          <w:sz w:val="22"/>
        </w:rPr>
        <w:t xml:space="preserve">Se revisarán los bienes ofrecidos en función de su integridad y la conformidad de la cotización con las especificaciones mínimas descritas anteriormente y cualquier otro anexo que facilite detalles de los requisitos del PNUD. </w:t>
      </w:r>
    </w:p>
    <w:p w14:paraId="29481299" w14:textId="77777777" w:rsidR="00625766" w:rsidRPr="00E933A8" w:rsidRDefault="00625766" w:rsidP="006D3E43">
      <w:pPr>
        <w:ind w:right="-8"/>
        <w:contextualSpacing/>
        <w:jc w:val="both"/>
        <w:rPr>
          <w:rFonts w:ascii="Calibri" w:hAnsi="Calibri" w:cs="Calibri"/>
          <w:sz w:val="22"/>
          <w:szCs w:val="22"/>
        </w:rPr>
      </w:pPr>
    </w:p>
    <w:p w14:paraId="079359C0" w14:textId="1E851747" w:rsidR="00643A6E" w:rsidRDefault="00643A6E" w:rsidP="006D3E43">
      <w:pPr>
        <w:ind w:right="-8"/>
        <w:contextualSpacing/>
        <w:jc w:val="both"/>
        <w:rPr>
          <w:rFonts w:ascii="Calibri" w:hAnsi="Calibri"/>
          <w:sz w:val="22"/>
        </w:rPr>
      </w:pPr>
      <w:r>
        <w:rPr>
          <w:rFonts w:ascii="Calibri" w:hAnsi="Calibri"/>
          <w:sz w:val="22"/>
        </w:rPr>
        <w:t>Se seleccionará la cotización que cumpla con todas las especificaciones y los requisitos y ofrezca el precio más bajo, así como con todos los restantes criterios de evaluación indicados.  Cualquier oferta que no cumpla con los requisitos se rechazará.</w:t>
      </w:r>
    </w:p>
    <w:p w14:paraId="72DACF0A" w14:textId="77777777" w:rsidR="00625766" w:rsidRPr="00E933A8" w:rsidRDefault="00625766" w:rsidP="006D3E43">
      <w:pPr>
        <w:ind w:right="-8"/>
        <w:contextualSpacing/>
        <w:jc w:val="both"/>
        <w:rPr>
          <w:rFonts w:ascii="Calibri" w:hAnsi="Calibri" w:cs="Calibri"/>
          <w:sz w:val="22"/>
          <w:szCs w:val="22"/>
        </w:rPr>
      </w:pPr>
    </w:p>
    <w:p w14:paraId="6592DE5B" w14:textId="4F45A114" w:rsidR="00643A6E" w:rsidRDefault="00643A6E" w:rsidP="006D3E43">
      <w:pPr>
        <w:ind w:right="-8"/>
        <w:contextualSpacing/>
        <w:jc w:val="both"/>
        <w:rPr>
          <w:rFonts w:ascii="Calibri" w:hAnsi="Calibri"/>
          <w:sz w:val="22"/>
        </w:rPr>
      </w:pPr>
      <w:r>
        <w:rPr>
          <w:rFonts w:ascii="Calibri" w:hAnsi="Calibri"/>
          <w:sz w:val="22"/>
        </w:rPr>
        <w:t xml:space="preserve">En caso de discrepancia entre el precio unitario y el precio total (que se obtiene al multiplicar el precio unitario por la cantidad), el PNUD procederá a un nuevo cálculo.  El precio unitario prevalecerá y el precio total se corregirá.  Si el Proveedor no aceptara el precio final sobre la base del nuevo cálculo del PNUD y su corrección de los errores, su cotización se rechazará.  </w:t>
      </w:r>
    </w:p>
    <w:p w14:paraId="3D414C37" w14:textId="77777777" w:rsidR="00625766" w:rsidRPr="00E933A8" w:rsidRDefault="00625766" w:rsidP="006D3E43">
      <w:pPr>
        <w:ind w:right="-8"/>
        <w:contextualSpacing/>
        <w:jc w:val="both"/>
        <w:rPr>
          <w:rFonts w:ascii="Calibri" w:hAnsi="Calibri" w:cs="Calibri"/>
          <w:sz w:val="22"/>
          <w:szCs w:val="22"/>
        </w:rPr>
      </w:pPr>
    </w:p>
    <w:p w14:paraId="04E3471E" w14:textId="0D15AC8E" w:rsidR="00643A6E" w:rsidRDefault="00643A6E" w:rsidP="006D3E43">
      <w:pPr>
        <w:ind w:right="-8"/>
        <w:contextualSpacing/>
        <w:jc w:val="both"/>
        <w:rPr>
          <w:rFonts w:ascii="Calibri" w:hAnsi="Calibri"/>
          <w:sz w:val="22"/>
        </w:rPr>
      </w:pPr>
      <w:r>
        <w:rPr>
          <w:rFonts w:ascii="Calibri" w:hAnsi="Calibri"/>
          <w:sz w:val="22"/>
        </w:rPr>
        <w:t xml:space="preserve">Una vez que el PNUD haya identificado la oferta de precio más bajo, el PNUD se reserva el derecho de adjudicar el contrato en función únicamente de los precios de los bienes, cuando el costo de transporte (flete y seguro) resulte ser mayor que el propio costo estimado por el PNUD con su propio expedidor y proveedor de seguros.  </w:t>
      </w:r>
    </w:p>
    <w:p w14:paraId="13897D82" w14:textId="77777777" w:rsidR="00625766" w:rsidRPr="00E933A8" w:rsidRDefault="00625766" w:rsidP="006D3E43">
      <w:pPr>
        <w:ind w:right="-8"/>
        <w:contextualSpacing/>
        <w:jc w:val="both"/>
        <w:rPr>
          <w:rFonts w:ascii="Calibri" w:hAnsi="Calibri" w:cs="Calibri"/>
          <w:sz w:val="22"/>
          <w:szCs w:val="22"/>
        </w:rPr>
      </w:pPr>
    </w:p>
    <w:p w14:paraId="5A416B08" w14:textId="77777777" w:rsidR="00625766" w:rsidRDefault="00643A6E" w:rsidP="006D3E43">
      <w:pPr>
        <w:pStyle w:val="Prrafodelista"/>
        <w:tabs>
          <w:tab w:val="left" w:pos="0"/>
        </w:tabs>
        <w:spacing w:line="240" w:lineRule="auto"/>
        <w:ind w:left="0" w:right="-8"/>
        <w:jc w:val="both"/>
        <w:rPr>
          <w:rFonts w:ascii="Calibri" w:hAnsi="Calibri"/>
        </w:rPr>
      </w:pPr>
      <w:r>
        <w:rPr>
          <w:rFonts w:ascii="Calibri" w:hAnsi="Calibri"/>
        </w:rPr>
        <w:t>En ningún momento de la vigencia de la cotización aceptará el PNUD una variación de precios debida a aumentos, inflación, fluctuación de los tipos de cambio o cualquier otro factor de mercado, una vez que se haya recibido la cotización.   En el momento de la adjudicación del Contrato o la Orden de Compra, el PNUD se reserva el derecho a modificar (aumentar o disminuir) la cantidad de servicios o bienes, hasta un máximo del veinticinco por ciento (25 %) de la oferta total, sin cambios en el precio unitario o en otros términos y condiciones.</w:t>
      </w:r>
    </w:p>
    <w:p w14:paraId="02809FED" w14:textId="1CA0A75D" w:rsidR="00643A6E" w:rsidRPr="0054617A" w:rsidRDefault="00643A6E" w:rsidP="006D3E43">
      <w:pPr>
        <w:pStyle w:val="Prrafodelista"/>
        <w:tabs>
          <w:tab w:val="left" w:pos="0"/>
        </w:tabs>
        <w:spacing w:line="240" w:lineRule="auto"/>
        <w:ind w:left="0" w:right="-8"/>
        <w:jc w:val="both"/>
        <w:rPr>
          <w:rFonts w:ascii="Calibri" w:hAnsi="Calibri" w:cs="Calibri"/>
          <w:bCs/>
          <w:szCs w:val="22"/>
        </w:rPr>
      </w:pPr>
      <w:r>
        <w:rPr>
          <w:rFonts w:ascii="Calibri" w:hAnsi="Calibri"/>
        </w:rPr>
        <w:t xml:space="preserve">  </w:t>
      </w:r>
    </w:p>
    <w:p w14:paraId="40723D04" w14:textId="1AB4005A" w:rsidR="00643A6E" w:rsidRPr="00234E82" w:rsidRDefault="00643A6E" w:rsidP="006D3E43">
      <w:pPr>
        <w:ind w:right="-8"/>
        <w:contextualSpacing/>
        <w:jc w:val="both"/>
        <w:rPr>
          <w:rFonts w:ascii="Calibri" w:hAnsi="Calibri"/>
          <w:b/>
          <w:sz w:val="22"/>
        </w:rPr>
      </w:pPr>
      <w:r w:rsidRPr="00234E82">
        <w:rPr>
          <w:rFonts w:ascii="Calibri" w:hAnsi="Calibri"/>
          <w:b/>
          <w:sz w:val="22"/>
        </w:rPr>
        <w:t>Toda Orden de Compra que se emitirá como resultado de esta RFQ estará sujeta a los Términos y Condiciones Generales que se adjuntan a la presente.  El mero acto de presentación de una cotización implica que el proveedor acepta sin cuestionamiento alguno los Términos y Condiciones Generales del PNUD que se adjuntan como Anexo 3.</w:t>
      </w:r>
    </w:p>
    <w:p w14:paraId="067E4C7F" w14:textId="77777777" w:rsidR="00625766" w:rsidRPr="00E933A8" w:rsidRDefault="00625766" w:rsidP="006D3E43">
      <w:pPr>
        <w:ind w:right="-8"/>
        <w:contextualSpacing/>
        <w:jc w:val="both"/>
        <w:rPr>
          <w:rFonts w:ascii="Calibri" w:hAnsi="Calibri" w:cs="Calibri"/>
          <w:sz w:val="22"/>
          <w:szCs w:val="22"/>
        </w:rPr>
      </w:pPr>
    </w:p>
    <w:p w14:paraId="606169CE" w14:textId="364968C6" w:rsidR="00643A6E" w:rsidRDefault="00643A6E" w:rsidP="006D3E43">
      <w:pPr>
        <w:ind w:right="-8"/>
        <w:contextualSpacing/>
        <w:jc w:val="both"/>
        <w:rPr>
          <w:rFonts w:ascii="Calibri" w:hAnsi="Calibri"/>
          <w:sz w:val="22"/>
        </w:rPr>
      </w:pPr>
      <w:r>
        <w:rPr>
          <w:rFonts w:ascii="Calibri" w:hAnsi="Calibri"/>
          <w:snapToGrid w:val="0"/>
          <w:sz w:val="22"/>
        </w:rPr>
        <w:t xml:space="preserve">El PNUD no está obligado a aceptar ninguna cotización, ni a adjudicar ningún contrato u Orden de Compra, ni se hace responsable por cualquier costo </w:t>
      </w:r>
      <w:r>
        <w:rPr>
          <w:rFonts w:ascii="Calibri" w:hAnsi="Calibri"/>
          <w:sz w:val="22"/>
        </w:rPr>
        <w:t xml:space="preserve">relacionado con la preparación y la presentación de una cotización por parte de un Proveedor, independientemente del resultado o la forma de llevar a cabo el proceso de selección. </w:t>
      </w:r>
    </w:p>
    <w:p w14:paraId="39453618" w14:textId="77777777" w:rsidR="00625766" w:rsidRPr="00E933A8" w:rsidRDefault="00625766" w:rsidP="006D3E43">
      <w:pPr>
        <w:ind w:right="-8"/>
        <w:contextualSpacing/>
        <w:jc w:val="both"/>
        <w:rPr>
          <w:rFonts w:ascii="Calibri" w:hAnsi="Calibri" w:cs="Calibri"/>
          <w:sz w:val="22"/>
          <w:szCs w:val="22"/>
        </w:rPr>
      </w:pPr>
    </w:p>
    <w:p w14:paraId="4AAD774A" w14:textId="02044E73" w:rsidR="00643A6E" w:rsidRDefault="00643A6E" w:rsidP="006D3E43">
      <w:pPr>
        <w:ind w:right="-8"/>
        <w:contextualSpacing/>
        <w:jc w:val="both"/>
        <w:rPr>
          <w:rFonts w:ascii="Calibri" w:hAnsi="Calibri"/>
          <w:sz w:val="22"/>
        </w:rPr>
      </w:pPr>
      <w:r>
        <w:rPr>
          <w:rFonts w:ascii="Calibri" w:hAnsi="Calibri"/>
          <w:sz w:val="22"/>
        </w:rPr>
        <w:t xml:space="preserve">Tenga en cuenta que el procedimiento que establece el PNUD de reclamación para sus proveedores tiene como fin ofrecer una oportunidad de apelación a aquellas personas o empresas a las que no se haya adjudicado una Orden de Compra o un contrato a través de un proceso de adjudicación competitivo.  </w:t>
      </w:r>
      <w:r w:rsidRPr="00234E82">
        <w:rPr>
          <w:rStyle w:val="Textoennegrita"/>
          <w:rFonts w:ascii="Calibri" w:hAnsi="Calibri"/>
          <w:b w:val="0"/>
          <w:sz w:val="22"/>
        </w:rPr>
        <w:t>En caso de que</w:t>
      </w:r>
      <w:r>
        <w:rPr>
          <w:rStyle w:val="Textoennegrita"/>
          <w:rFonts w:ascii="Calibri" w:hAnsi="Calibri"/>
          <w:sz w:val="22"/>
        </w:rPr>
        <w:t xml:space="preserve"> </w:t>
      </w:r>
      <w:r>
        <w:rPr>
          <w:rFonts w:ascii="Calibri" w:hAnsi="Calibri"/>
          <w:sz w:val="22"/>
        </w:rPr>
        <w:t xml:space="preserve">usted considere que no ha sido tratado(a) con equidad, puede encontrar información detallada sobre los procedimientos de reclamación por parte de los proveedores en el siguiente enlace: </w:t>
      </w:r>
    </w:p>
    <w:p w14:paraId="7A4233B7" w14:textId="77777777" w:rsidR="006D3E43" w:rsidRDefault="006D3E43" w:rsidP="006D3E43">
      <w:pPr>
        <w:ind w:right="-8"/>
        <w:contextualSpacing/>
        <w:jc w:val="both"/>
        <w:rPr>
          <w:rFonts w:ascii="Calibri" w:hAnsi="Calibri" w:cs="Calibri"/>
          <w:iCs/>
          <w:snapToGrid w:val="0"/>
          <w:sz w:val="22"/>
          <w:szCs w:val="22"/>
        </w:rPr>
      </w:pPr>
    </w:p>
    <w:p w14:paraId="38C62D56" w14:textId="77777777" w:rsidR="00643A6E" w:rsidRDefault="00D6667B" w:rsidP="006D3E43">
      <w:pPr>
        <w:ind w:right="-8"/>
        <w:contextualSpacing/>
        <w:jc w:val="both"/>
        <w:rPr>
          <w:rFonts w:ascii="Calibri" w:hAnsi="Calibri" w:cs="Calibri"/>
          <w:sz w:val="22"/>
          <w:szCs w:val="22"/>
        </w:rPr>
      </w:pPr>
      <w:r>
        <w:rPr>
          <w:rStyle w:val="Hipervnculo"/>
          <w:rFonts w:ascii="Calibri" w:hAnsi="Calibri"/>
          <w:sz w:val="22"/>
        </w:rPr>
        <w:t>http://www.undp.org/content/undp/en/home/operations/procurement/protestandsanctions/</w:t>
      </w:r>
    </w:p>
    <w:p w14:paraId="37B9581A" w14:textId="77777777" w:rsidR="00625766" w:rsidRDefault="00625766" w:rsidP="006D3E43">
      <w:pPr>
        <w:ind w:right="-8"/>
        <w:contextualSpacing/>
        <w:jc w:val="both"/>
        <w:rPr>
          <w:rStyle w:val="Textoennegrita"/>
          <w:rFonts w:ascii="Calibri" w:hAnsi="Calibri"/>
          <w:sz w:val="22"/>
        </w:rPr>
      </w:pPr>
    </w:p>
    <w:p w14:paraId="28C936EE" w14:textId="77777777" w:rsidR="00625766" w:rsidRDefault="00643A6E" w:rsidP="006D3E43">
      <w:pPr>
        <w:ind w:right="-8"/>
        <w:contextualSpacing/>
        <w:jc w:val="both"/>
        <w:rPr>
          <w:rFonts w:ascii="Calibri" w:hAnsi="Calibri"/>
          <w:sz w:val="22"/>
        </w:rPr>
      </w:pPr>
      <w:r>
        <w:rPr>
          <w:rStyle w:val="Textoennegrita"/>
          <w:rFonts w:ascii="Calibri" w:hAnsi="Calibri"/>
          <w:sz w:val="22"/>
        </w:rPr>
        <w:t xml:space="preserve">El PNUD insta a todos los potenciales proveedores a </w:t>
      </w:r>
      <w:r>
        <w:rPr>
          <w:rFonts w:ascii="Calibri" w:hAnsi="Calibri"/>
          <w:sz w:val="22"/>
        </w:rPr>
        <w:t xml:space="preserve">evitar y prevenir los conflictos de intereses, al informar al PNUD si ellos o cualquiera de sus afiliados o miembros de su personal han participado en la preparación de los requisitos, el diseño, las especificaciones, los presupuestos o cualquier otra información utilizada en esta RFQ. </w:t>
      </w:r>
    </w:p>
    <w:p w14:paraId="3D89AF21" w14:textId="5C75A85F" w:rsidR="00643A6E" w:rsidRDefault="00643A6E" w:rsidP="006D3E43">
      <w:pPr>
        <w:ind w:right="-8"/>
        <w:contextualSpacing/>
        <w:jc w:val="both"/>
        <w:rPr>
          <w:rFonts w:ascii="Calibri" w:hAnsi="Calibri" w:cs="Calibri"/>
          <w:sz w:val="22"/>
          <w:szCs w:val="22"/>
        </w:rPr>
      </w:pPr>
      <w:r>
        <w:rPr>
          <w:rFonts w:ascii="Calibri" w:hAnsi="Calibri"/>
          <w:sz w:val="22"/>
        </w:rPr>
        <w:t xml:space="preserve"> </w:t>
      </w:r>
    </w:p>
    <w:p w14:paraId="536ED41E" w14:textId="77777777" w:rsidR="00643A6E" w:rsidRPr="00E933A8" w:rsidRDefault="00643A6E" w:rsidP="006D3E43">
      <w:pPr>
        <w:ind w:right="-8"/>
        <w:contextualSpacing/>
        <w:jc w:val="both"/>
        <w:rPr>
          <w:rFonts w:ascii="Calibri" w:hAnsi="Calibri" w:cs="Calibri"/>
          <w:sz w:val="22"/>
          <w:szCs w:val="22"/>
        </w:rPr>
      </w:pPr>
      <w:r>
        <w:rPr>
          <w:rFonts w:ascii="Calibri" w:hAnsi="Calibri"/>
          <w:sz w:val="22"/>
        </w:rPr>
        <w:t xml:space="preserve">El PNUD implementa una política de tolerancia cero ante el fraude y otras prácticas prohibidas, y se compromete a identificar y abordar todos los actos y prácticas de este tipo contra el PNUD o contra terceros involucrados en las actividades del PNUD.  Asimismo, el PNUD espera que sus proveedores se adhieran al Código de Conducta de Proveedores de las Naciones Unidas, que se puede consultar en el siguiente enlace: </w:t>
      </w:r>
      <w:r>
        <w:rPr>
          <w:rStyle w:val="Hipervnculo"/>
          <w:rFonts w:ascii="Calibri" w:hAnsi="Calibri"/>
          <w:sz w:val="22"/>
        </w:rPr>
        <w:t>http://www.un.org/depts/ptd/pdf/conduct_english.pdf</w:t>
      </w:r>
      <w:r>
        <w:rPr>
          <w:rFonts w:ascii="Calibri" w:hAnsi="Calibri"/>
          <w:sz w:val="22"/>
        </w:rPr>
        <w:t xml:space="preserve"> </w:t>
      </w:r>
    </w:p>
    <w:p w14:paraId="7472290D" w14:textId="4A4D09F3" w:rsidR="00F30F78" w:rsidRDefault="00F30F78" w:rsidP="006D3E43">
      <w:pPr>
        <w:ind w:right="-8"/>
        <w:contextualSpacing/>
        <w:rPr>
          <w:rStyle w:val="Textoennegrita"/>
          <w:rFonts w:ascii="Calibri" w:hAnsi="Calibri"/>
          <w:sz w:val="22"/>
        </w:rPr>
      </w:pPr>
    </w:p>
    <w:p w14:paraId="08837FAE" w14:textId="77777777" w:rsidR="00625766" w:rsidRDefault="00625766" w:rsidP="006D3E43">
      <w:pPr>
        <w:ind w:right="-8"/>
        <w:contextualSpacing/>
        <w:rPr>
          <w:rStyle w:val="Textoennegrita"/>
          <w:rFonts w:ascii="Calibri" w:hAnsi="Calibri"/>
          <w:sz w:val="22"/>
        </w:rPr>
      </w:pPr>
    </w:p>
    <w:p w14:paraId="162E572B" w14:textId="58955887" w:rsidR="00643A6E" w:rsidRDefault="00643A6E" w:rsidP="006D3E43">
      <w:pPr>
        <w:ind w:right="-8"/>
        <w:contextualSpacing/>
        <w:rPr>
          <w:rStyle w:val="Textoennegrita"/>
          <w:rFonts w:ascii="Calibri" w:hAnsi="Calibri" w:cs="Calibri"/>
          <w:b w:val="0"/>
          <w:iCs/>
          <w:sz w:val="22"/>
          <w:szCs w:val="22"/>
        </w:rPr>
      </w:pPr>
      <w:r>
        <w:rPr>
          <w:rStyle w:val="Textoennegrita"/>
          <w:rFonts w:ascii="Calibri" w:hAnsi="Calibri"/>
          <w:sz w:val="22"/>
        </w:rPr>
        <w:t>Le agradecemos su atención y quedamos a la espera de recibir su cotización.</w:t>
      </w:r>
    </w:p>
    <w:p w14:paraId="3E70AAB1" w14:textId="77777777" w:rsidR="00643A6E" w:rsidRPr="00E933A8" w:rsidRDefault="00643A6E" w:rsidP="006D3E43">
      <w:pPr>
        <w:ind w:right="-8"/>
        <w:contextualSpacing/>
        <w:jc w:val="both"/>
        <w:rPr>
          <w:rStyle w:val="Textoennegrita"/>
          <w:rFonts w:ascii="Calibri" w:hAnsi="Calibri" w:cs="Calibri"/>
          <w:b w:val="0"/>
          <w:iCs/>
          <w:sz w:val="22"/>
          <w:szCs w:val="22"/>
        </w:rPr>
      </w:pPr>
    </w:p>
    <w:p w14:paraId="117B4D43" w14:textId="77777777" w:rsidR="00643A6E" w:rsidRPr="00E933A8" w:rsidRDefault="00643A6E" w:rsidP="00234E82">
      <w:pPr>
        <w:ind w:right="-8" w:firstLine="720"/>
        <w:contextualSpacing/>
        <w:jc w:val="right"/>
        <w:rPr>
          <w:rFonts w:ascii="Calibri" w:hAnsi="Calibri" w:cs="Calibri"/>
          <w:iCs/>
          <w:snapToGrid w:val="0"/>
          <w:sz w:val="22"/>
          <w:szCs w:val="22"/>
        </w:rPr>
      </w:pPr>
      <w:r>
        <w:rPr>
          <w:rStyle w:val="Textoennegrita"/>
          <w:rFonts w:ascii="Calibri" w:hAnsi="Calibri"/>
          <w:sz w:val="22"/>
        </w:rPr>
        <w:t>Atentamente,</w:t>
      </w:r>
    </w:p>
    <w:p w14:paraId="26CC61C5" w14:textId="77777777" w:rsidR="00643A6E" w:rsidRPr="00E933A8" w:rsidRDefault="00643A6E" w:rsidP="00234E82">
      <w:pPr>
        <w:ind w:right="-8" w:firstLine="720"/>
        <w:contextualSpacing/>
        <w:jc w:val="right"/>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967156142"/>
        <w:text/>
      </w:sdtPr>
      <w:sdtEndPr/>
      <w:sdtContent>
        <w:p w14:paraId="19237E35" w14:textId="32E0CFCD" w:rsidR="00643A6E" w:rsidRDefault="00C81136" w:rsidP="00234E82">
          <w:pPr>
            <w:ind w:right="-8" w:firstLine="720"/>
            <w:contextualSpacing/>
            <w:jc w:val="right"/>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Departamento de Adquisiciones</w:t>
          </w:r>
        </w:p>
      </w:sdtContent>
    </w:sdt>
    <w:p w14:paraId="0C6C4A6C" w14:textId="1E4BA171" w:rsidR="00643A6E" w:rsidRPr="00DC1A09" w:rsidRDefault="00102669" w:rsidP="00234E82">
      <w:pPr>
        <w:ind w:right="-8" w:firstLine="720"/>
        <w:contextualSpacing/>
        <w:jc w:val="right"/>
        <w:rPr>
          <w:lang w:val="es-CR"/>
        </w:rPr>
      </w:pPr>
      <w:sdt>
        <w:sdtPr>
          <w:rPr>
            <w:rFonts w:ascii="Calibri" w:hAnsi="Calibri" w:cs="Calibri"/>
            <w:i/>
            <w:iCs/>
            <w:snapToGrid w:val="0"/>
            <w:color w:val="000000" w:themeColor="text1"/>
            <w:sz w:val="22"/>
            <w:szCs w:val="22"/>
          </w:rPr>
          <w:id w:val="1161034239"/>
          <w:text/>
        </w:sdtPr>
        <w:sdtEndPr/>
        <w:sdtContent>
          <w:r w:rsidR="00C81136">
            <w:rPr>
              <w:rFonts w:ascii="Calibri" w:hAnsi="Calibri" w:cs="Calibri"/>
              <w:i/>
              <w:iCs/>
              <w:snapToGrid w:val="0"/>
              <w:color w:val="000000" w:themeColor="text1"/>
              <w:sz w:val="22"/>
              <w:szCs w:val="22"/>
            </w:rPr>
            <w:t>PNUD, Costa Rica</w:t>
          </w:r>
        </w:sdtContent>
      </w:sdt>
      <w:r w:rsidR="00D6667B" w:rsidRPr="00DC1A09">
        <w:rPr>
          <w:lang w:val="es-CR"/>
        </w:rPr>
        <w:tab/>
      </w:r>
    </w:p>
    <w:p w14:paraId="567D2E49" w14:textId="77777777" w:rsidR="007B6CB5" w:rsidRPr="00DC1A09" w:rsidRDefault="007B6CB5" w:rsidP="00512563">
      <w:pPr>
        <w:ind w:left="5760" w:firstLine="720"/>
        <w:contextualSpacing/>
        <w:jc w:val="both"/>
        <w:rPr>
          <w:rFonts w:ascii="Calibri" w:hAnsi="Calibri" w:cs="Calibri"/>
          <w:sz w:val="22"/>
          <w:szCs w:val="22"/>
          <w:lang w:val="es-CR"/>
        </w:rPr>
      </w:pPr>
    </w:p>
    <w:p w14:paraId="48A9370A" w14:textId="2FC70B83" w:rsidR="00643A6E" w:rsidRDefault="00643A6E" w:rsidP="00F30F78">
      <w:pPr>
        <w:contextualSpacing/>
        <w:jc w:val="center"/>
        <w:rPr>
          <w:rFonts w:ascii="Calibri" w:hAnsi="Calibri"/>
          <w:b/>
          <w:sz w:val="22"/>
        </w:rPr>
      </w:pPr>
      <w:r w:rsidRPr="00DC1A09">
        <w:rPr>
          <w:lang w:val="es-CR"/>
        </w:rPr>
        <w:br w:type="page"/>
      </w:r>
      <w:r w:rsidRPr="00E36E7C">
        <w:rPr>
          <w:rFonts w:ascii="Calibri" w:hAnsi="Calibri"/>
          <w:b/>
          <w:sz w:val="22"/>
        </w:rPr>
        <w:t>Anexo 1</w:t>
      </w:r>
    </w:p>
    <w:p w14:paraId="02117CAE" w14:textId="73E8DBC0" w:rsidR="00E36E7C" w:rsidRDefault="00E36E7C" w:rsidP="00F30F78">
      <w:pPr>
        <w:contextualSpacing/>
        <w:jc w:val="center"/>
        <w:rPr>
          <w:rFonts w:ascii="Calibri" w:hAnsi="Calibri"/>
          <w:b/>
          <w:sz w:val="22"/>
        </w:rPr>
      </w:pPr>
    </w:p>
    <w:p w14:paraId="1206FBDF" w14:textId="77777777" w:rsidR="00E36E7C" w:rsidRDefault="00E36E7C" w:rsidP="00E36E7C">
      <w:pPr>
        <w:contextualSpacing/>
        <w:jc w:val="center"/>
        <w:rPr>
          <w:rFonts w:ascii="Calibri" w:hAnsi="Calibri"/>
          <w:b/>
          <w:sz w:val="28"/>
        </w:rPr>
      </w:pPr>
      <w:r>
        <w:rPr>
          <w:rFonts w:ascii="Calibri" w:hAnsi="Calibri"/>
          <w:b/>
          <w:sz w:val="28"/>
        </w:rPr>
        <w:t>Términos de Referencia (Especificaciones Técnicas)</w:t>
      </w:r>
    </w:p>
    <w:p w14:paraId="30F94565" w14:textId="77777777" w:rsidR="00E36E7C" w:rsidRDefault="00E36E7C" w:rsidP="00E36E7C">
      <w:pPr>
        <w:contextualSpacing/>
        <w:jc w:val="center"/>
        <w:rPr>
          <w:rFonts w:ascii="Calibri" w:hAnsi="Calibri"/>
          <w:b/>
          <w:sz w:val="28"/>
        </w:rPr>
      </w:pPr>
    </w:p>
    <w:p w14:paraId="1AA9B393" w14:textId="7B5ACC84" w:rsidR="00F0066C" w:rsidRPr="004077A2" w:rsidRDefault="00E36E7C" w:rsidP="00F0066C">
      <w:pPr>
        <w:pStyle w:val="Prrafodelista"/>
        <w:numPr>
          <w:ilvl w:val="0"/>
          <w:numId w:val="47"/>
        </w:numPr>
        <w:jc w:val="both"/>
        <w:rPr>
          <w:rFonts w:asciiTheme="minorHAnsi" w:hAnsiTheme="minorHAnsi"/>
          <w:szCs w:val="22"/>
          <w:lang w:val="es-CR"/>
        </w:rPr>
      </w:pPr>
      <w:r w:rsidRPr="004077A2">
        <w:rPr>
          <w:rFonts w:asciiTheme="minorHAnsi" w:hAnsiTheme="minorHAnsi"/>
          <w:szCs w:val="22"/>
          <w:lang w:val="es-CR"/>
        </w:rPr>
        <w:t xml:space="preserve">La oferta debe presentarse detallada, indicado todas las características y alcances de </w:t>
      </w:r>
      <w:proofErr w:type="gramStart"/>
      <w:r w:rsidRPr="004077A2">
        <w:rPr>
          <w:rFonts w:asciiTheme="minorHAnsi" w:hAnsiTheme="minorHAnsi"/>
          <w:szCs w:val="22"/>
          <w:lang w:val="es-CR"/>
        </w:rPr>
        <w:t>la misma</w:t>
      </w:r>
      <w:proofErr w:type="gramEnd"/>
      <w:r w:rsidRPr="004077A2">
        <w:rPr>
          <w:rFonts w:asciiTheme="minorHAnsi" w:hAnsiTheme="minorHAnsi"/>
          <w:szCs w:val="22"/>
          <w:lang w:val="es-CR"/>
        </w:rPr>
        <w:t xml:space="preserve">, afirmando explícitamente que cumple con lo que se solicita en este cartel. </w:t>
      </w:r>
    </w:p>
    <w:p w14:paraId="6564DF8C" w14:textId="475CFE1D" w:rsidR="00F0066C" w:rsidRPr="004077A2" w:rsidRDefault="00F0066C" w:rsidP="00F0066C">
      <w:pPr>
        <w:pStyle w:val="Prrafodelista"/>
        <w:numPr>
          <w:ilvl w:val="0"/>
          <w:numId w:val="47"/>
        </w:numPr>
        <w:jc w:val="both"/>
        <w:rPr>
          <w:rFonts w:asciiTheme="minorHAnsi" w:hAnsiTheme="minorHAnsi"/>
          <w:szCs w:val="22"/>
          <w:lang w:val="es-CR"/>
        </w:rPr>
      </w:pPr>
      <w:r w:rsidRPr="004077A2">
        <w:rPr>
          <w:rFonts w:asciiTheme="minorHAnsi" w:hAnsiTheme="minorHAnsi"/>
          <w:szCs w:val="22"/>
          <w:lang w:val="es-CR"/>
        </w:rPr>
        <w:t>En caso de que el proveedor cotice</w:t>
      </w:r>
      <w:r w:rsidR="0017169F" w:rsidRPr="004077A2">
        <w:rPr>
          <w:rFonts w:asciiTheme="minorHAnsi" w:hAnsiTheme="minorHAnsi"/>
          <w:szCs w:val="22"/>
          <w:lang w:val="es-CR"/>
        </w:rPr>
        <w:t xml:space="preserve"> el equipo</w:t>
      </w:r>
      <w:r w:rsidRPr="004077A2">
        <w:rPr>
          <w:rFonts w:asciiTheme="minorHAnsi" w:hAnsiTheme="minorHAnsi"/>
          <w:szCs w:val="22"/>
          <w:lang w:val="es-CR"/>
        </w:rPr>
        <w:t xml:space="preserve"> de manera individual deberá entregar </w:t>
      </w:r>
      <w:r w:rsidR="0017169F" w:rsidRPr="004077A2">
        <w:rPr>
          <w:rFonts w:asciiTheme="minorHAnsi" w:hAnsiTheme="minorHAnsi"/>
          <w:szCs w:val="22"/>
          <w:lang w:val="es-CR"/>
        </w:rPr>
        <w:t xml:space="preserve">la misma </w:t>
      </w:r>
      <w:r w:rsidRPr="004077A2">
        <w:rPr>
          <w:rFonts w:ascii="Calibri" w:hAnsi="Calibri"/>
        </w:rPr>
        <w:t>para estación móvil de reciclado de plásticos</w:t>
      </w:r>
      <w:r w:rsidRPr="004077A2">
        <w:rPr>
          <w:rFonts w:asciiTheme="minorHAnsi" w:hAnsiTheme="minorHAnsi"/>
          <w:szCs w:val="22"/>
          <w:lang w:val="es-CR"/>
        </w:rPr>
        <w:t xml:space="preserve"> completo con sus accesorios en la fecha</w:t>
      </w:r>
      <w:r w:rsidR="0017169F" w:rsidRPr="004077A2">
        <w:rPr>
          <w:rFonts w:asciiTheme="minorHAnsi" w:hAnsiTheme="minorHAnsi"/>
          <w:szCs w:val="22"/>
          <w:lang w:val="es-CR"/>
        </w:rPr>
        <w:t xml:space="preserve"> y lugar </w:t>
      </w:r>
      <w:r w:rsidRPr="004077A2">
        <w:rPr>
          <w:rFonts w:asciiTheme="minorHAnsi" w:hAnsiTheme="minorHAnsi"/>
          <w:szCs w:val="22"/>
          <w:lang w:val="es-CR"/>
        </w:rPr>
        <w:t>indicad</w:t>
      </w:r>
      <w:r w:rsidR="0017169F" w:rsidRPr="004077A2">
        <w:rPr>
          <w:rFonts w:asciiTheme="minorHAnsi" w:hAnsiTheme="minorHAnsi"/>
          <w:szCs w:val="22"/>
          <w:lang w:val="es-CR"/>
        </w:rPr>
        <w:t>o</w:t>
      </w:r>
      <w:r w:rsidRPr="004077A2">
        <w:rPr>
          <w:rFonts w:asciiTheme="minorHAnsi" w:hAnsiTheme="minorHAnsi"/>
          <w:szCs w:val="22"/>
          <w:lang w:val="es-CR"/>
        </w:rPr>
        <w:t xml:space="preserve">. </w:t>
      </w:r>
    </w:p>
    <w:p w14:paraId="65E8140C" w14:textId="63393278" w:rsidR="00E36E7C" w:rsidRPr="004077A2" w:rsidRDefault="00F0066C" w:rsidP="00F0066C">
      <w:pPr>
        <w:pStyle w:val="Prrafodelista"/>
        <w:numPr>
          <w:ilvl w:val="0"/>
          <w:numId w:val="47"/>
        </w:numPr>
        <w:jc w:val="both"/>
        <w:rPr>
          <w:rFonts w:asciiTheme="minorHAnsi" w:hAnsiTheme="minorHAnsi"/>
          <w:szCs w:val="22"/>
          <w:lang w:val="es-CR"/>
        </w:rPr>
      </w:pPr>
      <w:r w:rsidRPr="004077A2">
        <w:rPr>
          <w:rFonts w:asciiTheme="minorHAnsi" w:hAnsiTheme="minorHAnsi"/>
          <w:szCs w:val="22"/>
          <w:lang w:val="es-CR"/>
        </w:rPr>
        <w:t xml:space="preserve">En caso de que </w:t>
      </w:r>
      <w:proofErr w:type="gramStart"/>
      <w:r w:rsidRPr="004077A2">
        <w:rPr>
          <w:rFonts w:asciiTheme="minorHAnsi" w:hAnsiTheme="minorHAnsi"/>
          <w:szCs w:val="22"/>
          <w:lang w:val="es-CR"/>
        </w:rPr>
        <w:t xml:space="preserve">el </w:t>
      </w:r>
      <w:r w:rsidR="00E36E7C" w:rsidRPr="004077A2">
        <w:rPr>
          <w:rFonts w:asciiTheme="minorHAnsi" w:hAnsiTheme="minorHAnsi"/>
          <w:szCs w:val="22"/>
          <w:lang w:val="es-CR"/>
        </w:rPr>
        <w:t xml:space="preserve"> proveedor</w:t>
      </w:r>
      <w:proofErr w:type="gramEnd"/>
      <w:r w:rsidRPr="004077A2">
        <w:rPr>
          <w:rFonts w:asciiTheme="minorHAnsi" w:hAnsiTheme="minorHAnsi"/>
          <w:szCs w:val="22"/>
          <w:lang w:val="es-CR"/>
        </w:rPr>
        <w:t xml:space="preserve"> cotice las 4 máquinas </w:t>
      </w:r>
      <w:r w:rsidR="00E36E7C" w:rsidRPr="004077A2">
        <w:rPr>
          <w:rFonts w:asciiTheme="minorHAnsi" w:hAnsiTheme="minorHAnsi"/>
          <w:szCs w:val="22"/>
          <w:lang w:val="es-CR"/>
        </w:rPr>
        <w:t xml:space="preserve">deberá hacer entrega de </w:t>
      </w:r>
      <w:r w:rsidR="00921E0A" w:rsidRPr="004077A2">
        <w:rPr>
          <w:rFonts w:asciiTheme="minorHAnsi" w:hAnsiTheme="minorHAnsi"/>
          <w:szCs w:val="22"/>
          <w:lang w:val="es-CR"/>
        </w:rPr>
        <w:t xml:space="preserve">las </w:t>
      </w:r>
      <w:r w:rsidRPr="004077A2">
        <w:rPr>
          <w:rFonts w:asciiTheme="minorHAnsi" w:hAnsiTheme="minorHAnsi"/>
          <w:szCs w:val="22"/>
          <w:lang w:val="es-CR"/>
        </w:rPr>
        <w:t>mismas</w:t>
      </w:r>
      <w:r w:rsidR="00921E0A" w:rsidRPr="004077A2">
        <w:rPr>
          <w:rFonts w:asciiTheme="minorHAnsi" w:hAnsiTheme="minorHAnsi"/>
          <w:szCs w:val="22"/>
          <w:lang w:val="es-CR"/>
        </w:rPr>
        <w:t xml:space="preserve"> </w:t>
      </w:r>
      <w:r w:rsidR="00921E0A" w:rsidRPr="004077A2">
        <w:rPr>
          <w:rFonts w:ascii="Calibri" w:hAnsi="Calibri"/>
        </w:rPr>
        <w:t>(Trituradora, Extrusora de plástico, Inyectora de plástico y Horno de compresión) para estación móvil de reciclado de plásticos</w:t>
      </w:r>
      <w:r w:rsidR="00921E0A" w:rsidRPr="004077A2">
        <w:rPr>
          <w:rFonts w:asciiTheme="minorHAnsi" w:hAnsiTheme="minorHAnsi"/>
          <w:szCs w:val="22"/>
        </w:rPr>
        <w:t xml:space="preserve"> y sus accesorios </w:t>
      </w:r>
      <w:r w:rsidRPr="004077A2">
        <w:rPr>
          <w:rFonts w:asciiTheme="minorHAnsi" w:hAnsiTheme="minorHAnsi"/>
          <w:szCs w:val="22"/>
          <w:lang w:val="es-CR"/>
        </w:rPr>
        <w:t>en la fecha</w:t>
      </w:r>
      <w:r w:rsidR="0017169F" w:rsidRPr="004077A2">
        <w:rPr>
          <w:rFonts w:asciiTheme="minorHAnsi" w:hAnsiTheme="minorHAnsi"/>
          <w:szCs w:val="22"/>
          <w:lang w:val="es-CR"/>
        </w:rPr>
        <w:t xml:space="preserve"> y lugar</w:t>
      </w:r>
      <w:r w:rsidRPr="004077A2">
        <w:rPr>
          <w:rFonts w:asciiTheme="minorHAnsi" w:hAnsiTheme="minorHAnsi"/>
          <w:szCs w:val="22"/>
          <w:lang w:val="es-CR"/>
        </w:rPr>
        <w:t xml:space="preserve"> indicad</w:t>
      </w:r>
      <w:r w:rsidR="0017169F" w:rsidRPr="004077A2">
        <w:rPr>
          <w:rFonts w:asciiTheme="minorHAnsi" w:hAnsiTheme="minorHAnsi"/>
          <w:szCs w:val="22"/>
          <w:lang w:val="es-CR"/>
        </w:rPr>
        <w:t>o</w:t>
      </w:r>
      <w:r w:rsidRPr="004077A2">
        <w:rPr>
          <w:rFonts w:asciiTheme="minorHAnsi" w:hAnsiTheme="minorHAnsi"/>
          <w:szCs w:val="22"/>
          <w:lang w:val="es-CR"/>
        </w:rPr>
        <w:t xml:space="preserve">. </w:t>
      </w:r>
    </w:p>
    <w:p w14:paraId="416FDF06" w14:textId="53C9005A" w:rsidR="00F0066C" w:rsidRPr="00F0066C" w:rsidRDefault="00F0066C" w:rsidP="00F0066C">
      <w:pPr>
        <w:ind w:left="360"/>
        <w:jc w:val="both"/>
        <w:rPr>
          <w:rFonts w:asciiTheme="minorHAnsi" w:hAnsiTheme="minorHAnsi"/>
          <w:b/>
          <w:szCs w:val="22"/>
          <w:lang w:val="es-CR"/>
        </w:rPr>
      </w:pPr>
      <w:r w:rsidRPr="00F0066C">
        <w:rPr>
          <w:rFonts w:asciiTheme="minorHAnsi" w:hAnsiTheme="minorHAnsi"/>
          <w:b/>
          <w:szCs w:val="22"/>
          <w:lang w:val="es-CR"/>
        </w:rPr>
        <w:t>Según:</w:t>
      </w:r>
    </w:p>
    <w:p w14:paraId="611F52C9" w14:textId="77777777" w:rsidR="00F0066C" w:rsidRPr="00F0066C" w:rsidRDefault="00F0066C" w:rsidP="00F0066C">
      <w:pPr>
        <w:ind w:left="360"/>
        <w:jc w:val="both"/>
        <w:rPr>
          <w:rFonts w:asciiTheme="minorHAnsi" w:hAnsiTheme="minorHAnsi"/>
          <w:szCs w:val="22"/>
          <w:lang w:val="es-CR"/>
        </w:rPr>
      </w:pPr>
    </w:p>
    <w:p w14:paraId="2444EDBD" w14:textId="77777777" w:rsidR="00643A6E" w:rsidRPr="00DC1A09" w:rsidRDefault="00643A6E" w:rsidP="00512563">
      <w:pPr>
        <w:contextualSpacing/>
        <w:jc w:val="right"/>
        <w:rPr>
          <w:rFonts w:ascii="Calibri" w:hAnsi="Calibri" w:cs="Calibri"/>
          <w:b/>
          <w:sz w:val="22"/>
          <w:szCs w:val="22"/>
          <w:lang w:val="es-CR"/>
        </w:rPr>
      </w:pPr>
    </w:p>
    <w:p w14:paraId="32FD0589" w14:textId="716784DA" w:rsidR="00643A6E" w:rsidRDefault="005A7B5C" w:rsidP="005A7B5C">
      <w:pPr>
        <w:pStyle w:val="Descripcin"/>
        <w:jc w:val="center"/>
        <w:rPr>
          <w:rFonts w:asciiTheme="minorHAnsi" w:eastAsia="Times New Roman" w:hAnsiTheme="minorHAnsi"/>
          <w:b/>
          <w:color w:val="auto"/>
          <w:kern w:val="0"/>
          <w:sz w:val="22"/>
          <w:szCs w:val="22"/>
          <w:lang w:val="es-CR" w:eastAsia="es-ES" w:bidi="es-ES"/>
        </w:rPr>
      </w:pPr>
      <w:r w:rsidRPr="000E37A4">
        <w:rPr>
          <w:rFonts w:asciiTheme="minorHAnsi" w:eastAsia="Times New Roman" w:hAnsiTheme="minorHAnsi"/>
          <w:b/>
          <w:color w:val="auto"/>
          <w:kern w:val="0"/>
          <w:sz w:val="22"/>
          <w:szCs w:val="22"/>
          <w:lang w:val="es-CR" w:eastAsia="es-ES" w:bidi="es-ES"/>
        </w:rPr>
        <w:t xml:space="preserve">Cuadro </w:t>
      </w:r>
      <w:r w:rsidR="00FC24AA">
        <w:rPr>
          <w:rFonts w:asciiTheme="minorHAnsi" w:eastAsia="Times New Roman" w:hAnsiTheme="minorHAnsi"/>
          <w:b/>
          <w:color w:val="auto"/>
          <w:kern w:val="0"/>
          <w:sz w:val="22"/>
          <w:szCs w:val="22"/>
          <w:lang w:val="es-CR" w:eastAsia="es-ES" w:bidi="es-ES"/>
        </w:rPr>
        <w:t>1</w:t>
      </w:r>
      <w:r>
        <w:rPr>
          <w:rFonts w:asciiTheme="minorHAnsi" w:eastAsia="Times New Roman" w:hAnsiTheme="minorHAnsi"/>
          <w:b/>
          <w:color w:val="auto"/>
          <w:kern w:val="0"/>
          <w:sz w:val="22"/>
          <w:szCs w:val="22"/>
          <w:lang w:val="es-CR" w:eastAsia="es-ES" w:bidi="es-ES"/>
        </w:rPr>
        <w:t>.</w:t>
      </w:r>
      <w:r w:rsidRPr="000E37A4">
        <w:rPr>
          <w:rFonts w:asciiTheme="minorHAnsi" w:eastAsia="Times New Roman" w:hAnsiTheme="minorHAnsi"/>
          <w:b/>
          <w:color w:val="auto"/>
          <w:kern w:val="0"/>
          <w:sz w:val="22"/>
          <w:szCs w:val="22"/>
          <w:lang w:val="es-CR" w:eastAsia="es-ES" w:bidi="es-ES"/>
        </w:rPr>
        <w:t xml:space="preserve"> </w:t>
      </w:r>
      <w:r w:rsidRPr="00E36E7C">
        <w:rPr>
          <w:rFonts w:asciiTheme="minorHAnsi" w:eastAsia="Times New Roman" w:hAnsiTheme="minorHAnsi"/>
          <w:color w:val="auto"/>
          <w:kern w:val="0"/>
          <w:sz w:val="22"/>
          <w:szCs w:val="22"/>
          <w:lang w:val="es-CR" w:eastAsia="es-ES" w:bidi="es-ES"/>
        </w:rPr>
        <w:t>Especificaciones técnicas</w:t>
      </w:r>
      <w:r w:rsidR="00B27533" w:rsidRPr="00E36E7C">
        <w:rPr>
          <w:rFonts w:asciiTheme="minorHAnsi" w:eastAsia="Times New Roman" w:hAnsiTheme="minorHAnsi"/>
          <w:color w:val="auto"/>
          <w:kern w:val="0"/>
          <w:sz w:val="22"/>
          <w:szCs w:val="22"/>
          <w:lang w:val="es-CR" w:eastAsia="es-ES" w:bidi="es-ES"/>
        </w:rPr>
        <w:t xml:space="preserve"> de</w:t>
      </w:r>
      <w:r w:rsidR="00852FDB">
        <w:rPr>
          <w:rFonts w:asciiTheme="minorHAnsi" w:eastAsia="Times New Roman" w:hAnsiTheme="minorHAnsi"/>
          <w:color w:val="auto"/>
          <w:kern w:val="0"/>
          <w:sz w:val="22"/>
          <w:szCs w:val="22"/>
          <w:lang w:val="es-CR" w:eastAsia="es-ES" w:bidi="es-ES"/>
        </w:rPr>
        <w:t>l contenedor seco y su respectiva adaptación</w:t>
      </w:r>
    </w:p>
    <w:p w14:paraId="12BAF2C0" w14:textId="77777777" w:rsidR="005A7B5C" w:rsidRPr="005A7B5C" w:rsidRDefault="005A7B5C" w:rsidP="005A7B5C">
      <w:pPr>
        <w:rPr>
          <w:lang w:val="es-CR"/>
        </w:rPr>
      </w:pPr>
    </w:p>
    <w:tbl>
      <w:tblPr>
        <w:tblW w:w="114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048"/>
        <w:gridCol w:w="6227"/>
        <w:gridCol w:w="2010"/>
      </w:tblGrid>
      <w:tr w:rsidR="00643A6E" w:rsidRPr="00E933A8" w14:paraId="1710B947" w14:textId="77777777" w:rsidTr="009A633B">
        <w:trPr>
          <w:trHeight w:val="783"/>
        </w:trPr>
        <w:tc>
          <w:tcPr>
            <w:tcW w:w="2203" w:type="dxa"/>
            <w:shd w:val="clear" w:color="auto" w:fill="auto"/>
          </w:tcPr>
          <w:p w14:paraId="49620936" w14:textId="77777777" w:rsidR="00643A6E" w:rsidRPr="00E933A8" w:rsidRDefault="00643A6E" w:rsidP="00512563">
            <w:pPr>
              <w:contextualSpacing/>
              <w:jc w:val="center"/>
              <w:rPr>
                <w:rFonts w:ascii="Calibri" w:hAnsi="Calibri" w:cs="Calibri"/>
                <w:b/>
                <w:sz w:val="22"/>
                <w:szCs w:val="22"/>
              </w:rPr>
            </w:pPr>
          </w:p>
          <w:p w14:paraId="4B963750" w14:textId="41AEEAB7" w:rsidR="00643A6E" w:rsidRPr="00E933A8" w:rsidRDefault="00643A6E" w:rsidP="00512563">
            <w:pPr>
              <w:contextualSpacing/>
              <w:jc w:val="center"/>
              <w:rPr>
                <w:rFonts w:ascii="Calibri" w:hAnsi="Calibri" w:cs="Calibri"/>
                <w:b/>
                <w:sz w:val="22"/>
                <w:szCs w:val="22"/>
              </w:rPr>
            </w:pPr>
            <w:r>
              <w:rPr>
                <w:rFonts w:ascii="Calibri" w:hAnsi="Calibri"/>
                <w:b/>
                <w:sz w:val="22"/>
              </w:rPr>
              <w:t>Artículo</w:t>
            </w:r>
          </w:p>
        </w:tc>
        <w:tc>
          <w:tcPr>
            <w:tcW w:w="0" w:type="auto"/>
          </w:tcPr>
          <w:p w14:paraId="0723EFD3" w14:textId="77777777" w:rsidR="00643A6E" w:rsidRDefault="00643A6E" w:rsidP="00512563">
            <w:pPr>
              <w:contextualSpacing/>
              <w:jc w:val="center"/>
              <w:rPr>
                <w:rFonts w:ascii="Calibri" w:hAnsi="Calibri" w:cs="Calibri"/>
                <w:b/>
                <w:sz w:val="22"/>
                <w:szCs w:val="22"/>
              </w:rPr>
            </w:pPr>
          </w:p>
          <w:p w14:paraId="0B210C34" w14:textId="77777777" w:rsidR="00643A6E" w:rsidRPr="00E933A8" w:rsidRDefault="00643A6E" w:rsidP="00512563">
            <w:pPr>
              <w:contextualSpacing/>
              <w:jc w:val="center"/>
              <w:rPr>
                <w:rFonts w:ascii="Calibri" w:hAnsi="Calibri" w:cs="Calibri"/>
                <w:b/>
                <w:sz w:val="22"/>
                <w:szCs w:val="22"/>
              </w:rPr>
            </w:pPr>
            <w:r>
              <w:rPr>
                <w:rFonts w:ascii="Calibri" w:hAnsi="Calibri"/>
                <w:b/>
                <w:sz w:val="22"/>
              </w:rPr>
              <w:t>Cantidad</w:t>
            </w:r>
          </w:p>
        </w:tc>
        <w:tc>
          <w:tcPr>
            <w:tcW w:w="6227" w:type="dxa"/>
            <w:shd w:val="clear" w:color="auto" w:fill="auto"/>
          </w:tcPr>
          <w:p w14:paraId="50DEB780" w14:textId="77777777" w:rsidR="00643A6E" w:rsidRPr="00E933A8" w:rsidRDefault="00643A6E" w:rsidP="00512563">
            <w:pPr>
              <w:contextualSpacing/>
              <w:jc w:val="center"/>
              <w:rPr>
                <w:rFonts w:ascii="Calibri" w:hAnsi="Calibri" w:cs="Calibri"/>
                <w:b/>
                <w:sz w:val="22"/>
                <w:szCs w:val="22"/>
              </w:rPr>
            </w:pPr>
          </w:p>
          <w:p w14:paraId="2CED93DE" w14:textId="77777777" w:rsidR="00643A6E" w:rsidRPr="00E933A8" w:rsidRDefault="00643A6E" w:rsidP="00512563">
            <w:pPr>
              <w:contextualSpacing/>
              <w:jc w:val="center"/>
              <w:rPr>
                <w:rFonts w:ascii="Calibri" w:hAnsi="Calibri" w:cs="Calibri"/>
                <w:b/>
                <w:sz w:val="22"/>
                <w:szCs w:val="22"/>
              </w:rPr>
            </w:pPr>
            <w:r>
              <w:rPr>
                <w:rFonts w:ascii="Calibri" w:hAnsi="Calibri"/>
                <w:b/>
                <w:sz w:val="22"/>
              </w:rPr>
              <w:t xml:space="preserve">Descripción/especificaciones de los bienes </w:t>
            </w:r>
          </w:p>
          <w:p w14:paraId="33693C0A" w14:textId="77777777" w:rsidR="00643A6E" w:rsidRPr="00E933A8" w:rsidRDefault="00643A6E" w:rsidP="00512563">
            <w:pPr>
              <w:contextualSpacing/>
              <w:jc w:val="center"/>
              <w:rPr>
                <w:rFonts w:ascii="Calibri" w:hAnsi="Calibri" w:cs="Calibri"/>
                <w:b/>
                <w:sz w:val="22"/>
                <w:szCs w:val="22"/>
              </w:rPr>
            </w:pPr>
          </w:p>
        </w:tc>
        <w:tc>
          <w:tcPr>
            <w:tcW w:w="2010" w:type="dxa"/>
          </w:tcPr>
          <w:p w14:paraId="27ADCB54" w14:textId="77777777" w:rsidR="00643A6E" w:rsidRDefault="00643A6E" w:rsidP="00512563">
            <w:pPr>
              <w:contextualSpacing/>
              <w:jc w:val="center"/>
              <w:rPr>
                <w:rFonts w:ascii="Calibri" w:hAnsi="Calibri" w:cs="Calibri"/>
                <w:b/>
                <w:sz w:val="22"/>
                <w:szCs w:val="22"/>
              </w:rPr>
            </w:pPr>
          </w:p>
          <w:p w14:paraId="2F698AF3" w14:textId="77777777" w:rsidR="00643A6E" w:rsidRPr="00E933A8" w:rsidRDefault="00643A6E" w:rsidP="00512563">
            <w:pPr>
              <w:contextualSpacing/>
              <w:jc w:val="center"/>
              <w:rPr>
                <w:rFonts w:ascii="Calibri" w:hAnsi="Calibri" w:cs="Calibri"/>
                <w:b/>
                <w:sz w:val="22"/>
                <w:szCs w:val="22"/>
              </w:rPr>
            </w:pPr>
            <w:r>
              <w:rPr>
                <w:rFonts w:ascii="Calibri" w:hAnsi="Calibri"/>
                <w:b/>
                <w:sz w:val="22"/>
              </w:rPr>
              <w:t xml:space="preserve">Última fecha de entrega  </w:t>
            </w:r>
          </w:p>
        </w:tc>
      </w:tr>
      <w:tr w:rsidR="00F30F78" w:rsidRPr="00E933A8" w14:paraId="57A2F1C1" w14:textId="77777777" w:rsidTr="00CA2EED">
        <w:trPr>
          <w:trHeight w:val="4607"/>
        </w:trPr>
        <w:tc>
          <w:tcPr>
            <w:tcW w:w="2203" w:type="dxa"/>
            <w:shd w:val="clear" w:color="auto" w:fill="auto"/>
          </w:tcPr>
          <w:p w14:paraId="186EFB81" w14:textId="77777777" w:rsidR="00CD3896" w:rsidRDefault="00CD3896" w:rsidP="00125527">
            <w:pPr>
              <w:contextualSpacing/>
              <w:jc w:val="center"/>
              <w:rPr>
                <w:rFonts w:asciiTheme="minorHAnsi" w:hAnsiTheme="minorHAnsi" w:cstheme="minorHAnsi"/>
                <w:b/>
                <w:sz w:val="22"/>
                <w:szCs w:val="22"/>
              </w:rPr>
            </w:pPr>
            <w:r>
              <w:rPr>
                <w:rFonts w:asciiTheme="minorHAnsi" w:hAnsiTheme="minorHAnsi" w:cstheme="minorHAnsi"/>
                <w:b/>
                <w:sz w:val="22"/>
                <w:szCs w:val="22"/>
              </w:rPr>
              <w:t>Lote 1:</w:t>
            </w:r>
          </w:p>
          <w:p w14:paraId="27250915" w14:textId="25F739BE" w:rsidR="00F30F78" w:rsidRPr="00A1217E" w:rsidRDefault="009A633B" w:rsidP="00125527">
            <w:pPr>
              <w:contextualSpacing/>
              <w:jc w:val="center"/>
              <w:rPr>
                <w:rFonts w:asciiTheme="minorHAnsi" w:hAnsiTheme="minorHAnsi" w:cstheme="minorHAnsi"/>
                <w:b/>
                <w:sz w:val="22"/>
                <w:szCs w:val="22"/>
              </w:rPr>
            </w:pPr>
            <w:r>
              <w:rPr>
                <w:rFonts w:asciiTheme="minorHAnsi" w:hAnsiTheme="minorHAnsi" w:cstheme="minorHAnsi"/>
                <w:b/>
                <w:sz w:val="22"/>
                <w:szCs w:val="22"/>
              </w:rPr>
              <w:t>Trituradora</w:t>
            </w:r>
          </w:p>
          <w:p w14:paraId="3B462C7A" w14:textId="2070EC46" w:rsidR="00F30F78" w:rsidRPr="00E933A8" w:rsidRDefault="00F30F78" w:rsidP="00C57349">
            <w:pPr>
              <w:shd w:val="clear" w:color="auto" w:fill="FFFFFF"/>
              <w:rPr>
                <w:rFonts w:ascii="Calibri" w:hAnsi="Calibri" w:cs="Calibri"/>
                <w:b/>
                <w:sz w:val="22"/>
                <w:szCs w:val="22"/>
              </w:rPr>
            </w:pPr>
          </w:p>
        </w:tc>
        <w:tc>
          <w:tcPr>
            <w:tcW w:w="0" w:type="auto"/>
          </w:tcPr>
          <w:p w14:paraId="16C2DF5D" w14:textId="46710F88" w:rsidR="00F30F78" w:rsidRPr="00E933A8" w:rsidRDefault="00F30F78" w:rsidP="00125527">
            <w:pPr>
              <w:contextualSpacing/>
              <w:jc w:val="center"/>
              <w:rPr>
                <w:rFonts w:ascii="Calibri" w:hAnsi="Calibri" w:cs="Calibri"/>
                <w:b/>
                <w:sz w:val="22"/>
                <w:szCs w:val="22"/>
              </w:rPr>
            </w:pPr>
            <w:r>
              <w:rPr>
                <w:rFonts w:ascii="Calibri" w:hAnsi="Calibri" w:cs="Calibri"/>
                <w:b/>
                <w:sz w:val="22"/>
                <w:szCs w:val="22"/>
              </w:rPr>
              <w:t>1</w:t>
            </w:r>
          </w:p>
        </w:tc>
        <w:tc>
          <w:tcPr>
            <w:tcW w:w="6227" w:type="dxa"/>
            <w:shd w:val="clear" w:color="auto" w:fill="auto"/>
          </w:tcPr>
          <w:p w14:paraId="44617C98" w14:textId="281BF7B9" w:rsidR="009A633B" w:rsidRPr="00CA2EED" w:rsidRDefault="009A633B" w:rsidP="00CA2EED">
            <w:pPr>
              <w:numPr>
                <w:ilvl w:val="0"/>
                <w:numId w:val="40"/>
              </w:numPr>
              <w:spacing w:after="160" w:line="259" w:lineRule="auto"/>
              <w:ind w:left="345"/>
              <w:jc w:val="both"/>
              <w:rPr>
                <w:rFonts w:asciiTheme="minorHAnsi" w:hAnsiTheme="minorHAnsi" w:cstheme="minorHAnsi"/>
                <w:sz w:val="22"/>
                <w:szCs w:val="22"/>
              </w:rPr>
            </w:pPr>
            <w:r w:rsidRPr="00CA2EED">
              <w:rPr>
                <w:rFonts w:asciiTheme="minorHAnsi" w:hAnsiTheme="minorHAnsi" w:cstheme="minorHAnsi"/>
                <w:sz w:val="22"/>
                <w:szCs w:val="22"/>
              </w:rPr>
              <w:t>Trituradora de materiales plásticos.</w:t>
            </w:r>
          </w:p>
          <w:p w14:paraId="6AF59E4B" w14:textId="77777777" w:rsidR="009A633B" w:rsidRPr="00CA2EED" w:rsidRDefault="009A633B" w:rsidP="00CA2EED">
            <w:pPr>
              <w:numPr>
                <w:ilvl w:val="0"/>
                <w:numId w:val="40"/>
              </w:numPr>
              <w:spacing w:after="160" w:line="259" w:lineRule="auto"/>
              <w:ind w:left="345"/>
              <w:jc w:val="both"/>
              <w:rPr>
                <w:rFonts w:asciiTheme="minorHAnsi" w:hAnsiTheme="minorHAnsi" w:cstheme="minorHAnsi"/>
                <w:sz w:val="22"/>
                <w:szCs w:val="22"/>
              </w:rPr>
            </w:pPr>
            <w:r w:rsidRPr="00CA2EED">
              <w:rPr>
                <w:rFonts w:asciiTheme="minorHAnsi" w:hAnsiTheme="minorHAnsi" w:cstheme="minorHAnsi"/>
                <w:sz w:val="22"/>
                <w:szCs w:val="22"/>
              </w:rPr>
              <w:t xml:space="preserve">Estructura de soporte en tubo HN de 3mm de grosor 2"x2" </w:t>
            </w:r>
          </w:p>
          <w:p w14:paraId="6BC6A399" w14:textId="77777777" w:rsidR="009A633B" w:rsidRPr="00CA2EED" w:rsidRDefault="009A633B" w:rsidP="00CA2EED">
            <w:pPr>
              <w:numPr>
                <w:ilvl w:val="0"/>
                <w:numId w:val="40"/>
              </w:numPr>
              <w:spacing w:after="160" w:line="259" w:lineRule="auto"/>
              <w:ind w:left="345"/>
              <w:jc w:val="both"/>
              <w:rPr>
                <w:rFonts w:asciiTheme="minorHAnsi" w:hAnsiTheme="minorHAnsi" w:cstheme="minorHAnsi"/>
                <w:sz w:val="22"/>
                <w:szCs w:val="22"/>
              </w:rPr>
            </w:pPr>
            <w:r w:rsidRPr="00CA2EED">
              <w:rPr>
                <w:rFonts w:asciiTheme="minorHAnsi" w:hAnsiTheme="minorHAnsi" w:cstheme="minorHAnsi"/>
                <w:sz w:val="22"/>
                <w:szCs w:val="22"/>
              </w:rPr>
              <w:t>Motorreductor Monofásico 220v de 5 HP relación 60 a 1</w:t>
            </w:r>
          </w:p>
          <w:p w14:paraId="3E7F0444" w14:textId="77777777" w:rsidR="009A633B" w:rsidRPr="00CA2EED" w:rsidRDefault="009A633B" w:rsidP="00CA2EED">
            <w:pPr>
              <w:numPr>
                <w:ilvl w:val="0"/>
                <w:numId w:val="40"/>
              </w:numPr>
              <w:spacing w:after="160" w:line="259" w:lineRule="auto"/>
              <w:ind w:left="345"/>
              <w:jc w:val="both"/>
              <w:rPr>
                <w:rFonts w:asciiTheme="minorHAnsi" w:hAnsiTheme="minorHAnsi" w:cstheme="minorHAnsi"/>
                <w:sz w:val="22"/>
                <w:szCs w:val="22"/>
              </w:rPr>
            </w:pPr>
            <w:r w:rsidRPr="00CA2EED">
              <w:rPr>
                <w:rFonts w:asciiTheme="minorHAnsi" w:hAnsiTheme="minorHAnsi" w:cstheme="minorHAnsi"/>
                <w:sz w:val="22"/>
                <w:szCs w:val="22"/>
              </w:rPr>
              <w:t xml:space="preserve"> Cuchillas en acero 440 endurecidas de 6mm de grosor con su respectivo </w:t>
            </w:r>
            <w:proofErr w:type="spellStart"/>
            <w:r w:rsidRPr="00CA2EED">
              <w:rPr>
                <w:rFonts w:asciiTheme="minorHAnsi" w:hAnsiTheme="minorHAnsi" w:cstheme="minorHAnsi"/>
                <w:sz w:val="22"/>
                <w:szCs w:val="22"/>
              </w:rPr>
              <w:t>contrafierro</w:t>
            </w:r>
            <w:proofErr w:type="spellEnd"/>
            <w:r w:rsidRPr="00CA2EED">
              <w:rPr>
                <w:rFonts w:asciiTheme="minorHAnsi" w:hAnsiTheme="minorHAnsi" w:cstheme="minorHAnsi"/>
                <w:sz w:val="22"/>
                <w:szCs w:val="22"/>
              </w:rPr>
              <w:t>.</w:t>
            </w:r>
          </w:p>
          <w:p w14:paraId="29D37CE5" w14:textId="77777777" w:rsidR="009A633B" w:rsidRPr="00CA2EED" w:rsidRDefault="009A633B" w:rsidP="00CA2EED">
            <w:pPr>
              <w:numPr>
                <w:ilvl w:val="0"/>
                <w:numId w:val="40"/>
              </w:numPr>
              <w:spacing w:after="160" w:line="259" w:lineRule="auto"/>
              <w:ind w:left="345"/>
              <w:jc w:val="both"/>
              <w:rPr>
                <w:rFonts w:asciiTheme="minorHAnsi" w:hAnsiTheme="minorHAnsi" w:cstheme="minorHAnsi"/>
                <w:sz w:val="22"/>
                <w:szCs w:val="22"/>
              </w:rPr>
            </w:pPr>
            <w:r w:rsidRPr="00CA2EED">
              <w:rPr>
                <w:rFonts w:asciiTheme="minorHAnsi" w:hAnsiTheme="minorHAnsi" w:cstheme="minorHAnsi"/>
                <w:sz w:val="22"/>
                <w:szCs w:val="22"/>
              </w:rPr>
              <w:t xml:space="preserve"> Estructura lateral en </w:t>
            </w:r>
            <w:proofErr w:type="gramStart"/>
            <w:r w:rsidRPr="00CA2EED">
              <w:rPr>
                <w:rFonts w:asciiTheme="minorHAnsi" w:hAnsiTheme="minorHAnsi" w:cstheme="minorHAnsi"/>
                <w:sz w:val="22"/>
                <w:szCs w:val="22"/>
              </w:rPr>
              <w:t>lámina  de</w:t>
            </w:r>
            <w:proofErr w:type="gramEnd"/>
            <w:r w:rsidRPr="00CA2EED">
              <w:rPr>
                <w:rFonts w:asciiTheme="minorHAnsi" w:hAnsiTheme="minorHAnsi" w:cstheme="minorHAnsi"/>
                <w:sz w:val="22"/>
                <w:szCs w:val="22"/>
              </w:rPr>
              <w:t xml:space="preserve"> 6mm acabado esmaltado </w:t>
            </w:r>
          </w:p>
          <w:p w14:paraId="316B2F04" w14:textId="77777777" w:rsidR="009A633B" w:rsidRPr="00CA2EED" w:rsidRDefault="009A633B" w:rsidP="00CA2EED">
            <w:pPr>
              <w:numPr>
                <w:ilvl w:val="0"/>
                <w:numId w:val="40"/>
              </w:numPr>
              <w:spacing w:after="160" w:line="259" w:lineRule="auto"/>
              <w:ind w:left="345"/>
              <w:jc w:val="both"/>
              <w:rPr>
                <w:rFonts w:asciiTheme="minorHAnsi" w:hAnsiTheme="minorHAnsi" w:cstheme="minorHAnsi"/>
                <w:sz w:val="22"/>
                <w:szCs w:val="22"/>
              </w:rPr>
            </w:pPr>
            <w:r w:rsidRPr="00CA2EED">
              <w:rPr>
                <w:rFonts w:asciiTheme="minorHAnsi" w:hAnsiTheme="minorHAnsi" w:cstheme="minorHAnsi"/>
                <w:sz w:val="22"/>
                <w:szCs w:val="22"/>
              </w:rPr>
              <w:t xml:space="preserve">Muñoneras HN de 1 1/2" de pie </w:t>
            </w:r>
          </w:p>
          <w:p w14:paraId="77F76D6A" w14:textId="77777777" w:rsidR="009A633B" w:rsidRPr="00CA2EED" w:rsidRDefault="009A633B" w:rsidP="00CA2EED">
            <w:pPr>
              <w:numPr>
                <w:ilvl w:val="0"/>
                <w:numId w:val="40"/>
              </w:numPr>
              <w:spacing w:after="160" w:line="259" w:lineRule="auto"/>
              <w:ind w:left="345"/>
              <w:jc w:val="both"/>
              <w:rPr>
                <w:rFonts w:asciiTheme="minorHAnsi" w:hAnsiTheme="minorHAnsi" w:cstheme="minorHAnsi"/>
                <w:sz w:val="22"/>
                <w:szCs w:val="22"/>
              </w:rPr>
            </w:pPr>
            <w:r w:rsidRPr="00CA2EED">
              <w:rPr>
                <w:rFonts w:asciiTheme="minorHAnsi" w:hAnsiTheme="minorHAnsi" w:cstheme="minorHAnsi"/>
                <w:sz w:val="22"/>
                <w:szCs w:val="22"/>
              </w:rPr>
              <w:t xml:space="preserve">Tolva de carga en lámina calibre #18 con acabado en pintura esmaltada </w:t>
            </w:r>
          </w:p>
          <w:p w14:paraId="6A2D67DA" w14:textId="77777777" w:rsidR="009A633B" w:rsidRPr="00CA2EED" w:rsidRDefault="009A633B" w:rsidP="00CA2EED">
            <w:pPr>
              <w:numPr>
                <w:ilvl w:val="0"/>
                <w:numId w:val="40"/>
              </w:numPr>
              <w:spacing w:after="160" w:line="259" w:lineRule="auto"/>
              <w:ind w:left="345"/>
              <w:jc w:val="both"/>
              <w:rPr>
                <w:rFonts w:asciiTheme="minorHAnsi" w:hAnsiTheme="minorHAnsi" w:cstheme="minorHAnsi"/>
                <w:sz w:val="22"/>
                <w:szCs w:val="22"/>
              </w:rPr>
            </w:pPr>
            <w:r w:rsidRPr="00CA2EED">
              <w:rPr>
                <w:rFonts w:asciiTheme="minorHAnsi" w:hAnsiTheme="minorHAnsi" w:cstheme="minorHAnsi"/>
                <w:sz w:val="22"/>
                <w:szCs w:val="22"/>
              </w:rPr>
              <w:t>Dimensiones: 60 cm x 30 cm x 150 cm</w:t>
            </w:r>
          </w:p>
          <w:p w14:paraId="6211C24F" w14:textId="68903AAD" w:rsidR="00B228C8" w:rsidRPr="00CA2EED" w:rsidRDefault="009A633B" w:rsidP="00CA2EED">
            <w:pPr>
              <w:numPr>
                <w:ilvl w:val="0"/>
                <w:numId w:val="40"/>
              </w:numPr>
              <w:spacing w:after="160" w:line="259" w:lineRule="auto"/>
              <w:ind w:left="345"/>
              <w:jc w:val="both"/>
              <w:rPr>
                <w:rFonts w:asciiTheme="minorHAnsi" w:hAnsiTheme="minorHAnsi" w:cstheme="minorHAnsi"/>
                <w:sz w:val="22"/>
                <w:szCs w:val="22"/>
              </w:rPr>
            </w:pPr>
            <w:r w:rsidRPr="00CA2EED">
              <w:rPr>
                <w:rFonts w:asciiTheme="minorHAnsi" w:hAnsiTheme="minorHAnsi" w:cstheme="minorHAnsi"/>
                <w:sz w:val="22"/>
                <w:szCs w:val="22"/>
              </w:rPr>
              <w:t xml:space="preserve">Panel de control </w:t>
            </w:r>
          </w:p>
        </w:tc>
        <w:tc>
          <w:tcPr>
            <w:tcW w:w="2010" w:type="dxa"/>
            <w:vMerge w:val="restart"/>
          </w:tcPr>
          <w:p w14:paraId="149E73D6" w14:textId="77777777" w:rsidR="00A1217E" w:rsidRDefault="00A1217E" w:rsidP="00A1217E">
            <w:pPr>
              <w:contextualSpacing/>
              <w:jc w:val="center"/>
              <w:rPr>
                <w:rFonts w:ascii="Calibri" w:hAnsi="Calibri" w:cs="Calibri"/>
                <w:b/>
                <w:sz w:val="22"/>
                <w:szCs w:val="22"/>
                <w:highlight w:val="yellow"/>
              </w:rPr>
            </w:pPr>
          </w:p>
          <w:p w14:paraId="1B332BFF" w14:textId="77777777" w:rsidR="00A1217E" w:rsidRDefault="00A1217E" w:rsidP="00A1217E">
            <w:pPr>
              <w:contextualSpacing/>
              <w:jc w:val="center"/>
              <w:rPr>
                <w:rFonts w:ascii="Calibri" w:hAnsi="Calibri" w:cs="Calibri"/>
                <w:b/>
                <w:sz w:val="22"/>
                <w:szCs w:val="22"/>
                <w:highlight w:val="yellow"/>
              </w:rPr>
            </w:pPr>
          </w:p>
          <w:p w14:paraId="448DD44F" w14:textId="77777777" w:rsidR="00A1217E" w:rsidRDefault="00A1217E" w:rsidP="00A1217E">
            <w:pPr>
              <w:contextualSpacing/>
              <w:jc w:val="center"/>
              <w:rPr>
                <w:rFonts w:ascii="Calibri" w:hAnsi="Calibri" w:cs="Calibri"/>
                <w:b/>
                <w:sz w:val="22"/>
                <w:szCs w:val="22"/>
                <w:highlight w:val="yellow"/>
              </w:rPr>
            </w:pPr>
          </w:p>
          <w:p w14:paraId="500DBB57" w14:textId="77777777" w:rsidR="00A1217E" w:rsidRDefault="00A1217E" w:rsidP="00A1217E">
            <w:pPr>
              <w:contextualSpacing/>
              <w:jc w:val="center"/>
              <w:rPr>
                <w:rFonts w:ascii="Calibri" w:hAnsi="Calibri" w:cs="Calibri"/>
                <w:b/>
                <w:sz w:val="22"/>
                <w:szCs w:val="22"/>
                <w:highlight w:val="yellow"/>
              </w:rPr>
            </w:pPr>
          </w:p>
          <w:p w14:paraId="51278D64" w14:textId="77777777" w:rsidR="00A1217E" w:rsidRDefault="00A1217E" w:rsidP="00A1217E">
            <w:pPr>
              <w:contextualSpacing/>
              <w:jc w:val="center"/>
              <w:rPr>
                <w:rFonts w:ascii="Calibri" w:hAnsi="Calibri" w:cs="Calibri"/>
                <w:b/>
                <w:sz w:val="22"/>
                <w:szCs w:val="22"/>
                <w:highlight w:val="yellow"/>
              </w:rPr>
            </w:pPr>
          </w:p>
          <w:p w14:paraId="360EDFCB" w14:textId="77777777" w:rsidR="00A1217E" w:rsidRDefault="00A1217E" w:rsidP="00A1217E">
            <w:pPr>
              <w:contextualSpacing/>
              <w:jc w:val="center"/>
              <w:rPr>
                <w:rFonts w:ascii="Calibri" w:hAnsi="Calibri" w:cs="Calibri"/>
                <w:b/>
                <w:sz w:val="22"/>
                <w:szCs w:val="22"/>
                <w:highlight w:val="yellow"/>
              </w:rPr>
            </w:pPr>
          </w:p>
          <w:p w14:paraId="2F5EA2B9" w14:textId="77777777" w:rsidR="00A1217E" w:rsidRDefault="00A1217E" w:rsidP="00A1217E">
            <w:pPr>
              <w:contextualSpacing/>
              <w:jc w:val="center"/>
              <w:rPr>
                <w:rFonts w:ascii="Calibri" w:hAnsi="Calibri" w:cs="Calibri"/>
                <w:b/>
                <w:sz w:val="22"/>
                <w:szCs w:val="22"/>
                <w:highlight w:val="yellow"/>
              </w:rPr>
            </w:pPr>
          </w:p>
          <w:p w14:paraId="6996CD46" w14:textId="77777777" w:rsidR="00A1217E" w:rsidRDefault="00A1217E" w:rsidP="00A1217E">
            <w:pPr>
              <w:contextualSpacing/>
              <w:jc w:val="center"/>
              <w:rPr>
                <w:rFonts w:ascii="Calibri" w:hAnsi="Calibri" w:cs="Calibri"/>
                <w:b/>
                <w:sz w:val="22"/>
                <w:szCs w:val="22"/>
                <w:highlight w:val="yellow"/>
              </w:rPr>
            </w:pPr>
          </w:p>
          <w:p w14:paraId="1BE7D9F6" w14:textId="77777777" w:rsidR="00A1217E" w:rsidRDefault="00A1217E" w:rsidP="00A1217E">
            <w:pPr>
              <w:contextualSpacing/>
              <w:jc w:val="center"/>
              <w:rPr>
                <w:rFonts w:ascii="Calibri" w:hAnsi="Calibri" w:cs="Calibri"/>
                <w:b/>
                <w:sz w:val="22"/>
                <w:szCs w:val="22"/>
                <w:highlight w:val="yellow"/>
              </w:rPr>
            </w:pPr>
          </w:p>
          <w:p w14:paraId="5539C535" w14:textId="77777777" w:rsidR="00A1217E" w:rsidRDefault="00A1217E" w:rsidP="00A1217E">
            <w:pPr>
              <w:contextualSpacing/>
              <w:jc w:val="center"/>
              <w:rPr>
                <w:rFonts w:ascii="Calibri" w:hAnsi="Calibri" w:cs="Calibri"/>
                <w:b/>
                <w:sz w:val="22"/>
                <w:szCs w:val="22"/>
                <w:highlight w:val="yellow"/>
              </w:rPr>
            </w:pPr>
          </w:p>
          <w:p w14:paraId="21317FCB" w14:textId="28A17607" w:rsidR="00F30F78" w:rsidRPr="00754A7A" w:rsidRDefault="00F30F78" w:rsidP="00A1217E">
            <w:pPr>
              <w:contextualSpacing/>
              <w:jc w:val="center"/>
              <w:rPr>
                <w:rFonts w:ascii="Calibri" w:hAnsi="Calibri" w:cs="Calibri"/>
                <w:b/>
                <w:sz w:val="22"/>
                <w:szCs w:val="22"/>
                <w:highlight w:val="yellow"/>
              </w:rPr>
            </w:pPr>
            <w:r w:rsidRPr="009E7C53">
              <w:rPr>
                <w:rFonts w:ascii="Calibri" w:hAnsi="Calibri" w:cs="Calibri"/>
                <w:b/>
                <w:sz w:val="22"/>
                <w:szCs w:val="22"/>
              </w:rPr>
              <w:t>30 días después de que el proveedor reciba la Orden de Compra</w:t>
            </w:r>
          </w:p>
        </w:tc>
      </w:tr>
      <w:tr w:rsidR="00A1217E" w:rsidRPr="000B0EB9" w14:paraId="6AB03667" w14:textId="77777777" w:rsidTr="0017169F">
        <w:trPr>
          <w:trHeight w:val="1550"/>
        </w:trPr>
        <w:tc>
          <w:tcPr>
            <w:tcW w:w="2203" w:type="dxa"/>
            <w:shd w:val="clear" w:color="auto" w:fill="auto"/>
          </w:tcPr>
          <w:p w14:paraId="20FADDD1" w14:textId="77777777" w:rsidR="009F28A6" w:rsidRDefault="00CD3896" w:rsidP="00E36E7C">
            <w:pPr>
              <w:contextualSpacing/>
              <w:jc w:val="center"/>
              <w:rPr>
                <w:rFonts w:asciiTheme="minorHAnsi" w:hAnsiTheme="minorHAnsi" w:cstheme="minorHAnsi"/>
                <w:b/>
                <w:sz w:val="22"/>
                <w:szCs w:val="22"/>
              </w:rPr>
            </w:pPr>
            <w:r>
              <w:rPr>
                <w:rFonts w:asciiTheme="minorHAnsi" w:hAnsiTheme="minorHAnsi" w:cstheme="minorHAnsi"/>
                <w:b/>
                <w:sz w:val="22"/>
                <w:szCs w:val="22"/>
              </w:rPr>
              <w:t xml:space="preserve">Lote 2: </w:t>
            </w:r>
          </w:p>
          <w:p w14:paraId="119858B2" w14:textId="225138C0" w:rsidR="00A1217E" w:rsidRPr="00B228C8" w:rsidRDefault="009A633B" w:rsidP="00E36E7C">
            <w:pPr>
              <w:contextualSpacing/>
              <w:jc w:val="center"/>
              <w:rPr>
                <w:rFonts w:asciiTheme="minorHAnsi" w:hAnsiTheme="minorHAnsi" w:cstheme="minorHAnsi"/>
                <w:b/>
                <w:sz w:val="22"/>
                <w:szCs w:val="22"/>
              </w:rPr>
            </w:pPr>
            <w:r>
              <w:rPr>
                <w:rFonts w:asciiTheme="minorHAnsi" w:hAnsiTheme="minorHAnsi" w:cstheme="minorHAnsi"/>
                <w:b/>
                <w:sz w:val="22"/>
                <w:szCs w:val="22"/>
              </w:rPr>
              <w:t>Extrusora de plástico</w:t>
            </w:r>
            <w:r w:rsidR="00A1217E">
              <w:rPr>
                <w:rFonts w:asciiTheme="minorHAnsi" w:hAnsiTheme="minorHAnsi" w:cstheme="minorHAnsi"/>
                <w:b/>
                <w:sz w:val="22"/>
                <w:szCs w:val="22"/>
              </w:rPr>
              <w:t xml:space="preserve"> </w:t>
            </w:r>
          </w:p>
        </w:tc>
        <w:tc>
          <w:tcPr>
            <w:tcW w:w="0" w:type="auto"/>
          </w:tcPr>
          <w:p w14:paraId="1C8F7092" w14:textId="7821AAED" w:rsidR="00A1217E" w:rsidRPr="000B0EB9" w:rsidRDefault="00A1217E" w:rsidP="000B0EB9">
            <w:pPr>
              <w:shd w:val="clear" w:color="auto" w:fill="FFFFFF" w:themeFill="background1"/>
              <w:contextualSpacing/>
              <w:jc w:val="center"/>
              <w:rPr>
                <w:rFonts w:asciiTheme="minorHAnsi" w:hAnsiTheme="minorHAnsi" w:cstheme="minorHAnsi"/>
                <w:sz w:val="22"/>
                <w:szCs w:val="22"/>
              </w:rPr>
            </w:pPr>
            <w:r>
              <w:rPr>
                <w:rFonts w:asciiTheme="minorHAnsi" w:hAnsiTheme="minorHAnsi" w:cstheme="minorHAnsi"/>
                <w:sz w:val="22"/>
                <w:szCs w:val="22"/>
              </w:rPr>
              <w:t>1</w:t>
            </w:r>
          </w:p>
        </w:tc>
        <w:tc>
          <w:tcPr>
            <w:tcW w:w="6227" w:type="dxa"/>
            <w:shd w:val="clear" w:color="auto" w:fill="auto"/>
          </w:tcPr>
          <w:p w14:paraId="2813C4C7" w14:textId="77777777" w:rsidR="009A633B" w:rsidRPr="00CA2EED" w:rsidRDefault="009A633B"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 xml:space="preserve">Extrusora de Plástico </w:t>
            </w:r>
          </w:p>
          <w:p w14:paraId="1970DF4F" w14:textId="77777777" w:rsidR="009A633B" w:rsidRPr="00CA2EED" w:rsidRDefault="009A633B"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Estructura de soporte en tubo HN de 3mm de grosor 2"x2"</w:t>
            </w:r>
          </w:p>
          <w:p w14:paraId="1A33AB73" w14:textId="77777777" w:rsidR="009A633B" w:rsidRPr="00CA2EED" w:rsidRDefault="009A633B"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 xml:space="preserve"> Motorreductor Monofásico de 2 HP relación 60 a 1 4 </w:t>
            </w:r>
          </w:p>
          <w:p w14:paraId="4B4514C5" w14:textId="77777777" w:rsidR="009A633B" w:rsidRPr="00CA2EED" w:rsidRDefault="009A633B"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 xml:space="preserve">Resistencias de abrazadera de 4000 watts c/u 220v </w:t>
            </w:r>
          </w:p>
          <w:p w14:paraId="343ABA09" w14:textId="77777777" w:rsidR="009A633B" w:rsidRPr="00CA2EED" w:rsidRDefault="009A633B"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 xml:space="preserve">Doble controlador de temperatura digital para control por secciones en el tornillo </w:t>
            </w:r>
            <w:proofErr w:type="spellStart"/>
            <w:r w:rsidRPr="00CA2EED">
              <w:rPr>
                <w:rFonts w:asciiTheme="minorHAnsi" w:hAnsiTheme="minorHAnsi" w:cstheme="minorHAnsi"/>
                <w:sz w:val="22"/>
                <w:szCs w:val="22"/>
              </w:rPr>
              <w:t>Tornillo</w:t>
            </w:r>
            <w:proofErr w:type="spellEnd"/>
            <w:r w:rsidRPr="00CA2EED">
              <w:rPr>
                <w:rFonts w:asciiTheme="minorHAnsi" w:hAnsiTheme="minorHAnsi" w:cstheme="minorHAnsi"/>
                <w:sz w:val="22"/>
                <w:szCs w:val="22"/>
              </w:rPr>
              <w:t xml:space="preserve"> sin fin de 2" con su respectiva camisa </w:t>
            </w:r>
          </w:p>
          <w:p w14:paraId="4BFFB765" w14:textId="77777777" w:rsidR="009A633B" w:rsidRPr="00CA2EED" w:rsidRDefault="009A633B"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 xml:space="preserve">Boquillas de salida intercambiables en diversos </w:t>
            </w:r>
            <w:proofErr w:type="spellStart"/>
            <w:r w:rsidRPr="00CA2EED">
              <w:rPr>
                <w:rFonts w:asciiTheme="minorHAnsi" w:hAnsiTheme="minorHAnsi" w:cstheme="minorHAnsi"/>
                <w:sz w:val="22"/>
                <w:szCs w:val="22"/>
              </w:rPr>
              <w:t>diametros</w:t>
            </w:r>
            <w:proofErr w:type="spellEnd"/>
            <w:r w:rsidRPr="00CA2EED">
              <w:rPr>
                <w:rFonts w:asciiTheme="minorHAnsi" w:hAnsiTheme="minorHAnsi" w:cstheme="minorHAnsi"/>
                <w:sz w:val="22"/>
                <w:szCs w:val="22"/>
              </w:rPr>
              <w:t xml:space="preserve"> (Incluye 3 tamaños de hilo) </w:t>
            </w:r>
          </w:p>
          <w:p w14:paraId="2C2B8C83" w14:textId="77777777" w:rsidR="009A633B" w:rsidRPr="00CA2EED" w:rsidRDefault="009A633B"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Dimensiones: 100 cm x 50 cm x 120 cm</w:t>
            </w:r>
          </w:p>
          <w:p w14:paraId="45DE4497" w14:textId="1DBA49DF" w:rsidR="00A1217E" w:rsidRPr="00CA2EED" w:rsidRDefault="009A633B" w:rsidP="00CA2EED">
            <w:pPr>
              <w:pStyle w:val="Prrafodelista"/>
              <w:numPr>
                <w:ilvl w:val="0"/>
                <w:numId w:val="40"/>
              </w:numPr>
              <w:shd w:val="clear" w:color="auto" w:fill="FFFFFF" w:themeFill="background1"/>
              <w:spacing w:line="240" w:lineRule="auto"/>
              <w:ind w:left="188" w:hanging="284"/>
              <w:jc w:val="both"/>
              <w:rPr>
                <w:rFonts w:asciiTheme="minorHAnsi" w:hAnsiTheme="minorHAnsi" w:cstheme="minorHAnsi"/>
                <w:szCs w:val="22"/>
                <w:lang w:val="es-CR"/>
              </w:rPr>
            </w:pPr>
            <w:r w:rsidRPr="00CA2EED">
              <w:rPr>
                <w:rFonts w:asciiTheme="minorHAnsi" w:hAnsiTheme="minorHAnsi" w:cstheme="minorHAnsi"/>
                <w:szCs w:val="22"/>
              </w:rPr>
              <w:t>Panel de control</w:t>
            </w:r>
          </w:p>
        </w:tc>
        <w:tc>
          <w:tcPr>
            <w:tcW w:w="2010" w:type="dxa"/>
            <w:vMerge/>
          </w:tcPr>
          <w:p w14:paraId="7AFA2D7E" w14:textId="77777777" w:rsidR="00A1217E" w:rsidRPr="000B0EB9" w:rsidRDefault="00A1217E" w:rsidP="000B0EB9">
            <w:pPr>
              <w:shd w:val="clear" w:color="auto" w:fill="FFFFFF" w:themeFill="background1"/>
              <w:contextualSpacing/>
              <w:rPr>
                <w:rFonts w:asciiTheme="minorHAnsi" w:hAnsiTheme="minorHAnsi" w:cstheme="minorHAnsi"/>
                <w:sz w:val="22"/>
                <w:szCs w:val="22"/>
              </w:rPr>
            </w:pPr>
          </w:p>
        </w:tc>
      </w:tr>
      <w:tr w:rsidR="00F30F78" w:rsidRPr="000B0EB9" w14:paraId="28F622D9" w14:textId="77777777" w:rsidTr="00CA2EED">
        <w:trPr>
          <w:trHeight w:val="3536"/>
        </w:trPr>
        <w:tc>
          <w:tcPr>
            <w:tcW w:w="2203" w:type="dxa"/>
            <w:shd w:val="clear" w:color="auto" w:fill="auto"/>
          </w:tcPr>
          <w:p w14:paraId="02EF6427" w14:textId="77777777" w:rsidR="009F28A6" w:rsidRDefault="009F28A6" w:rsidP="00E36E7C">
            <w:pPr>
              <w:contextualSpacing/>
              <w:jc w:val="center"/>
              <w:rPr>
                <w:rFonts w:asciiTheme="minorHAnsi" w:hAnsiTheme="minorHAnsi" w:cstheme="minorHAnsi"/>
                <w:b/>
                <w:sz w:val="22"/>
                <w:szCs w:val="22"/>
              </w:rPr>
            </w:pPr>
            <w:r>
              <w:rPr>
                <w:rFonts w:asciiTheme="minorHAnsi" w:hAnsiTheme="minorHAnsi" w:cstheme="minorHAnsi"/>
                <w:b/>
                <w:sz w:val="22"/>
                <w:szCs w:val="22"/>
              </w:rPr>
              <w:t>Lote 3:</w:t>
            </w:r>
          </w:p>
          <w:p w14:paraId="790329DB" w14:textId="00F64631" w:rsidR="00E36E7C" w:rsidRPr="00B228C8" w:rsidRDefault="00CA2EED" w:rsidP="00E36E7C">
            <w:pPr>
              <w:contextualSpacing/>
              <w:jc w:val="center"/>
              <w:rPr>
                <w:rFonts w:ascii="Calibri" w:hAnsi="Calibri" w:cs="Calibri"/>
                <w:b/>
                <w:sz w:val="22"/>
                <w:szCs w:val="22"/>
              </w:rPr>
            </w:pPr>
            <w:r>
              <w:rPr>
                <w:rFonts w:asciiTheme="minorHAnsi" w:hAnsiTheme="minorHAnsi" w:cstheme="minorHAnsi"/>
                <w:b/>
                <w:sz w:val="22"/>
                <w:szCs w:val="22"/>
              </w:rPr>
              <w:t>Inyectora de plástico</w:t>
            </w:r>
          </w:p>
          <w:p w14:paraId="5E8E7818" w14:textId="37C8E5FE" w:rsidR="00F30F78" w:rsidRPr="000B0EB9" w:rsidRDefault="00F30F78" w:rsidP="00E36E7C">
            <w:pPr>
              <w:contextualSpacing/>
              <w:jc w:val="center"/>
              <w:rPr>
                <w:rFonts w:asciiTheme="minorHAnsi" w:hAnsiTheme="minorHAnsi" w:cstheme="minorHAnsi"/>
                <w:sz w:val="22"/>
                <w:szCs w:val="22"/>
              </w:rPr>
            </w:pPr>
          </w:p>
        </w:tc>
        <w:tc>
          <w:tcPr>
            <w:tcW w:w="0" w:type="auto"/>
          </w:tcPr>
          <w:p w14:paraId="2C1DF398" w14:textId="7BBD1B46" w:rsidR="00F30F78" w:rsidRPr="000B0EB9" w:rsidRDefault="00573E44" w:rsidP="000B0EB9">
            <w:pPr>
              <w:shd w:val="clear" w:color="auto" w:fill="FFFFFF" w:themeFill="background1"/>
              <w:contextualSpacing/>
              <w:jc w:val="center"/>
              <w:rPr>
                <w:rFonts w:asciiTheme="minorHAnsi" w:hAnsiTheme="minorHAnsi" w:cstheme="minorHAnsi"/>
                <w:sz w:val="22"/>
                <w:szCs w:val="22"/>
              </w:rPr>
            </w:pPr>
            <w:r>
              <w:rPr>
                <w:rFonts w:asciiTheme="minorHAnsi" w:hAnsiTheme="minorHAnsi" w:cstheme="minorHAnsi"/>
                <w:sz w:val="22"/>
                <w:szCs w:val="22"/>
              </w:rPr>
              <w:t>1</w:t>
            </w:r>
          </w:p>
        </w:tc>
        <w:tc>
          <w:tcPr>
            <w:tcW w:w="6227" w:type="dxa"/>
            <w:shd w:val="clear" w:color="auto" w:fill="auto"/>
          </w:tcPr>
          <w:p w14:paraId="5DF67160" w14:textId="77777777" w:rsidR="00CA2EED" w:rsidRPr="00CA2EED" w:rsidRDefault="00CA2EED"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 xml:space="preserve">Inyectora de Plástico </w:t>
            </w:r>
          </w:p>
          <w:p w14:paraId="52686570" w14:textId="77777777" w:rsidR="00CA2EED" w:rsidRPr="00CA2EED" w:rsidRDefault="00CA2EED"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Estructura de soporte en tubo HN de 3mm de grosor 2"x2"</w:t>
            </w:r>
          </w:p>
          <w:p w14:paraId="0A08534E" w14:textId="77777777" w:rsidR="00CA2EED" w:rsidRPr="00CA2EED" w:rsidRDefault="00CA2EED"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 xml:space="preserve"> Sistema manual de inyección con eje de 40 mm y camisa pulida para sellado del proceso de inyección </w:t>
            </w:r>
          </w:p>
          <w:p w14:paraId="7C709419" w14:textId="77777777" w:rsidR="00CA2EED" w:rsidRPr="00CA2EED" w:rsidRDefault="00CA2EED"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 xml:space="preserve">4 </w:t>
            </w:r>
            <w:proofErr w:type="gramStart"/>
            <w:r w:rsidRPr="00CA2EED">
              <w:rPr>
                <w:rFonts w:asciiTheme="minorHAnsi" w:hAnsiTheme="minorHAnsi" w:cstheme="minorHAnsi"/>
                <w:sz w:val="22"/>
                <w:szCs w:val="22"/>
              </w:rPr>
              <w:t>Resistencias</w:t>
            </w:r>
            <w:proofErr w:type="gramEnd"/>
            <w:r w:rsidRPr="00CA2EED">
              <w:rPr>
                <w:rFonts w:asciiTheme="minorHAnsi" w:hAnsiTheme="minorHAnsi" w:cstheme="minorHAnsi"/>
                <w:sz w:val="22"/>
                <w:szCs w:val="22"/>
              </w:rPr>
              <w:t xml:space="preserve"> de abrazadera de 4000 watts c/u 220v </w:t>
            </w:r>
          </w:p>
          <w:p w14:paraId="05EE8F34" w14:textId="77777777" w:rsidR="00CA2EED" w:rsidRPr="00CA2EED" w:rsidRDefault="00CA2EED"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Doble controlador de temperatura digital para control por secciones la inyección</w:t>
            </w:r>
          </w:p>
          <w:p w14:paraId="2BF864C8" w14:textId="77777777" w:rsidR="00CA2EED" w:rsidRPr="00CA2EED" w:rsidRDefault="00CA2EED"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 xml:space="preserve"> Boquillas de salida intercambiables en diversos </w:t>
            </w:r>
            <w:proofErr w:type="spellStart"/>
            <w:r w:rsidRPr="00CA2EED">
              <w:rPr>
                <w:rFonts w:asciiTheme="minorHAnsi" w:hAnsiTheme="minorHAnsi" w:cstheme="minorHAnsi"/>
                <w:sz w:val="22"/>
                <w:szCs w:val="22"/>
              </w:rPr>
              <w:t>diametros</w:t>
            </w:r>
            <w:proofErr w:type="spellEnd"/>
            <w:r w:rsidRPr="00CA2EED">
              <w:rPr>
                <w:rFonts w:asciiTheme="minorHAnsi" w:hAnsiTheme="minorHAnsi" w:cstheme="minorHAnsi"/>
                <w:sz w:val="22"/>
                <w:szCs w:val="22"/>
              </w:rPr>
              <w:t xml:space="preserve"> (Incluye 3 tamaños de hilo) </w:t>
            </w:r>
          </w:p>
          <w:p w14:paraId="71C659AE" w14:textId="4CFB3852" w:rsidR="00754A7A" w:rsidRPr="00CA2EED" w:rsidRDefault="00CA2EED" w:rsidP="00CA2EED">
            <w:pPr>
              <w:pStyle w:val="Prrafodelista"/>
              <w:numPr>
                <w:ilvl w:val="0"/>
                <w:numId w:val="40"/>
              </w:numPr>
              <w:shd w:val="clear" w:color="auto" w:fill="FFFFFF" w:themeFill="background1"/>
              <w:spacing w:line="240" w:lineRule="auto"/>
              <w:ind w:left="330"/>
              <w:jc w:val="both"/>
              <w:rPr>
                <w:rFonts w:asciiTheme="minorHAnsi" w:hAnsiTheme="minorHAnsi" w:cstheme="minorHAnsi"/>
                <w:szCs w:val="22"/>
                <w:lang w:val="es-CR"/>
              </w:rPr>
            </w:pPr>
            <w:r w:rsidRPr="00CA2EED">
              <w:rPr>
                <w:rFonts w:asciiTheme="minorHAnsi" w:hAnsiTheme="minorHAnsi" w:cstheme="minorHAnsi"/>
                <w:szCs w:val="22"/>
              </w:rPr>
              <w:t>Dimensiones: 80 cm x 183 cm (</w:t>
            </w:r>
            <w:proofErr w:type="spellStart"/>
            <w:r w:rsidRPr="00CA2EED">
              <w:rPr>
                <w:rFonts w:asciiTheme="minorHAnsi" w:hAnsiTheme="minorHAnsi" w:cstheme="minorHAnsi"/>
                <w:szCs w:val="22"/>
              </w:rPr>
              <w:t>Aprox</w:t>
            </w:r>
            <w:proofErr w:type="spellEnd"/>
            <w:r w:rsidRPr="00CA2EED">
              <w:rPr>
                <w:rFonts w:asciiTheme="minorHAnsi" w:hAnsiTheme="minorHAnsi" w:cstheme="minorHAnsi"/>
                <w:szCs w:val="22"/>
              </w:rPr>
              <w:t xml:space="preserve">) </w:t>
            </w:r>
          </w:p>
        </w:tc>
        <w:tc>
          <w:tcPr>
            <w:tcW w:w="2010" w:type="dxa"/>
            <w:vMerge/>
          </w:tcPr>
          <w:p w14:paraId="1A19144E" w14:textId="77777777" w:rsidR="00F30F78" w:rsidRPr="000B0EB9" w:rsidRDefault="00F30F78" w:rsidP="000B0EB9">
            <w:pPr>
              <w:shd w:val="clear" w:color="auto" w:fill="FFFFFF" w:themeFill="background1"/>
              <w:contextualSpacing/>
              <w:rPr>
                <w:rFonts w:asciiTheme="minorHAnsi" w:hAnsiTheme="minorHAnsi" w:cstheme="minorHAnsi"/>
                <w:sz w:val="22"/>
                <w:szCs w:val="22"/>
              </w:rPr>
            </w:pPr>
          </w:p>
        </w:tc>
      </w:tr>
      <w:tr w:rsidR="009A633B" w:rsidRPr="000B0EB9" w14:paraId="704401D2" w14:textId="77777777" w:rsidTr="00CA2EED">
        <w:trPr>
          <w:trHeight w:val="3563"/>
        </w:trPr>
        <w:tc>
          <w:tcPr>
            <w:tcW w:w="2203" w:type="dxa"/>
            <w:shd w:val="clear" w:color="auto" w:fill="auto"/>
          </w:tcPr>
          <w:p w14:paraId="13735803" w14:textId="7A3A79A5" w:rsidR="009F28A6" w:rsidRDefault="009F28A6" w:rsidP="00E36E7C">
            <w:pPr>
              <w:contextualSpacing/>
              <w:jc w:val="center"/>
              <w:rPr>
                <w:rFonts w:asciiTheme="minorHAnsi" w:hAnsiTheme="minorHAnsi" w:cstheme="minorHAnsi"/>
                <w:b/>
                <w:sz w:val="22"/>
                <w:szCs w:val="22"/>
              </w:rPr>
            </w:pPr>
            <w:r>
              <w:rPr>
                <w:rFonts w:asciiTheme="minorHAnsi" w:hAnsiTheme="minorHAnsi" w:cstheme="minorHAnsi"/>
                <w:b/>
                <w:sz w:val="22"/>
                <w:szCs w:val="22"/>
              </w:rPr>
              <w:t>Lote 4:</w:t>
            </w:r>
          </w:p>
          <w:p w14:paraId="0E1F085A" w14:textId="3EF33635" w:rsidR="009A633B" w:rsidRPr="00B228C8" w:rsidRDefault="00CA2EED" w:rsidP="00E36E7C">
            <w:pPr>
              <w:contextualSpacing/>
              <w:jc w:val="center"/>
              <w:rPr>
                <w:rFonts w:asciiTheme="minorHAnsi" w:hAnsiTheme="minorHAnsi" w:cstheme="minorHAnsi"/>
                <w:b/>
                <w:sz w:val="22"/>
                <w:szCs w:val="22"/>
              </w:rPr>
            </w:pPr>
            <w:r>
              <w:rPr>
                <w:rFonts w:asciiTheme="minorHAnsi" w:hAnsiTheme="minorHAnsi" w:cstheme="minorHAnsi"/>
                <w:b/>
                <w:sz w:val="22"/>
                <w:szCs w:val="22"/>
              </w:rPr>
              <w:t>Horno de Compresión</w:t>
            </w:r>
          </w:p>
        </w:tc>
        <w:tc>
          <w:tcPr>
            <w:tcW w:w="0" w:type="auto"/>
          </w:tcPr>
          <w:p w14:paraId="57901732" w14:textId="34C32F03" w:rsidR="009A633B" w:rsidRDefault="00CA2EED" w:rsidP="000B0EB9">
            <w:pPr>
              <w:shd w:val="clear" w:color="auto" w:fill="FFFFFF" w:themeFill="background1"/>
              <w:contextualSpacing/>
              <w:jc w:val="center"/>
              <w:rPr>
                <w:rFonts w:asciiTheme="minorHAnsi" w:hAnsiTheme="minorHAnsi" w:cstheme="minorHAnsi"/>
                <w:sz w:val="22"/>
                <w:szCs w:val="22"/>
              </w:rPr>
            </w:pPr>
            <w:r>
              <w:rPr>
                <w:rFonts w:asciiTheme="minorHAnsi" w:hAnsiTheme="minorHAnsi" w:cstheme="minorHAnsi"/>
                <w:sz w:val="22"/>
                <w:szCs w:val="22"/>
              </w:rPr>
              <w:t>1</w:t>
            </w:r>
          </w:p>
        </w:tc>
        <w:tc>
          <w:tcPr>
            <w:tcW w:w="6227" w:type="dxa"/>
            <w:shd w:val="clear" w:color="auto" w:fill="auto"/>
          </w:tcPr>
          <w:p w14:paraId="7DBB1C05" w14:textId="77777777" w:rsidR="00CA2EED" w:rsidRPr="00CA2EED" w:rsidRDefault="00CA2EED"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 xml:space="preserve">Horno de Compresión </w:t>
            </w:r>
          </w:p>
          <w:p w14:paraId="0E2EE3A1" w14:textId="77777777" w:rsidR="00CA2EED" w:rsidRPr="00CA2EED" w:rsidRDefault="00CA2EED"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 xml:space="preserve">Estructura de soporte en tubo HN de 3mm de grosor 2"x2" </w:t>
            </w:r>
          </w:p>
          <w:p w14:paraId="37DF5C0C" w14:textId="77777777" w:rsidR="00CA2EED" w:rsidRPr="00CA2EED" w:rsidRDefault="00CA2EED"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Cobertura en fibra aislante perimetral</w:t>
            </w:r>
          </w:p>
          <w:p w14:paraId="0EDB19EB" w14:textId="77777777" w:rsidR="00CA2EED" w:rsidRPr="00CA2EED" w:rsidRDefault="00CA2EED"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 xml:space="preserve"> Doble resistencia de 2500 watts c/u 220v.</w:t>
            </w:r>
          </w:p>
          <w:p w14:paraId="067E12E2" w14:textId="77777777" w:rsidR="00CA2EED" w:rsidRPr="00CA2EED" w:rsidRDefault="00CA2EED"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 xml:space="preserve"> Controlador de temperatura digital programable </w:t>
            </w:r>
          </w:p>
          <w:p w14:paraId="2DA718A8" w14:textId="77777777" w:rsidR="00CA2EED" w:rsidRPr="00CA2EED" w:rsidRDefault="00CA2EED"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 xml:space="preserve">Sistema de prensado mecánico mediante "gata" </w:t>
            </w:r>
          </w:p>
          <w:p w14:paraId="7E69B37A" w14:textId="77777777" w:rsidR="00CA2EED" w:rsidRPr="00CA2EED" w:rsidRDefault="00CA2EED" w:rsidP="00CA2EED">
            <w:pPr>
              <w:numPr>
                <w:ilvl w:val="0"/>
                <w:numId w:val="40"/>
              </w:numPr>
              <w:spacing w:after="160" w:line="259" w:lineRule="auto"/>
              <w:ind w:left="330"/>
              <w:jc w:val="both"/>
              <w:rPr>
                <w:rFonts w:asciiTheme="minorHAnsi" w:hAnsiTheme="minorHAnsi" w:cstheme="minorHAnsi"/>
                <w:sz w:val="22"/>
                <w:szCs w:val="22"/>
              </w:rPr>
            </w:pPr>
            <w:r w:rsidRPr="00CA2EED">
              <w:rPr>
                <w:rFonts w:asciiTheme="minorHAnsi" w:hAnsiTheme="minorHAnsi" w:cstheme="minorHAnsi"/>
                <w:sz w:val="22"/>
                <w:szCs w:val="22"/>
              </w:rPr>
              <w:t xml:space="preserve">Dimensiones: 60 cm x60 cm x 160 cm </w:t>
            </w:r>
          </w:p>
          <w:p w14:paraId="4DD6C356" w14:textId="38175658" w:rsidR="009A633B" w:rsidRPr="00CA2EED" w:rsidRDefault="00CA2EED" w:rsidP="00CA2EED">
            <w:pPr>
              <w:pStyle w:val="Prrafodelista"/>
              <w:numPr>
                <w:ilvl w:val="0"/>
                <w:numId w:val="40"/>
              </w:numPr>
              <w:shd w:val="clear" w:color="auto" w:fill="FFFFFF" w:themeFill="background1"/>
              <w:spacing w:line="240" w:lineRule="auto"/>
              <w:ind w:left="330"/>
              <w:jc w:val="both"/>
              <w:rPr>
                <w:rFonts w:asciiTheme="minorHAnsi" w:hAnsiTheme="minorHAnsi" w:cstheme="minorHAnsi"/>
                <w:szCs w:val="22"/>
                <w:lang w:val="es-CR"/>
              </w:rPr>
            </w:pPr>
            <w:r w:rsidRPr="00CA2EED">
              <w:rPr>
                <w:rFonts w:asciiTheme="minorHAnsi" w:hAnsiTheme="minorHAnsi" w:cstheme="minorHAnsi"/>
                <w:szCs w:val="22"/>
              </w:rPr>
              <w:t>Panel de control</w:t>
            </w:r>
          </w:p>
        </w:tc>
        <w:tc>
          <w:tcPr>
            <w:tcW w:w="2010" w:type="dxa"/>
          </w:tcPr>
          <w:p w14:paraId="4310A2D8" w14:textId="77777777" w:rsidR="009A633B" w:rsidRPr="000B0EB9" w:rsidRDefault="009A633B" w:rsidP="000B0EB9">
            <w:pPr>
              <w:shd w:val="clear" w:color="auto" w:fill="FFFFFF" w:themeFill="background1"/>
              <w:contextualSpacing/>
              <w:rPr>
                <w:rFonts w:asciiTheme="minorHAnsi" w:hAnsiTheme="minorHAnsi" w:cstheme="minorHAnsi"/>
                <w:sz w:val="22"/>
                <w:szCs w:val="22"/>
              </w:rPr>
            </w:pPr>
          </w:p>
        </w:tc>
      </w:tr>
    </w:tbl>
    <w:p w14:paraId="1B36ED41" w14:textId="77777777" w:rsidR="00DD2565" w:rsidRDefault="00DD2565" w:rsidP="000B0EB9">
      <w:pPr>
        <w:shd w:val="clear" w:color="auto" w:fill="FFFFFF" w:themeFill="background1"/>
        <w:contextualSpacing/>
        <w:rPr>
          <w:rFonts w:asciiTheme="minorHAnsi" w:hAnsiTheme="minorHAnsi" w:cstheme="minorHAnsi"/>
          <w:sz w:val="22"/>
          <w:szCs w:val="22"/>
        </w:rPr>
      </w:pPr>
    </w:p>
    <w:p w14:paraId="5CB431F9" w14:textId="77777777" w:rsidR="00E36E7C" w:rsidRDefault="00E36E7C" w:rsidP="00E36E7C">
      <w:pPr>
        <w:shd w:val="clear" w:color="auto" w:fill="FFFFFF" w:themeFill="background1"/>
        <w:contextualSpacing/>
        <w:jc w:val="both"/>
        <w:rPr>
          <w:rFonts w:asciiTheme="minorHAnsi" w:hAnsiTheme="minorHAnsi" w:cstheme="minorHAnsi"/>
          <w:b/>
          <w:sz w:val="22"/>
          <w:szCs w:val="22"/>
        </w:rPr>
      </w:pPr>
      <w:r>
        <w:rPr>
          <w:rFonts w:asciiTheme="minorHAnsi" w:hAnsiTheme="minorHAnsi" w:cstheme="minorHAnsi"/>
          <w:b/>
          <w:sz w:val="22"/>
          <w:szCs w:val="22"/>
        </w:rPr>
        <w:t xml:space="preserve">Sitios de entrega </w:t>
      </w:r>
    </w:p>
    <w:p w14:paraId="07EE05E9" w14:textId="77777777" w:rsidR="00E36E7C" w:rsidRDefault="00E36E7C" w:rsidP="00E36E7C">
      <w:pPr>
        <w:shd w:val="clear" w:color="auto" w:fill="FFFFFF" w:themeFill="background1"/>
        <w:contextualSpacing/>
        <w:jc w:val="both"/>
        <w:rPr>
          <w:rFonts w:asciiTheme="minorHAnsi" w:hAnsiTheme="minorHAnsi" w:cstheme="minorHAnsi"/>
          <w:b/>
          <w:sz w:val="22"/>
          <w:szCs w:val="22"/>
        </w:rPr>
      </w:pPr>
    </w:p>
    <w:p w14:paraId="7CB9DE07" w14:textId="77777777" w:rsidR="00FB7F6E" w:rsidRDefault="00E36E7C" w:rsidP="00E36E7C">
      <w:pPr>
        <w:shd w:val="clear" w:color="auto" w:fill="FFFFFF" w:themeFill="background1"/>
        <w:contextualSpacing/>
        <w:jc w:val="both"/>
        <w:rPr>
          <w:rFonts w:ascii="Calibri" w:hAnsi="Calibri"/>
          <w:sz w:val="22"/>
        </w:rPr>
      </w:pPr>
      <w:r>
        <w:rPr>
          <w:rFonts w:ascii="Calibri" w:hAnsi="Calibri"/>
          <w:sz w:val="22"/>
        </w:rPr>
        <w:t xml:space="preserve">A </w:t>
      </w:r>
      <w:proofErr w:type="gramStart"/>
      <w:r>
        <w:rPr>
          <w:rFonts w:ascii="Calibri" w:hAnsi="Calibri"/>
          <w:sz w:val="22"/>
        </w:rPr>
        <w:t>continuación</w:t>
      </w:r>
      <w:proofErr w:type="gramEnd"/>
      <w:r>
        <w:rPr>
          <w:rFonts w:ascii="Calibri" w:hAnsi="Calibri"/>
          <w:sz w:val="22"/>
        </w:rPr>
        <w:t xml:space="preserve"> se presenta la </w:t>
      </w:r>
      <w:r w:rsidR="00FB7F6E">
        <w:rPr>
          <w:rFonts w:ascii="Calibri" w:hAnsi="Calibri"/>
          <w:sz w:val="22"/>
        </w:rPr>
        <w:t xml:space="preserve">dirección exacta de entrega y de adaptación del contenedor seco. </w:t>
      </w:r>
    </w:p>
    <w:p w14:paraId="4C197401" w14:textId="0C880068" w:rsidR="0017169F" w:rsidRPr="0017169F" w:rsidRDefault="00E36E7C" w:rsidP="0017169F">
      <w:pPr>
        <w:shd w:val="clear" w:color="auto" w:fill="FFFFFF" w:themeFill="background1"/>
        <w:contextualSpacing/>
        <w:jc w:val="both"/>
        <w:rPr>
          <w:rFonts w:ascii="Calibri" w:hAnsi="Calibri"/>
          <w:sz w:val="22"/>
        </w:rPr>
      </w:pPr>
      <w:r>
        <w:rPr>
          <w:rFonts w:ascii="Calibri" w:hAnsi="Calibri"/>
          <w:sz w:val="22"/>
        </w:rPr>
        <w:t xml:space="preserve"> (Cuadro 2).</w:t>
      </w:r>
    </w:p>
    <w:p w14:paraId="06BAF466" w14:textId="35954E4D" w:rsidR="00FC24AA" w:rsidRDefault="00FC24AA" w:rsidP="0017169F">
      <w:pPr>
        <w:contextualSpacing/>
        <w:jc w:val="center"/>
        <w:rPr>
          <w:rFonts w:ascii="Calibri" w:hAnsi="Calibri" w:cs="Calibri"/>
          <w:sz w:val="22"/>
          <w:szCs w:val="22"/>
        </w:rPr>
      </w:pPr>
      <w:r w:rsidRPr="00734841">
        <w:rPr>
          <w:rFonts w:ascii="Calibri" w:hAnsi="Calibri" w:cs="Calibri"/>
          <w:b/>
          <w:sz w:val="22"/>
          <w:szCs w:val="22"/>
        </w:rPr>
        <w:t xml:space="preserve">Cuadro </w:t>
      </w:r>
      <w:r>
        <w:rPr>
          <w:rFonts w:ascii="Calibri" w:hAnsi="Calibri" w:cs="Calibri"/>
          <w:b/>
          <w:sz w:val="22"/>
          <w:szCs w:val="22"/>
        </w:rPr>
        <w:t>2</w:t>
      </w:r>
      <w:r w:rsidRPr="00734841">
        <w:rPr>
          <w:rFonts w:ascii="Calibri" w:hAnsi="Calibri" w:cs="Calibri"/>
          <w:b/>
          <w:sz w:val="22"/>
          <w:szCs w:val="22"/>
        </w:rPr>
        <w:t>.</w:t>
      </w:r>
      <w:r w:rsidRPr="00734841">
        <w:rPr>
          <w:rFonts w:ascii="Calibri" w:hAnsi="Calibri" w:cs="Calibri"/>
          <w:sz w:val="22"/>
          <w:szCs w:val="22"/>
        </w:rPr>
        <w:t xml:space="preserve"> Detalle de cantidades y </w:t>
      </w:r>
      <w:r w:rsidR="006B1E33">
        <w:rPr>
          <w:rFonts w:ascii="Calibri" w:hAnsi="Calibri" w:cs="Calibri"/>
          <w:sz w:val="22"/>
          <w:szCs w:val="22"/>
        </w:rPr>
        <w:t xml:space="preserve">dirección de entrega </w:t>
      </w:r>
    </w:p>
    <w:p w14:paraId="3BE99F10" w14:textId="77777777" w:rsidR="0017169F" w:rsidRDefault="0017169F" w:rsidP="0017169F">
      <w:pPr>
        <w:contextualSpacing/>
        <w:jc w:val="center"/>
        <w:rPr>
          <w:rFonts w:ascii="Calibri" w:hAnsi="Calibri" w:cs="Calibri"/>
          <w:sz w:val="22"/>
          <w:szCs w:val="22"/>
        </w:rPr>
      </w:pPr>
    </w:p>
    <w:tbl>
      <w:tblPr>
        <w:tblpPr w:leftFromText="141" w:rightFromText="141" w:vertAnchor="text" w:horzAnchor="margin" w:tblpY="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6"/>
        <w:gridCol w:w="404"/>
        <w:gridCol w:w="4820"/>
      </w:tblGrid>
      <w:tr w:rsidR="0017169F" w:rsidRPr="002F5EBD" w14:paraId="19223166" w14:textId="77777777" w:rsidTr="0017169F">
        <w:trPr>
          <w:trHeight w:val="403"/>
          <w:tblHeader/>
        </w:trPr>
        <w:tc>
          <w:tcPr>
            <w:tcW w:w="4416" w:type="dxa"/>
            <w:shd w:val="clear" w:color="000000" w:fill="F2F2F2"/>
            <w:vAlign w:val="center"/>
          </w:tcPr>
          <w:p w14:paraId="0496FF62" w14:textId="77777777" w:rsidR="0017169F" w:rsidRPr="002F5EBD" w:rsidRDefault="0017169F" w:rsidP="0017169F">
            <w:pPr>
              <w:jc w:val="center"/>
              <w:rPr>
                <w:rFonts w:ascii="Calibri" w:hAnsi="Calibri"/>
                <w:b/>
                <w:bCs/>
                <w:color w:val="000000"/>
                <w:sz w:val="22"/>
                <w:szCs w:val="22"/>
                <w:lang w:val="es-CR" w:eastAsia="es-CR" w:bidi="ar-SA"/>
              </w:rPr>
            </w:pPr>
            <w:r w:rsidRPr="002F5EBD">
              <w:rPr>
                <w:rFonts w:ascii="Calibri" w:hAnsi="Calibri"/>
                <w:b/>
                <w:bCs/>
                <w:color w:val="000000"/>
                <w:sz w:val="22"/>
                <w:szCs w:val="22"/>
                <w:lang w:val="es-CR" w:eastAsia="es-CR" w:bidi="ar-SA"/>
              </w:rPr>
              <w:t>Grupo</w:t>
            </w:r>
            <w:r>
              <w:rPr>
                <w:rFonts w:ascii="Calibri" w:hAnsi="Calibri"/>
                <w:b/>
                <w:bCs/>
                <w:color w:val="000000"/>
                <w:sz w:val="22"/>
                <w:szCs w:val="22"/>
                <w:lang w:val="es-CR" w:eastAsia="es-CR" w:bidi="ar-SA"/>
              </w:rPr>
              <w:t xml:space="preserve"> de entrega</w:t>
            </w:r>
          </w:p>
        </w:tc>
        <w:tc>
          <w:tcPr>
            <w:tcW w:w="404" w:type="dxa"/>
            <w:shd w:val="clear" w:color="000000" w:fill="F2F2F2"/>
            <w:noWrap/>
            <w:vAlign w:val="center"/>
            <w:hideMark/>
          </w:tcPr>
          <w:p w14:paraId="2FCFF512" w14:textId="77777777" w:rsidR="0017169F" w:rsidRPr="002F5EBD" w:rsidRDefault="0017169F" w:rsidP="0017169F">
            <w:pPr>
              <w:jc w:val="center"/>
              <w:rPr>
                <w:rFonts w:ascii="Calibri" w:hAnsi="Calibri"/>
                <w:b/>
                <w:bCs/>
                <w:color w:val="000000"/>
                <w:sz w:val="22"/>
                <w:szCs w:val="22"/>
                <w:lang w:val="es-CR" w:eastAsia="es-CR" w:bidi="ar-SA"/>
              </w:rPr>
            </w:pPr>
            <w:r w:rsidRPr="002F5EBD">
              <w:rPr>
                <w:rFonts w:ascii="Calibri" w:hAnsi="Calibri"/>
                <w:b/>
                <w:bCs/>
                <w:color w:val="000000"/>
                <w:sz w:val="22"/>
                <w:szCs w:val="22"/>
                <w:lang w:val="es-CR" w:eastAsia="es-CR" w:bidi="ar-SA"/>
              </w:rPr>
              <w:t>No</w:t>
            </w:r>
          </w:p>
        </w:tc>
        <w:tc>
          <w:tcPr>
            <w:tcW w:w="4820" w:type="dxa"/>
            <w:shd w:val="clear" w:color="000000" w:fill="F2F2F2"/>
            <w:vAlign w:val="center"/>
          </w:tcPr>
          <w:p w14:paraId="57F97C4B" w14:textId="77777777" w:rsidR="0017169F" w:rsidRPr="002F5EBD" w:rsidRDefault="0017169F" w:rsidP="0017169F">
            <w:pPr>
              <w:jc w:val="center"/>
              <w:rPr>
                <w:rFonts w:ascii="Calibri" w:hAnsi="Calibri"/>
                <w:b/>
                <w:bCs/>
                <w:color w:val="000000"/>
                <w:sz w:val="22"/>
                <w:szCs w:val="22"/>
                <w:lang w:val="es-CR" w:eastAsia="es-CR" w:bidi="ar-SA"/>
              </w:rPr>
            </w:pPr>
            <w:r w:rsidRPr="002F5EBD">
              <w:rPr>
                <w:rFonts w:ascii="Calibri" w:hAnsi="Calibri"/>
                <w:b/>
                <w:bCs/>
                <w:color w:val="000000"/>
                <w:sz w:val="22"/>
                <w:szCs w:val="22"/>
                <w:lang w:val="es-CR" w:eastAsia="es-CR" w:bidi="ar-SA"/>
              </w:rPr>
              <w:t>Dirección</w:t>
            </w:r>
            <w:r>
              <w:rPr>
                <w:rFonts w:ascii="Calibri" w:hAnsi="Calibri"/>
                <w:b/>
                <w:bCs/>
                <w:color w:val="000000"/>
                <w:sz w:val="22"/>
                <w:szCs w:val="22"/>
                <w:lang w:val="es-CR" w:eastAsia="es-CR" w:bidi="ar-SA"/>
              </w:rPr>
              <w:t xml:space="preserve"> exacta</w:t>
            </w:r>
            <w:r w:rsidRPr="002F5EBD">
              <w:rPr>
                <w:rFonts w:ascii="Calibri" w:hAnsi="Calibri"/>
                <w:b/>
                <w:bCs/>
                <w:color w:val="000000"/>
                <w:sz w:val="22"/>
                <w:szCs w:val="22"/>
                <w:lang w:val="es-CR" w:eastAsia="es-CR" w:bidi="ar-SA"/>
              </w:rPr>
              <w:t xml:space="preserve"> de Entrega</w:t>
            </w:r>
          </w:p>
        </w:tc>
      </w:tr>
      <w:tr w:rsidR="0017169F" w:rsidRPr="002F5EBD" w14:paraId="0442DC87" w14:textId="77777777" w:rsidTr="0017169F">
        <w:trPr>
          <w:trHeight w:val="485"/>
        </w:trPr>
        <w:tc>
          <w:tcPr>
            <w:tcW w:w="4416" w:type="dxa"/>
            <w:vAlign w:val="center"/>
          </w:tcPr>
          <w:p w14:paraId="4FCDDBF6" w14:textId="1DF66CF8" w:rsidR="0017169F" w:rsidRPr="001F497E" w:rsidRDefault="0017169F" w:rsidP="0017169F">
            <w:pPr>
              <w:jc w:val="center"/>
              <w:rPr>
                <w:rFonts w:ascii="Calibri" w:hAnsi="Calibri"/>
                <w:iCs/>
                <w:color w:val="000000"/>
                <w:sz w:val="22"/>
                <w:szCs w:val="22"/>
                <w:lang w:val="es-CR" w:eastAsia="es-CR" w:bidi="ar-SA"/>
              </w:rPr>
            </w:pPr>
            <w:r>
              <w:rPr>
                <w:rFonts w:ascii="Calibri" w:hAnsi="Calibri"/>
                <w:iCs/>
                <w:color w:val="000000"/>
                <w:sz w:val="22"/>
                <w:szCs w:val="22"/>
                <w:lang w:val="es-CR" w:eastAsia="es-CR" w:bidi="ar-SA"/>
              </w:rPr>
              <w:t>Lote 1 Trituradora</w:t>
            </w:r>
          </w:p>
        </w:tc>
        <w:tc>
          <w:tcPr>
            <w:tcW w:w="404" w:type="dxa"/>
            <w:shd w:val="clear" w:color="auto" w:fill="auto"/>
            <w:noWrap/>
            <w:vAlign w:val="center"/>
          </w:tcPr>
          <w:p w14:paraId="277C5844" w14:textId="77777777" w:rsidR="0017169F" w:rsidRPr="002F5EBD" w:rsidRDefault="0017169F" w:rsidP="0017169F">
            <w:pPr>
              <w:jc w:val="center"/>
              <w:rPr>
                <w:rFonts w:ascii="Calibri" w:hAnsi="Calibri"/>
                <w:i/>
                <w:iCs/>
                <w:color w:val="000000"/>
                <w:sz w:val="22"/>
                <w:szCs w:val="22"/>
                <w:lang w:val="es-CR" w:eastAsia="es-CR" w:bidi="ar-SA"/>
              </w:rPr>
            </w:pPr>
            <w:r>
              <w:rPr>
                <w:rFonts w:ascii="Calibri" w:hAnsi="Calibri"/>
                <w:i/>
                <w:iCs/>
                <w:color w:val="000000"/>
                <w:sz w:val="22"/>
                <w:szCs w:val="22"/>
                <w:lang w:val="es-CR" w:eastAsia="es-CR" w:bidi="ar-SA"/>
              </w:rPr>
              <w:t>1</w:t>
            </w:r>
          </w:p>
        </w:tc>
        <w:tc>
          <w:tcPr>
            <w:tcW w:w="4820" w:type="dxa"/>
            <w:vMerge w:val="restart"/>
          </w:tcPr>
          <w:p w14:paraId="6852F1C2" w14:textId="77777777" w:rsidR="0017169F" w:rsidRDefault="0017169F" w:rsidP="0017169F">
            <w:pPr>
              <w:rPr>
                <w:rFonts w:ascii="Calibri" w:hAnsi="Calibri"/>
                <w:color w:val="000000"/>
                <w:sz w:val="22"/>
                <w:szCs w:val="22"/>
                <w:lang w:val="es-CR" w:eastAsia="es-CR" w:bidi="ar-SA"/>
              </w:rPr>
            </w:pPr>
          </w:p>
          <w:p w14:paraId="51117D23" w14:textId="77777777" w:rsidR="0017169F" w:rsidRDefault="0017169F" w:rsidP="0017169F">
            <w:pPr>
              <w:rPr>
                <w:rFonts w:ascii="Calibri" w:hAnsi="Calibri"/>
                <w:color w:val="000000"/>
                <w:sz w:val="22"/>
                <w:szCs w:val="22"/>
                <w:lang w:val="es-CR" w:eastAsia="es-CR" w:bidi="ar-SA"/>
              </w:rPr>
            </w:pPr>
          </w:p>
          <w:p w14:paraId="26FA8381" w14:textId="77777777" w:rsidR="0017169F" w:rsidRPr="007479EB" w:rsidRDefault="0017169F" w:rsidP="0017169F">
            <w:pPr>
              <w:rPr>
                <w:rFonts w:ascii="Calibri" w:hAnsi="Calibri"/>
                <w:color w:val="000000"/>
                <w:sz w:val="22"/>
                <w:szCs w:val="22"/>
                <w:lang w:val="es-CR" w:eastAsia="es-CR" w:bidi="ar-SA"/>
              </w:rPr>
            </w:pPr>
            <w:bookmarkStart w:id="0" w:name="_GoBack"/>
            <w:bookmarkEnd w:id="0"/>
            <w:r w:rsidRPr="00102669">
              <w:rPr>
                <w:rFonts w:ascii="Calibri" w:hAnsi="Calibri"/>
                <w:color w:val="000000"/>
                <w:sz w:val="22"/>
                <w:szCs w:val="22"/>
                <w:lang w:val="es-CR" w:eastAsia="es-CR" w:bidi="ar-SA"/>
              </w:rPr>
              <w:t xml:space="preserve">Entrada Bella Vista, de la comisaria 400m oeste terreno esquinero, </w:t>
            </w:r>
            <w:proofErr w:type="spellStart"/>
            <w:r w:rsidRPr="00102669">
              <w:rPr>
                <w:rFonts w:ascii="Calibri" w:hAnsi="Calibri"/>
                <w:color w:val="000000"/>
                <w:sz w:val="22"/>
                <w:szCs w:val="22"/>
                <w:lang w:val="es-CR" w:eastAsia="es-CR" w:bidi="ar-SA"/>
              </w:rPr>
              <w:t>Chacarita</w:t>
            </w:r>
            <w:proofErr w:type="spellEnd"/>
            <w:r w:rsidRPr="00102669">
              <w:rPr>
                <w:rFonts w:ascii="Calibri" w:hAnsi="Calibri"/>
                <w:color w:val="000000"/>
                <w:sz w:val="22"/>
                <w:szCs w:val="22"/>
                <w:lang w:val="es-CR" w:eastAsia="es-CR" w:bidi="ar-SA"/>
              </w:rPr>
              <w:t>, Puntarenas</w:t>
            </w:r>
          </w:p>
          <w:p w14:paraId="7393B2E4" w14:textId="77777777" w:rsidR="0017169F" w:rsidRPr="002F5EBD" w:rsidRDefault="0017169F" w:rsidP="0017169F">
            <w:pPr>
              <w:rPr>
                <w:rFonts w:ascii="Calibri" w:hAnsi="Calibri"/>
                <w:color w:val="000000"/>
                <w:sz w:val="22"/>
                <w:szCs w:val="22"/>
                <w:lang w:val="es-CR" w:eastAsia="es-CR" w:bidi="ar-SA"/>
              </w:rPr>
            </w:pPr>
          </w:p>
        </w:tc>
      </w:tr>
      <w:tr w:rsidR="0017169F" w:rsidRPr="002F5EBD" w14:paraId="7DBAE354" w14:textId="77777777" w:rsidTr="0017169F">
        <w:trPr>
          <w:trHeight w:val="379"/>
        </w:trPr>
        <w:tc>
          <w:tcPr>
            <w:tcW w:w="4416" w:type="dxa"/>
            <w:vAlign w:val="center"/>
          </w:tcPr>
          <w:p w14:paraId="1412D8B9" w14:textId="77777777" w:rsidR="0017169F" w:rsidRDefault="0017169F" w:rsidP="0017169F">
            <w:pPr>
              <w:jc w:val="center"/>
              <w:rPr>
                <w:rFonts w:ascii="Calibri" w:hAnsi="Calibri"/>
                <w:iCs/>
                <w:color w:val="000000"/>
                <w:sz w:val="22"/>
                <w:szCs w:val="22"/>
                <w:lang w:val="es-CR" w:eastAsia="es-CR" w:bidi="ar-SA"/>
              </w:rPr>
            </w:pPr>
            <w:r>
              <w:rPr>
                <w:rFonts w:ascii="Calibri" w:hAnsi="Calibri"/>
                <w:iCs/>
                <w:color w:val="000000"/>
                <w:sz w:val="22"/>
                <w:szCs w:val="22"/>
                <w:lang w:val="es-CR" w:eastAsia="es-CR" w:bidi="ar-SA"/>
              </w:rPr>
              <w:t>Lote 2 Extrusora de plástico</w:t>
            </w:r>
          </w:p>
        </w:tc>
        <w:tc>
          <w:tcPr>
            <w:tcW w:w="404" w:type="dxa"/>
            <w:shd w:val="clear" w:color="auto" w:fill="auto"/>
            <w:noWrap/>
            <w:vAlign w:val="center"/>
          </w:tcPr>
          <w:p w14:paraId="3210F518" w14:textId="77777777" w:rsidR="0017169F" w:rsidRDefault="0017169F" w:rsidP="0017169F">
            <w:pPr>
              <w:jc w:val="center"/>
              <w:rPr>
                <w:rFonts w:ascii="Calibri" w:hAnsi="Calibri"/>
                <w:i/>
                <w:iCs/>
                <w:color w:val="000000"/>
                <w:sz w:val="22"/>
                <w:szCs w:val="22"/>
                <w:lang w:val="es-CR" w:eastAsia="es-CR" w:bidi="ar-SA"/>
              </w:rPr>
            </w:pPr>
            <w:r>
              <w:rPr>
                <w:rFonts w:ascii="Calibri" w:hAnsi="Calibri"/>
                <w:i/>
                <w:iCs/>
                <w:color w:val="000000"/>
                <w:sz w:val="22"/>
                <w:szCs w:val="22"/>
                <w:lang w:val="es-CR" w:eastAsia="es-CR" w:bidi="ar-SA"/>
              </w:rPr>
              <w:t>1</w:t>
            </w:r>
          </w:p>
        </w:tc>
        <w:tc>
          <w:tcPr>
            <w:tcW w:w="4820" w:type="dxa"/>
            <w:vMerge/>
          </w:tcPr>
          <w:p w14:paraId="4F9762EC" w14:textId="77777777" w:rsidR="0017169F" w:rsidRPr="002F5EBD" w:rsidRDefault="0017169F" w:rsidP="0017169F">
            <w:pPr>
              <w:jc w:val="both"/>
              <w:rPr>
                <w:rFonts w:ascii="Calibri" w:hAnsi="Calibri"/>
                <w:color w:val="000000"/>
                <w:sz w:val="22"/>
                <w:szCs w:val="22"/>
                <w:lang w:val="es-CR" w:eastAsia="es-CR" w:bidi="ar-SA"/>
              </w:rPr>
            </w:pPr>
          </w:p>
        </w:tc>
      </w:tr>
      <w:tr w:rsidR="0017169F" w:rsidRPr="002F5EBD" w14:paraId="4539590D" w14:textId="77777777" w:rsidTr="0017169F">
        <w:trPr>
          <w:trHeight w:val="379"/>
        </w:trPr>
        <w:tc>
          <w:tcPr>
            <w:tcW w:w="4416" w:type="dxa"/>
            <w:vAlign w:val="center"/>
          </w:tcPr>
          <w:p w14:paraId="05B0076E" w14:textId="11BF367F" w:rsidR="0017169F" w:rsidRDefault="0017169F" w:rsidP="0017169F">
            <w:pPr>
              <w:jc w:val="center"/>
              <w:rPr>
                <w:rFonts w:ascii="Calibri" w:hAnsi="Calibri"/>
                <w:iCs/>
                <w:color w:val="000000"/>
                <w:sz w:val="22"/>
                <w:szCs w:val="22"/>
                <w:lang w:val="es-CR" w:eastAsia="es-CR" w:bidi="ar-SA"/>
              </w:rPr>
            </w:pPr>
            <w:r>
              <w:rPr>
                <w:rFonts w:ascii="Calibri" w:hAnsi="Calibri"/>
                <w:iCs/>
                <w:color w:val="000000"/>
                <w:sz w:val="22"/>
                <w:szCs w:val="22"/>
                <w:lang w:val="es-CR" w:eastAsia="es-CR" w:bidi="ar-SA"/>
              </w:rPr>
              <w:t>Lote 3 Inyectora de plástico</w:t>
            </w:r>
          </w:p>
        </w:tc>
        <w:tc>
          <w:tcPr>
            <w:tcW w:w="404" w:type="dxa"/>
            <w:shd w:val="clear" w:color="auto" w:fill="auto"/>
            <w:noWrap/>
            <w:vAlign w:val="center"/>
          </w:tcPr>
          <w:p w14:paraId="4D19A874" w14:textId="77777777" w:rsidR="0017169F" w:rsidRPr="002F5EBD" w:rsidRDefault="0017169F" w:rsidP="0017169F">
            <w:pPr>
              <w:jc w:val="center"/>
              <w:rPr>
                <w:rFonts w:ascii="Calibri" w:hAnsi="Calibri"/>
                <w:i/>
                <w:iCs/>
                <w:color w:val="000000"/>
                <w:sz w:val="22"/>
                <w:szCs w:val="22"/>
                <w:lang w:val="es-CR" w:eastAsia="es-CR" w:bidi="ar-SA"/>
              </w:rPr>
            </w:pPr>
            <w:r>
              <w:rPr>
                <w:rFonts w:ascii="Calibri" w:hAnsi="Calibri"/>
                <w:i/>
                <w:iCs/>
                <w:color w:val="000000"/>
                <w:sz w:val="22"/>
                <w:szCs w:val="22"/>
                <w:lang w:val="es-CR" w:eastAsia="es-CR" w:bidi="ar-SA"/>
              </w:rPr>
              <w:t>1</w:t>
            </w:r>
          </w:p>
        </w:tc>
        <w:tc>
          <w:tcPr>
            <w:tcW w:w="4820" w:type="dxa"/>
            <w:vMerge/>
          </w:tcPr>
          <w:p w14:paraId="6C604B65" w14:textId="77777777" w:rsidR="0017169F" w:rsidRPr="002F5EBD" w:rsidRDefault="0017169F" w:rsidP="0017169F">
            <w:pPr>
              <w:jc w:val="both"/>
              <w:rPr>
                <w:rFonts w:ascii="Calibri" w:hAnsi="Calibri"/>
                <w:color w:val="000000"/>
                <w:sz w:val="22"/>
                <w:szCs w:val="22"/>
                <w:lang w:val="es-CR" w:eastAsia="es-CR" w:bidi="ar-SA"/>
              </w:rPr>
            </w:pPr>
          </w:p>
        </w:tc>
      </w:tr>
      <w:tr w:rsidR="0017169F" w:rsidRPr="002F5EBD" w14:paraId="56D96851" w14:textId="77777777" w:rsidTr="0017169F">
        <w:trPr>
          <w:trHeight w:val="379"/>
        </w:trPr>
        <w:tc>
          <w:tcPr>
            <w:tcW w:w="4416" w:type="dxa"/>
            <w:vAlign w:val="center"/>
          </w:tcPr>
          <w:p w14:paraId="441A2F33" w14:textId="6F9A55CA" w:rsidR="0017169F" w:rsidRDefault="0017169F" w:rsidP="0017169F">
            <w:pPr>
              <w:jc w:val="center"/>
              <w:rPr>
                <w:rFonts w:ascii="Calibri" w:hAnsi="Calibri"/>
                <w:iCs/>
                <w:color w:val="000000"/>
                <w:sz w:val="22"/>
                <w:szCs w:val="22"/>
                <w:lang w:val="es-CR" w:eastAsia="es-CR" w:bidi="ar-SA"/>
              </w:rPr>
            </w:pPr>
            <w:r>
              <w:rPr>
                <w:rFonts w:ascii="Calibri" w:hAnsi="Calibri"/>
                <w:iCs/>
                <w:color w:val="000000"/>
                <w:sz w:val="22"/>
                <w:szCs w:val="22"/>
                <w:lang w:val="es-CR" w:eastAsia="es-CR" w:bidi="ar-SA"/>
              </w:rPr>
              <w:t>Lote 4 Horno de compresión</w:t>
            </w:r>
          </w:p>
        </w:tc>
        <w:tc>
          <w:tcPr>
            <w:tcW w:w="404" w:type="dxa"/>
            <w:shd w:val="clear" w:color="auto" w:fill="auto"/>
            <w:noWrap/>
            <w:vAlign w:val="center"/>
          </w:tcPr>
          <w:p w14:paraId="3B918B73" w14:textId="77777777" w:rsidR="0017169F" w:rsidRDefault="0017169F" w:rsidP="0017169F">
            <w:pPr>
              <w:jc w:val="center"/>
              <w:rPr>
                <w:rFonts w:ascii="Calibri" w:hAnsi="Calibri"/>
                <w:i/>
                <w:iCs/>
                <w:color w:val="000000"/>
                <w:sz w:val="22"/>
                <w:szCs w:val="22"/>
                <w:lang w:val="es-CR" w:eastAsia="es-CR" w:bidi="ar-SA"/>
              </w:rPr>
            </w:pPr>
            <w:r>
              <w:rPr>
                <w:rFonts w:ascii="Calibri" w:hAnsi="Calibri"/>
                <w:i/>
                <w:iCs/>
                <w:color w:val="000000"/>
                <w:sz w:val="22"/>
                <w:szCs w:val="22"/>
                <w:lang w:val="es-CR" w:eastAsia="es-CR" w:bidi="ar-SA"/>
              </w:rPr>
              <w:t>1</w:t>
            </w:r>
          </w:p>
        </w:tc>
        <w:tc>
          <w:tcPr>
            <w:tcW w:w="4820" w:type="dxa"/>
            <w:vMerge/>
          </w:tcPr>
          <w:p w14:paraId="599F7F09" w14:textId="77777777" w:rsidR="0017169F" w:rsidRPr="002F5EBD" w:rsidRDefault="0017169F" w:rsidP="0017169F">
            <w:pPr>
              <w:jc w:val="both"/>
              <w:rPr>
                <w:rFonts w:ascii="Calibri" w:hAnsi="Calibri"/>
                <w:color w:val="000000"/>
                <w:sz w:val="22"/>
                <w:szCs w:val="22"/>
                <w:lang w:val="es-CR" w:eastAsia="es-CR" w:bidi="ar-SA"/>
              </w:rPr>
            </w:pPr>
          </w:p>
        </w:tc>
      </w:tr>
      <w:tr w:rsidR="0017169F" w:rsidRPr="002F5EBD" w14:paraId="3E35EB6B" w14:textId="77777777" w:rsidTr="0017169F">
        <w:trPr>
          <w:trHeight w:val="379"/>
        </w:trPr>
        <w:tc>
          <w:tcPr>
            <w:tcW w:w="4820" w:type="dxa"/>
            <w:gridSpan w:val="2"/>
            <w:vAlign w:val="center"/>
          </w:tcPr>
          <w:p w14:paraId="6D83C26A" w14:textId="77777777" w:rsidR="0017169F" w:rsidRPr="002F5EBD" w:rsidRDefault="0017169F" w:rsidP="0017169F">
            <w:pPr>
              <w:jc w:val="right"/>
              <w:rPr>
                <w:rFonts w:ascii="Calibri" w:hAnsi="Calibri"/>
                <w:b/>
                <w:i/>
                <w:iCs/>
                <w:color w:val="000000"/>
                <w:sz w:val="22"/>
                <w:szCs w:val="22"/>
                <w:lang w:val="es-CR" w:eastAsia="es-CR" w:bidi="ar-SA"/>
              </w:rPr>
            </w:pPr>
            <w:r w:rsidRPr="002F5EBD">
              <w:rPr>
                <w:rFonts w:ascii="Calibri" w:hAnsi="Calibri"/>
                <w:b/>
                <w:i/>
                <w:iCs/>
                <w:color w:val="000000"/>
                <w:sz w:val="22"/>
                <w:szCs w:val="22"/>
                <w:lang w:val="es-CR" w:eastAsia="es-CR" w:bidi="ar-SA"/>
              </w:rPr>
              <w:t>TOTAL</w:t>
            </w:r>
          </w:p>
        </w:tc>
        <w:tc>
          <w:tcPr>
            <w:tcW w:w="4820" w:type="dxa"/>
            <w:shd w:val="clear" w:color="auto" w:fill="auto"/>
            <w:noWrap/>
            <w:vAlign w:val="center"/>
          </w:tcPr>
          <w:p w14:paraId="72C65849" w14:textId="77777777" w:rsidR="0017169F" w:rsidRPr="002F5EBD" w:rsidRDefault="0017169F" w:rsidP="0017169F">
            <w:pPr>
              <w:jc w:val="center"/>
              <w:rPr>
                <w:rFonts w:ascii="Calibri" w:hAnsi="Calibri"/>
                <w:i/>
                <w:iCs/>
                <w:color w:val="000000"/>
                <w:sz w:val="22"/>
                <w:szCs w:val="22"/>
                <w:lang w:val="es-CR" w:eastAsia="es-CR" w:bidi="ar-SA"/>
              </w:rPr>
            </w:pPr>
            <w:proofErr w:type="gramStart"/>
            <w:r>
              <w:rPr>
                <w:rFonts w:ascii="Calibri" w:hAnsi="Calibri"/>
                <w:i/>
                <w:iCs/>
                <w:color w:val="000000"/>
                <w:sz w:val="22"/>
                <w:szCs w:val="22"/>
                <w:lang w:val="es-CR" w:eastAsia="es-CR" w:bidi="ar-SA"/>
              </w:rPr>
              <w:t>4  servicios</w:t>
            </w:r>
            <w:proofErr w:type="gramEnd"/>
          </w:p>
        </w:tc>
      </w:tr>
    </w:tbl>
    <w:p w14:paraId="663ABD6F" w14:textId="77777777" w:rsidR="00573E44" w:rsidRPr="00734841" w:rsidRDefault="00573E44" w:rsidP="0017169F">
      <w:pPr>
        <w:contextualSpacing/>
        <w:jc w:val="center"/>
        <w:rPr>
          <w:rFonts w:ascii="Calibri" w:hAnsi="Calibri" w:cs="Calibri"/>
          <w:sz w:val="22"/>
          <w:szCs w:val="22"/>
        </w:rPr>
      </w:pPr>
    </w:p>
    <w:p w14:paraId="6DEB0E13" w14:textId="6D87E30A" w:rsidR="00B51AF2" w:rsidRDefault="00B51AF2" w:rsidP="0017169F">
      <w:pPr>
        <w:shd w:val="clear" w:color="auto" w:fill="FFFFFF" w:themeFill="background1"/>
        <w:contextualSpacing/>
        <w:rPr>
          <w:rFonts w:asciiTheme="minorHAnsi" w:hAnsiTheme="minorHAnsi" w:cstheme="minorHAnsi"/>
          <w:i/>
          <w:sz w:val="22"/>
          <w:szCs w:val="22"/>
        </w:rPr>
      </w:pPr>
    </w:p>
    <w:sdt>
      <w:sdtPr>
        <w:rPr>
          <w:rFonts w:ascii="Calibri" w:hAnsi="Calibri" w:cs="Calibri"/>
          <w:i/>
          <w:iCs/>
          <w:snapToGrid w:val="0"/>
          <w:color w:val="000000" w:themeColor="text1"/>
          <w:sz w:val="22"/>
          <w:szCs w:val="22"/>
        </w:rPr>
        <w:id w:val="1977177231"/>
        <w:text/>
      </w:sdtPr>
      <w:sdtEndPr/>
      <w:sdtContent>
        <w:p w14:paraId="2DB0180D" w14:textId="77777777" w:rsidR="00B51AF2" w:rsidRDefault="00B51AF2" w:rsidP="0017169F">
          <w:pPr>
            <w:ind w:right="-8" w:firstLine="720"/>
            <w:contextualSpacing/>
            <w:jc w:val="right"/>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Departamento de Adquisiciones</w:t>
          </w:r>
        </w:p>
      </w:sdtContent>
    </w:sdt>
    <w:p w14:paraId="693E6B92" w14:textId="4BB50646" w:rsidR="00B51AF2" w:rsidRPr="00E36E7C" w:rsidRDefault="00102669" w:rsidP="0017169F">
      <w:pPr>
        <w:ind w:right="-8"/>
        <w:contextualSpacing/>
        <w:jc w:val="right"/>
        <w:rPr>
          <w:lang w:val="es-CR"/>
        </w:rPr>
      </w:pPr>
      <w:sdt>
        <w:sdtPr>
          <w:rPr>
            <w:rFonts w:ascii="Calibri" w:hAnsi="Calibri" w:cs="Calibri"/>
            <w:i/>
            <w:iCs/>
            <w:snapToGrid w:val="0"/>
            <w:color w:val="000000" w:themeColor="text1"/>
            <w:sz w:val="22"/>
            <w:szCs w:val="22"/>
          </w:rPr>
          <w:id w:val="1317137736"/>
          <w:text/>
        </w:sdtPr>
        <w:sdtEndPr/>
        <w:sdtContent>
          <w:r w:rsidR="00B51AF2">
            <w:rPr>
              <w:rFonts w:ascii="Calibri" w:hAnsi="Calibri" w:cs="Calibri"/>
              <w:i/>
              <w:iCs/>
              <w:snapToGrid w:val="0"/>
              <w:color w:val="000000" w:themeColor="text1"/>
              <w:sz w:val="22"/>
              <w:szCs w:val="22"/>
            </w:rPr>
            <w:t>PNUD, Costa Rica</w:t>
          </w:r>
        </w:sdtContent>
      </w:sdt>
      <w:r w:rsidR="00B51AF2" w:rsidRPr="00DC1A09">
        <w:rPr>
          <w:lang w:val="es-CR"/>
        </w:rPr>
        <w:tab/>
      </w:r>
    </w:p>
    <w:p w14:paraId="5B95E82F" w14:textId="77777777" w:rsidR="00643A6E" w:rsidRPr="00E933A8" w:rsidRDefault="00643A6E" w:rsidP="00B51AF2">
      <w:pPr>
        <w:contextualSpacing/>
        <w:jc w:val="center"/>
        <w:rPr>
          <w:rFonts w:ascii="Calibri" w:hAnsi="Calibri" w:cs="Calibri"/>
          <w:b/>
          <w:sz w:val="22"/>
          <w:szCs w:val="22"/>
        </w:rPr>
      </w:pPr>
      <w:r w:rsidRPr="00DC1A09">
        <w:rPr>
          <w:lang w:val="es-CR"/>
        </w:rPr>
        <w:br w:type="page"/>
      </w:r>
      <w:r>
        <w:rPr>
          <w:rFonts w:ascii="Calibri" w:hAnsi="Calibri"/>
          <w:b/>
          <w:sz w:val="22"/>
        </w:rPr>
        <w:t>Anexo 2</w:t>
      </w:r>
    </w:p>
    <w:p w14:paraId="1E1EFA32" w14:textId="77777777" w:rsidR="00643A6E" w:rsidRPr="00E933A8" w:rsidRDefault="00643A6E" w:rsidP="00512563">
      <w:pPr>
        <w:contextualSpacing/>
        <w:rPr>
          <w:rFonts w:ascii="Calibri" w:hAnsi="Calibri" w:cs="Calibri"/>
          <w:sz w:val="22"/>
          <w:szCs w:val="22"/>
        </w:rPr>
      </w:pPr>
    </w:p>
    <w:p w14:paraId="465DFEA9" w14:textId="77777777" w:rsidR="00643A6E" w:rsidRPr="00E933A8" w:rsidRDefault="00643A6E" w:rsidP="00512563">
      <w:pPr>
        <w:contextualSpacing/>
        <w:jc w:val="center"/>
        <w:rPr>
          <w:rFonts w:ascii="Calibri" w:hAnsi="Calibri" w:cs="Calibri"/>
          <w:b/>
          <w:sz w:val="28"/>
          <w:szCs w:val="28"/>
        </w:rPr>
      </w:pPr>
      <w:r>
        <w:rPr>
          <w:rFonts w:ascii="Calibri" w:hAnsi="Calibri"/>
          <w:b/>
          <w:sz w:val="28"/>
        </w:rPr>
        <w:t>FORMULARIO DE PRESENTACIÓN DE COTIZACIONES POR PARTE DE LOS PROVEEDORES</w:t>
      </w:r>
      <w:r>
        <w:rPr>
          <w:rStyle w:val="Refdenotaalpie"/>
          <w:rFonts w:ascii="Calibri" w:hAnsi="Calibri"/>
          <w:b/>
          <w:sz w:val="28"/>
        </w:rPr>
        <w:footnoteReference w:id="3"/>
      </w:r>
    </w:p>
    <w:p w14:paraId="0A3FB564" w14:textId="77777777" w:rsidR="00643A6E" w:rsidRPr="00E933A8" w:rsidRDefault="00643A6E" w:rsidP="00512563">
      <w:pPr>
        <w:contextualSpacing/>
        <w:jc w:val="center"/>
        <w:rPr>
          <w:rFonts w:ascii="Calibri" w:hAnsi="Calibri" w:cs="Calibri"/>
          <w:b/>
          <w:i/>
          <w:sz w:val="22"/>
          <w:szCs w:val="22"/>
        </w:rPr>
      </w:pPr>
      <w:r>
        <w:rPr>
          <w:rFonts w:ascii="Calibri" w:hAnsi="Calibri"/>
          <w:b/>
          <w:i/>
          <w:sz w:val="22"/>
        </w:rPr>
        <w:t>(La presentación de este formulario se realizará únicamente en papel de carta con el encabezamiento oficial del Proveedor</w:t>
      </w:r>
      <w:r>
        <w:rPr>
          <w:rStyle w:val="Refdenotaalpie"/>
          <w:rFonts w:ascii="Calibri" w:hAnsi="Calibri"/>
          <w:b/>
          <w:i/>
          <w:sz w:val="22"/>
        </w:rPr>
        <w:footnoteReference w:id="4"/>
      </w:r>
      <w:r>
        <w:rPr>
          <w:rFonts w:ascii="Calibri" w:hAnsi="Calibri"/>
          <w:b/>
          <w:i/>
          <w:sz w:val="22"/>
        </w:rPr>
        <w:t>)</w:t>
      </w:r>
    </w:p>
    <w:p w14:paraId="7975D21D" w14:textId="77777777" w:rsidR="00643A6E" w:rsidRPr="00E933A8" w:rsidRDefault="00643A6E" w:rsidP="00512563">
      <w:pPr>
        <w:pBdr>
          <w:bottom w:val="single" w:sz="12" w:space="1" w:color="auto"/>
        </w:pBdr>
        <w:ind w:right="630"/>
        <w:contextualSpacing/>
        <w:jc w:val="both"/>
        <w:rPr>
          <w:rFonts w:ascii="Calibri" w:hAnsi="Calibri" w:cs="Calibri"/>
          <w:snapToGrid w:val="0"/>
          <w:sz w:val="22"/>
          <w:szCs w:val="22"/>
        </w:rPr>
      </w:pPr>
    </w:p>
    <w:p w14:paraId="6CB5BEAA" w14:textId="77777777" w:rsidR="00643A6E" w:rsidRPr="00E933A8" w:rsidRDefault="00643A6E" w:rsidP="00512563">
      <w:pPr>
        <w:contextualSpacing/>
        <w:jc w:val="center"/>
        <w:rPr>
          <w:rFonts w:ascii="Calibri" w:hAnsi="Calibri" w:cs="Calibri"/>
          <w:b/>
          <w:sz w:val="22"/>
          <w:szCs w:val="22"/>
        </w:rPr>
      </w:pPr>
    </w:p>
    <w:p w14:paraId="6B65B97A" w14:textId="77777777" w:rsidR="00643A6E" w:rsidRDefault="00643A6E" w:rsidP="00512563">
      <w:pPr>
        <w:spacing w:before="120"/>
        <w:ind w:right="630" w:firstLine="720"/>
        <w:contextualSpacing/>
        <w:jc w:val="both"/>
        <w:rPr>
          <w:rFonts w:ascii="Calibri" w:hAnsi="Calibri" w:cs="Calibri"/>
          <w:snapToGrid w:val="0"/>
          <w:sz w:val="22"/>
          <w:szCs w:val="22"/>
        </w:rPr>
      </w:pPr>
      <w:r>
        <w:rPr>
          <w:rFonts w:ascii="Calibri" w:hAnsi="Calibri"/>
          <w:snapToGrid w:val="0"/>
          <w:sz w:val="22"/>
        </w:rPr>
        <w:t>Los abajo firmantes aceptamos en su totalidad los Términos y Condiciones Generales del PNUD y por la presente nos ofrecemos a suministrar los artículos que se enumeran a continuación, de conformidad con las especificaciones y los requisitos del PNUD con arreglo a la RFQ con el número de referencia _______:</w:t>
      </w:r>
    </w:p>
    <w:p w14:paraId="1CF30F5B" w14:textId="77777777" w:rsidR="00643A6E" w:rsidRDefault="00643A6E" w:rsidP="00512563">
      <w:pPr>
        <w:ind w:left="990" w:right="630" w:hanging="990"/>
        <w:contextualSpacing/>
        <w:jc w:val="both"/>
        <w:rPr>
          <w:rFonts w:ascii="Calibri" w:hAnsi="Calibri" w:cs="Calibri"/>
          <w:b/>
          <w:snapToGrid w:val="0"/>
          <w:sz w:val="22"/>
          <w:szCs w:val="22"/>
          <w:u w:val="single"/>
        </w:rPr>
      </w:pPr>
    </w:p>
    <w:p w14:paraId="79F23C40" w14:textId="5940D678" w:rsidR="00643A6E" w:rsidRDefault="00643A6E" w:rsidP="00512563">
      <w:pPr>
        <w:ind w:left="990" w:right="630" w:hanging="990"/>
        <w:contextualSpacing/>
        <w:jc w:val="both"/>
        <w:rPr>
          <w:rFonts w:ascii="Calibri" w:hAnsi="Calibri" w:cs="Calibri"/>
          <w:b/>
          <w:snapToGrid w:val="0"/>
          <w:sz w:val="22"/>
          <w:szCs w:val="22"/>
          <w:u w:val="single"/>
        </w:rPr>
      </w:pPr>
      <w:r>
        <w:rPr>
          <w:rFonts w:ascii="Calibri" w:hAnsi="Calibri"/>
          <w:b/>
          <w:snapToGrid w:val="0"/>
          <w:sz w:val="22"/>
          <w:u w:val="single"/>
        </w:rPr>
        <w:t xml:space="preserve">TABLA </w:t>
      </w:r>
      <w:r w:rsidR="00447919">
        <w:rPr>
          <w:rFonts w:ascii="Calibri" w:hAnsi="Calibri"/>
          <w:b/>
          <w:snapToGrid w:val="0"/>
          <w:sz w:val="22"/>
          <w:u w:val="single"/>
        </w:rPr>
        <w:t>No.</w:t>
      </w:r>
      <w:r>
        <w:rPr>
          <w:rFonts w:ascii="Calibri" w:hAnsi="Calibri"/>
          <w:b/>
          <w:snapToGrid w:val="0"/>
          <w:sz w:val="22"/>
          <w:u w:val="single"/>
        </w:rPr>
        <w:t xml:space="preserve">1: Oferta de suministro de bienes/servicios con arreglo a Especificaciones Técnicas y otros requisitos </w:t>
      </w:r>
    </w:p>
    <w:p w14:paraId="7FF3962F" w14:textId="77777777" w:rsidR="00643A6E" w:rsidRPr="004F6969" w:rsidRDefault="00643A6E" w:rsidP="00512563">
      <w:pPr>
        <w:ind w:right="630"/>
        <w:contextualSpacing/>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643A6E" w:rsidRPr="00E933A8" w14:paraId="6A50EB5A" w14:textId="77777777" w:rsidTr="00220749">
        <w:tc>
          <w:tcPr>
            <w:tcW w:w="1170" w:type="dxa"/>
          </w:tcPr>
          <w:p w14:paraId="33807916" w14:textId="77777777" w:rsidR="00643A6E" w:rsidRPr="00E933A8" w:rsidRDefault="00643A6E" w:rsidP="00512563">
            <w:pPr>
              <w:contextualSpacing/>
              <w:rPr>
                <w:rFonts w:ascii="Calibri" w:hAnsi="Calibri" w:cs="Calibri"/>
                <w:b/>
                <w:sz w:val="22"/>
                <w:szCs w:val="22"/>
              </w:rPr>
            </w:pPr>
          </w:p>
          <w:p w14:paraId="3C7B4F8D" w14:textId="2770936F" w:rsidR="00643A6E" w:rsidRPr="00E933A8" w:rsidRDefault="00643A6E" w:rsidP="00512563">
            <w:pPr>
              <w:contextualSpacing/>
              <w:jc w:val="center"/>
              <w:rPr>
                <w:rFonts w:ascii="Calibri" w:hAnsi="Calibri" w:cs="Calibri"/>
                <w:b/>
                <w:sz w:val="22"/>
                <w:szCs w:val="22"/>
              </w:rPr>
            </w:pPr>
            <w:r>
              <w:rPr>
                <w:rFonts w:ascii="Calibri" w:hAnsi="Calibri"/>
                <w:b/>
                <w:sz w:val="22"/>
              </w:rPr>
              <w:t xml:space="preserve">Artículo </w:t>
            </w:r>
            <w:r w:rsidR="00447919">
              <w:rPr>
                <w:rFonts w:ascii="Calibri" w:hAnsi="Calibri"/>
                <w:b/>
                <w:sz w:val="22"/>
              </w:rPr>
              <w:t>No.</w:t>
            </w:r>
          </w:p>
        </w:tc>
        <w:tc>
          <w:tcPr>
            <w:tcW w:w="3780" w:type="dxa"/>
          </w:tcPr>
          <w:p w14:paraId="60D7183B" w14:textId="77777777" w:rsidR="00643A6E" w:rsidRPr="00E933A8" w:rsidRDefault="00643A6E" w:rsidP="00512563">
            <w:pPr>
              <w:contextualSpacing/>
              <w:jc w:val="center"/>
              <w:rPr>
                <w:rFonts w:ascii="Calibri" w:hAnsi="Calibri" w:cs="Calibri"/>
                <w:b/>
                <w:sz w:val="22"/>
                <w:szCs w:val="22"/>
              </w:rPr>
            </w:pPr>
          </w:p>
          <w:p w14:paraId="0344A955" w14:textId="77777777" w:rsidR="00643A6E" w:rsidRPr="00E933A8" w:rsidRDefault="00643A6E" w:rsidP="00512563">
            <w:pPr>
              <w:contextualSpacing/>
              <w:jc w:val="center"/>
              <w:rPr>
                <w:rFonts w:ascii="Calibri" w:hAnsi="Calibri" w:cs="Calibri"/>
                <w:b/>
                <w:sz w:val="22"/>
                <w:szCs w:val="22"/>
              </w:rPr>
            </w:pPr>
            <w:r>
              <w:rPr>
                <w:rFonts w:ascii="Calibri" w:hAnsi="Calibri"/>
                <w:b/>
                <w:sz w:val="22"/>
              </w:rPr>
              <w:t>Descripción/especificación de los bienes</w:t>
            </w:r>
          </w:p>
          <w:p w14:paraId="0274BE70" w14:textId="77777777" w:rsidR="00643A6E" w:rsidRPr="00E933A8" w:rsidRDefault="00643A6E" w:rsidP="00512563">
            <w:pPr>
              <w:contextualSpacing/>
              <w:jc w:val="center"/>
              <w:rPr>
                <w:rFonts w:ascii="Calibri" w:hAnsi="Calibri" w:cs="Calibri"/>
                <w:i/>
                <w:sz w:val="22"/>
                <w:szCs w:val="22"/>
              </w:rPr>
            </w:pPr>
          </w:p>
        </w:tc>
        <w:tc>
          <w:tcPr>
            <w:tcW w:w="1080" w:type="dxa"/>
          </w:tcPr>
          <w:p w14:paraId="1FD6D22D" w14:textId="77777777" w:rsidR="00643A6E" w:rsidRPr="00E933A8" w:rsidRDefault="00643A6E" w:rsidP="00512563">
            <w:pPr>
              <w:contextualSpacing/>
              <w:jc w:val="center"/>
              <w:rPr>
                <w:rFonts w:ascii="Calibri" w:hAnsi="Calibri" w:cs="Calibri"/>
                <w:b/>
                <w:sz w:val="22"/>
                <w:szCs w:val="22"/>
              </w:rPr>
            </w:pPr>
          </w:p>
          <w:p w14:paraId="6A0017D3" w14:textId="77777777" w:rsidR="00643A6E" w:rsidRPr="00E933A8" w:rsidRDefault="00643A6E" w:rsidP="00512563">
            <w:pPr>
              <w:contextualSpacing/>
              <w:jc w:val="center"/>
              <w:rPr>
                <w:rFonts w:ascii="Calibri" w:hAnsi="Calibri" w:cs="Calibri"/>
                <w:b/>
                <w:sz w:val="22"/>
                <w:szCs w:val="22"/>
              </w:rPr>
            </w:pPr>
            <w:r>
              <w:rPr>
                <w:rFonts w:ascii="Calibri" w:hAnsi="Calibri"/>
                <w:b/>
                <w:sz w:val="22"/>
              </w:rPr>
              <w:t>Cantidad</w:t>
            </w:r>
          </w:p>
        </w:tc>
        <w:tc>
          <w:tcPr>
            <w:tcW w:w="1350" w:type="dxa"/>
          </w:tcPr>
          <w:p w14:paraId="366BAB2F" w14:textId="77777777" w:rsidR="00643A6E" w:rsidRPr="00E933A8" w:rsidRDefault="00643A6E" w:rsidP="00512563">
            <w:pPr>
              <w:contextualSpacing/>
              <w:jc w:val="center"/>
              <w:rPr>
                <w:rFonts w:ascii="Calibri" w:hAnsi="Calibri" w:cs="Calibri"/>
                <w:b/>
                <w:sz w:val="22"/>
                <w:szCs w:val="22"/>
              </w:rPr>
            </w:pPr>
            <w:r>
              <w:rPr>
                <w:rFonts w:ascii="Calibri" w:hAnsi="Calibri"/>
                <w:b/>
                <w:sz w:val="22"/>
              </w:rPr>
              <w:t>Última fecha de entrega</w:t>
            </w:r>
          </w:p>
        </w:tc>
        <w:tc>
          <w:tcPr>
            <w:tcW w:w="1170" w:type="dxa"/>
          </w:tcPr>
          <w:p w14:paraId="060A312E" w14:textId="77777777" w:rsidR="00643A6E" w:rsidRPr="00E933A8" w:rsidRDefault="00643A6E" w:rsidP="00512563">
            <w:pPr>
              <w:contextualSpacing/>
              <w:jc w:val="center"/>
              <w:rPr>
                <w:rFonts w:ascii="Calibri" w:hAnsi="Calibri" w:cs="Calibri"/>
                <w:b/>
                <w:sz w:val="22"/>
                <w:szCs w:val="22"/>
              </w:rPr>
            </w:pPr>
          </w:p>
          <w:p w14:paraId="0609109C" w14:textId="77777777" w:rsidR="00643A6E" w:rsidRPr="00E933A8" w:rsidRDefault="00643A6E" w:rsidP="00512563">
            <w:pPr>
              <w:contextualSpacing/>
              <w:jc w:val="center"/>
              <w:rPr>
                <w:rFonts w:ascii="Calibri" w:hAnsi="Calibri" w:cs="Calibri"/>
                <w:b/>
                <w:sz w:val="22"/>
                <w:szCs w:val="22"/>
              </w:rPr>
            </w:pPr>
            <w:r>
              <w:rPr>
                <w:rFonts w:ascii="Calibri" w:hAnsi="Calibri"/>
                <w:b/>
                <w:sz w:val="22"/>
              </w:rPr>
              <w:t>Precio unitario</w:t>
            </w:r>
          </w:p>
        </w:tc>
        <w:tc>
          <w:tcPr>
            <w:tcW w:w="1440" w:type="dxa"/>
          </w:tcPr>
          <w:p w14:paraId="77A245DF" w14:textId="77777777" w:rsidR="00643A6E" w:rsidRPr="00E933A8" w:rsidRDefault="00643A6E" w:rsidP="00512563">
            <w:pPr>
              <w:contextualSpacing/>
              <w:jc w:val="center"/>
              <w:rPr>
                <w:rFonts w:ascii="Calibri" w:hAnsi="Calibri" w:cs="Calibri"/>
                <w:b/>
                <w:sz w:val="22"/>
                <w:szCs w:val="22"/>
              </w:rPr>
            </w:pPr>
          </w:p>
          <w:p w14:paraId="370A7D60" w14:textId="77777777" w:rsidR="00643A6E" w:rsidRPr="00E933A8" w:rsidRDefault="00643A6E" w:rsidP="00512563">
            <w:pPr>
              <w:contextualSpacing/>
              <w:jc w:val="center"/>
              <w:rPr>
                <w:rFonts w:ascii="Calibri" w:hAnsi="Calibri" w:cs="Calibri"/>
                <w:b/>
                <w:sz w:val="22"/>
                <w:szCs w:val="22"/>
              </w:rPr>
            </w:pPr>
            <w:r>
              <w:rPr>
                <w:rFonts w:ascii="Calibri" w:hAnsi="Calibri"/>
                <w:b/>
                <w:sz w:val="22"/>
              </w:rPr>
              <w:t>Precio total por artículo</w:t>
            </w:r>
          </w:p>
        </w:tc>
      </w:tr>
      <w:tr w:rsidR="00643A6E" w:rsidRPr="00E933A8" w14:paraId="5C2A13E1" w14:textId="77777777" w:rsidTr="00220749">
        <w:tc>
          <w:tcPr>
            <w:tcW w:w="1170" w:type="dxa"/>
          </w:tcPr>
          <w:p w14:paraId="14BACD35" w14:textId="77777777" w:rsidR="00643A6E" w:rsidRPr="00E933A8" w:rsidRDefault="00643A6E" w:rsidP="00512563">
            <w:pPr>
              <w:contextualSpacing/>
              <w:rPr>
                <w:rFonts w:ascii="Calibri" w:hAnsi="Calibri" w:cs="Calibri"/>
                <w:sz w:val="22"/>
                <w:szCs w:val="22"/>
              </w:rPr>
            </w:pPr>
          </w:p>
        </w:tc>
        <w:tc>
          <w:tcPr>
            <w:tcW w:w="3780" w:type="dxa"/>
          </w:tcPr>
          <w:p w14:paraId="087C9A26" w14:textId="77777777" w:rsidR="00643A6E" w:rsidRPr="00E933A8" w:rsidRDefault="00643A6E" w:rsidP="00512563">
            <w:pPr>
              <w:contextualSpacing/>
              <w:rPr>
                <w:rFonts w:ascii="Calibri" w:hAnsi="Calibri" w:cs="Calibri"/>
                <w:sz w:val="22"/>
                <w:szCs w:val="22"/>
              </w:rPr>
            </w:pPr>
          </w:p>
        </w:tc>
        <w:tc>
          <w:tcPr>
            <w:tcW w:w="1080" w:type="dxa"/>
          </w:tcPr>
          <w:p w14:paraId="7FDB8D62" w14:textId="77777777" w:rsidR="00643A6E" w:rsidRPr="00E933A8" w:rsidRDefault="00643A6E" w:rsidP="00512563">
            <w:pPr>
              <w:contextualSpacing/>
              <w:rPr>
                <w:rFonts w:ascii="Calibri" w:hAnsi="Calibri" w:cs="Calibri"/>
                <w:sz w:val="22"/>
                <w:szCs w:val="22"/>
              </w:rPr>
            </w:pPr>
          </w:p>
        </w:tc>
        <w:tc>
          <w:tcPr>
            <w:tcW w:w="1350" w:type="dxa"/>
          </w:tcPr>
          <w:p w14:paraId="5E334A1F" w14:textId="77777777" w:rsidR="00643A6E" w:rsidRPr="00E933A8" w:rsidRDefault="00643A6E" w:rsidP="00512563">
            <w:pPr>
              <w:contextualSpacing/>
              <w:rPr>
                <w:rFonts w:ascii="Calibri" w:hAnsi="Calibri" w:cs="Calibri"/>
                <w:sz w:val="22"/>
                <w:szCs w:val="22"/>
              </w:rPr>
            </w:pPr>
          </w:p>
        </w:tc>
        <w:tc>
          <w:tcPr>
            <w:tcW w:w="1170" w:type="dxa"/>
          </w:tcPr>
          <w:p w14:paraId="1A7306CA" w14:textId="77777777" w:rsidR="00643A6E" w:rsidRPr="00E933A8" w:rsidRDefault="00643A6E" w:rsidP="00512563">
            <w:pPr>
              <w:contextualSpacing/>
              <w:rPr>
                <w:rFonts w:ascii="Calibri" w:hAnsi="Calibri" w:cs="Calibri"/>
                <w:sz w:val="22"/>
                <w:szCs w:val="22"/>
              </w:rPr>
            </w:pPr>
          </w:p>
        </w:tc>
        <w:tc>
          <w:tcPr>
            <w:tcW w:w="1440" w:type="dxa"/>
          </w:tcPr>
          <w:p w14:paraId="7E1D2936" w14:textId="77777777" w:rsidR="00643A6E" w:rsidRPr="00E933A8" w:rsidRDefault="00643A6E" w:rsidP="00512563">
            <w:pPr>
              <w:contextualSpacing/>
              <w:rPr>
                <w:rFonts w:ascii="Calibri" w:hAnsi="Calibri" w:cs="Calibri"/>
                <w:sz w:val="22"/>
                <w:szCs w:val="22"/>
              </w:rPr>
            </w:pPr>
          </w:p>
        </w:tc>
      </w:tr>
      <w:tr w:rsidR="00643A6E" w:rsidRPr="00E933A8" w14:paraId="6A98E713" w14:textId="77777777" w:rsidTr="00220749">
        <w:tc>
          <w:tcPr>
            <w:tcW w:w="1170" w:type="dxa"/>
          </w:tcPr>
          <w:p w14:paraId="5747CA92" w14:textId="77777777" w:rsidR="00643A6E" w:rsidRPr="00E933A8" w:rsidRDefault="00643A6E" w:rsidP="00512563">
            <w:pPr>
              <w:contextualSpacing/>
              <w:rPr>
                <w:rFonts w:ascii="Calibri" w:hAnsi="Calibri" w:cs="Calibri"/>
                <w:sz w:val="22"/>
                <w:szCs w:val="22"/>
              </w:rPr>
            </w:pPr>
          </w:p>
        </w:tc>
        <w:tc>
          <w:tcPr>
            <w:tcW w:w="3780" w:type="dxa"/>
          </w:tcPr>
          <w:p w14:paraId="1BE3B8A9" w14:textId="77777777" w:rsidR="00643A6E" w:rsidRPr="00E933A8" w:rsidRDefault="00643A6E" w:rsidP="00512563">
            <w:pPr>
              <w:contextualSpacing/>
              <w:rPr>
                <w:rFonts w:ascii="Calibri" w:hAnsi="Calibri" w:cs="Calibri"/>
                <w:sz w:val="22"/>
                <w:szCs w:val="22"/>
              </w:rPr>
            </w:pPr>
          </w:p>
        </w:tc>
        <w:tc>
          <w:tcPr>
            <w:tcW w:w="1080" w:type="dxa"/>
          </w:tcPr>
          <w:p w14:paraId="5DF7CE56" w14:textId="77777777" w:rsidR="00643A6E" w:rsidRPr="00E933A8" w:rsidRDefault="00643A6E" w:rsidP="00512563">
            <w:pPr>
              <w:contextualSpacing/>
              <w:rPr>
                <w:rFonts w:ascii="Calibri" w:hAnsi="Calibri" w:cs="Calibri"/>
                <w:sz w:val="22"/>
                <w:szCs w:val="22"/>
              </w:rPr>
            </w:pPr>
          </w:p>
        </w:tc>
        <w:tc>
          <w:tcPr>
            <w:tcW w:w="1350" w:type="dxa"/>
          </w:tcPr>
          <w:p w14:paraId="342578A7" w14:textId="77777777" w:rsidR="00643A6E" w:rsidRPr="00E933A8" w:rsidRDefault="00643A6E" w:rsidP="00512563">
            <w:pPr>
              <w:contextualSpacing/>
              <w:rPr>
                <w:rFonts w:ascii="Calibri" w:hAnsi="Calibri" w:cs="Calibri"/>
                <w:sz w:val="22"/>
                <w:szCs w:val="22"/>
              </w:rPr>
            </w:pPr>
          </w:p>
        </w:tc>
        <w:tc>
          <w:tcPr>
            <w:tcW w:w="1170" w:type="dxa"/>
          </w:tcPr>
          <w:p w14:paraId="53E6D496" w14:textId="77777777" w:rsidR="00643A6E" w:rsidRPr="00E933A8" w:rsidRDefault="00643A6E" w:rsidP="00512563">
            <w:pPr>
              <w:contextualSpacing/>
              <w:rPr>
                <w:rFonts w:ascii="Calibri" w:hAnsi="Calibri" w:cs="Calibri"/>
                <w:sz w:val="22"/>
                <w:szCs w:val="22"/>
              </w:rPr>
            </w:pPr>
          </w:p>
        </w:tc>
        <w:tc>
          <w:tcPr>
            <w:tcW w:w="1440" w:type="dxa"/>
          </w:tcPr>
          <w:p w14:paraId="0D99FDE1" w14:textId="77777777" w:rsidR="00643A6E" w:rsidRPr="00E933A8" w:rsidRDefault="00643A6E" w:rsidP="00512563">
            <w:pPr>
              <w:contextualSpacing/>
              <w:rPr>
                <w:rFonts w:ascii="Calibri" w:hAnsi="Calibri" w:cs="Calibri"/>
                <w:sz w:val="22"/>
                <w:szCs w:val="22"/>
              </w:rPr>
            </w:pPr>
          </w:p>
        </w:tc>
      </w:tr>
      <w:tr w:rsidR="00643A6E" w:rsidRPr="00E933A8" w14:paraId="714D9F58" w14:textId="77777777" w:rsidTr="00220749">
        <w:tc>
          <w:tcPr>
            <w:tcW w:w="1170" w:type="dxa"/>
          </w:tcPr>
          <w:p w14:paraId="60496830" w14:textId="77777777" w:rsidR="00643A6E" w:rsidRPr="00E933A8" w:rsidRDefault="00643A6E" w:rsidP="00512563">
            <w:pPr>
              <w:contextualSpacing/>
              <w:rPr>
                <w:rFonts w:ascii="Calibri" w:hAnsi="Calibri" w:cs="Calibri"/>
                <w:sz w:val="22"/>
                <w:szCs w:val="22"/>
              </w:rPr>
            </w:pPr>
          </w:p>
        </w:tc>
        <w:tc>
          <w:tcPr>
            <w:tcW w:w="3780" w:type="dxa"/>
          </w:tcPr>
          <w:p w14:paraId="37A8F825" w14:textId="77777777" w:rsidR="00643A6E" w:rsidRPr="00E933A8" w:rsidRDefault="00643A6E" w:rsidP="00512563">
            <w:pPr>
              <w:contextualSpacing/>
              <w:rPr>
                <w:rFonts w:ascii="Calibri" w:hAnsi="Calibri" w:cs="Calibri"/>
                <w:sz w:val="22"/>
                <w:szCs w:val="22"/>
              </w:rPr>
            </w:pPr>
          </w:p>
        </w:tc>
        <w:tc>
          <w:tcPr>
            <w:tcW w:w="1080" w:type="dxa"/>
          </w:tcPr>
          <w:p w14:paraId="43D0DF29" w14:textId="77777777" w:rsidR="00643A6E" w:rsidRPr="00E933A8" w:rsidRDefault="00643A6E" w:rsidP="00512563">
            <w:pPr>
              <w:contextualSpacing/>
              <w:rPr>
                <w:rFonts w:ascii="Calibri" w:hAnsi="Calibri" w:cs="Calibri"/>
                <w:sz w:val="22"/>
                <w:szCs w:val="22"/>
              </w:rPr>
            </w:pPr>
          </w:p>
        </w:tc>
        <w:tc>
          <w:tcPr>
            <w:tcW w:w="1350" w:type="dxa"/>
          </w:tcPr>
          <w:p w14:paraId="18A41619" w14:textId="77777777" w:rsidR="00643A6E" w:rsidRPr="00E933A8" w:rsidRDefault="00643A6E" w:rsidP="00512563">
            <w:pPr>
              <w:contextualSpacing/>
              <w:rPr>
                <w:rFonts w:ascii="Calibri" w:hAnsi="Calibri" w:cs="Calibri"/>
                <w:sz w:val="22"/>
                <w:szCs w:val="22"/>
              </w:rPr>
            </w:pPr>
          </w:p>
        </w:tc>
        <w:tc>
          <w:tcPr>
            <w:tcW w:w="1170" w:type="dxa"/>
          </w:tcPr>
          <w:p w14:paraId="4998750C" w14:textId="77777777" w:rsidR="00643A6E" w:rsidRPr="00E933A8" w:rsidRDefault="00643A6E" w:rsidP="00512563">
            <w:pPr>
              <w:contextualSpacing/>
              <w:rPr>
                <w:rFonts w:ascii="Calibri" w:hAnsi="Calibri" w:cs="Calibri"/>
                <w:sz w:val="22"/>
                <w:szCs w:val="22"/>
              </w:rPr>
            </w:pPr>
          </w:p>
        </w:tc>
        <w:tc>
          <w:tcPr>
            <w:tcW w:w="1440" w:type="dxa"/>
          </w:tcPr>
          <w:p w14:paraId="0CF4B48D" w14:textId="77777777" w:rsidR="00643A6E" w:rsidRPr="00E933A8" w:rsidRDefault="00643A6E" w:rsidP="00512563">
            <w:pPr>
              <w:contextualSpacing/>
              <w:rPr>
                <w:rFonts w:ascii="Calibri" w:hAnsi="Calibri" w:cs="Calibri"/>
                <w:sz w:val="22"/>
                <w:szCs w:val="22"/>
              </w:rPr>
            </w:pPr>
          </w:p>
        </w:tc>
      </w:tr>
      <w:tr w:rsidR="00643A6E" w:rsidRPr="00E933A8" w14:paraId="145881E5" w14:textId="77777777" w:rsidTr="00220749">
        <w:tc>
          <w:tcPr>
            <w:tcW w:w="1170" w:type="dxa"/>
          </w:tcPr>
          <w:p w14:paraId="1DB7787C" w14:textId="77777777" w:rsidR="00643A6E" w:rsidRPr="00E933A8" w:rsidRDefault="00643A6E" w:rsidP="00512563">
            <w:pPr>
              <w:contextualSpacing/>
              <w:rPr>
                <w:rFonts w:ascii="Calibri" w:hAnsi="Calibri" w:cs="Calibri"/>
                <w:sz w:val="22"/>
                <w:szCs w:val="22"/>
              </w:rPr>
            </w:pPr>
          </w:p>
        </w:tc>
        <w:tc>
          <w:tcPr>
            <w:tcW w:w="3780" w:type="dxa"/>
          </w:tcPr>
          <w:p w14:paraId="2F34C3F1" w14:textId="77777777" w:rsidR="00643A6E" w:rsidRPr="00E933A8" w:rsidRDefault="00643A6E" w:rsidP="00512563">
            <w:pPr>
              <w:contextualSpacing/>
              <w:rPr>
                <w:rFonts w:ascii="Calibri" w:hAnsi="Calibri" w:cs="Calibri"/>
                <w:sz w:val="22"/>
                <w:szCs w:val="22"/>
              </w:rPr>
            </w:pPr>
          </w:p>
        </w:tc>
        <w:tc>
          <w:tcPr>
            <w:tcW w:w="1080" w:type="dxa"/>
          </w:tcPr>
          <w:p w14:paraId="044D3A67" w14:textId="77777777" w:rsidR="00643A6E" w:rsidRPr="00E933A8" w:rsidRDefault="00643A6E" w:rsidP="00512563">
            <w:pPr>
              <w:contextualSpacing/>
              <w:rPr>
                <w:rFonts w:ascii="Calibri" w:hAnsi="Calibri" w:cs="Calibri"/>
                <w:sz w:val="22"/>
                <w:szCs w:val="22"/>
              </w:rPr>
            </w:pPr>
          </w:p>
        </w:tc>
        <w:tc>
          <w:tcPr>
            <w:tcW w:w="1350" w:type="dxa"/>
          </w:tcPr>
          <w:p w14:paraId="7B988477" w14:textId="77777777" w:rsidR="00643A6E" w:rsidRPr="00E933A8" w:rsidRDefault="00643A6E" w:rsidP="00512563">
            <w:pPr>
              <w:contextualSpacing/>
              <w:rPr>
                <w:rFonts w:ascii="Calibri" w:hAnsi="Calibri" w:cs="Calibri"/>
                <w:sz w:val="22"/>
                <w:szCs w:val="22"/>
              </w:rPr>
            </w:pPr>
          </w:p>
        </w:tc>
        <w:tc>
          <w:tcPr>
            <w:tcW w:w="1170" w:type="dxa"/>
          </w:tcPr>
          <w:p w14:paraId="08570BF0" w14:textId="77777777" w:rsidR="00643A6E" w:rsidRPr="00E933A8" w:rsidRDefault="00643A6E" w:rsidP="00512563">
            <w:pPr>
              <w:contextualSpacing/>
              <w:rPr>
                <w:rFonts w:ascii="Calibri" w:hAnsi="Calibri" w:cs="Calibri"/>
                <w:sz w:val="22"/>
                <w:szCs w:val="22"/>
              </w:rPr>
            </w:pPr>
          </w:p>
        </w:tc>
        <w:tc>
          <w:tcPr>
            <w:tcW w:w="1440" w:type="dxa"/>
          </w:tcPr>
          <w:p w14:paraId="110FEB34" w14:textId="77777777" w:rsidR="00643A6E" w:rsidRPr="00E933A8" w:rsidRDefault="00643A6E" w:rsidP="00512563">
            <w:pPr>
              <w:contextualSpacing/>
              <w:rPr>
                <w:rFonts w:ascii="Calibri" w:hAnsi="Calibri" w:cs="Calibri"/>
                <w:sz w:val="22"/>
                <w:szCs w:val="22"/>
              </w:rPr>
            </w:pPr>
          </w:p>
        </w:tc>
      </w:tr>
      <w:tr w:rsidR="00643A6E" w:rsidRPr="00E933A8" w14:paraId="0A01E301" w14:textId="77777777" w:rsidTr="00220749">
        <w:tc>
          <w:tcPr>
            <w:tcW w:w="1170" w:type="dxa"/>
          </w:tcPr>
          <w:p w14:paraId="3419927B" w14:textId="77777777" w:rsidR="00643A6E" w:rsidRPr="00E933A8" w:rsidRDefault="00643A6E" w:rsidP="00512563">
            <w:pPr>
              <w:contextualSpacing/>
              <w:rPr>
                <w:rFonts w:ascii="Calibri" w:hAnsi="Calibri" w:cs="Calibri"/>
                <w:sz w:val="22"/>
                <w:szCs w:val="22"/>
              </w:rPr>
            </w:pPr>
          </w:p>
        </w:tc>
        <w:tc>
          <w:tcPr>
            <w:tcW w:w="3780" w:type="dxa"/>
          </w:tcPr>
          <w:p w14:paraId="1C57F6C1" w14:textId="77777777" w:rsidR="00643A6E" w:rsidRPr="00E933A8" w:rsidRDefault="00643A6E" w:rsidP="00512563">
            <w:pPr>
              <w:contextualSpacing/>
              <w:rPr>
                <w:rFonts w:ascii="Calibri" w:hAnsi="Calibri" w:cs="Calibri"/>
                <w:sz w:val="22"/>
                <w:szCs w:val="22"/>
              </w:rPr>
            </w:pPr>
          </w:p>
        </w:tc>
        <w:tc>
          <w:tcPr>
            <w:tcW w:w="1080" w:type="dxa"/>
          </w:tcPr>
          <w:p w14:paraId="799CE5CD" w14:textId="77777777" w:rsidR="00643A6E" w:rsidRPr="00E933A8" w:rsidRDefault="00643A6E" w:rsidP="00512563">
            <w:pPr>
              <w:contextualSpacing/>
              <w:rPr>
                <w:rFonts w:ascii="Calibri" w:hAnsi="Calibri" w:cs="Calibri"/>
                <w:sz w:val="22"/>
                <w:szCs w:val="22"/>
              </w:rPr>
            </w:pPr>
          </w:p>
        </w:tc>
        <w:tc>
          <w:tcPr>
            <w:tcW w:w="1350" w:type="dxa"/>
          </w:tcPr>
          <w:p w14:paraId="63F3A24F" w14:textId="77777777" w:rsidR="00643A6E" w:rsidRPr="00E933A8" w:rsidRDefault="00643A6E" w:rsidP="00512563">
            <w:pPr>
              <w:contextualSpacing/>
              <w:rPr>
                <w:rFonts w:ascii="Calibri" w:hAnsi="Calibri" w:cs="Calibri"/>
                <w:sz w:val="22"/>
                <w:szCs w:val="22"/>
              </w:rPr>
            </w:pPr>
          </w:p>
        </w:tc>
        <w:tc>
          <w:tcPr>
            <w:tcW w:w="1170" w:type="dxa"/>
          </w:tcPr>
          <w:p w14:paraId="67147CD1" w14:textId="77777777" w:rsidR="00643A6E" w:rsidRPr="00E933A8" w:rsidRDefault="00643A6E" w:rsidP="00512563">
            <w:pPr>
              <w:contextualSpacing/>
              <w:rPr>
                <w:rFonts w:ascii="Calibri" w:hAnsi="Calibri" w:cs="Calibri"/>
                <w:sz w:val="22"/>
                <w:szCs w:val="22"/>
              </w:rPr>
            </w:pPr>
          </w:p>
        </w:tc>
        <w:tc>
          <w:tcPr>
            <w:tcW w:w="1440" w:type="dxa"/>
          </w:tcPr>
          <w:p w14:paraId="6A33EAC7" w14:textId="77777777" w:rsidR="00643A6E" w:rsidRPr="00E933A8" w:rsidRDefault="00643A6E" w:rsidP="00512563">
            <w:pPr>
              <w:contextualSpacing/>
              <w:rPr>
                <w:rFonts w:ascii="Calibri" w:hAnsi="Calibri" w:cs="Calibri"/>
                <w:sz w:val="22"/>
                <w:szCs w:val="22"/>
              </w:rPr>
            </w:pPr>
          </w:p>
        </w:tc>
      </w:tr>
      <w:tr w:rsidR="00643A6E" w:rsidRPr="00E933A8" w14:paraId="7584E82E" w14:textId="77777777" w:rsidTr="00220749">
        <w:tc>
          <w:tcPr>
            <w:tcW w:w="1170" w:type="dxa"/>
          </w:tcPr>
          <w:p w14:paraId="70F937F7" w14:textId="77777777" w:rsidR="00643A6E" w:rsidRPr="00E933A8" w:rsidRDefault="00643A6E" w:rsidP="00512563">
            <w:pPr>
              <w:contextualSpacing/>
              <w:rPr>
                <w:rFonts w:ascii="Calibri" w:hAnsi="Calibri" w:cs="Calibri"/>
                <w:b/>
                <w:sz w:val="22"/>
                <w:szCs w:val="22"/>
              </w:rPr>
            </w:pPr>
          </w:p>
        </w:tc>
        <w:tc>
          <w:tcPr>
            <w:tcW w:w="7380" w:type="dxa"/>
            <w:gridSpan w:val="4"/>
          </w:tcPr>
          <w:p w14:paraId="6CDA3147" w14:textId="77777777" w:rsidR="00643A6E" w:rsidRPr="00E933A8" w:rsidRDefault="00643A6E" w:rsidP="00512563">
            <w:pPr>
              <w:contextualSpacing/>
              <w:rPr>
                <w:rFonts w:ascii="Calibri" w:hAnsi="Calibri" w:cs="Calibri"/>
                <w:b/>
                <w:sz w:val="22"/>
                <w:szCs w:val="22"/>
              </w:rPr>
            </w:pPr>
            <w:r>
              <w:rPr>
                <w:rFonts w:ascii="Calibri" w:hAnsi="Calibri"/>
                <w:b/>
                <w:sz w:val="22"/>
              </w:rPr>
              <w:t>Precio total de los bienes</w:t>
            </w:r>
            <w:r>
              <w:rPr>
                <w:rStyle w:val="Refdenotaalpie"/>
                <w:rFonts w:ascii="Calibri" w:hAnsi="Calibri"/>
                <w:b/>
                <w:sz w:val="22"/>
              </w:rPr>
              <w:footnoteReference w:id="5"/>
            </w:r>
          </w:p>
        </w:tc>
        <w:tc>
          <w:tcPr>
            <w:tcW w:w="1440" w:type="dxa"/>
          </w:tcPr>
          <w:p w14:paraId="0D326F5B" w14:textId="77777777" w:rsidR="00643A6E" w:rsidRPr="00E933A8" w:rsidRDefault="00643A6E" w:rsidP="00512563">
            <w:pPr>
              <w:contextualSpacing/>
              <w:rPr>
                <w:rFonts w:ascii="Calibri" w:hAnsi="Calibri" w:cs="Calibri"/>
                <w:sz w:val="22"/>
                <w:szCs w:val="22"/>
              </w:rPr>
            </w:pPr>
          </w:p>
        </w:tc>
      </w:tr>
      <w:tr w:rsidR="00643A6E" w:rsidRPr="00E933A8" w14:paraId="02800891" w14:textId="77777777" w:rsidTr="00220749">
        <w:tc>
          <w:tcPr>
            <w:tcW w:w="1170" w:type="dxa"/>
          </w:tcPr>
          <w:p w14:paraId="7BD51309" w14:textId="77777777" w:rsidR="00643A6E" w:rsidRPr="00E933A8" w:rsidRDefault="00643A6E" w:rsidP="00512563">
            <w:pPr>
              <w:contextualSpacing/>
              <w:rPr>
                <w:rFonts w:ascii="Calibri" w:hAnsi="Calibri" w:cs="Calibri"/>
                <w:sz w:val="22"/>
                <w:szCs w:val="22"/>
              </w:rPr>
            </w:pPr>
          </w:p>
        </w:tc>
        <w:tc>
          <w:tcPr>
            <w:tcW w:w="7380" w:type="dxa"/>
            <w:gridSpan w:val="4"/>
          </w:tcPr>
          <w:p w14:paraId="155AAF1C" w14:textId="77777777" w:rsidR="00643A6E" w:rsidRPr="00E933A8" w:rsidRDefault="00643A6E" w:rsidP="00512563">
            <w:pPr>
              <w:contextualSpacing/>
              <w:rPr>
                <w:rFonts w:ascii="Calibri" w:hAnsi="Calibri" w:cs="Calibri"/>
                <w:sz w:val="22"/>
                <w:szCs w:val="22"/>
              </w:rPr>
            </w:pPr>
            <w:r>
              <w:rPr>
                <w:rFonts w:ascii="Calibri" w:hAnsi="Calibri"/>
                <w:sz w:val="22"/>
              </w:rPr>
              <w:t xml:space="preserve">  Añadir: Costo del transporte </w:t>
            </w:r>
          </w:p>
        </w:tc>
        <w:tc>
          <w:tcPr>
            <w:tcW w:w="1440" w:type="dxa"/>
          </w:tcPr>
          <w:p w14:paraId="130920C8" w14:textId="77777777" w:rsidR="00643A6E" w:rsidRPr="00E933A8" w:rsidRDefault="00643A6E" w:rsidP="00512563">
            <w:pPr>
              <w:contextualSpacing/>
              <w:rPr>
                <w:rFonts w:ascii="Calibri" w:hAnsi="Calibri" w:cs="Calibri"/>
                <w:sz w:val="22"/>
                <w:szCs w:val="22"/>
              </w:rPr>
            </w:pPr>
          </w:p>
        </w:tc>
      </w:tr>
      <w:tr w:rsidR="00643A6E" w:rsidRPr="00E933A8" w14:paraId="179CC06D" w14:textId="77777777" w:rsidTr="00220749">
        <w:tc>
          <w:tcPr>
            <w:tcW w:w="1170" w:type="dxa"/>
          </w:tcPr>
          <w:p w14:paraId="5E838136" w14:textId="77777777" w:rsidR="00643A6E" w:rsidRPr="00E933A8" w:rsidRDefault="00643A6E" w:rsidP="00512563">
            <w:pPr>
              <w:contextualSpacing/>
              <w:rPr>
                <w:rFonts w:ascii="Calibri" w:hAnsi="Calibri" w:cs="Calibri"/>
                <w:sz w:val="22"/>
                <w:szCs w:val="22"/>
              </w:rPr>
            </w:pPr>
          </w:p>
        </w:tc>
        <w:tc>
          <w:tcPr>
            <w:tcW w:w="7380" w:type="dxa"/>
            <w:gridSpan w:val="4"/>
          </w:tcPr>
          <w:p w14:paraId="2CB19F94" w14:textId="77777777" w:rsidR="00643A6E" w:rsidRPr="00E933A8" w:rsidRDefault="00643A6E" w:rsidP="00512563">
            <w:pPr>
              <w:contextualSpacing/>
              <w:rPr>
                <w:rFonts w:ascii="Calibri" w:hAnsi="Calibri" w:cs="Calibri"/>
                <w:sz w:val="22"/>
                <w:szCs w:val="22"/>
              </w:rPr>
            </w:pPr>
            <w:r>
              <w:rPr>
                <w:rFonts w:ascii="Calibri" w:hAnsi="Calibri"/>
                <w:sz w:val="22"/>
              </w:rPr>
              <w:t xml:space="preserve">  Añadir: Costo del seguro</w:t>
            </w:r>
          </w:p>
        </w:tc>
        <w:tc>
          <w:tcPr>
            <w:tcW w:w="1440" w:type="dxa"/>
          </w:tcPr>
          <w:p w14:paraId="2F5DD4BE" w14:textId="77777777" w:rsidR="00643A6E" w:rsidRPr="00E933A8" w:rsidRDefault="00643A6E" w:rsidP="00512563">
            <w:pPr>
              <w:contextualSpacing/>
              <w:rPr>
                <w:rFonts w:ascii="Calibri" w:hAnsi="Calibri" w:cs="Calibri"/>
                <w:sz w:val="22"/>
                <w:szCs w:val="22"/>
              </w:rPr>
            </w:pPr>
          </w:p>
        </w:tc>
      </w:tr>
      <w:tr w:rsidR="00643A6E" w:rsidRPr="00E933A8" w14:paraId="74DAC08E" w14:textId="77777777" w:rsidTr="00220749">
        <w:tc>
          <w:tcPr>
            <w:tcW w:w="1170" w:type="dxa"/>
          </w:tcPr>
          <w:p w14:paraId="2E8932D4" w14:textId="77777777" w:rsidR="00643A6E" w:rsidRPr="00E933A8" w:rsidRDefault="00643A6E" w:rsidP="00512563">
            <w:pPr>
              <w:contextualSpacing/>
              <w:rPr>
                <w:rFonts w:ascii="Calibri" w:hAnsi="Calibri" w:cs="Calibri"/>
                <w:sz w:val="22"/>
                <w:szCs w:val="22"/>
              </w:rPr>
            </w:pPr>
          </w:p>
        </w:tc>
        <w:tc>
          <w:tcPr>
            <w:tcW w:w="7380" w:type="dxa"/>
            <w:gridSpan w:val="4"/>
          </w:tcPr>
          <w:p w14:paraId="09B6AFA3" w14:textId="77777777" w:rsidR="00643A6E" w:rsidRPr="00E933A8" w:rsidRDefault="00643A6E" w:rsidP="00512563">
            <w:pPr>
              <w:contextualSpacing/>
              <w:rPr>
                <w:rFonts w:ascii="Calibri" w:hAnsi="Calibri" w:cs="Calibri"/>
                <w:sz w:val="22"/>
                <w:szCs w:val="22"/>
              </w:rPr>
            </w:pPr>
            <w:r>
              <w:rPr>
                <w:rFonts w:ascii="Calibri" w:hAnsi="Calibri"/>
                <w:sz w:val="22"/>
              </w:rPr>
              <w:t xml:space="preserve">  Añadir: Otros costos (sírvase especificar)</w:t>
            </w:r>
          </w:p>
        </w:tc>
        <w:tc>
          <w:tcPr>
            <w:tcW w:w="1440" w:type="dxa"/>
          </w:tcPr>
          <w:p w14:paraId="7EC2B309" w14:textId="77777777" w:rsidR="00643A6E" w:rsidRPr="00E933A8" w:rsidRDefault="00643A6E" w:rsidP="00512563">
            <w:pPr>
              <w:contextualSpacing/>
              <w:rPr>
                <w:rFonts w:ascii="Calibri" w:hAnsi="Calibri" w:cs="Calibri"/>
                <w:sz w:val="22"/>
                <w:szCs w:val="22"/>
              </w:rPr>
            </w:pPr>
          </w:p>
        </w:tc>
      </w:tr>
      <w:tr w:rsidR="00643A6E" w:rsidRPr="00E933A8" w14:paraId="42395204" w14:textId="77777777" w:rsidTr="00220749">
        <w:tc>
          <w:tcPr>
            <w:tcW w:w="1170" w:type="dxa"/>
          </w:tcPr>
          <w:p w14:paraId="6D64FA82" w14:textId="77777777" w:rsidR="00643A6E" w:rsidRPr="00E933A8" w:rsidRDefault="00643A6E" w:rsidP="00512563">
            <w:pPr>
              <w:contextualSpacing/>
              <w:rPr>
                <w:rFonts w:ascii="Calibri" w:hAnsi="Calibri" w:cs="Calibri"/>
                <w:b/>
                <w:sz w:val="22"/>
                <w:szCs w:val="22"/>
              </w:rPr>
            </w:pPr>
          </w:p>
        </w:tc>
        <w:tc>
          <w:tcPr>
            <w:tcW w:w="7380" w:type="dxa"/>
            <w:gridSpan w:val="4"/>
          </w:tcPr>
          <w:p w14:paraId="2E09D0D3" w14:textId="77777777" w:rsidR="00643A6E" w:rsidRPr="00E933A8" w:rsidRDefault="00643A6E" w:rsidP="00512563">
            <w:pPr>
              <w:contextualSpacing/>
              <w:rPr>
                <w:rFonts w:ascii="Calibri" w:hAnsi="Calibri" w:cs="Calibri"/>
                <w:b/>
                <w:sz w:val="22"/>
                <w:szCs w:val="22"/>
              </w:rPr>
            </w:pPr>
          </w:p>
          <w:p w14:paraId="2A15C8D3" w14:textId="77777777" w:rsidR="00643A6E" w:rsidRPr="00E933A8" w:rsidRDefault="00643A6E" w:rsidP="00512563">
            <w:pPr>
              <w:contextualSpacing/>
              <w:rPr>
                <w:rFonts w:ascii="Calibri" w:hAnsi="Calibri" w:cs="Calibri"/>
                <w:b/>
                <w:sz w:val="22"/>
                <w:szCs w:val="22"/>
              </w:rPr>
            </w:pPr>
            <w:r>
              <w:rPr>
                <w:rFonts w:ascii="Calibri" w:hAnsi="Calibri"/>
                <w:b/>
                <w:sz w:val="22"/>
              </w:rPr>
              <w:t>Cotización final y completa</w:t>
            </w:r>
          </w:p>
          <w:p w14:paraId="47D191FC" w14:textId="77777777" w:rsidR="00643A6E" w:rsidRPr="00E933A8" w:rsidRDefault="00643A6E" w:rsidP="00512563">
            <w:pPr>
              <w:contextualSpacing/>
              <w:rPr>
                <w:rFonts w:ascii="Calibri" w:hAnsi="Calibri" w:cs="Calibri"/>
                <w:b/>
                <w:sz w:val="22"/>
                <w:szCs w:val="22"/>
              </w:rPr>
            </w:pPr>
          </w:p>
        </w:tc>
        <w:tc>
          <w:tcPr>
            <w:tcW w:w="1440" w:type="dxa"/>
          </w:tcPr>
          <w:p w14:paraId="770354B8" w14:textId="77777777" w:rsidR="00643A6E" w:rsidRPr="00E933A8" w:rsidRDefault="00643A6E" w:rsidP="00512563">
            <w:pPr>
              <w:contextualSpacing/>
              <w:rPr>
                <w:rFonts w:ascii="Calibri" w:hAnsi="Calibri" w:cs="Calibri"/>
                <w:sz w:val="22"/>
                <w:szCs w:val="22"/>
              </w:rPr>
            </w:pPr>
          </w:p>
        </w:tc>
      </w:tr>
    </w:tbl>
    <w:p w14:paraId="5947D634" w14:textId="77777777" w:rsidR="00643A6E" w:rsidRDefault="00643A6E" w:rsidP="00512563">
      <w:pPr>
        <w:contextualSpacing/>
        <w:rPr>
          <w:rFonts w:ascii="Calibri" w:hAnsi="Calibri" w:cs="Calibri"/>
          <w:sz w:val="22"/>
          <w:szCs w:val="22"/>
        </w:rPr>
      </w:pPr>
    </w:p>
    <w:p w14:paraId="7B8E52FB" w14:textId="77777777" w:rsidR="00643A6E" w:rsidRDefault="00643A6E" w:rsidP="00512563">
      <w:pPr>
        <w:contextualSpacing/>
        <w:rPr>
          <w:rFonts w:ascii="Calibri" w:hAnsi="Calibri" w:cs="Calibri"/>
          <w:sz w:val="22"/>
          <w:szCs w:val="22"/>
        </w:rPr>
      </w:pPr>
    </w:p>
    <w:p w14:paraId="629AC5A7" w14:textId="24D4DAFF" w:rsidR="00643A6E" w:rsidRDefault="00643A6E" w:rsidP="00512563">
      <w:pPr>
        <w:ind w:left="990" w:right="630" w:hanging="990"/>
        <w:contextualSpacing/>
        <w:jc w:val="both"/>
        <w:rPr>
          <w:rFonts w:ascii="Calibri" w:hAnsi="Calibri" w:cs="Calibri"/>
          <w:b/>
          <w:snapToGrid w:val="0"/>
          <w:sz w:val="22"/>
          <w:szCs w:val="22"/>
          <w:u w:val="single"/>
        </w:rPr>
      </w:pPr>
      <w:r>
        <w:rPr>
          <w:rFonts w:ascii="Calibri" w:hAnsi="Calibri"/>
          <w:b/>
          <w:snapToGrid w:val="0"/>
          <w:sz w:val="22"/>
          <w:u w:val="single"/>
        </w:rPr>
        <w:t xml:space="preserve">TABLA </w:t>
      </w:r>
      <w:r w:rsidR="00447919">
        <w:rPr>
          <w:rFonts w:ascii="Calibri" w:hAnsi="Calibri"/>
          <w:b/>
          <w:snapToGrid w:val="0"/>
          <w:sz w:val="22"/>
          <w:u w:val="single"/>
        </w:rPr>
        <w:t>No.</w:t>
      </w:r>
      <w:r>
        <w:rPr>
          <w:rFonts w:ascii="Calibri" w:hAnsi="Calibri"/>
          <w:b/>
          <w:snapToGrid w:val="0"/>
          <w:sz w:val="22"/>
          <w:u w:val="single"/>
        </w:rPr>
        <w:t xml:space="preserve">2: Costos operacionales estimados </w:t>
      </w:r>
      <w:r w:rsidRPr="001A6464">
        <w:rPr>
          <w:rFonts w:ascii="Calibri" w:hAnsi="Calibri"/>
          <w:b/>
          <w:snapToGrid w:val="0"/>
          <w:color w:val="FF0000"/>
          <w:sz w:val="22"/>
          <w:u w:val="single"/>
        </w:rPr>
        <w:t>(según corresponda</w:t>
      </w:r>
      <w:r>
        <w:rPr>
          <w:rFonts w:ascii="Calibri" w:hAnsi="Calibri"/>
          <w:b/>
          <w:snapToGrid w:val="0"/>
          <w:sz w:val="22"/>
          <w:u w:val="single"/>
        </w:rPr>
        <w:t>)</w:t>
      </w:r>
    </w:p>
    <w:p w14:paraId="121BFADA" w14:textId="77777777" w:rsidR="00643A6E" w:rsidRPr="004F6969" w:rsidRDefault="00643A6E" w:rsidP="00512563">
      <w:pPr>
        <w:ind w:right="630"/>
        <w:contextualSpacing/>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643A6E" w:rsidRPr="00E933A8" w14:paraId="6D0D3E02" w14:textId="77777777" w:rsidTr="00220749">
        <w:tc>
          <w:tcPr>
            <w:tcW w:w="2700" w:type="dxa"/>
          </w:tcPr>
          <w:p w14:paraId="60970412" w14:textId="77777777" w:rsidR="00643A6E" w:rsidRPr="00E933A8" w:rsidRDefault="00643A6E" w:rsidP="00512563">
            <w:pPr>
              <w:contextualSpacing/>
              <w:rPr>
                <w:rFonts w:ascii="Calibri" w:hAnsi="Calibri" w:cs="Calibri"/>
                <w:b/>
                <w:sz w:val="22"/>
                <w:szCs w:val="22"/>
              </w:rPr>
            </w:pPr>
          </w:p>
          <w:p w14:paraId="232E3817" w14:textId="77777777" w:rsidR="00643A6E" w:rsidRPr="00E933A8" w:rsidRDefault="00643A6E" w:rsidP="00512563">
            <w:pPr>
              <w:contextualSpacing/>
              <w:jc w:val="center"/>
              <w:rPr>
                <w:rFonts w:ascii="Calibri" w:hAnsi="Calibri" w:cs="Calibri"/>
                <w:b/>
                <w:sz w:val="22"/>
                <w:szCs w:val="22"/>
              </w:rPr>
            </w:pPr>
            <w:r>
              <w:rPr>
                <w:rFonts w:ascii="Calibri" w:hAnsi="Calibri"/>
                <w:b/>
                <w:sz w:val="22"/>
              </w:rPr>
              <w:t xml:space="preserve">Lista de consumibles </w:t>
            </w:r>
            <w:r>
              <w:rPr>
                <w:rFonts w:ascii="Calibri" w:hAnsi="Calibri"/>
                <w:i/>
                <w:sz w:val="22"/>
              </w:rPr>
              <w:t>(incluidas las piezas móviles, según corresponda)</w:t>
            </w:r>
          </w:p>
        </w:tc>
        <w:tc>
          <w:tcPr>
            <w:tcW w:w="2520" w:type="dxa"/>
          </w:tcPr>
          <w:p w14:paraId="7F8BC1E7" w14:textId="77777777" w:rsidR="00643A6E" w:rsidRPr="00E933A8" w:rsidRDefault="00643A6E" w:rsidP="00512563">
            <w:pPr>
              <w:contextualSpacing/>
              <w:jc w:val="center"/>
              <w:rPr>
                <w:rFonts w:ascii="Calibri" w:hAnsi="Calibri" w:cs="Calibri"/>
                <w:b/>
                <w:sz w:val="22"/>
                <w:szCs w:val="22"/>
              </w:rPr>
            </w:pPr>
          </w:p>
          <w:p w14:paraId="645AE888" w14:textId="77777777" w:rsidR="00643A6E" w:rsidRPr="00E933A8" w:rsidRDefault="00643A6E" w:rsidP="00512563">
            <w:pPr>
              <w:contextualSpacing/>
              <w:jc w:val="center"/>
              <w:rPr>
                <w:rFonts w:ascii="Calibri" w:hAnsi="Calibri" w:cs="Calibri"/>
                <w:i/>
                <w:sz w:val="22"/>
                <w:szCs w:val="22"/>
              </w:rPr>
            </w:pPr>
            <w:r>
              <w:rPr>
                <w:rFonts w:ascii="Calibri" w:hAnsi="Calibri"/>
                <w:b/>
                <w:sz w:val="22"/>
              </w:rPr>
              <w:t xml:space="preserve">Consumo estimado en promedio </w:t>
            </w:r>
          </w:p>
        </w:tc>
        <w:tc>
          <w:tcPr>
            <w:tcW w:w="1620" w:type="dxa"/>
          </w:tcPr>
          <w:p w14:paraId="5031D657" w14:textId="77777777" w:rsidR="00643A6E" w:rsidRDefault="00643A6E" w:rsidP="00512563">
            <w:pPr>
              <w:contextualSpacing/>
              <w:jc w:val="center"/>
              <w:rPr>
                <w:rFonts w:ascii="Calibri" w:hAnsi="Calibri" w:cs="Calibri"/>
                <w:b/>
                <w:sz w:val="22"/>
                <w:szCs w:val="22"/>
              </w:rPr>
            </w:pPr>
          </w:p>
          <w:p w14:paraId="6CD257C4" w14:textId="77777777" w:rsidR="00643A6E" w:rsidRPr="00E933A8" w:rsidRDefault="00643A6E" w:rsidP="00512563">
            <w:pPr>
              <w:contextualSpacing/>
              <w:jc w:val="center"/>
              <w:rPr>
                <w:rFonts w:ascii="Calibri" w:hAnsi="Calibri" w:cs="Calibri"/>
                <w:b/>
                <w:sz w:val="22"/>
                <w:szCs w:val="22"/>
              </w:rPr>
            </w:pPr>
            <w:r>
              <w:rPr>
                <w:rFonts w:ascii="Calibri" w:hAnsi="Calibri"/>
                <w:b/>
                <w:sz w:val="22"/>
              </w:rPr>
              <w:t>Unidad de medida</w:t>
            </w:r>
          </w:p>
        </w:tc>
        <w:tc>
          <w:tcPr>
            <w:tcW w:w="1170" w:type="dxa"/>
          </w:tcPr>
          <w:p w14:paraId="23661319" w14:textId="77777777" w:rsidR="00643A6E" w:rsidRPr="00E933A8" w:rsidRDefault="00643A6E" w:rsidP="00512563">
            <w:pPr>
              <w:contextualSpacing/>
              <w:jc w:val="center"/>
              <w:rPr>
                <w:rFonts w:ascii="Calibri" w:hAnsi="Calibri" w:cs="Calibri"/>
                <w:b/>
                <w:sz w:val="22"/>
                <w:szCs w:val="22"/>
              </w:rPr>
            </w:pPr>
          </w:p>
          <w:p w14:paraId="7BC8B729" w14:textId="77777777" w:rsidR="00643A6E" w:rsidRPr="00E933A8" w:rsidRDefault="00643A6E" w:rsidP="00512563">
            <w:pPr>
              <w:contextualSpacing/>
              <w:jc w:val="center"/>
              <w:rPr>
                <w:rFonts w:ascii="Calibri" w:hAnsi="Calibri" w:cs="Calibri"/>
                <w:b/>
                <w:sz w:val="22"/>
                <w:szCs w:val="22"/>
              </w:rPr>
            </w:pPr>
            <w:r>
              <w:rPr>
                <w:rFonts w:ascii="Calibri" w:hAnsi="Calibri"/>
                <w:b/>
                <w:sz w:val="22"/>
              </w:rPr>
              <w:t>Precio unitario</w:t>
            </w:r>
          </w:p>
        </w:tc>
        <w:tc>
          <w:tcPr>
            <w:tcW w:w="1440" w:type="dxa"/>
          </w:tcPr>
          <w:p w14:paraId="6F503038" w14:textId="77777777" w:rsidR="00643A6E" w:rsidRPr="00E933A8" w:rsidRDefault="00643A6E" w:rsidP="00512563">
            <w:pPr>
              <w:contextualSpacing/>
              <w:jc w:val="center"/>
              <w:rPr>
                <w:rFonts w:ascii="Calibri" w:hAnsi="Calibri" w:cs="Calibri"/>
                <w:b/>
                <w:sz w:val="22"/>
                <w:szCs w:val="22"/>
              </w:rPr>
            </w:pPr>
          </w:p>
          <w:p w14:paraId="4ACEC6DD" w14:textId="77777777" w:rsidR="00643A6E" w:rsidRPr="00E933A8" w:rsidRDefault="00643A6E" w:rsidP="00512563">
            <w:pPr>
              <w:contextualSpacing/>
              <w:jc w:val="center"/>
              <w:rPr>
                <w:rFonts w:ascii="Calibri" w:hAnsi="Calibri" w:cs="Calibri"/>
                <w:b/>
                <w:sz w:val="22"/>
                <w:szCs w:val="22"/>
              </w:rPr>
            </w:pPr>
            <w:r>
              <w:rPr>
                <w:rFonts w:ascii="Calibri" w:hAnsi="Calibri"/>
                <w:b/>
                <w:sz w:val="22"/>
              </w:rPr>
              <w:t>Precio total por artículo</w:t>
            </w:r>
          </w:p>
        </w:tc>
      </w:tr>
      <w:tr w:rsidR="00643A6E" w:rsidRPr="00E933A8" w14:paraId="369E6FCE" w14:textId="77777777" w:rsidTr="00220749">
        <w:tc>
          <w:tcPr>
            <w:tcW w:w="2700" w:type="dxa"/>
          </w:tcPr>
          <w:p w14:paraId="16240D88" w14:textId="77777777" w:rsidR="00643A6E" w:rsidRPr="00E933A8" w:rsidRDefault="00643A6E" w:rsidP="00512563">
            <w:pPr>
              <w:contextualSpacing/>
              <w:rPr>
                <w:rFonts w:ascii="Calibri" w:hAnsi="Calibri" w:cs="Calibri"/>
                <w:sz w:val="22"/>
                <w:szCs w:val="22"/>
              </w:rPr>
            </w:pPr>
          </w:p>
        </w:tc>
        <w:tc>
          <w:tcPr>
            <w:tcW w:w="2520" w:type="dxa"/>
          </w:tcPr>
          <w:p w14:paraId="4DC36202" w14:textId="77777777" w:rsidR="00643A6E" w:rsidRPr="00E933A8" w:rsidRDefault="00643A6E" w:rsidP="00512563">
            <w:pPr>
              <w:contextualSpacing/>
              <w:rPr>
                <w:rFonts w:ascii="Calibri" w:hAnsi="Calibri" w:cs="Calibri"/>
                <w:sz w:val="22"/>
                <w:szCs w:val="22"/>
              </w:rPr>
            </w:pPr>
          </w:p>
        </w:tc>
        <w:tc>
          <w:tcPr>
            <w:tcW w:w="1620" w:type="dxa"/>
          </w:tcPr>
          <w:p w14:paraId="779A0570" w14:textId="77777777" w:rsidR="00643A6E" w:rsidRPr="00E933A8" w:rsidRDefault="00643A6E" w:rsidP="00512563">
            <w:pPr>
              <w:contextualSpacing/>
              <w:rPr>
                <w:rFonts w:ascii="Calibri" w:hAnsi="Calibri" w:cs="Calibri"/>
                <w:sz w:val="22"/>
                <w:szCs w:val="22"/>
              </w:rPr>
            </w:pPr>
          </w:p>
        </w:tc>
        <w:tc>
          <w:tcPr>
            <w:tcW w:w="1170" w:type="dxa"/>
          </w:tcPr>
          <w:p w14:paraId="014F611D" w14:textId="77777777" w:rsidR="00643A6E" w:rsidRPr="00E933A8" w:rsidRDefault="00643A6E" w:rsidP="00512563">
            <w:pPr>
              <w:contextualSpacing/>
              <w:rPr>
                <w:rFonts w:ascii="Calibri" w:hAnsi="Calibri" w:cs="Calibri"/>
                <w:sz w:val="22"/>
                <w:szCs w:val="22"/>
              </w:rPr>
            </w:pPr>
          </w:p>
        </w:tc>
        <w:tc>
          <w:tcPr>
            <w:tcW w:w="1440" w:type="dxa"/>
          </w:tcPr>
          <w:p w14:paraId="061AB80F" w14:textId="77777777" w:rsidR="00643A6E" w:rsidRPr="00E933A8" w:rsidRDefault="00643A6E" w:rsidP="00512563">
            <w:pPr>
              <w:contextualSpacing/>
              <w:rPr>
                <w:rFonts w:ascii="Calibri" w:hAnsi="Calibri" w:cs="Calibri"/>
                <w:sz w:val="22"/>
                <w:szCs w:val="22"/>
              </w:rPr>
            </w:pPr>
          </w:p>
        </w:tc>
      </w:tr>
      <w:tr w:rsidR="00643A6E" w:rsidRPr="00E933A8" w14:paraId="50B142BA" w14:textId="77777777" w:rsidTr="00220749">
        <w:tc>
          <w:tcPr>
            <w:tcW w:w="2700" w:type="dxa"/>
          </w:tcPr>
          <w:p w14:paraId="579B9AD2" w14:textId="77777777" w:rsidR="00643A6E" w:rsidRPr="00E933A8" w:rsidRDefault="00643A6E" w:rsidP="00512563">
            <w:pPr>
              <w:contextualSpacing/>
              <w:rPr>
                <w:rFonts w:ascii="Calibri" w:hAnsi="Calibri" w:cs="Calibri"/>
                <w:sz w:val="22"/>
                <w:szCs w:val="22"/>
              </w:rPr>
            </w:pPr>
          </w:p>
        </w:tc>
        <w:tc>
          <w:tcPr>
            <w:tcW w:w="2520" w:type="dxa"/>
          </w:tcPr>
          <w:p w14:paraId="4C3AAFB9" w14:textId="77777777" w:rsidR="00643A6E" w:rsidRPr="00E933A8" w:rsidRDefault="00643A6E" w:rsidP="00512563">
            <w:pPr>
              <w:contextualSpacing/>
              <w:rPr>
                <w:rFonts w:ascii="Calibri" w:hAnsi="Calibri" w:cs="Calibri"/>
                <w:sz w:val="22"/>
                <w:szCs w:val="22"/>
              </w:rPr>
            </w:pPr>
          </w:p>
        </w:tc>
        <w:tc>
          <w:tcPr>
            <w:tcW w:w="1620" w:type="dxa"/>
          </w:tcPr>
          <w:p w14:paraId="137C4B61" w14:textId="77777777" w:rsidR="00643A6E" w:rsidRPr="00E933A8" w:rsidRDefault="00643A6E" w:rsidP="00512563">
            <w:pPr>
              <w:contextualSpacing/>
              <w:rPr>
                <w:rFonts w:ascii="Calibri" w:hAnsi="Calibri" w:cs="Calibri"/>
                <w:sz w:val="22"/>
                <w:szCs w:val="22"/>
              </w:rPr>
            </w:pPr>
          </w:p>
        </w:tc>
        <w:tc>
          <w:tcPr>
            <w:tcW w:w="1170" w:type="dxa"/>
          </w:tcPr>
          <w:p w14:paraId="6286B85F" w14:textId="77777777" w:rsidR="00643A6E" w:rsidRPr="00E933A8" w:rsidRDefault="00643A6E" w:rsidP="00512563">
            <w:pPr>
              <w:contextualSpacing/>
              <w:rPr>
                <w:rFonts w:ascii="Calibri" w:hAnsi="Calibri" w:cs="Calibri"/>
                <w:sz w:val="22"/>
                <w:szCs w:val="22"/>
              </w:rPr>
            </w:pPr>
          </w:p>
        </w:tc>
        <w:tc>
          <w:tcPr>
            <w:tcW w:w="1440" w:type="dxa"/>
          </w:tcPr>
          <w:p w14:paraId="004B335E" w14:textId="77777777" w:rsidR="00643A6E" w:rsidRPr="00E933A8" w:rsidRDefault="00643A6E" w:rsidP="00512563">
            <w:pPr>
              <w:contextualSpacing/>
              <w:rPr>
                <w:rFonts w:ascii="Calibri" w:hAnsi="Calibri" w:cs="Calibri"/>
                <w:sz w:val="22"/>
                <w:szCs w:val="22"/>
              </w:rPr>
            </w:pPr>
          </w:p>
        </w:tc>
      </w:tr>
      <w:tr w:rsidR="00643A6E" w:rsidRPr="00E933A8" w14:paraId="3556DF71" w14:textId="77777777" w:rsidTr="00220749">
        <w:tc>
          <w:tcPr>
            <w:tcW w:w="2700" w:type="dxa"/>
          </w:tcPr>
          <w:p w14:paraId="5A1EA4BC" w14:textId="77777777" w:rsidR="00643A6E" w:rsidRPr="00E933A8" w:rsidRDefault="00643A6E" w:rsidP="00512563">
            <w:pPr>
              <w:contextualSpacing/>
              <w:rPr>
                <w:rFonts w:ascii="Calibri" w:hAnsi="Calibri" w:cs="Calibri"/>
                <w:sz w:val="22"/>
                <w:szCs w:val="22"/>
              </w:rPr>
            </w:pPr>
          </w:p>
        </w:tc>
        <w:tc>
          <w:tcPr>
            <w:tcW w:w="2520" w:type="dxa"/>
          </w:tcPr>
          <w:p w14:paraId="0C37EB4B" w14:textId="77777777" w:rsidR="00643A6E" w:rsidRPr="00E933A8" w:rsidRDefault="00643A6E" w:rsidP="00512563">
            <w:pPr>
              <w:contextualSpacing/>
              <w:rPr>
                <w:rFonts w:ascii="Calibri" w:hAnsi="Calibri" w:cs="Calibri"/>
                <w:sz w:val="22"/>
                <w:szCs w:val="22"/>
              </w:rPr>
            </w:pPr>
          </w:p>
        </w:tc>
        <w:tc>
          <w:tcPr>
            <w:tcW w:w="1620" w:type="dxa"/>
          </w:tcPr>
          <w:p w14:paraId="35E9D17C" w14:textId="77777777" w:rsidR="00643A6E" w:rsidRPr="00E933A8" w:rsidRDefault="00643A6E" w:rsidP="00512563">
            <w:pPr>
              <w:contextualSpacing/>
              <w:rPr>
                <w:rFonts w:ascii="Calibri" w:hAnsi="Calibri" w:cs="Calibri"/>
                <w:sz w:val="22"/>
                <w:szCs w:val="22"/>
              </w:rPr>
            </w:pPr>
          </w:p>
        </w:tc>
        <w:tc>
          <w:tcPr>
            <w:tcW w:w="1170" w:type="dxa"/>
          </w:tcPr>
          <w:p w14:paraId="3CFEB3FE" w14:textId="77777777" w:rsidR="00643A6E" w:rsidRPr="00E933A8" w:rsidRDefault="00643A6E" w:rsidP="00512563">
            <w:pPr>
              <w:contextualSpacing/>
              <w:rPr>
                <w:rFonts w:ascii="Calibri" w:hAnsi="Calibri" w:cs="Calibri"/>
                <w:sz w:val="22"/>
                <w:szCs w:val="22"/>
              </w:rPr>
            </w:pPr>
          </w:p>
        </w:tc>
        <w:tc>
          <w:tcPr>
            <w:tcW w:w="1440" w:type="dxa"/>
          </w:tcPr>
          <w:p w14:paraId="226258CB" w14:textId="77777777" w:rsidR="00643A6E" w:rsidRPr="00E933A8" w:rsidRDefault="00643A6E" w:rsidP="00512563">
            <w:pPr>
              <w:contextualSpacing/>
              <w:rPr>
                <w:rFonts w:ascii="Calibri" w:hAnsi="Calibri" w:cs="Calibri"/>
                <w:sz w:val="22"/>
                <w:szCs w:val="22"/>
              </w:rPr>
            </w:pPr>
          </w:p>
        </w:tc>
      </w:tr>
      <w:tr w:rsidR="00643A6E" w:rsidRPr="00E933A8" w14:paraId="7E819375" w14:textId="77777777" w:rsidTr="00220749">
        <w:tc>
          <w:tcPr>
            <w:tcW w:w="2700" w:type="dxa"/>
          </w:tcPr>
          <w:p w14:paraId="17B161C3" w14:textId="77777777" w:rsidR="00643A6E" w:rsidRPr="00E933A8" w:rsidRDefault="00643A6E" w:rsidP="00512563">
            <w:pPr>
              <w:contextualSpacing/>
              <w:rPr>
                <w:rFonts w:ascii="Calibri" w:hAnsi="Calibri" w:cs="Calibri"/>
                <w:sz w:val="22"/>
                <w:szCs w:val="22"/>
              </w:rPr>
            </w:pPr>
          </w:p>
        </w:tc>
        <w:tc>
          <w:tcPr>
            <w:tcW w:w="2520" w:type="dxa"/>
          </w:tcPr>
          <w:p w14:paraId="714BDE4B" w14:textId="77777777" w:rsidR="00643A6E" w:rsidRPr="00E933A8" w:rsidRDefault="00643A6E" w:rsidP="00512563">
            <w:pPr>
              <w:contextualSpacing/>
              <w:rPr>
                <w:rFonts w:ascii="Calibri" w:hAnsi="Calibri" w:cs="Calibri"/>
                <w:sz w:val="22"/>
                <w:szCs w:val="22"/>
              </w:rPr>
            </w:pPr>
          </w:p>
        </w:tc>
        <w:tc>
          <w:tcPr>
            <w:tcW w:w="1620" w:type="dxa"/>
          </w:tcPr>
          <w:p w14:paraId="2A97A9B3" w14:textId="77777777" w:rsidR="00643A6E" w:rsidRPr="00E933A8" w:rsidRDefault="00643A6E" w:rsidP="00512563">
            <w:pPr>
              <w:contextualSpacing/>
              <w:rPr>
                <w:rFonts w:ascii="Calibri" w:hAnsi="Calibri" w:cs="Calibri"/>
                <w:sz w:val="22"/>
                <w:szCs w:val="22"/>
              </w:rPr>
            </w:pPr>
          </w:p>
        </w:tc>
        <w:tc>
          <w:tcPr>
            <w:tcW w:w="1170" w:type="dxa"/>
          </w:tcPr>
          <w:p w14:paraId="70640DB6" w14:textId="77777777" w:rsidR="00643A6E" w:rsidRPr="00E933A8" w:rsidRDefault="00643A6E" w:rsidP="00512563">
            <w:pPr>
              <w:contextualSpacing/>
              <w:rPr>
                <w:rFonts w:ascii="Calibri" w:hAnsi="Calibri" w:cs="Calibri"/>
                <w:sz w:val="22"/>
                <w:szCs w:val="22"/>
              </w:rPr>
            </w:pPr>
          </w:p>
        </w:tc>
        <w:tc>
          <w:tcPr>
            <w:tcW w:w="1440" w:type="dxa"/>
          </w:tcPr>
          <w:p w14:paraId="0EC7D507" w14:textId="77777777" w:rsidR="00643A6E" w:rsidRPr="00E933A8" w:rsidRDefault="00643A6E" w:rsidP="00512563">
            <w:pPr>
              <w:contextualSpacing/>
              <w:rPr>
                <w:rFonts w:ascii="Calibri" w:hAnsi="Calibri" w:cs="Calibri"/>
                <w:sz w:val="22"/>
                <w:szCs w:val="22"/>
              </w:rPr>
            </w:pPr>
          </w:p>
        </w:tc>
      </w:tr>
      <w:tr w:rsidR="00643A6E" w:rsidRPr="00E933A8" w14:paraId="34C3AB09" w14:textId="77777777" w:rsidTr="00220749">
        <w:tc>
          <w:tcPr>
            <w:tcW w:w="2700" w:type="dxa"/>
          </w:tcPr>
          <w:p w14:paraId="6FDAE8B0" w14:textId="77777777" w:rsidR="00643A6E" w:rsidRPr="00E933A8" w:rsidRDefault="00643A6E" w:rsidP="00512563">
            <w:pPr>
              <w:contextualSpacing/>
              <w:rPr>
                <w:rFonts w:ascii="Calibri" w:hAnsi="Calibri" w:cs="Calibri"/>
                <w:sz w:val="22"/>
                <w:szCs w:val="22"/>
              </w:rPr>
            </w:pPr>
          </w:p>
        </w:tc>
        <w:tc>
          <w:tcPr>
            <w:tcW w:w="2520" w:type="dxa"/>
          </w:tcPr>
          <w:p w14:paraId="1810FE85" w14:textId="77777777" w:rsidR="00643A6E" w:rsidRPr="00E933A8" w:rsidRDefault="00643A6E" w:rsidP="00512563">
            <w:pPr>
              <w:contextualSpacing/>
              <w:rPr>
                <w:rFonts w:ascii="Calibri" w:hAnsi="Calibri" w:cs="Calibri"/>
                <w:sz w:val="22"/>
                <w:szCs w:val="22"/>
              </w:rPr>
            </w:pPr>
          </w:p>
        </w:tc>
        <w:tc>
          <w:tcPr>
            <w:tcW w:w="1620" w:type="dxa"/>
          </w:tcPr>
          <w:p w14:paraId="7A2898AD" w14:textId="77777777" w:rsidR="00643A6E" w:rsidRPr="00E933A8" w:rsidRDefault="00643A6E" w:rsidP="00512563">
            <w:pPr>
              <w:contextualSpacing/>
              <w:rPr>
                <w:rFonts w:ascii="Calibri" w:hAnsi="Calibri" w:cs="Calibri"/>
                <w:sz w:val="22"/>
                <w:szCs w:val="22"/>
              </w:rPr>
            </w:pPr>
          </w:p>
        </w:tc>
        <w:tc>
          <w:tcPr>
            <w:tcW w:w="1170" w:type="dxa"/>
          </w:tcPr>
          <w:p w14:paraId="5C7FC93C" w14:textId="77777777" w:rsidR="00643A6E" w:rsidRPr="00E933A8" w:rsidRDefault="00643A6E" w:rsidP="00512563">
            <w:pPr>
              <w:contextualSpacing/>
              <w:rPr>
                <w:rFonts w:ascii="Calibri" w:hAnsi="Calibri" w:cs="Calibri"/>
                <w:sz w:val="22"/>
                <w:szCs w:val="22"/>
              </w:rPr>
            </w:pPr>
          </w:p>
        </w:tc>
        <w:tc>
          <w:tcPr>
            <w:tcW w:w="1440" w:type="dxa"/>
          </w:tcPr>
          <w:p w14:paraId="428B7CF9" w14:textId="77777777" w:rsidR="00643A6E" w:rsidRPr="00E933A8" w:rsidRDefault="00643A6E" w:rsidP="00512563">
            <w:pPr>
              <w:contextualSpacing/>
              <w:rPr>
                <w:rFonts w:ascii="Calibri" w:hAnsi="Calibri" w:cs="Calibri"/>
                <w:sz w:val="22"/>
                <w:szCs w:val="22"/>
              </w:rPr>
            </w:pPr>
          </w:p>
        </w:tc>
      </w:tr>
    </w:tbl>
    <w:p w14:paraId="5174AD75" w14:textId="77777777" w:rsidR="00643A6E" w:rsidRPr="00E933A8" w:rsidRDefault="00643A6E" w:rsidP="00512563">
      <w:pPr>
        <w:contextualSpacing/>
        <w:rPr>
          <w:rFonts w:ascii="Calibri" w:hAnsi="Calibri" w:cs="Calibri"/>
          <w:sz w:val="22"/>
          <w:szCs w:val="22"/>
        </w:rPr>
      </w:pPr>
    </w:p>
    <w:p w14:paraId="32C07BAA" w14:textId="77777777" w:rsidR="00643A6E" w:rsidRPr="00E933A8" w:rsidRDefault="00643A6E" w:rsidP="00512563">
      <w:pPr>
        <w:contextualSpacing/>
        <w:rPr>
          <w:rFonts w:ascii="Calibri" w:hAnsi="Calibri" w:cs="Calibri"/>
          <w:sz w:val="22"/>
          <w:szCs w:val="22"/>
        </w:rPr>
      </w:pPr>
    </w:p>
    <w:p w14:paraId="1A667F6A" w14:textId="14E24207" w:rsidR="00643A6E" w:rsidRPr="00E933A8" w:rsidRDefault="00643A6E" w:rsidP="00512563">
      <w:pPr>
        <w:contextualSpacing/>
        <w:rPr>
          <w:rFonts w:ascii="Calibri" w:hAnsi="Calibri" w:cs="Calibri"/>
          <w:b/>
          <w:sz w:val="22"/>
          <w:szCs w:val="22"/>
          <w:u w:val="single"/>
        </w:rPr>
      </w:pPr>
      <w:r>
        <w:rPr>
          <w:rFonts w:ascii="Calibri" w:hAnsi="Calibri"/>
          <w:b/>
          <w:sz w:val="22"/>
          <w:u w:val="single"/>
        </w:rPr>
        <w:t xml:space="preserve">TABLA </w:t>
      </w:r>
      <w:r w:rsidR="00447919">
        <w:rPr>
          <w:rFonts w:ascii="Calibri" w:hAnsi="Calibri"/>
          <w:b/>
          <w:sz w:val="22"/>
          <w:u w:val="single"/>
        </w:rPr>
        <w:t>No.</w:t>
      </w:r>
      <w:r>
        <w:rPr>
          <w:rFonts w:ascii="Calibri" w:hAnsi="Calibri"/>
          <w:b/>
          <w:sz w:val="22"/>
          <w:u w:val="single"/>
        </w:rPr>
        <w:t xml:space="preserve">3: Oferta de cumplimiento con otras condiciones y requisitos relacionados </w:t>
      </w:r>
    </w:p>
    <w:p w14:paraId="33F3EC2C" w14:textId="77777777" w:rsidR="00643A6E" w:rsidRPr="00E933A8" w:rsidRDefault="00643A6E" w:rsidP="00512563">
      <w:pPr>
        <w:contextualSpacing/>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43A6E" w:rsidRPr="00E933A8" w14:paraId="0B9AE236" w14:textId="77777777" w:rsidTr="00220749">
        <w:trPr>
          <w:trHeight w:val="383"/>
        </w:trPr>
        <w:tc>
          <w:tcPr>
            <w:tcW w:w="4140" w:type="dxa"/>
            <w:vMerge w:val="restart"/>
          </w:tcPr>
          <w:p w14:paraId="5740ECFA" w14:textId="77777777" w:rsidR="00643A6E" w:rsidRPr="00E933A8" w:rsidRDefault="00643A6E" w:rsidP="00512563">
            <w:pPr>
              <w:ind w:firstLine="720"/>
              <w:contextualSpacing/>
              <w:rPr>
                <w:rFonts w:ascii="Calibri" w:hAnsi="Calibri" w:cs="Calibri"/>
                <w:b/>
                <w:sz w:val="22"/>
                <w:szCs w:val="22"/>
              </w:rPr>
            </w:pPr>
          </w:p>
          <w:p w14:paraId="60466ED0" w14:textId="77777777" w:rsidR="00643A6E" w:rsidRPr="00E933A8" w:rsidRDefault="00643A6E" w:rsidP="00512563">
            <w:pPr>
              <w:contextualSpacing/>
              <w:rPr>
                <w:rFonts w:ascii="Calibri" w:hAnsi="Calibri" w:cs="Calibri"/>
                <w:b/>
                <w:sz w:val="22"/>
                <w:szCs w:val="22"/>
              </w:rPr>
            </w:pPr>
            <w:r>
              <w:rPr>
                <w:rFonts w:ascii="Calibri" w:hAnsi="Calibri"/>
                <w:b/>
                <w:sz w:val="22"/>
              </w:rPr>
              <w:t>Se indica a continuación otra información que formará parte de su Cotización:</w:t>
            </w:r>
          </w:p>
        </w:tc>
        <w:tc>
          <w:tcPr>
            <w:tcW w:w="5310" w:type="dxa"/>
            <w:gridSpan w:val="3"/>
          </w:tcPr>
          <w:p w14:paraId="327BC362" w14:textId="77777777" w:rsidR="00643A6E" w:rsidRPr="00E933A8" w:rsidRDefault="00643A6E" w:rsidP="00512563">
            <w:pPr>
              <w:contextualSpacing/>
              <w:jc w:val="center"/>
              <w:rPr>
                <w:rFonts w:ascii="Calibri" w:hAnsi="Calibri" w:cs="Calibri"/>
                <w:b/>
                <w:sz w:val="22"/>
                <w:szCs w:val="22"/>
              </w:rPr>
            </w:pPr>
          </w:p>
          <w:p w14:paraId="468230DF" w14:textId="77777777" w:rsidR="00643A6E" w:rsidRPr="00E933A8" w:rsidRDefault="00643A6E" w:rsidP="00512563">
            <w:pPr>
              <w:contextualSpacing/>
              <w:jc w:val="center"/>
              <w:rPr>
                <w:rFonts w:ascii="Calibri" w:hAnsi="Calibri" w:cs="Calibri"/>
                <w:b/>
                <w:sz w:val="22"/>
                <w:szCs w:val="22"/>
              </w:rPr>
            </w:pPr>
            <w:r>
              <w:rPr>
                <w:rFonts w:ascii="Calibri" w:hAnsi="Calibri"/>
                <w:b/>
                <w:sz w:val="22"/>
              </w:rPr>
              <w:t>Sus respuestas</w:t>
            </w:r>
          </w:p>
        </w:tc>
      </w:tr>
      <w:tr w:rsidR="00643A6E" w:rsidRPr="00E933A8" w14:paraId="70E89CA9" w14:textId="77777777" w:rsidTr="00220749">
        <w:trPr>
          <w:trHeight w:val="382"/>
        </w:trPr>
        <w:tc>
          <w:tcPr>
            <w:tcW w:w="4140" w:type="dxa"/>
            <w:vMerge/>
          </w:tcPr>
          <w:p w14:paraId="0896937A" w14:textId="77777777" w:rsidR="00643A6E" w:rsidRPr="00E933A8" w:rsidRDefault="00643A6E" w:rsidP="00512563">
            <w:pPr>
              <w:ind w:firstLine="720"/>
              <w:contextualSpacing/>
              <w:rPr>
                <w:rFonts w:ascii="Calibri" w:hAnsi="Calibri" w:cs="Calibri"/>
                <w:b/>
                <w:sz w:val="22"/>
                <w:szCs w:val="22"/>
              </w:rPr>
            </w:pPr>
          </w:p>
        </w:tc>
        <w:tc>
          <w:tcPr>
            <w:tcW w:w="1350" w:type="dxa"/>
          </w:tcPr>
          <w:p w14:paraId="23F2B829" w14:textId="77777777" w:rsidR="00643A6E" w:rsidRPr="00E933A8" w:rsidRDefault="00643A6E" w:rsidP="00512563">
            <w:pPr>
              <w:contextualSpacing/>
              <w:jc w:val="center"/>
              <w:rPr>
                <w:rFonts w:ascii="Calibri" w:hAnsi="Calibri" w:cs="Calibri"/>
                <w:b/>
                <w:i/>
                <w:sz w:val="22"/>
                <w:szCs w:val="22"/>
              </w:rPr>
            </w:pPr>
            <w:r>
              <w:rPr>
                <w:rFonts w:ascii="Calibri" w:hAnsi="Calibri"/>
                <w:b/>
                <w:i/>
                <w:sz w:val="22"/>
              </w:rPr>
              <w:t>Sí se cumplirá</w:t>
            </w:r>
          </w:p>
        </w:tc>
        <w:tc>
          <w:tcPr>
            <w:tcW w:w="1620" w:type="dxa"/>
          </w:tcPr>
          <w:p w14:paraId="166015EE" w14:textId="77777777" w:rsidR="00643A6E" w:rsidRPr="00E933A8" w:rsidRDefault="00643A6E" w:rsidP="00512563">
            <w:pPr>
              <w:contextualSpacing/>
              <w:jc w:val="center"/>
              <w:rPr>
                <w:rFonts w:ascii="Calibri" w:hAnsi="Calibri" w:cs="Calibri"/>
                <w:b/>
                <w:i/>
                <w:sz w:val="22"/>
                <w:szCs w:val="22"/>
              </w:rPr>
            </w:pPr>
            <w:r>
              <w:rPr>
                <w:rFonts w:ascii="Calibri" w:hAnsi="Calibri"/>
                <w:b/>
                <w:i/>
                <w:sz w:val="22"/>
              </w:rPr>
              <w:t>No se cumplirá</w:t>
            </w:r>
          </w:p>
        </w:tc>
        <w:tc>
          <w:tcPr>
            <w:tcW w:w="2340" w:type="dxa"/>
          </w:tcPr>
          <w:p w14:paraId="7E9FAF78" w14:textId="77777777" w:rsidR="00643A6E" w:rsidRPr="00E933A8" w:rsidRDefault="00643A6E" w:rsidP="00512563">
            <w:pPr>
              <w:contextualSpacing/>
              <w:jc w:val="center"/>
              <w:rPr>
                <w:rFonts w:ascii="Calibri" w:hAnsi="Calibri" w:cs="Calibri"/>
                <w:b/>
                <w:i/>
                <w:sz w:val="22"/>
                <w:szCs w:val="22"/>
              </w:rPr>
            </w:pPr>
            <w:r>
              <w:rPr>
                <w:rFonts w:ascii="Calibri" w:hAnsi="Calibri"/>
                <w:b/>
                <w:i/>
                <w:sz w:val="22"/>
              </w:rPr>
              <w:t>Si la respuesta es no, sírvase indicar una contrapropuesta</w:t>
            </w:r>
          </w:p>
        </w:tc>
      </w:tr>
      <w:tr w:rsidR="00643A6E" w:rsidRPr="00E933A8" w14:paraId="0A8685A3" w14:textId="77777777" w:rsidTr="00220749">
        <w:trPr>
          <w:trHeight w:val="332"/>
        </w:trPr>
        <w:tc>
          <w:tcPr>
            <w:tcW w:w="4140" w:type="dxa"/>
            <w:tcBorders>
              <w:right w:val="nil"/>
            </w:tcBorders>
          </w:tcPr>
          <w:p w14:paraId="604BD0B4" w14:textId="77777777" w:rsidR="00643A6E" w:rsidRPr="00E933A8" w:rsidRDefault="00643A6E" w:rsidP="00512563">
            <w:pPr>
              <w:contextualSpacing/>
              <w:rPr>
                <w:rFonts w:ascii="Calibri" w:hAnsi="Calibri" w:cs="Calibri"/>
                <w:bCs/>
                <w:sz w:val="22"/>
                <w:szCs w:val="22"/>
              </w:rPr>
            </w:pPr>
            <w:r>
              <w:rPr>
                <w:rFonts w:ascii="Calibri" w:hAnsi="Calibri"/>
                <w:sz w:val="22"/>
              </w:rPr>
              <w:t>Tiempo de entrega estimado</w:t>
            </w:r>
          </w:p>
        </w:tc>
        <w:tc>
          <w:tcPr>
            <w:tcW w:w="1350" w:type="dxa"/>
            <w:tcBorders>
              <w:left w:val="single" w:sz="4" w:space="0" w:color="auto"/>
              <w:bottom w:val="single" w:sz="4" w:space="0" w:color="auto"/>
            </w:tcBorders>
          </w:tcPr>
          <w:p w14:paraId="6DD758A5" w14:textId="77777777" w:rsidR="00643A6E" w:rsidRPr="00E933A8" w:rsidRDefault="00643A6E" w:rsidP="00512563">
            <w:pPr>
              <w:contextualSpacing/>
              <w:jc w:val="right"/>
              <w:rPr>
                <w:rFonts w:ascii="Calibri" w:hAnsi="Calibri" w:cs="Calibri"/>
                <w:sz w:val="22"/>
                <w:szCs w:val="22"/>
              </w:rPr>
            </w:pPr>
          </w:p>
        </w:tc>
        <w:tc>
          <w:tcPr>
            <w:tcW w:w="1620" w:type="dxa"/>
            <w:tcBorders>
              <w:left w:val="single" w:sz="4" w:space="0" w:color="auto"/>
              <w:bottom w:val="single" w:sz="4" w:space="0" w:color="auto"/>
            </w:tcBorders>
          </w:tcPr>
          <w:p w14:paraId="256D1D2B" w14:textId="77777777" w:rsidR="00643A6E" w:rsidRPr="00E933A8" w:rsidRDefault="00643A6E" w:rsidP="00512563">
            <w:pPr>
              <w:contextualSpacing/>
              <w:jc w:val="right"/>
              <w:rPr>
                <w:rFonts w:ascii="Calibri" w:hAnsi="Calibri" w:cs="Calibri"/>
                <w:sz w:val="22"/>
                <w:szCs w:val="22"/>
              </w:rPr>
            </w:pPr>
          </w:p>
        </w:tc>
        <w:tc>
          <w:tcPr>
            <w:tcW w:w="2340" w:type="dxa"/>
            <w:tcBorders>
              <w:left w:val="single" w:sz="4" w:space="0" w:color="auto"/>
              <w:bottom w:val="single" w:sz="4" w:space="0" w:color="auto"/>
            </w:tcBorders>
          </w:tcPr>
          <w:p w14:paraId="5822FD3D" w14:textId="77777777" w:rsidR="00643A6E" w:rsidRPr="00E933A8" w:rsidRDefault="00643A6E" w:rsidP="00512563">
            <w:pPr>
              <w:contextualSpacing/>
              <w:jc w:val="right"/>
              <w:rPr>
                <w:rFonts w:ascii="Calibri" w:hAnsi="Calibri" w:cs="Calibri"/>
                <w:sz w:val="22"/>
                <w:szCs w:val="22"/>
              </w:rPr>
            </w:pPr>
          </w:p>
        </w:tc>
      </w:tr>
      <w:tr w:rsidR="00643A6E" w:rsidRPr="00E933A8" w14:paraId="1A4804DB" w14:textId="77777777" w:rsidTr="00220749">
        <w:trPr>
          <w:trHeight w:val="575"/>
        </w:trPr>
        <w:tc>
          <w:tcPr>
            <w:tcW w:w="4140" w:type="dxa"/>
            <w:tcBorders>
              <w:right w:val="nil"/>
            </w:tcBorders>
          </w:tcPr>
          <w:p w14:paraId="2FD3A3C6" w14:textId="77777777" w:rsidR="00643A6E" w:rsidRPr="00E933A8" w:rsidRDefault="00643A6E" w:rsidP="00512563">
            <w:pPr>
              <w:contextualSpacing/>
              <w:rPr>
                <w:rFonts w:ascii="Calibri" w:hAnsi="Calibri" w:cs="Calibri"/>
                <w:bCs/>
                <w:sz w:val="22"/>
                <w:szCs w:val="22"/>
              </w:rPr>
            </w:pPr>
            <w:r>
              <w:rPr>
                <w:rFonts w:ascii="Calibri" w:hAnsi="Calibri"/>
                <w:sz w:val="22"/>
              </w:rPr>
              <w:t xml:space="preserve">Peso/volumen/dimensiones estimados del envío: </w:t>
            </w:r>
          </w:p>
        </w:tc>
        <w:tc>
          <w:tcPr>
            <w:tcW w:w="1350" w:type="dxa"/>
            <w:tcBorders>
              <w:left w:val="single" w:sz="4" w:space="0" w:color="auto"/>
              <w:bottom w:val="single" w:sz="4" w:space="0" w:color="auto"/>
            </w:tcBorders>
          </w:tcPr>
          <w:p w14:paraId="0103BA4E" w14:textId="77777777" w:rsidR="00643A6E" w:rsidRPr="00E933A8" w:rsidRDefault="00643A6E" w:rsidP="00512563">
            <w:pPr>
              <w:contextualSpacing/>
              <w:rPr>
                <w:rFonts w:ascii="Calibri" w:hAnsi="Calibri" w:cs="Calibri"/>
                <w:sz w:val="22"/>
                <w:szCs w:val="22"/>
              </w:rPr>
            </w:pPr>
            <w:r>
              <w:rPr>
                <w:rFonts w:ascii="Calibri" w:hAnsi="Calibri"/>
                <w:sz w:val="22"/>
              </w:rPr>
              <w:t xml:space="preserve"> </w:t>
            </w:r>
          </w:p>
        </w:tc>
        <w:tc>
          <w:tcPr>
            <w:tcW w:w="1620" w:type="dxa"/>
            <w:tcBorders>
              <w:left w:val="single" w:sz="4" w:space="0" w:color="auto"/>
              <w:bottom w:val="single" w:sz="4" w:space="0" w:color="auto"/>
            </w:tcBorders>
          </w:tcPr>
          <w:p w14:paraId="7D4723B3" w14:textId="77777777" w:rsidR="00643A6E" w:rsidRPr="00E933A8" w:rsidRDefault="00643A6E" w:rsidP="00512563">
            <w:pPr>
              <w:contextualSpacing/>
              <w:rPr>
                <w:rFonts w:ascii="Calibri" w:hAnsi="Calibri" w:cs="Calibri"/>
                <w:sz w:val="22"/>
                <w:szCs w:val="22"/>
              </w:rPr>
            </w:pPr>
          </w:p>
        </w:tc>
        <w:tc>
          <w:tcPr>
            <w:tcW w:w="2340" w:type="dxa"/>
            <w:tcBorders>
              <w:left w:val="single" w:sz="4" w:space="0" w:color="auto"/>
              <w:bottom w:val="single" w:sz="4" w:space="0" w:color="auto"/>
            </w:tcBorders>
          </w:tcPr>
          <w:p w14:paraId="579ECE75" w14:textId="77777777" w:rsidR="00643A6E" w:rsidRPr="00E933A8" w:rsidRDefault="00643A6E" w:rsidP="00512563">
            <w:pPr>
              <w:contextualSpacing/>
              <w:rPr>
                <w:rFonts w:ascii="Calibri" w:hAnsi="Calibri" w:cs="Calibri"/>
                <w:sz w:val="22"/>
                <w:szCs w:val="22"/>
              </w:rPr>
            </w:pPr>
          </w:p>
        </w:tc>
      </w:tr>
      <w:tr w:rsidR="00643A6E" w:rsidRPr="00E933A8" w14:paraId="5982E891" w14:textId="77777777" w:rsidTr="00220749">
        <w:trPr>
          <w:trHeight w:val="305"/>
        </w:trPr>
        <w:tc>
          <w:tcPr>
            <w:tcW w:w="4140" w:type="dxa"/>
            <w:tcBorders>
              <w:bottom w:val="single" w:sz="4" w:space="0" w:color="auto"/>
              <w:right w:val="nil"/>
            </w:tcBorders>
          </w:tcPr>
          <w:p w14:paraId="0C06C61B" w14:textId="77777777" w:rsidR="00643A6E" w:rsidRPr="00E933A8" w:rsidRDefault="00643A6E" w:rsidP="00512563">
            <w:pPr>
              <w:contextualSpacing/>
              <w:rPr>
                <w:rFonts w:ascii="Calibri" w:hAnsi="Calibri" w:cs="Calibri"/>
                <w:bCs/>
                <w:sz w:val="22"/>
                <w:szCs w:val="22"/>
              </w:rPr>
            </w:pPr>
            <w:r>
              <w:rPr>
                <w:rFonts w:ascii="Calibri" w:hAnsi="Calibri"/>
                <w:sz w:val="22"/>
              </w:rPr>
              <w:t>País(es) de origen</w:t>
            </w:r>
            <w:r>
              <w:rPr>
                <w:rStyle w:val="Refdenotaalpie"/>
                <w:rFonts w:ascii="Calibri" w:hAnsi="Calibri"/>
                <w:sz w:val="22"/>
              </w:rPr>
              <w:footnoteReference w:id="6"/>
            </w:r>
            <w:r>
              <w:rPr>
                <w:rFonts w:ascii="Calibri" w:hAnsi="Calibri"/>
                <w:sz w:val="22"/>
              </w:rPr>
              <w:t xml:space="preserve">: </w:t>
            </w:r>
          </w:p>
        </w:tc>
        <w:tc>
          <w:tcPr>
            <w:tcW w:w="1350" w:type="dxa"/>
            <w:tcBorders>
              <w:top w:val="single" w:sz="4" w:space="0" w:color="auto"/>
              <w:left w:val="single" w:sz="4" w:space="0" w:color="auto"/>
              <w:bottom w:val="single" w:sz="4" w:space="0" w:color="auto"/>
            </w:tcBorders>
          </w:tcPr>
          <w:p w14:paraId="25BFFFD1" w14:textId="77777777" w:rsidR="00643A6E" w:rsidRPr="00E933A8" w:rsidRDefault="00643A6E" w:rsidP="00512563">
            <w:pPr>
              <w:contextualSpacing/>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3EFB8CFB" w14:textId="77777777" w:rsidR="00643A6E" w:rsidRPr="00E933A8" w:rsidRDefault="00643A6E" w:rsidP="00512563">
            <w:pPr>
              <w:contextualSpacing/>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42D65A67" w14:textId="77777777" w:rsidR="00643A6E" w:rsidRPr="00E933A8" w:rsidRDefault="00643A6E" w:rsidP="00512563">
            <w:pPr>
              <w:contextualSpacing/>
              <w:jc w:val="right"/>
              <w:rPr>
                <w:rFonts w:ascii="Calibri" w:hAnsi="Calibri" w:cs="Calibri"/>
                <w:sz w:val="22"/>
                <w:szCs w:val="22"/>
              </w:rPr>
            </w:pPr>
          </w:p>
        </w:tc>
      </w:tr>
      <w:tr w:rsidR="00643A6E" w:rsidRPr="00E933A8" w14:paraId="1174786C" w14:textId="77777777" w:rsidTr="00220749">
        <w:trPr>
          <w:trHeight w:val="305"/>
        </w:trPr>
        <w:tc>
          <w:tcPr>
            <w:tcW w:w="4140" w:type="dxa"/>
            <w:tcBorders>
              <w:bottom w:val="dotted" w:sz="4" w:space="0" w:color="auto"/>
              <w:right w:val="nil"/>
            </w:tcBorders>
          </w:tcPr>
          <w:p w14:paraId="6E09B989" w14:textId="77777777" w:rsidR="00643A6E" w:rsidRPr="00E933A8" w:rsidRDefault="00643A6E" w:rsidP="00512563">
            <w:pPr>
              <w:contextualSpacing/>
              <w:rPr>
                <w:rFonts w:ascii="Calibri" w:hAnsi="Calibri" w:cs="Calibri"/>
                <w:bCs/>
                <w:sz w:val="22"/>
                <w:szCs w:val="22"/>
              </w:rPr>
            </w:pPr>
            <w:r>
              <w:rPr>
                <w:rFonts w:ascii="Calibri" w:hAnsi="Calibri"/>
                <w:sz w:val="22"/>
              </w:rPr>
              <w:t>Garantía y requisitos de posventa</w:t>
            </w:r>
          </w:p>
        </w:tc>
        <w:tc>
          <w:tcPr>
            <w:tcW w:w="1350" w:type="dxa"/>
            <w:tcBorders>
              <w:top w:val="single" w:sz="4" w:space="0" w:color="auto"/>
              <w:left w:val="single" w:sz="4" w:space="0" w:color="auto"/>
              <w:bottom w:val="dotted" w:sz="4" w:space="0" w:color="auto"/>
            </w:tcBorders>
          </w:tcPr>
          <w:p w14:paraId="5688AA0C" w14:textId="77777777" w:rsidR="00643A6E" w:rsidRPr="00E933A8" w:rsidRDefault="00643A6E" w:rsidP="00512563">
            <w:pPr>
              <w:contextualSpacing/>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7B1BD195" w14:textId="77777777" w:rsidR="00643A6E" w:rsidRPr="00E933A8" w:rsidRDefault="00643A6E" w:rsidP="00512563">
            <w:pPr>
              <w:contextualSpacing/>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09AF32C0" w14:textId="77777777" w:rsidR="00643A6E" w:rsidRPr="00E933A8" w:rsidRDefault="00643A6E" w:rsidP="00512563">
            <w:pPr>
              <w:contextualSpacing/>
              <w:jc w:val="right"/>
              <w:rPr>
                <w:rFonts w:ascii="Calibri" w:hAnsi="Calibri" w:cs="Calibri"/>
                <w:sz w:val="22"/>
                <w:szCs w:val="22"/>
              </w:rPr>
            </w:pPr>
          </w:p>
        </w:tc>
      </w:tr>
      <w:tr w:rsidR="00643A6E" w:rsidRPr="00E933A8" w14:paraId="34F6FE50" w14:textId="77777777" w:rsidTr="00220749">
        <w:trPr>
          <w:trHeight w:val="305"/>
        </w:trPr>
        <w:tc>
          <w:tcPr>
            <w:tcW w:w="4140" w:type="dxa"/>
            <w:tcBorders>
              <w:top w:val="dotted" w:sz="4" w:space="0" w:color="auto"/>
              <w:bottom w:val="dotted" w:sz="4" w:space="0" w:color="auto"/>
              <w:right w:val="nil"/>
            </w:tcBorders>
          </w:tcPr>
          <w:p w14:paraId="55A362AB" w14:textId="66D41B33" w:rsidR="00643A6E" w:rsidRDefault="00643A6E" w:rsidP="00512563">
            <w:pPr>
              <w:numPr>
                <w:ilvl w:val="0"/>
                <w:numId w:val="37"/>
              </w:numPr>
              <w:contextualSpacing/>
              <w:rPr>
                <w:rFonts w:ascii="Calibri" w:hAnsi="Calibri" w:cs="Calibri"/>
                <w:bCs/>
                <w:sz w:val="22"/>
                <w:szCs w:val="22"/>
              </w:rPr>
            </w:pPr>
            <w:r>
              <w:rPr>
                <w:rFonts w:ascii="Calibri" w:hAnsi="Calibri"/>
                <w:sz w:val="22"/>
              </w:rPr>
              <w:t>Garantía mínima de un (</w:t>
            </w:r>
            <w:r w:rsidR="001B605B">
              <w:rPr>
                <w:rFonts w:ascii="Calibri" w:hAnsi="Calibri"/>
                <w:sz w:val="22"/>
              </w:rPr>
              <w:t>5</w:t>
            </w:r>
            <w:r>
              <w:rPr>
                <w:rFonts w:ascii="Calibri" w:hAnsi="Calibri"/>
                <w:sz w:val="22"/>
              </w:rPr>
              <w:t>) año en piezas y mano de obra</w:t>
            </w:r>
          </w:p>
        </w:tc>
        <w:tc>
          <w:tcPr>
            <w:tcW w:w="1350" w:type="dxa"/>
            <w:tcBorders>
              <w:top w:val="dotted" w:sz="4" w:space="0" w:color="auto"/>
              <w:left w:val="single" w:sz="4" w:space="0" w:color="auto"/>
              <w:bottom w:val="dotted" w:sz="4" w:space="0" w:color="auto"/>
            </w:tcBorders>
          </w:tcPr>
          <w:p w14:paraId="0A82F09C" w14:textId="77777777" w:rsidR="00643A6E" w:rsidRPr="00E933A8" w:rsidRDefault="00643A6E" w:rsidP="00512563">
            <w:pPr>
              <w:contextualSpacing/>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BE027EB" w14:textId="77777777" w:rsidR="00643A6E" w:rsidRPr="00E933A8" w:rsidRDefault="00643A6E" w:rsidP="00512563">
            <w:pPr>
              <w:contextualSpacing/>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0D98F6CC" w14:textId="77777777" w:rsidR="00643A6E" w:rsidRPr="00E933A8" w:rsidRDefault="00643A6E" w:rsidP="00512563">
            <w:pPr>
              <w:contextualSpacing/>
              <w:jc w:val="right"/>
              <w:rPr>
                <w:rFonts w:ascii="Calibri" w:hAnsi="Calibri" w:cs="Calibri"/>
                <w:sz w:val="22"/>
                <w:szCs w:val="22"/>
              </w:rPr>
            </w:pPr>
          </w:p>
        </w:tc>
      </w:tr>
      <w:tr w:rsidR="00643A6E" w:rsidRPr="00E933A8" w14:paraId="0F1ACE49" w14:textId="77777777" w:rsidTr="00220749">
        <w:trPr>
          <w:trHeight w:val="305"/>
        </w:trPr>
        <w:tc>
          <w:tcPr>
            <w:tcW w:w="4140" w:type="dxa"/>
            <w:tcBorders>
              <w:top w:val="dotted" w:sz="4" w:space="0" w:color="auto"/>
              <w:bottom w:val="dotted" w:sz="4" w:space="0" w:color="auto"/>
              <w:right w:val="nil"/>
            </w:tcBorders>
          </w:tcPr>
          <w:p w14:paraId="4D592622" w14:textId="77777777" w:rsidR="00643A6E" w:rsidRDefault="00643A6E" w:rsidP="00512563">
            <w:pPr>
              <w:numPr>
                <w:ilvl w:val="0"/>
                <w:numId w:val="37"/>
              </w:numPr>
              <w:contextualSpacing/>
              <w:rPr>
                <w:rFonts w:ascii="Calibri" w:hAnsi="Calibri" w:cs="Calibri"/>
                <w:bCs/>
                <w:sz w:val="22"/>
                <w:szCs w:val="22"/>
              </w:rPr>
            </w:pPr>
            <w:r>
              <w:rPr>
                <w:rFonts w:ascii="Calibri" w:hAnsi="Calibri"/>
                <w:sz w:val="22"/>
              </w:rPr>
              <w:t>Unidad de reemplazo mientras la unidad adquirida esté en reparación</w:t>
            </w:r>
          </w:p>
        </w:tc>
        <w:tc>
          <w:tcPr>
            <w:tcW w:w="1350" w:type="dxa"/>
            <w:tcBorders>
              <w:top w:val="dotted" w:sz="4" w:space="0" w:color="auto"/>
              <w:left w:val="single" w:sz="4" w:space="0" w:color="auto"/>
              <w:bottom w:val="dotted" w:sz="4" w:space="0" w:color="auto"/>
            </w:tcBorders>
          </w:tcPr>
          <w:p w14:paraId="143793C5" w14:textId="77777777" w:rsidR="00643A6E" w:rsidRPr="00E933A8" w:rsidRDefault="00643A6E" w:rsidP="00512563">
            <w:pPr>
              <w:contextualSpacing/>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71C45E3D" w14:textId="77777777" w:rsidR="00643A6E" w:rsidRPr="00E933A8" w:rsidRDefault="00643A6E" w:rsidP="00512563">
            <w:pPr>
              <w:contextualSpacing/>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04414F64" w14:textId="77777777" w:rsidR="00643A6E" w:rsidRPr="00E933A8" w:rsidRDefault="00643A6E" w:rsidP="00512563">
            <w:pPr>
              <w:contextualSpacing/>
              <w:jc w:val="right"/>
              <w:rPr>
                <w:rFonts w:ascii="Calibri" w:hAnsi="Calibri" w:cs="Calibri"/>
                <w:sz w:val="22"/>
                <w:szCs w:val="22"/>
              </w:rPr>
            </w:pPr>
          </w:p>
        </w:tc>
      </w:tr>
      <w:tr w:rsidR="00643A6E" w:rsidRPr="00E933A8" w14:paraId="5477DA54" w14:textId="77777777" w:rsidTr="00220749">
        <w:trPr>
          <w:trHeight w:val="305"/>
        </w:trPr>
        <w:tc>
          <w:tcPr>
            <w:tcW w:w="4140" w:type="dxa"/>
            <w:tcBorders>
              <w:top w:val="dotted" w:sz="4" w:space="0" w:color="auto"/>
              <w:bottom w:val="dotted" w:sz="4" w:space="0" w:color="auto"/>
              <w:right w:val="nil"/>
            </w:tcBorders>
          </w:tcPr>
          <w:p w14:paraId="0203900B" w14:textId="77777777" w:rsidR="00643A6E" w:rsidRDefault="00643A6E" w:rsidP="00512563">
            <w:pPr>
              <w:numPr>
                <w:ilvl w:val="0"/>
                <w:numId w:val="37"/>
              </w:numPr>
              <w:contextualSpacing/>
              <w:rPr>
                <w:rFonts w:ascii="Calibri" w:hAnsi="Calibri" w:cs="Calibri"/>
                <w:bCs/>
                <w:sz w:val="22"/>
                <w:szCs w:val="22"/>
              </w:rPr>
            </w:pPr>
            <w:r>
              <w:rPr>
                <w:rFonts w:ascii="Calibri" w:hAnsi="Calibri"/>
                <w:sz w:val="22"/>
              </w:rPr>
              <w:t>Sustitución por una unidad nueva si la unidad adquirida no puede repararse</w:t>
            </w:r>
          </w:p>
        </w:tc>
        <w:tc>
          <w:tcPr>
            <w:tcW w:w="1350" w:type="dxa"/>
            <w:tcBorders>
              <w:top w:val="dotted" w:sz="4" w:space="0" w:color="auto"/>
              <w:left w:val="single" w:sz="4" w:space="0" w:color="auto"/>
              <w:bottom w:val="dotted" w:sz="4" w:space="0" w:color="auto"/>
            </w:tcBorders>
          </w:tcPr>
          <w:p w14:paraId="72A3E159" w14:textId="77777777" w:rsidR="00643A6E" w:rsidRPr="00E933A8" w:rsidRDefault="00643A6E" w:rsidP="00512563">
            <w:pPr>
              <w:contextualSpacing/>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22059B70" w14:textId="77777777" w:rsidR="00643A6E" w:rsidRPr="00E933A8" w:rsidRDefault="00643A6E" w:rsidP="00512563">
            <w:pPr>
              <w:contextualSpacing/>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4237C461" w14:textId="77777777" w:rsidR="00643A6E" w:rsidRPr="00E933A8" w:rsidRDefault="00643A6E" w:rsidP="00512563">
            <w:pPr>
              <w:contextualSpacing/>
              <w:jc w:val="right"/>
              <w:rPr>
                <w:rFonts w:ascii="Calibri" w:hAnsi="Calibri" w:cs="Calibri"/>
                <w:sz w:val="22"/>
                <w:szCs w:val="22"/>
              </w:rPr>
            </w:pPr>
          </w:p>
        </w:tc>
      </w:tr>
      <w:tr w:rsidR="00643A6E" w:rsidRPr="00E933A8" w14:paraId="12B7D933" w14:textId="77777777" w:rsidTr="00220749">
        <w:trPr>
          <w:trHeight w:val="305"/>
        </w:trPr>
        <w:tc>
          <w:tcPr>
            <w:tcW w:w="4140" w:type="dxa"/>
            <w:tcBorders>
              <w:top w:val="dotted" w:sz="4" w:space="0" w:color="auto"/>
              <w:right w:val="nil"/>
            </w:tcBorders>
          </w:tcPr>
          <w:p w14:paraId="5070F327" w14:textId="77777777" w:rsidR="00643A6E" w:rsidRDefault="00643A6E" w:rsidP="00512563">
            <w:pPr>
              <w:numPr>
                <w:ilvl w:val="0"/>
                <w:numId w:val="37"/>
              </w:numPr>
              <w:contextualSpacing/>
              <w:rPr>
                <w:rFonts w:ascii="Calibri" w:hAnsi="Calibri" w:cs="Calibri"/>
                <w:bCs/>
                <w:sz w:val="22"/>
                <w:szCs w:val="22"/>
              </w:rPr>
            </w:pPr>
            <w:r>
              <w:rPr>
                <w:rFonts w:ascii="Calibri" w:hAnsi="Calibri"/>
                <w:sz w:val="22"/>
              </w:rPr>
              <w:t>Otros</w:t>
            </w:r>
          </w:p>
        </w:tc>
        <w:tc>
          <w:tcPr>
            <w:tcW w:w="1350" w:type="dxa"/>
            <w:tcBorders>
              <w:top w:val="dotted" w:sz="4" w:space="0" w:color="auto"/>
              <w:left w:val="single" w:sz="4" w:space="0" w:color="auto"/>
              <w:bottom w:val="single" w:sz="4" w:space="0" w:color="auto"/>
            </w:tcBorders>
          </w:tcPr>
          <w:p w14:paraId="357957F6" w14:textId="77777777" w:rsidR="00643A6E" w:rsidRPr="00E933A8" w:rsidRDefault="00643A6E" w:rsidP="00512563">
            <w:pPr>
              <w:contextualSpacing/>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14:paraId="42C7B0F4" w14:textId="77777777" w:rsidR="00643A6E" w:rsidRPr="00E933A8" w:rsidRDefault="00643A6E" w:rsidP="00512563">
            <w:pPr>
              <w:contextualSpacing/>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14:paraId="5A71039A" w14:textId="77777777" w:rsidR="00643A6E" w:rsidRPr="00E933A8" w:rsidRDefault="00643A6E" w:rsidP="00512563">
            <w:pPr>
              <w:contextualSpacing/>
              <w:jc w:val="right"/>
              <w:rPr>
                <w:rFonts w:ascii="Calibri" w:hAnsi="Calibri" w:cs="Calibri"/>
                <w:sz w:val="22"/>
                <w:szCs w:val="22"/>
              </w:rPr>
            </w:pPr>
          </w:p>
        </w:tc>
      </w:tr>
      <w:tr w:rsidR="00643A6E" w:rsidRPr="00E933A8" w14:paraId="7F941C1A" w14:textId="77777777" w:rsidTr="00220749">
        <w:trPr>
          <w:trHeight w:val="305"/>
        </w:trPr>
        <w:tc>
          <w:tcPr>
            <w:tcW w:w="4140" w:type="dxa"/>
            <w:tcBorders>
              <w:right w:val="nil"/>
            </w:tcBorders>
          </w:tcPr>
          <w:p w14:paraId="3180ED29" w14:textId="77777777" w:rsidR="00643A6E" w:rsidRPr="00E933A8" w:rsidRDefault="00643A6E" w:rsidP="00512563">
            <w:pPr>
              <w:contextualSpacing/>
              <w:rPr>
                <w:rFonts w:ascii="Calibri" w:hAnsi="Calibri" w:cs="Calibri"/>
                <w:bCs/>
                <w:sz w:val="22"/>
                <w:szCs w:val="22"/>
              </w:rPr>
            </w:pPr>
            <w:r>
              <w:rPr>
                <w:rFonts w:ascii="Calibri" w:hAnsi="Calibri"/>
                <w:sz w:val="22"/>
              </w:rPr>
              <w:t>Validez de la Cotización</w:t>
            </w:r>
          </w:p>
        </w:tc>
        <w:tc>
          <w:tcPr>
            <w:tcW w:w="1350" w:type="dxa"/>
            <w:tcBorders>
              <w:top w:val="single" w:sz="4" w:space="0" w:color="auto"/>
              <w:left w:val="single" w:sz="4" w:space="0" w:color="auto"/>
              <w:bottom w:val="single" w:sz="4" w:space="0" w:color="auto"/>
            </w:tcBorders>
          </w:tcPr>
          <w:p w14:paraId="214AE1D5" w14:textId="77777777" w:rsidR="00643A6E" w:rsidRPr="00E933A8" w:rsidRDefault="00643A6E" w:rsidP="00512563">
            <w:pPr>
              <w:contextualSpacing/>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FA568FA" w14:textId="77777777" w:rsidR="00643A6E" w:rsidRPr="00E933A8" w:rsidRDefault="00643A6E" w:rsidP="00512563">
            <w:pPr>
              <w:contextualSpacing/>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350DB873" w14:textId="77777777" w:rsidR="00643A6E" w:rsidRPr="00E933A8" w:rsidRDefault="00643A6E" w:rsidP="00512563">
            <w:pPr>
              <w:contextualSpacing/>
              <w:jc w:val="right"/>
              <w:rPr>
                <w:rFonts w:ascii="Calibri" w:hAnsi="Calibri" w:cs="Calibri"/>
                <w:sz w:val="22"/>
                <w:szCs w:val="22"/>
              </w:rPr>
            </w:pPr>
          </w:p>
        </w:tc>
      </w:tr>
      <w:tr w:rsidR="00643A6E" w:rsidRPr="00E933A8" w14:paraId="02DEE320" w14:textId="77777777" w:rsidTr="00220749">
        <w:trPr>
          <w:trHeight w:val="305"/>
        </w:trPr>
        <w:tc>
          <w:tcPr>
            <w:tcW w:w="4140" w:type="dxa"/>
            <w:tcBorders>
              <w:right w:val="nil"/>
            </w:tcBorders>
          </w:tcPr>
          <w:p w14:paraId="320DE96D" w14:textId="77777777" w:rsidR="00643A6E" w:rsidRPr="00E933A8" w:rsidRDefault="00643A6E" w:rsidP="00512563">
            <w:pPr>
              <w:contextualSpacing/>
              <w:rPr>
                <w:rFonts w:ascii="Calibri" w:hAnsi="Calibri" w:cs="Calibri"/>
                <w:bCs/>
                <w:sz w:val="22"/>
                <w:szCs w:val="22"/>
              </w:rPr>
            </w:pPr>
            <w:r>
              <w:rPr>
                <w:rFonts w:ascii="Calibri" w:hAnsi="Calibri"/>
                <w:sz w:val="22"/>
              </w:rPr>
              <w:t>Todas las disposiciones de los Términos y Condiciones Generales del PNUD</w:t>
            </w:r>
          </w:p>
        </w:tc>
        <w:tc>
          <w:tcPr>
            <w:tcW w:w="1350" w:type="dxa"/>
            <w:tcBorders>
              <w:top w:val="single" w:sz="4" w:space="0" w:color="auto"/>
              <w:left w:val="single" w:sz="4" w:space="0" w:color="auto"/>
              <w:bottom w:val="single" w:sz="4" w:space="0" w:color="auto"/>
            </w:tcBorders>
          </w:tcPr>
          <w:p w14:paraId="28D6E693" w14:textId="77777777" w:rsidR="00643A6E" w:rsidRPr="00E933A8" w:rsidRDefault="00643A6E" w:rsidP="00512563">
            <w:pPr>
              <w:contextualSpacing/>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0CB0E32E" w14:textId="77777777" w:rsidR="00643A6E" w:rsidRPr="00E933A8" w:rsidRDefault="00643A6E" w:rsidP="00512563">
            <w:pPr>
              <w:contextualSpacing/>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3C98118D" w14:textId="77777777" w:rsidR="00643A6E" w:rsidRPr="00E933A8" w:rsidRDefault="00643A6E" w:rsidP="00512563">
            <w:pPr>
              <w:contextualSpacing/>
              <w:jc w:val="right"/>
              <w:rPr>
                <w:rFonts w:ascii="Calibri" w:hAnsi="Calibri" w:cs="Calibri"/>
                <w:sz w:val="22"/>
                <w:szCs w:val="22"/>
              </w:rPr>
            </w:pPr>
          </w:p>
        </w:tc>
      </w:tr>
      <w:tr w:rsidR="00643A6E" w:rsidRPr="00E933A8" w14:paraId="5AC048ED" w14:textId="77777777" w:rsidTr="00220749">
        <w:trPr>
          <w:trHeight w:val="305"/>
        </w:trPr>
        <w:tc>
          <w:tcPr>
            <w:tcW w:w="4140" w:type="dxa"/>
            <w:tcBorders>
              <w:right w:val="nil"/>
            </w:tcBorders>
          </w:tcPr>
          <w:p w14:paraId="7A671CC0" w14:textId="77777777" w:rsidR="00643A6E" w:rsidRPr="00E933A8" w:rsidRDefault="00643A6E" w:rsidP="00512563">
            <w:pPr>
              <w:contextualSpacing/>
              <w:rPr>
                <w:rFonts w:ascii="Calibri" w:hAnsi="Calibri" w:cs="Calibri"/>
                <w:bCs/>
                <w:sz w:val="22"/>
                <w:szCs w:val="22"/>
              </w:rPr>
            </w:pPr>
            <w:r>
              <w:rPr>
                <w:rFonts w:ascii="Calibri" w:hAnsi="Calibri"/>
                <w:sz w:val="22"/>
              </w:rPr>
              <w:t xml:space="preserve">Otros requisitos </w:t>
            </w:r>
            <w:r>
              <w:rPr>
                <w:rFonts w:ascii="Calibri" w:hAnsi="Calibri"/>
                <w:i/>
                <w:color w:val="000000" w:themeColor="text1"/>
                <w:sz w:val="22"/>
              </w:rPr>
              <w:t>[sírvase especificar]</w:t>
            </w:r>
          </w:p>
        </w:tc>
        <w:tc>
          <w:tcPr>
            <w:tcW w:w="1350" w:type="dxa"/>
            <w:tcBorders>
              <w:top w:val="single" w:sz="4" w:space="0" w:color="auto"/>
              <w:left w:val="single" w:sz="4" w:space="0" w:color="auto"/>
              <w:bottom w:val="single" w:sz="4" w:space="0" w:color="auto"/>
            </w:tcBorders>
          </w:tcPr>
          <w:p w14:paraId="6C746560" w14:textId="77777777" w:rsidR="00643A6E" w:rsidRPr="00E933A8" w:rsidRDefault="00643A6E" w:rsidP="00512563">
            <w:pPr>
              <w:contextualSpacing/>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6E95AA4" w14:textId="77777777" w:rsidR="00643A6E" w:rsidRPr="00E933A8" w:rsidRDefault="00643A6E" w:rsidP="00512563">
            <w:pPr>
              <w:contextualSpacing/>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32BFEED" w14:textId="77777777" w:rsidR="00643A6E" w:rsidRPr="00E933A8" w:rsidRDefault="00643A6E" w:rsidP="00512563">
            <w:pPr>
              <w:contextualSpacing/>
              <w:jc w:val="right"/>
              <w:rPr>
                <w:rFonts w:ascii="Calibri" w:hAnsi="Calibri" w:cs="Calibri"/>
                <w:sz w:val="22"/>
                <w:szCs w:val="22"/>
              </w:rPr>
            </w:pPr>
          </w:p>
        </w:tc>
      </w:tr>
    </w:tbl>
    <w:p w14:paraId="44A4A22F" w14:textId="77777777" w:rsidR="00643A6E" w:rsidRPr="00E933A8" w:rsidRDefault="00643A6E" w:rsidP="00512563">
      <w:pPr>
        <w:contextualSpacing/>
        <w:rPr>
          <w:rFonts w:ascii="Calibri" w:hAnsi="Calibri" w:cs="Calibri"/>
          <w:sz w:val="22"/>
          <w:szCs w:val="22"/>
        </w:rPr>
      </w:pPr>
    </w:p>
    <w:p w14:paraId="2550B32A" w14:textId="77777777" w:rsidR="00643A6E" w:rsidRPr="00E933A8" w:rsidRDefault="00643A6E" w:rsidP="00512563">
      <w:pPr>
        <w:contextualSpacing/>
        <w:rPr>
          <w:rFonts w:ascii="Calibri" w:hAnsi="Calibri" w:cs="Calibri"/>
          <w:sz w:val="22"/>
          <w:szCs w:val="22"/>
        </w:rPr>
      </w:pPr>
    </w:p>
    <w:p w14:paraId="25239262" w14:textId="77777777" w:rsidR="00643A6E" w:rsidRPr="00E933A8" w:rsidRDefault="00643A6E" w:rsidP="00512563">
      <w:pPr>
        <w:ind w:firstLine="720"/>
        <w:contextualSpacing/>
        <w:jc w:val="both"/>
        <w:rPr>
          <w:rFonts w:ascii="Calibri" w:hAnsi="Calibri" w:cs="Calibri"/>
          <w:sz w:val="22"/>
          <w:szCs w:val="22"/>
        </w:rPr>
      </w:pPr>
      <w:r>
        <w:rPr>
          <w:rFonts w:ascii="Calibri" w:hAnsi="Calibri"/>
          <w:sz w:val="22"/>
        </w:rPr>
        <w:t>Toda otra información que no hayamos proporcionado automáticamente implica nuestra plena aceptación de los requisitos, los términos y las condiciones de la RFQ.</w:t>
      </w:r>
    </w:p>
    <w:p w14:paraId="6FAE2CE7" w14:textId="77777777" w:rsidR="00643A6E" w:rsidRPr="00E933A8" w:rsidRDefault="00643A6E" w:rsidP="00512563">
      <w:pPr>
        <w:contextualSpacing/>
        <w:rPr>
          <w:rFonts w:ascii="Calibri" w:hAnsi="Calibri" w:cs="Calibri"/>
          <w:sz w:val="22"/>
          <w:szCs w:val="22"/>
        </w:rPr>
      </w:pPr>
    </w:p>
    <w:p w14:paraId="4884002C" w14:textId="77777777" w:rsidR="00643A6E" w:rsidRPr="00E933A8" w:rsidRDefault="00643A6E" w:rsidP="00512563">
      <w:pPr>
        <w:contextualSpacing/>
        <w:rPr>
          <w:rFonts w:ascii="Calibri" w:hAnsi="Calibri" w:cs="Calibri"/>
          <w:sz w:val="22"/>
          <w:szCs w:val="22"/>
        </w:rPr>
      </w:pPr>
    </w:p>
    <w:p w14:paraId="0C29C26F" w14:textId="77777777" w:rsidR="00643A6E" w:rsidRPr="00E933A8" w:rsidRDefault="00643A6E" w:rsidP="00512563">
      <w:pPr>
        <w:contextualSpacing/>
        <w:rPr>
          <w:rFonts w:ascii="Calibri" w:hAnsi="Calibri" w:cs="Calibri"/>
          <w:sz w:val="22"/>
          <w:szCs w:val="22"/>
        </w:rPr>
      </w:pPr>
    </w:p>
    <w:p w14:paraId="77CF3255" w14:textId="77777777" w:rsidR="00643A6E" w:rsidRPr="00E933A8" w:rsidRDefault="00643A6E" w:rsidP="00512563">
      <w:pPr>
        <w:contextualSpacing/>
        <w:rPr>
          <w:rFonts w:ascii="Calibri" w:hAnsi="Calibri" w:cs="Calibri"/>
          <w:sz w:val="22"/>
          <w:szCs w:val="22"/>
        </w:rPr>
      </w:pPr>
    </w:p>
    <w:p w14:paraId="33FBA193" w14:textId="77777777" w:rsidR="00643A6E" w:rsidRPr="00E933A8" w:rsidRDefault="00643A6E" w:rsidP="00512563">
      <w:pPr>
        <w:ind w:left="3960"/>
        <w:contextualSpacing/>
        <w:rPr>
          <w:rFonts w:ascii="Calibri" w:hAnsi="Calibri" w:cs="Calibri"/>
          <w:i/>
          <w:sz w:val="22"/>
          <w:szCs w:val="22"/>
        </w:rPr>
      </w:pPr>
      <w:r>
        <w:rPr>
          <w:rFonts w:ascii="Calibri" w:hAnsi="Calibri"/>
          <w:i/>
          <w:sz w:val="22"/>
        </w:rPr>
        <w:t>[Nombre y firma de la persona autorizada por el Proveedor]</w:t>
      </w:r>
    </w:p>
    <w:p w14:paraId="3ABA3D97" w14:textId="77777777" w:rsidR="00643A6E" w:rsidRPr="00E933A8" w:rsidRDefault="00643A6E" w:rsidP="00512563">
      <w:pPr>
        <w:ind w:left="3960"/>
        <w:contextualSpacing/>
        <w:rPr>
          <w:rFonts w:ascii="Calibri" w:hAnsi="Calibri" w:cs="Calibri"/>
          <w:i/>
          <w:sz w:val="22"/>
          <w:szCs w:val="22"/>
        </w:rPr>
      </w:pPr>
      <w:r>
        <w:rPr>
          <w:rFonts w:ascii="Calibri" w:hAnsi="Calibri"/>
          <w:i/>
          <w:sz w:val="22"/>
        </w:rPr>
        <w:t>[Designación]</w:t>
      </w:r>
    </w:p>
    <w:p w14:paraId="6E5E8012" w14:textId="77777777" w:rsidR="00643A6E" w:rsidRPr="00E933A8" w:rsidRDefault="00643A6E" w:rsidP="00512563">
      <w:pPr>
        <w:ind w:left="3960"/>
        <w:contextualSpacing/>
        <w:rPr>
          <w:rFonts w:ascii="Calibri" w:hAnsi="Calibri" w:cs="Calibri"/>
          <w:i/>
          <w:sz w:val="22"/>
          <w:szCs w:val="22"/>
        </w:rPr>
      </w:pPr>
      <w:r>
        <w:rPr>
          <w:rFonts w:ascii="Calibri" w:hAnsi="Calibri"/>
          <w:i/>
          <w:sz w:val="22"/>
        </w:rPr>
        <w:t>[Fecha]</w:t>
      </w:r>
    </w:p>
    <w:p w14:paraId="0F70E861" w14:textId="77777777" w:rsidR="00643A6E" w:rsidRPr="00E933A8" w:rsidRDefault="00643A6E" w:rsidP="00512563">
      <w:pPr>
        <w:contextualSpacing/>
        <w:rPr>
          <w:rFonts w:ascii="Calibri" w:hAnsi="Calibri" w:cs="Calibri"/>
          <w:b/>
          <w:i/>
          <w:sz w:val="22"/>
          <w:szCs w:val="22"/>
        </w:rPr>
      </w:pPr>
    </w:p>
    <w:p w14:paraId="7B65D82F" w14:textId="77777777" w:rsidR="00643A6E" w:rsidRPr="00E933A8" w:rsidRDefault="00643A6E" w:rsidP="00512563">
      <w:pPr>
        <w:contextualSpacing/>
        <w:rPr>
          <w:rFonts w:ascii="Calibri" w:hAnsi="Calibri" w:cs="Calibri"/>
          <w:b/>
          <w:i/>
          <w:sz w:val="22"/>
          <w:szCs w:val="22"/>
        </w:rPr>
      </w:pPr>
      <w:r>
        <w:br w:type="page"/>
      </w:r>
    </w:p>
    <w:p w14:paraId="34830E9C" w14:textId="77777777" w:rsidR="00643A6E" w:rsidRPr="00E0737B" w:rsidRDefault="00643A6E" w:rsidP="00B51AF2">
      <w:pPr>
        <w:pStyle w:val="Ttulo8"/>
        <w:contextualSpacing/>
        <w:jc w:val="center"/>
        <w:rPr>
          <w:b/>
          <w:i w:val="0"/>
          <w:sz w:val="28"/>
        </w:rPr>
      </w:pPr>
      <w:r>
        <w:rPr>
          <w:b/>
          <w:i w:val="0"/>
          <w:sz w:val="28"/>
        </w:rPr>
        <w:t>Anexo 3</w:t>
      </w:r>
    </w:p>
    <w:p w14:paraId="38E40D34" w14:textId="77777777" w:rsidR="00643A6E" w:rsidRPr="00E0737B" w:rsidRDefault="00643A6E" w:rsidP="00512563">
      <w:pPr>
        <w:pStyle w:val="Ttulo8"/>
        <w:contextualSpacing/>
        <w:jc w:val="center"/>
        <w:rPr>
          <w:b/>
          <w:i w:val="0"/>
          <w:sz w:val="28"/>
        </w:rPr>
      </w:pPr>
      <w:r>
        <w:rPr>
          <w:b/>
          <w:i w:val="0"/>
          <w:sz w:val="28"/>
        </w:rPr>
        <w:t>Términos y Condiciones Generales</w:t>
      </w:r>
    </w:p>
    <w:tbl>
      <w:tblPr>
        <w:tblW w:w="0" w:type="auto"/>
        <w:tblLayout w:type="fixed"/>
        <w:tblLook w:val="04A0" w:firstRow="1" w:lastRow="0" w:firstColumn="1" w:lastColumn="0" w:noHBand="0" w:noVBand="1"/>
      </w:tblPr>
      <w:tblGrid>
        <w:gridCol w:w="9576"/>
      </w:tblGrid>
      <w:tr w:rsidR="00643A6E" w14:paraId="76F7598C" w14:textId="77777777" w:rsidTr="00220749">
        <w:tc>
          <w:tcPr>
            <w:tcW w:w="9576" w:type="dxa"/>
          </w:tcPr>
          <w:p w14:paraId="7196AAC3" w14:textId="77777777" w:rsidR="00643A6E" w:rsidRDefault="00643A6E" w:rsidP="00512563">
            <w:pPr>
              <w:contextualSpacing/>
            </w:pPr>
          </w:p>
        </w:tc>
      </w:tr>
    </w:tbl>
    <w:p w14:paraId="7A4CE4BE" w14:textId="77777777" w:rsidR="00643A6E" w:rsidRPr="007C70BD" w:rsidRDefault="00643A6E" w:rsidP="00512563">
      <w:pPr>
        <w:contextualSpacing/>
        <w:jc w:val="center"/>
      </w:pPr>
    </w:p>
    <w:p w14:paraId="231D02FF" w14:textId="77777777" w:rsidR="00643A6E" w:rsidRPr="007C70BD" w:rsidRDefault="00643A6E" w:rsidP="00512563">
      <w:pPr>
        <w:tabs>
          <w:tab w:val="left" w:pos="-720"/>
        </w:tabs>
        <w:suppressAutoHyphens/>
        <w:contextualSpacing/>
        <w:jc w:val="both"/>
        <w:rPr>
          <w:spacing w:val="-3"/>
        </w:rPr>
      </w:pPr>
      <w:r>
        <w:rPr>
          <w:b/>
          <w:spacing w:val="-3"/>
        </w:rPr>
        <w:t>1.</w:t>
      </w:r>
      <w:r>
        <w:tab/>
      </w:r>
      <w:r>
        <w:rPr>
          <w:b/>
        </w:rPr>
        <w:t>ACEPTACIÓN DE LA ORDEN DE COMPRA</w:t>
      </w:r>
    </w:p>
    <w:p w14:paraId="26F1EFAA" w14:textId="77777777" w:rsidR="00643A6E" w:rsidRPr="007C70BD" w:rsidRDefault="00643A6E" w:rsidP="00512563">
      <w:pPr>
        <w:tabs>
          <w:tab w:val="left" w:pos="-720"/>
        </w:tabs>
        <w:suppressAutoHyphens/>
        <w:contextualSpacing/>
        <w:jc w:val="both"/>
        <w:rPr>
          <w:spacing w:val="-3"/>
        </w:rPr>
      </w:pPr>
    </w:p>
    <w:p w14:paraId="4EEFA66B" w14:textId="77777777" w:rsidR="00643A6E" w:rsidRPr="007C70BD" w:rsidRDefault="00643A6E" w:rsidP="00512563">
      <w:pPr>
        <w:tabs>
          <w:tab w:val="left" w:pos="-720"/>
          <w:tab w:val="left" w:pos="0"/>
        </w:tabs>
        <w:suppressAutoHyphens/>
        <w:ind w:left="720" w:hanging="720"/>
        <w:contextualSpacing/>
        <w:jc w:val="both"/>
        <w:rPr>
          <w:spacing w:val="-3"/>
        </w:rPr>
      </w:pPr>
      <w:r>
        <w:tab/>
        <w:t>Esta Orden de Compra solo podrá aceptarse una vez que el Proveedor haya firmado y devuelto una copia como acuse de recibo, o tras la entrega oportuna de los bienes con arreglo a los términos de esta Orden de Compra, según lo especificado en este documento.  La aceptación de esta Orden de Compra constituirá un contrato entre las Partes en virtud del cual los derechos y las obligaciones de las Partes se regirán exclusivamente por los términos y condiciones de la presente Orden de Compra, incluidas las presentes Condiciones Generales.  Ninguna cláusula adicional o incompatible que propusiere el Proveedor será vinculante para el PNUD, salvo que un funcionario debidamente autorizado del PNUD lo acepte por escrito.</w:t>
      </w:r>
    </w:p>
    <w:p w14:paraId="03761127" w14:textId="77777777" w:rsidR="00643A6E" w:rsidRPr="007C70BD" w:rsidRDefault="00643A6E" w:rsidP="00512563">
      <w:pPr>
        <w:tabs>
          <w:tab w:val="left" w:pos="-720"/>
        </w:tabs>
        <w:suppressAutoHyphens/>
        <w:contextualSpacing/>
        <w:jc w:val="both"/>
        <w:rPr>
          <w:spacing w:val="-3"/>
        </w:rPr>
      </w:pPr>
    </w:p>
    <w:p w14:paraId="345880D6" w14:textId="77777777" w:rsidR="00643A6E" w:rsidRPr="007C70BD" w:rsidRDefault="00643A6E" w:rsidP="00512563">
      <w:pPr>
        <w:tabs>
          <w:tab w:val="left" w:pos="-720"/>
        </w:tabs>
        <w:suppressAutoHyphens/>
        <w:contextualSpacing/>
        <w:jc w:val="both"/>
        <w:rPr>
          <w:spacing w:val="-3"/>
        </w:rPr>
      </w:pPr>
      <w:r>
        <w:rPr>
          <w:b/>
          <w:spacing w:val="-3"/>
        </w:rPr>
        <w:t>2.</w:t>
      </w:r>
      <w:r>
        <w:tab/>
      </w:r>
      <w:r>
        <w:rPr>
          <w:b/>
          <w:spacing w:val="-3"/>
        </w:rPr>
        <w:t>PAGO</w:t>
      </w:r>
    </w:p>
    <w:p w14:paraId="1ADD87A1" w14:textId="77777777" w:rsidR="00643A6E" w:rsidRPr="007C70BD" w:rsidRDefault="00643A6E" w:rsidP="00512563">
      <w:pPr>
        <w:tabs>
          <w:tab w:val="left" w:pos="-720"/>
        </w:tabs>
        <w:suppressAutoHyphens/>
        <w:contextualSpacing/>
        <w:jc w:val="both"/>
        <w:rPr>
          <w:spacing w:val="-3"/>
        </w:rPr>
      </w:pPr>
    </w:p>
    <w:p w14:paraId="26D26F78" w14:textId="77777777" w:rsidR="00643A6E" w:rsidRDefault="00643A6E" w:rsidP="00512563">
      <w:pPr>
        <w:pStyle w:val="Sangradetextonormal"/>
        <w:numPr>
          <w:ilvl w:val="1"/>
          <w:numId w:val="25"/>
        </w:numPr>
        <w:tabs>
          <w:tab w:val="clear" w:pos="720"/>
          <w:tab w:val="left" w:pos="1080"/>
        </w:tabs>
        <w:snapToGrid/>
        <w:ind w:left="1080"/>
        <w:contextualSpacing/>
        <w:jc w:val="both"/>
        <w:rPr>
          <w:sz w:val="20"/>
        </w:rPr>
      </w:pPr>
      <w:r>
        <w:rPr>
          <w:sz w:val="20"/>
        </w:rPr>
        <w:t>El PNUD deberá, en cumplimiento de los Términos de Entrega y a menos que se disponga lo contrario en la presente Orden de Compra, efectuar el pago en los 30 días siguientes a la recepción de la factura del Proveedor por los bienes y las copias de los documentos de embarque especificados en la presente Orden de Compra.</w:t>
      </w:r>
    </w:p>
    <w:p w14:paraId="0ABA13AC" w14:textId="77777777" w:rsidR="00643A6E" w:rsidRPr="007C70BD" w:rsidRDefault="00643A6E" w:rsidP="00512563">
      <w:pPr>
        <w:pStyle w:val="Sangradetextonormal"/>
        <w:numPr>
          <w:ilvl w:val="1"/>
          <w:numId w:val="25"/>
        </w:numPr>
        <w:tabs>
          <w:tab w:val="clear" w:pos="720"/>
          <w:tab w:val="left" w:pos="1080"/>
          <w:tab w:val="num" w:pos="1440"/>
        </w:tabs>
        <w:snapToGrid/>
        <w:ind w:left="1080"/>
        <w:contextualSpacing/>
        <w:jc w:val="both"/>
        <w:rPr>
          <w:sz w:val="20"/>
        </w:rPr>
      </w:pPr>
      <w:r>
        <w:rPr>
          <w:sz w:val="20"/>
        </w:rPr>
        <w:t xml:space="preserve"> El pago de la factura mencionada anteriormente reflejará cualquier descuento indicado en las condiciones de pago de la presente Orden de Compra, siempre y cuando el pago se efectúe en el plazo estipulado en dichas condiciones.</w:t>
      </w:r>
    </w:p>
    <w:p w14:paraId="5D0CE4DB" w14:textId="77777777" w:rsidR="00643A6E" w:rsidRPr="007C70BD" w:rsidRDefault="00643A6E" w:rsidP="00512563">
      <w:pPr>
        <w:pStyle w:val="Sangradetextonormal"/>
        <w:numPr>
          <w:ilvl w:val="1"/>
          <w:numId w:val="25"/>
        </w:numPr>
        <w:tabs>
          <w:tab w:val="clear" w:pos="720"/>
          <w:tab w:val="left" w:pos="1080"/>
        </w:tabs>
        <w:snapToGrid/>
        <w:ind w:left="1080"/>
        <w:contextualSpacing/>
        <w:jc w:val="both"/>
        <w:rPr>
          <w:sz w:val="20"/>
        </w:rPr>
      </w:pPr>
      <w:r>
        <w:rPr>
          <w:sz w:val="20"/>
        </w:rPr>
        <w:t>Salvo que fuera autorizado por el PNUD, el Proveedor deberá presentar una factura en relación con la presente Orden de Compra y en dicha factura se consignará el número de identificación de la citada Orden de Compra.</w:t>
      </w:r>
    </w:p>
    <w:p w14:paraId="24823F8F" w14:textId="77777777" w:rsidR="00643A6E" w:rsidRPr="007C70BD" w:rsidRDefault="00643A6E" w:rsidP="00512563">
      <w:pPr>
        <w:pStyle w:val="Sangradetextonormal"/>
        <w:numPr>
          <w:ilvl w:val="1"/>
          <w:numId w:val="25"/>
        </w:numPr>
        <w:tabs>
          <w:tab w:val="clear" w:pos="720"/>
          <w:tab w:val="left" w:pos="1080"/>
        </w:tabs>
        <w:snapToGrid/>
        <w:ind w:left="1080"/>
        <w:contextualSpacing/>
        <w:jc w:val="both"/>
        <w:rPr>
          <w:sz w:val="20"/>
        </w:rPr>
      </w:pPr>
      <w:r>
        <w:rPr>
          <w:sz w:val="20"/>
        </w:rPr>
        <w:t>Los precios indicados en esta Orden de Compra no podrán aumentarse, salvo acuerdo expreso y por escrito del PNUD.</w:t>
      </w:r>
    </w:p>
    <w:p w14:paraId="0786B097" w14:textId="77777777" w:rsidR="00643A6E" w:rsidRPr="007C70BD" w:rsidRDefault="00643A6E" w:rsidP="00512563">
      <w:pPr>
        <w:tabs>
          <w:tab w:val="left" w:pos="-720"/>
        </w:tabs>
        <w:suppressAutoHyphens/>
        <w:contextualSpacing/>
        <w:jc w:val="both"/>
        <w:rPr>
          <w:spacing w:val="-3"/>
        </w:rPr>
      </w:pPr>
    </w:p>
    <w:p w14:paraId="352C4CB0" w14:textId="77777777" w:rsidR="00643A6E" w:rsidRPr="007C70BD" w:rsidRDefault="00643A6E" w:rsidP="00512563">
      <w:pPr>
        <w:tabs>
          <w:tab w:val="left" w:pos="-720"/>
        </w:tabs>
        <w:suppressAutoHyphens/>
        <w:contextualSpacing/>
        <w:jc w:val="both"/>
        <w:rPr>
          <w:b/>
          <w:spacing w:val="-3"/>
        </w:rPr>
      </w:pPr>
      <w:r>
        <w:rPr>
          <w:b/>
          <w:spacing w:val="-3"/>
        </w:rPr>
        <w:t>3.            DEGRAVACIÓN FISCAL</w:t>
      </w:r>
    </w:p>
    <w:p w14:paraId="29810676" w14:textId="77777777" w:rsidR="00643A6E" w:rsidRPr="007C70BD" w:rsidRDefault="00643A6E" w:rsidP="00512563">
      <w:pPr>
        <w:tabs>
          <w:tab w:val="left" w:pos="-720"/>
        </w:tabs>
        <w:suppressAutoHyphens/>
        <w:contextualSpacing/>
        <w:jc w:val="both"/>
        <w:rPr>
          <w:spacing w:val="-3"/>
        </w:rPr>
      </w:pPr>
    </w:p>
    <w:p w14:paraId="5A10BD93" w14:textId="77777777" w:rsidR="00643A6E" w:rsidRPr="007C70BD" w:rsidRDefault="00643A6E" w:rsidP="00512563">
      <w:pPr>
        <w:pStyle w:val="Textodebloque"/>
        <w:ind w:left="1260" w:right="0" w:hanging="540"/>
        <w:contextualSpacing/>
        <w:outlineLvl w:val="9"/>
      </w:pPr>
      <w:proofErr w:type="gramStart"/>
      <w:r>
        <w:t xml:space="preserve">3.1  </w:t>
      </w:r>
      <w:r>
        <w:tab/>
      </w:r>
      <w:proofErr w:type="gramEnd"/>
      <w:r>
        <w:t xml:space="preserve">La Sección 7 de la Convención sobre Prerrogativas e Inmunidades de las Naciones Unidas dispone, entre otras cosas, que las Naciones Unidas, incluidos sus órganos subsidiarios, quedarán exentas del pago de todo tipo de impuestos directos, excepto las tasas por servicios públicos; además, se exime a las Naciones Unidas de pagar derechos aduaneros e impuestos similares en relación con los artículos importados o exportados de uso oficial.  Si alguna autoridad gubernamental se negase a reconocer la exención impositiva de las Naciones Unidas en relación con dichos impuestos, derechos o gravámenes, el Proveedor consultará de inmediato al PNUD a fin de determinar un procedimiento que resulte aceptable para ambas partes. </w:t>
      </w:r>
    </w:p>
    <w:p w14:paraId="158F2AAA" w14:textId="77777777" w:rsidR="00643A6E" w:rsidRPr="007C70BD" w:rsidRDefault="00643A6E" w:rsidP="00512563">
      <w:pPr>
        <w:ind w:left="1260" w:hanging="540"/>
        <w:contextualSpacing/>
        <w:jc w:val="both"/>
      </w:pPr>
    </w:p>
    <w:p w14:paraId="1BBA86B5" w14:textId="77777777" w:rsidR="00643A6E" w:rsidRPr="007C70BD" w:rsidRDefault="00643A6E" w:rsidP="00512563">
      <w:pPr>
        <w:ind w:left="1260" w:hanging="540"/>
        <w:contextualSpacing/>
        <w:jc w:val="both"/>
      </w:pPr>
      <w:r>
        <w:t xml:space="preserve">   </w:t>
      </w:r>
      <w:proofErr w:type="gramStart"/>
      <w:r>
        <w:t xml:space="preserve">3.2  </w:t>
      </w:r>
      <w:r>
        <w:tab/>
      </w:r>
      <w:proofErr w:type="gramEnd"/>
      <w:r>
        <w:t>De igual modo, el Proveedor autoriza al PNUD a deducir de la facturación del Proveedor cualquier monto en concepto de dichos impuestos, derechos o gravámenes, salvo que el Proveedor haya consultado al PNUD antes de abonarlos y que el PNUD, en cada caso, haya autorizado específicamente al Proveedor el pago de los impuestos, los derechos o los gravámenes en cuestión, bajo protesta.  En este caso, el Proveedor entregará al PNUD los comprobantes por escrito de que el pago de los impuestos, los derechos o los gravámenes se ha realizado y ha sido debidamente autorizado.</w:t>
      </w:r>
    </w:p>
    <w:p w14:paraId="7ED99C82" w14:textId="77777777" w:rsidR="00643A6E" w:rsidRPr="007C70BD" w:rsidRDefault="00643A6E" w:rsidP="00512563">
      <w:pPr>
        <w:tabs>
          <w:tab w:val="left" w:pos="-720"/>
        </w:tabs>
        <w:suppressAutoHyphens/>
        <w:ind w:left="1152" w:hanging="720"/>
        <w:contextualSpacing/>
        <w:jc w:val="both"/>
        <w:rPr>
          <w:spacing w:val="-3"/>
        </w:rPr>
      </w:pPr>
    </w:p>
    <w:p w14:paraId="7D932231" w14:textId="77777777" w:rsidR="00643A6E" w:rsidRPr="007C70BD" w:rsidRDefault="00643A6E" w:rsidP="00512563">
      <w:pPr>
        <w:tabs>
          <w:tab w:val="left" w:pos="-720"/>
        </w:tabs>
        <w:suppressAutoHyphens/>
        <w:contextualSpacing/>
        <w:jc w:val="both"/>
        <w:rPr>
          <w:spacing w:val="-3"/>
        </w:rPr>
      </w:pPr>
      <w:r>
        <w:rPr>
          <w:b/>
          <w:spacing w:val="-3"/>
        </w:rPr>
        <w:t>4.</w:t>
      </w:r>
      <w:r>
        <w:tab/>
      </w:r>
      <w:r>
        <w:rPr>
          <w:b/>
        </w:rPr>
        <w:t>RIESGO DE PÉRDIDAS</w:t>
      </w:r>
      <w:r>
        <w:rPr>
          <w:b/>
          <w:spacing w:val="-3"/>
        </w:rPr>
        <w:t xml:space="preserve"> </w:t>
      </w:r>
    </w:p>
    <w:p w14:paraId="6D672608" w14:textId="77777777" w:rsidR="00643A6E" w:rsidRPr="007C70BD" w:rsidRDefault="00643A6E" w:rsidP="00512563">
      <w:pPr>
        <w:tabs>
          <w:tab w:val="left" w:pos="-720"/>
        </w:tabs>
        <w:suppressAutoHyphens/>
        <w:contextualSpacing/>
        <w:jc w:val="both"/>
        <w:rPr>
          <w:spacing w:val="-3"/>
        </w:rPr>
      </w:pPr>
    </w:p>
    <w:p w14:paraId="2B4D60C5" w14:textId="77777777" w:rsidR="00643A6E" w:rsidRPr="007C70BD" w:rsidRDefault="00643A6E" w:rsidP="00512563">
      <w:pPr>
        <w:tabs>
          <w:tab w:val="left" w:pos="-720"/>
          <w:tab w:val="left" w:pos="0"/>
        </w:tabs>
        <w:suppressAutoHyphens/>
        <w:ind w:left="720" w:hanging="720"/>
        <w:contextualSpacing/>
        <w:jc w:val="both"/>
        <w:rPr>
          <w:spacing w:val="-3"/>
        </w:rPr>
      </w:pPr>
      <w:r>
        <w:tab/>
        <w:t>El riesgo de pérdidas, daño o destrucción de los bienes se regirá de conformidad con los Incoterms 2010, a menos que se haya acordado lo contrario por las Partes en la parte frontal de esta Orden de Compra.</w:t>
      </w:r>
    </w:p>
    <w:p w14:paraId="45CB2B0E" w14:textId="77777777" w:rsidR="00643A6E" w:rsidRPr="007C70BD" w:rsidRDefault="00643A6E" w:rsidP="00512563">
      <w:pPr>
        <w:tabs>
          <w:tab w:val="left" w:pos="-720"/>
        </w:tabs>
        <w:suppressAutoHyphens/>
        <w:contextualSpacing/>
        <w:jc w:val="both"/>
        <w:rPr>
          <w:spacing w:val="-3"/>
        </w:rPr>
      </w:pPr>
    </w:p>
    <w:p w14:paraId="7A43B0C7" w14:textId="77777777" w:rsidR="00643A6E" w:rsidRPr="007C70BD" w:rsidRDefault="00643A6E" w:rsidP="00512563">
      <w:pPr>
        <w:tabs>
          <w:tab w:val="left" w:pos="-720"/>
        </w:tabs>
        <w:suppressAutoHyphens/>
        <w:contextualSpacing/>
        <w:jc w:val="both"/>
        <w:rPr>
          <w:spacing w:val="-3"/>
        </w:rPr>
      </w:pPr>
      <w:r>
        <w:rPr>
          <w:b/>
          <w:spacing w:val="-3"/>
        </w:rPr>
        <w:t>5.</w:t>
      </w:r>
      <w:r>
        <w:tab/>
      </w:r>
      <w:r>
        <w:rPr>
          <w:b/>
        </w:rPr>
        <w:t>LICENCIAS DE EXPORTACIÓN</w:t>
      </w:r>
    </w:p>
    <w:p w14:paraId="4E47412B" w14:textId="77777777" w:rsidR="00643A6E" w:rsidRPr="007C70BD" w:rsidRDefault="00643A6E" w:rsidP="00512563">
      <w:pPr>
        <w:tabs>
          <w:tab w:val="left" w:pos="-720"/>
        </w:tabs>
        <w:suppressAutoHyphens/>
        <w:contextualSpacing/>
        <w:jc w:val="both"/>
        <w:rPr>
          <w:spacing w:val="-3"/>
        </w:rPr>
      </w:pPr>
    </w:p>
    <w:p w14:paraId="07C4E9C5" w14:textId="77777777" w:rsidR="00643A6E" w:rsidRPr="007C70BD" w:rsidRDefault="00643A6E" w:rsidP="00512563">
      <w:pPr>
        <w:tabs>
          <w:tab w:val="left" w:pos="-720"/>
          <w:tab w:val="left" w:pos="0"/>
        </w:tabs>
        <w:suppressAutoHyphens/>
        <w:ind w:left="720" w:hanging="720"/>
        <w:contextualSpacing/>
        <w:jc w:val="both"/>
        <w:rPr>
          <w:spacing w:val="-3"/>
        </w:rPr>
      </w:pPr>
      <w:r>
        <w:tab/>
        <w:t>Independientemente de cualquier INCOTERM 2010 que se utilice en esta Orden de Compra, el Proveedor obtendrá todas las licencias de exportación que requieran los bienes.</w:t>
      </w:r>
    </w:p>
    <w:p w14:paraId="7D854B95" w14:textId="77777777" w:rsidR="00643A6E" w:rsidRPr="007C70BD" w:rsidRDefault="00643A6E" w:rsidP="00512563">
      <w:pPr>
        <w:tabs>
          <w:tab w:val="left" w:pos="-720"/>
        </w:tabs>
        <w:suppressAutoHyphens/>
        <w:contextualSpacing/>
        <w:jc w:val="both"/>
        <w:rPr>
          <w:spacing w:val="-3"/>
        </w:rPr>
      </w:pPr>
    </w:p>
    <w:p w14:paraId="6690A43D" w14:textId="77777777" w:rsidR="00643A6E" w:rsidRPr="007C70BD" w:rsidRDefault="00643A6E" w:rsidP="00512563">
      <w:pPr>
        <w:tabs>
          <w:tab w:val="left" w:pos="-720"/>
        </w:tabs>
        <w:suppressAutoHyphens/>
        <w:contextualSpacing/>
        <w:jc w:val="both"/>
        <w:rPr>
          <w:spacing w:val="-3"/>
        </w:rPr>
      </w:pPr>
      <w:r>
        <w:rPr>
          <w:b/>
          <w:spacing w:val="-3"/>
        </w:rPr>
        <w:t>6.</w:t>
      </w:r>
      <w:r>
        <w:tab/>
      </w:r>
      <w:r>
        <w:rPr>
          <w:b/>
        </w:rPr>
        <w:t>BUEN ESTADO DE LOS BIENES Y SU EMBALAJE</w:t>
      </w:r>
    </w:p>
    <w:p w14:paraId="0146E8E8" w14:textId="77777777" w:rsidR="00643A6E" w:rsidRPr="007C70BD" w:rsidRDefault="00643A6E" w:rsidP="00512563">
      <w:pPr>
        <w:tabs>
          <w:tab w:val="left" w:pos="-720"/>
        </w:tabs>
        <w:suppressAutoHyphens/>
        <w:contextualSpacing/>
        <w:jc w:val="both"/>
        <w:rPr>
          <w:spacing w:val="-3"/>
        </w:rPr>
      </w:pPr>
    </w:p>
    <w:p w14:paraId="259CD012" w14:textId="77777777" w:rsidR="00643A6E" w:rsidRPr="007C70BD" w:rsidRDefault="00643A6E" w:rsidP="00512563">
      <w:pPr>
        <w:tabs>
          <w:tab w:val="left" w:pos="-720"/>
          <w:tab w:val="left" w:pos="0"/>
        </w:tabs>
        <w:suppressAutoHyphens/>
        <w:ind w:left="720" w:hanging="720"/>
        <w:contextualSpacing/>
        <w:jc w:val="both"/>
        <w:rPr>
          <w:spacing w:val="-3"/>
        </w:rPr>
      </w:pPr>
      <w:r>
        <w:tab/>
        <w:t>El Proveedor garantizará que los bienes, incluido su embalaje, cumplan con las especificaciones establecidas en la presente Orden de Compra y que sean aptos para los fines a los que suelen destinarse dichos bienes y para los fines que el PNUD comunicó expresamente al Proveedor, y que están libres de defectos de materiales y fabricación.  El Proveedor garantizará también que las mercancías estén envasadas o embaladas adecuadamente para proteger los bienes.</w:t>
      </w:r>
    </w:p>
    <w:p w14:paraId="07790AF0" w14:textId="77777777" w:rsidR="00643A6E" w:rsidRPr="007C70BD" w:rsidRDefault="00643A6E" w:rsidP="00512563">
      <w:pPr>
        <w:tabs>
          <w:tab w:val="left" w:pos="-720"/>
        </w:tabs>
        <w:suppressAutoHyphens/>
        <w:contextualSpacing/>
        <w:jc w:val="both"/>
        <w:rPr>
          <w:spacing w:val="-3"/>
        </w:rPr>
      </w:pPr>
    </w:p>
    <w:p w14:paraId="7D8ADAD0" w14:textId="77777777" w:rsidR="00643A6E" w:rsidRPr="007C70BD" w:rsidRDefault="00643A6E" w:rsidP="00512563">
      <w:pPr>
        <w:tabs>
          <w:tab w:val="left" w:pos="-720"/>
        </w:tabs>
        <w:suppressAutoHyphens/>
        <w:contextualSpacing/>
        <w:jc w:val="both"/>
        <w:rPr>
          <w:spacing w:val="-3"/>
        </w:rPr>
      </w:pPr>
      <w:r>
        <w:rPr>
          <w:b/>
          <w:spacing w:val="-3"/>
        </w:rPr>
        <w:t>7.</w:t>
      </w:r>
      <w:r>
        <w:tab/>
      </w:r>
      <w:r>
        <w:rPr>
          <w:b/>
          <w:spacing w:val="-3"/>
        </w:rPr>
        <w:t>INSPECCIÓN</w:t>
      </w:r>
    </w:p>
    <w:p w14:paraId="6FF2D95E" w14:textId="77777777" w:rsidR="00643A6E" w:rsidRPr="007C70BD" w:rsidRDefault="00643A6E" w:rsidP="00512563">
      <w:pPr>
        <w:tabs>
          <w:tab w:val="left" w:pos="-720"/>
        </w:tabs>
        <w:suppressAutoHyphens/>
        <w:contextualSpacing/>
        <w:jc w:val="both"/>
        <w:rPr>
          <w:spacing w:val="-3"/>
        </w:rPr>
      </w:pPr>
    </w:p>
    <w:p w14:paraId="15B989A1" w14:textId="77777777" w:rsidR="00643A6E" w:rsidRPr="007C70BD" w:rsidRDefault="00643A6E" w:rsidP="00512563">
      <w:pPr>
        <w:pStyle w:val="Sangradetextonormal"/>
        <w:ind w:left="1260" w:hanging="540"/>
        <w:contextualSpacing/>
        <w:jc w:val="both"/>
        <w:rPr>
          <w:sz w:val="20"/>
        </w:rPr>
      </w:pPr>
      <w:r>
        <w:rPr>
          <w:sz w:val="20"/>
        </w:rPr>
        <w:t>7.1</w:t>
      </w:r>
      <w:r>
        <w:tab/>
        <w:t>El PNUD dispondrá de un plazo razonable después de la entrega de los bienes para inspeccionarlos y rechazar y rehusar su aceptación si no cumplen con lo indicado en la presente Orden de Compra; el pago de los bienes de conformidad con la presente Orden de Compra no se considerará una aceptación de los bienes.</w:t>
      </w:r>
    </w:p>
    <w:p w14:paraId="4B0166C9" w14:textId="77777777" w:rsidR="00643A6E" w:rsidRPr="007C70BD" w:rsidRDefault="00643A6E" w:rsidP="00512563">
      <w:pPr>
        <w:tabs>
          <w:tab w:val="left" w:pos="-720"/>
        </w:tabs>
        <w:suppressAutoHyphens/>
        <w:ind w:left="1260" w:hanging="540"/>
        <w:contextualSpacing/>
        <w:jc w:val="both"/>
        <w:rPr>
          <w:spacing w:val="-3"/>
        </w:rPr>
      </w:pPr>
    </w:p>
    <w:p w14:paraId="6073642E" w14:textId="77777777" w:rsidR="00643A6E" w:rsidRPr="007C70BD" w:rsidRDefault="00643A6E" w:rsidP="00512563">
      <w:pPr>
        <w:tabs>
          <w:tab w:val="left" w:pos="-720"/>
          <w:tab w:val="left" w:pos="0"/>
        </w:tabs>
        <w:suppressAutoHyphens/>
        <w:ind w:left="1260" w:hanging="540"/>
        <w:contextualSpacing/>
        <w:jc w:val="both"/>
        <w:rPr>
          <w:spacing w:val="-3"/>
        </w:rPr>
      </w:pPr>
      <w:r>
        <w:t>7.2</w:t>
      </w:r>
      <w:r>
        <w:tab/>
        <w:t>La inspección anterior al envío no exonerará al Proveedor de ninguna de sus obligaciones contractuales.</w:t>
      </w:r>
    </w:p>
    <w:p w14:paraId="574A19C1" w14:textId="77777777" w:rsidR="00643A6E" w:rsidRPr="007C70BD" w:rsidRDefault="00643A6E" w:rsidP="00512563">
      <w:pPr>
        <w:tabs>
          <w:tab w:val="left" w:pos="-720"/>
        </w:tabs>
        <w:suppressAutoHyphens/>
        <w:contextualSpacing/>
        <w:jc w:val="both"/>
        <w:rPr>
          <w:spacing w:val="-3"/>
        </w:rPr>
      </w:pPr>
    </w:p>
    <w:p w14:paraId="458275B6" w14:textId="77777777" w:rsidR="00643A6E" w:rsidRPr="007C70BD" w:rsidRDefault="00643A6E" w:rsidP="00512563">
      <w:pPr>
        <w:tabs>
          <w:tab w:val="left" w:pos="-720"/>
        </w:tabs>
        <w:suppressAutoHyphens/>
        <w:contextualSpacing/>
        <w:jc w:val="both"/>
        <w:rPr>
          <w:spacing w:val="-3"/>
        </w:rPr>
      </w:pPr>
      <w:r>
        <w:rPr>
          <w:b/>
          <w:spacing w:val="-3"/>
        </w:rPr>
        <w:t>8.</w:t>
      </w:r>
      <w:r>
        <w:tab/>
      </w:r>
      <w:r>
        <w:rPr>
          <w:b/>
        </w:rPr>
        <w:t>VIOLACIÓN DE DERECHOS DE PROPIEDAD INTELECTUAL</w:t>
      </w:r>
    </w:p>
    <w:p w14:paraId="07F9B439" w14:textId="77777777" w:rsidR="00643A6E" w:rsidRPr="007C70BD" w:rsidRDefault="00643A6E" w:rsidP="00512563">
      <w:pPr>
        <w:tabs>
          <w:tab w:val="left" w:pos="-720"/>
        </w:tabs>
        <w:suppressAutoHyphens/>
        <w:contextualSpacing/>
        <w:jc w:val="both"/>
        <w:rPr>
          <w:spacing w:val="-3"/>
        </w:rPr>
      </w:pPr>
    </w:p>
    <w:p w14:paraId="1FB5EDC6" w14:textId="77777777" w:rsidR="00643A6E" w:rsidRPr="007C70BD" w:rsidRDefault="00643A6E" w:rsidP="00512563">
      <w:pPr>
        <w:tabs>
          <w:tab w:val="left" w:pos="-720"/>
          <w:tab w:val="left" w:pos="0"/>
        </w:tabs>
        <w:suppressAutoHyphens/>
        <w:ind w:left="720" w:hanging="720"/>
        <w:contextualSpacing/>
        <w:jc w:val="both"/>
        <w:rPr>
          <w:spacing w:val="-3"/>
        </w:rPr>
      </w:pPr>
      <w:r>
        <w:tab/>
        <w:t>El Proveedor garantiza que el uso o el suministro por el PNUD de los bienes vendidos en virtud de la presente Orden de Compra no violan ninguna patente, diseño, nombre comercial o marca registrada.  Además, el Proveedor, de conformidad con esta garantía, indemnizará, defenderá y liberará al PNUD y a las Naciones Unidas de toda responsabilidad por cualquier acción o reclamo interpuesto contra el PNUD o las Naciones Unidas que pertenezca a una supuesta infracción de patente, diseño, nombre comercial o marca registrada en relación con los productos vendidos en virtud de esta Orden de Compra.</w:t>
      </w:r>
    </w:p>
    <w:p w14:paraId="104C2159" w14:textId="77777777" w:rsidR="00643A6E" w:rsidRPr="007C70BD" w:rsidRDefault="00643A6E" w:rsidP="00512563">
      <w:pPr>
        <w:tabs>
          <w:tab w:val="left" w:pos="-720"/>
        </w:tabs>
        <w:suppressAutoHyphens/>
        <w:contextualSpacing/>
        <w:jc w:val="both"/>
        <w:rPr>
          <w:spacing w:val="-3"/>
        </w:rPr>
      </w:pPr>
    </w:p>
    <w:p w14:paraId="0A732B89" w14:textId="77777777" w:rsidR="00643A6E" w:rsidRPr="007C70BD" w:rsidRDefault="00643A6E" w:rsidP="00512563">
      <w:pPr>
        <w:tabs>
          <w:tab w:val="left" w:pos="-720"/>
        </w:tabs>
        <w:suppressAutoHyphens/>
        <w:contextualSpacing/>
        <w:jc w:val="both"/>
        <w:rPr>
          <w:spacing w:val="-3"/>
        </w:rPr>
      </w:pPr>
      <w:r>
        <w:rPr>
          <w:b/>
          <w:spacing w:val="-3"/>
        </w:rPr>
        <w:t>9.</w:t>
      </w:r>
      <w:r>
        <w:tab/>
      </w:r>
      <w:r>
        <w:rPr>
          <w:b/>
        </w:rPr>
        <w:t>DERECHOS DEL PNUD</w:t>
      </w:r>
    </w:p>
    <w:p w14:paraId="7E5122E9" w14:textId="77777777" w:rsidR="00643A6E" w:rsidRPr="007C70BD" w:rsidRDefault="00643A6E" w:rsidP="00512563">
      <w:pPr>
        <w:tabs>
          <w:tab w:val="left" w:pos="-720"/>
        </w:tabs>
        <w:suppressAutoHyphens/>
        <w:contextualSpacing/>
        <w:jc w:val="both"/>
        <w:rPr>
          <w:spacing w:val="-3"/>
        </w:rPr>
      </w:pPr>
    </w:p>
    <w:p w14:paraId="64F4193B" w14:textId="77777777" w:rsidR="00643A6E" w:rsidRPr="007C70BD" w:rsidRDefault="00643A6E" w:rsidP="00512563">
      <w:pPr>
        <w:pStyle w:val="Sangra2detindependiente"/>
        <w:tabs>
          <w:tab w:val="clear" w:pos="720"/>
        </w:tabs>
        <w:contextualSpacing/>
      </w:pPr>
      <w:r>
        <w:tab/>
        <w:t>En caso de incumplimiento por parte del Proveedor de sus obligaciones en virtud de los términos y condiciones de esta Orden de Compra, incluida, sin limitación, la imposibilidad de obtener las licencias de exportación necesarias o de hacer entrega de todos los bienes o parte de estos en la fecha o fechas de entrega acordadas, el PNUD podrá, después de dar al Proveedor un aviso razonable para que cumpla su obligación y sin perjuicio de cualquier otro derecho o recurso, ejercer uno o más de los siguientes derechos:</w:t>
      </w:r>
    </w:p>
    <w:p w14:paraId="6B771B50" w14:textId="77777777" w:rsidR="00643A6E" w:rsidRPr="007C70BD" w:rsidRDefault="00643A6E" w:rsidP="00512563">
      <w:pPr>
        <w:tabs>
          <w:tab w:val="left" w:pos="-720"/>
          <w:tab w:val="left" w:pos="0"/>
          <w:tab w:val="left" w:pos="720"/>
        </w:tabs>
        <w:suppressAutoHyphens/>
        <w:ind w:left="2880" w:hanging="1440"/>
        <w:contextualSpacing/>
        <w:jc w:val="both"/>
        <w:rPr>
          <w:spacing w:val="-3"/>
        </w:rPr>
      </w:pPr>
    </w:p>
    <w:p w14:paraId="67A782DF" w14:textId="77777777" w:rsidR="00643A6E" w:rsidRPr="007C70BD" w:rsidRDefault="00643A6E" w:rsidP="00512563">
      <w:pPr>
        <w:pStyle w:val="Sangradetextonormal"/>
        <w:numPr>
          <w:ilvl w:val="1"/>
          <w:numId w:val="29"/>
        </w:numPr>
        <w:tabs>
          <w:tab w:val="num" w:pos="1080"/>
        </w:tabs>
        <w:snapToGrid/>
        <w:ind w:left="1080"/>
        <w:contextualSpacing/>
        <w:jc w:val="both"/>
        <w:rPr>
          <w:sz w:val="20"/>
        </w:rPr>
      </w:pPr>
      <w:r>
        <w:rPr>
          <w:sz w:val="20"/>
        </w:rPr>
        <w:t>Adquirir la totalidad o parte de los bienes de otros proveedores, en cuyo caso el PNUD podrá exigir al Proveedor la responsabilidad por cualquier aumento de los costos en que hubiese incurrido.</w:t>
      </w:r>
    </w:p>
    <w:p w14:paraId="704881BE" w14:textId="77777777" w:rsidR="00643A6E" w:rsidRPr="007C70BD" w:rsidRDefault="00643A6E" w:rsidP="00512563">
      <w:pPr>
        <w:pStyle w:val="Sangradetextonormal"/>
        <w:numPr>
          <w:ilvl w:val="1"/>
          <w:numId w:val="29"/>
        </w:numPr>
        <w:tabs>
          <w:tab w:val="num" w:pos="1080"/>
        </w:tabs>
        <w:snapToGrid/>
        <w:ind w:left="1080"/>
        <w:contextualSpacing/>
        <w:jc w:val="both"/>
        <w:rPr>
          <w:sz w:val="20"/>
        </w:rPr>
      </w:pPr>
      <w:r>
        <w:rPr>
          <w:sz w:val="20"/>
        </w:rPr>
        <w:t>Negarse a aceptar la entrega de todos los bienes o de parte de estos.</w:t>
      </w:r>
    </w:p>
    <w:p w14:paraId="7ECF54E2" w14:textId="77777777" w:rsidR="00643A6E" w:rsidRPr="007C70BD" w:rsidRDefault="00643A6E" w:rsidP="00512563">
      <w:pPr>
        <w:pStyle w:val="Sangradetextonormal"/>
        <w:numPr>
          <w:ilvl w:val="1"/>
          <w:numId w:val="29"/>
        </w:numPr>
        <w:tabs>
          <w:tab w:val="num" w:pos="1080"/>
        </w:tabs>
        <w:snapToGrid/>
        <w:ind w:left="1080"/>
        <w:contextualSpacing/>
        <w:jc w:val="both"/>
        <w:rPr>
          <w:sz w:val="20"/>
        </w:rPr>
      </w:pPr>
      <w:r>
        <w:rPr>
          <w:sz w:val="20"/>
        </w:rPr>
        <w:t>Rescindir la presente Orden de Compra sin responsabilidad alguna por los gastos de rescisión u otra responsabilidad de cualquier tipo del PNUD.</w:t>
      </w:r>
    </w:p>
    <w:p w14:paraId="11393721" w14:textId="77777777" w:rsidR="00643A6E" w:rsidRPr="007C70BD" w:rsidRDefault="00643A6E" w:rsidP="00512563">
      <w:pPr>
        <w:tabs>
          <w:tab w:val="left" w:pos="-720"/>
        </w:tabs>
        <w:suppressAutoHyphens/>
        <w:contextualSpacing/>
        <w:jc w:val="both"/>
        <w:rPr>
          <w:b/>
          <w:spacing w:val="-3"/>
        </w:rPr>
      </w:pPr>
    </w:p>
    <w:p w14:paraId="144DC27F" w14:textId="77777777" w:rsidR="00643A6E" w:rsidRPr="007C70BD" w:rsidRDefault="00643A6E" w:rsidP="00512563">
      <w:pPr>
        <w:tabs>
          <w:tab w:val="left" w:pos="-720"/>
        </w:tabs>
        <w:suppressAutoHyphens/>
        <w:contextualSpacing/>
        <w:jc w:val="both"/>
        <w:rPr>
          <w:spacing w:val="-3"/>
        </w:rPr>
      </w:pPr>
      <w:r>
        <w:rPr>
          <w:b/>
          <w:spacing w:val="-3"/>
        </w:rPr>
        <w:t>10.</w:t>
      </w:r>
      <w:r>
        <w:tab/>
      </w:r>
      <w:r>
        <w:rPr>
          <w:b/>
        </w:rPr>
        <w:t>RETRASO EN LA ENTREGA</w:t>
      </w:r>
    </w:p>
    <w:p w14:paraId="79E1BDB6" w14:textId="77777777" w:rsidR="00643A6E" w:rsidRPr="007C70BD" w:rsidRDefault="00643A6E" w:rsidP="00512563">
      <w:pPr>
        <w:tabs>
          <w:tab w:val="left" w:pos="-720"/>
        </w:tabs>
        <w:suppressAutoHyphens/>
        <w:contextualSpacing/>
        <w:jc w:val="both"/>
        <w:rPr>
          <w:spacing w:val="-3"/>
        </w:rPr>
      </w:pPr>
    </w:p>
    <w:p w14:paraId="5FAB517A" w14:textId="77777777" w:rsidR="00643A6E" w:rsidRPr="007C70BD" w:rsidRDefault="00643A6E" w:rsidP="00512563">
      <w:pPr>
        <w:tabs>
          <w:tab w:val="left" w:pos="-720"/>
          <w:tab w:val="left" w:pos="0"/>
        </w:tabs>
        <w:suppressAutoHyphens/>
        <w:ind w:left="720" w:hanging="720"/>
        <w:contextualSpacing/>
        <w:jc w:val="both"/>
        <w:rPr>
          <w:spacing w:val="-3"/>
        </w:rPr>
      </w:pPr>
      <w:r>
        <w:tab/>
        <w:t>Sin perjuicio de cualquier otro derecho u obligación de las partes que constan en la presente, si el Proveedor no pudiera entregar los bienes en la(s) fecha(s) de entrega(s) prevista(s) en esta Orden de Compra, el Proveedor (i) consultará inmediatamente al PNUD para establecer los medios más rápidos de suministro de los bienes y (</w:t>
      </w:r>
      <w:proofErr w:type="spellStart"/>
      <w:r>
        <w:t>ii</w:t>
      </w:r>
      <w:proofErr w:type="spellEnd"/>
      <w:r>
        <w:t xml:space="preserve">) utilizará un medio rápido de entrega, a su costa (a menos que el retraso se deba a un caso de </w:t>
      </w:r>
      <w:r>
        <w:rPr>
          <w:u w:val="single"/>
        </w:rPr>
        <w:t>fuerza mayor</w:t>
      </w:r>
      <w:r>
        <w:t>), si así lo solicita razonablemente el PNUD.</w:t>
      </w:r>
    </w:p>
    <w:p w14:paraId="35A97219" w14:textId="77777777" w:rsidR="00643A6E" w:rsidRPr="007C70BD" w:rsidRDefault="00643A6E" w:rsidP="00512563">
      <w:pPr>
        <w:tabs>
          <w:tab w:val="left" w:pos="-720"/>
        </w:tabs>
        <w:suppressAutoHyphens/>
        <w:contextualSpacing/>
        <w:jc w:val="both"/>
        <w:rPr>
          <w:spacing w:val="-3"/>
        </w:rPr>
      </w:pPr>
    </w:p>
    <w:p w14:paraId="3B50EB02" w14:textId="77777777" w:rsidR="00643A6E" w:rsidRPr="007C70BD" w:rsidRDefault="00643A6E" w:rsidP="00512563">
      <w:pPr>
        <w:tabs>
          <w:tab w:val="left" w:pos="-720"/>
        </w:tabs>
        <w:suppressAutoHyphens/>
        <w:contextualSpacing/>
        <w:jc w:val="both"/>
        <w:rPr>
          <w:spacing w:val="-3"/>
        </w:rPr>
      </w:pPr>
      <w:r>
        <w:rPr>
          <w:b/>
          <w:spacing w:val="-3"/>
        </w:rPr>
        <w:t>11.</w:t>
      </w:r>
      <w:r>
        <w:tab/>
      </w:r>
      <w:r>
        <w:rPr>
          <w:b/>
        </w:rPr>
        <w:t>CESIÓN Y QUIEBRA</w:t>
      </w:r>
    </w:p>
    <w:p w14:paraId="09903384" w14:textId="77777777" w:rsidR="00643A6E" w:rsidRPr="007C70BD" w:rsidRDefault="00643A6E" w:rsidP="00512563">
      <w:pPr>
        <w:tabs>
          <w:tab w:val="left" w:pos="-720"/>
        </w:tabs>
        <w:suppressAutoHyphens/>
        <w:contextualSpacing/>
        <w:jc w:val="both"/>
        <w:rPr>
          <w:spacing w:val="-3"/>
        </w:rPr>
      </w:pPr>
    </w:p>
    <w:p w14:paraId="464949FE" w14:textId="77777777" w:rsidR="00643A6E" w:rsidRPr="007C70BD" w:rsidRDefault="00643A6E" w:rsidP="00512563">
      <w:pPr>
        <w:pStyle w:val="Sangradetextonormal"/>
        <w:numPr>
          <w:ilvl w:val="1"/>
          <w:numId w:val="27"/>
        </w:numPr>
        <w:tabs>
          <w:tab w:val="clear" w:pos="840"/>
        </w:tabs>
        <w:snapToGrid/>
        <w:ind w:left="1260" w:hanging="570"/>
        <w:contextualSpacing/>
        <w:jc w:val="both"/>
        <w:rPr>
          <w:sz w:val="20"/>
        </w:rPr>
      </w:pPr>
      <w:r>
        <w:rPr>
          <w:sz w:val="20"/>
        </w:rPr>
        <w:t>El Proveedor no podrá, excepto después de haber obtenido el consentimiento por escrito del PNUD, ceder, transferir, dar en prenda o disponer de otro modo de la presente Orden de Compra, o parte de ella, o cualquiera de los derechos u obligaciones del Proveedor en virtud de la presente Orden de Compra.</w:t>
      </w:r>
    </w:p>
    <w:p w14:paraId="3481B9B0" w14:textId="77777777" w:rsidR="00643A6E" w:rsidRPr="007C70BD" w:rsidRDefault="00643A6E" w:rsidP="00512563">
      <w:pPr>
        <w:pStyle w:val="Sangradetextonormal"/>
        <w:numPr>
          <w:ilvl w:val="1"/>
          <w:numId w:val="27"/>
        </w:numPr>
        <w:tabs>
          <w:tab w:val="clear" w:pos="840"/>
        </w:tabs>
        <w:snapToGrid/>
        <w:ind w:left="1260" w:hanging="570"/>
        <w:contextualSpacing/>
        <w:jc w:val="both"/>
        <w:rPr>
          <w:sz w:val="20"/>
        </w:rPr>
      </w:pPr>
      <w:r>
        <w:rPr>
          <w:sz w:val="20"/>
        </w:rPr>
        <w:t xml:space="preserve"> Si el Proveedor se declarara insolvente o perdiera el control de la empresa por causa de insolvencia, el PNUD podrá, sin perjuicio de cualquier otro derecho o recurso, rescindir inmediatamente la presente Orden de Compra mediante un aviso escrito de terminación al Proveedor.</w:t>
      </w:r>
    </w:p>
    <w:p w14:paraId="28D95237" w14:textId="77777777" w:rsidR="00643A6E" w:rsidRPr="007C70BD" w:rsidRDefault="00643A6E" w:rsidP="00512563">
      <w:pPr>
        <w:tabs>
          <w:tab w:val="left" w:pos="-720"/>
        </w:tabs>
        <w:suppressAutoHyphens/>
        <w:contextualSpacing/>
        <w:jc w:val="both"/>
        <w:rPr>
          <w:spacing w:val="-3"/>
        </w:rPr>
      </w:pPr>
    </w:p>
    <w:p w14:paraId="58AAAE7E" w14:textId="77777777" w:rsidR="00643A6E" w:rsidRPr="007C70BD" w:rsidRDefault="00643A6E" w:rsidP="00512563">
      <w:pPr>
        <w:tabs>
          <w:tab w:val="left" w:pos="-720"/>
        </w:tabs>
        <w:suppressAutoHyphens/>
        <w:contextualSpacing/>
        <w:jc w:val="both"/>
        <w:rPr>
          <w:spacing w:val="-3"/>
        </w:rPr>
      </w:pPr>
      <w:r>
        <w:rPr>
          <w:b/>
          <w:spacing w:val="-3"/>
        </w:rPr>
        <w:t>12.</w:t>
      </w:r>
      <w:r>
        <w:tab/>
      </w:r>
      <w:r>
        <w:rPr>
          <w:b/>
        </w:rPr>
        <w:t>UTILIZACIÓN DEL NOMBRE O EL EMBLEMA DEL PNUD O DE LAS NACIONES UNIDAS</w:t>
      </w:r>
    </w:p>
    <w:p w14:paraId="472ABCA6" w14:textId="77777777" w:rsidR="00643A6E" w:rsidRPr="007C70BD" w:rsidRDefault="00643A6E" w:rsidP="00512563">
      <w:pPr>
        <w:tabs>
          <w:tab w:val="left" w:pos="-720"/>
        </w:tabs>
        <w:suppressAutoHyphens/>
        <w:contextualSpacing/>
        <w:jc w:val="both"/>
        <w:rPr>
          <w:spacing w:val="-3"/>
        </w:rPr>
      </w:pPr>
    </w:p>
    <w:p w14:paraId="05F0C591" w14:textId="77777777" w:rsidR="00643A6E" w:rsidRPr="007C70BD" w:rsidRDefault="00643A6E" w:rsidP="00512563">
      <w:pPr>
        <w:tabs>
          <w:tab w:val="left" w:pos="-720"/>
          <w:tab w:val="left" w:pos="0"/>
        </w:tabs>
        <w:suppressAutoHyphens/>
        <w:ind w:left="720" w:hanging="720"/>
        <w:contextualSpacing/>
        <w:jc w:val="both"/>
        <w:rPr>
          <w:spacing w:val="-3"/>
        </w:rPr>
      </w:pPr>
      <w:r>
        <w:tab/>
        <w:t>El Proveedor no utilizará en modo alguno el nombre, el emblema o el sello oficial del PNUD o de las Naciones Unidas con ninguna finalidad.</w:t>
      </w:r>
    </w:p>
    <w:p w14:paraId="4DC7DC98" w14:textId="77777777" w:rsidR="00643A6E" w:rsidRPr="007C70BD" w:rsidRDefault="00643A6E" w:rsidP="00512563">
      <w:pPr>
        <w:tabs>
          <w:tab w:val="left" w:pos="-720"/>
        </w:tabs>
        <w:suppressAutoHyphens/>
        <w:contextualSpacing/>
        <w:jc w:val="both"/>
        <w:rPr>
          <w:spacing w:val="-3"/>
        </w:rPr>
      </w:pPr>
    </w:p>
    <w:p w14:paraId="19969EB9" w14:textId="77777777" w:rsidR="00643A6E" w:rsidRPr="007C70BD" w:rsidRDefault="00643A6E" w:rsidP="00512563">
      <w:pPr>
        <w:tabs>
          <w:tab w:val="left" w:pos="-720"/>
        </w:tabs>
        <w:suppressAutoHyphens/>
        <w:contextualSpacing/>
        <w:jc w:val="both"/>
        <w:rPr>
          <w:spacing w:val="-3"/>
        </w:rPr>
      </w:pPr>
      <w:r>
        <w:rPr>
          <w:b/>
          <w:spacing w:val="-3"/>
        </w:rPr>
        <w:t>13.</w:t>
      </w:r>
      <w:r>
        <w:tab/>
      </w:r>
      <w:r>
        <w:rPr>
          <w:b/>
        </w:rPr>
        <w:t>PROHIBICIÓN DE PUBLICIDAD</w:t>
      </w:r>
    </w:p>
    <w:p w14:paraId="01359F66" w14:textId="77777777" w:rsidR="00643A6E" w:rsidRPr="007C70BD" w:rsidRDefault="00643A6E" w:rsidP="00512563">
      <w:pPr>
        <w:tabs>
          <w:tab w:val="left" w:pos="-720"/>
        </w:tabs>
        <w:suppressAutoHyphens/>
        <w:contextualSpacing/>
        <w:jc w:val="both"/>
        <w:rPr>
          <w:spacing w:val="-3"/>
        </w:rPr>
      </w:pPr>
    </w:p>
    <w:p w14:paraId="034108BC" w14:textId="77777777" w:rsidR="00643A6E" w:rsidRPr="007C70BD" w:rsidRDefault="00643A6E" w:rsidP="00512563">
      <w:pPr>
        <w:tabs>
          <w:tab w:val="left" w:pos="-720"/>
          <w:tab w:val="left" w:pos="0"/>
        </w:tabs>
        <w:suppressAutoHyphens/>
        <w:ind w:left="720" w:hanging="720"/>
        <w:contextualSpacing/>
        <w:jc w:val="both"/>
        <w:rPr>
          <w:spacing w:val="-3"/>
        </w:rPr>
      </w:pPr>
      <w:r>
        <w:tab/>
        <w:t>El Proveedor no anunciará ni hará público el hecho de que es un proveedor de bienes o servicios del PNUD, sin contar antes con la autorización específica del PNUD en cada caso.</w:t>
      </w:r>
    </w:p>
    <w:p w14:paraId="5F820A0A" w14:textId="77777777" w:rsidR="00643A6E" w:rsidRPr="007C70BD" w:rsidRDefault="00643A6E" w:rsidP="00512563">
      <w:pPr>
        <w:tabs>
          <w:tab w:val="left" w:pos="-720"/>
        </w:tabs>
        <w:suppressAutoHyphens/>
        <w:contextualSpacing/>
        <w:jc w:val="both"/>
        <w:rPr>
          <w:spacing w:val="-3"/>
        </w:rPr>
      </w:pPr>
    </w:p>
    <w:p w14:paraId="348F6630" w14:textId="77777777" w:rsidR="00643A6E" w:rsidRPr="007C70BD" w:rsidRDefault="00643A6E" w:rsidP="00512563">
      <w:pPr>
        <w:tabs>
          <w:tab w:val="left" w:pos="-720"/>
        </w:tabs>
        <w:suppressAutoHyphens/>
        <w:contextualSpacing/>
        <w:jc w:val="both"/>
        <w:rPr>
          <w:spacing w:val="-3"/>
        </w:rPr>
      </w:pPr>
      <w:r>
        <w:rPr>
          <w:b/>
          <w:spacing w:val="-3"/>
        </w:rPr>
        <w:t>14.</w:t>
      </w:r>
      <w:r>
        <w:tab/>
      </w:r>
      <w:r>
        <w:rPr>
          <w:b/>
        </w:rPr>
        <w:t>TRABAJO INFANTIL</w:t>
      </w:r>
    </w:p>
    <w:p w14:paraId="71CD26F5" w14:textId="77777777" w:rsidR="00643A6E" w:rsidRPr="007C70BD" w:rsidRDefault="00643A6E" w:rsidP="00512563">
      <w:pPr>
        <w:tabs>
          <w:tab w:val="left" w:pos="-720"/>
        </w:tabs>
        <w:suppressAutoHyphens/>
        <w:contextualSpacing/>
        <w:jc w:val="both"/>
        <w:rPr>
          <w:spacing w:val="-3"/>
        </w:rPr>
      </w:pPr>
    </w:p>
    <w:p w14:paraId="6A2AE5E6" w14:textId="77777777" w:rsidR="00643A6E" w:rsidRPr="007C70BD" w:rsidRDefault="00643A6E" w:rsidP="00512563">
      <w:pPr>
        <w:tabs>
          <w:tab w:val="left" w:pos="-720"/>
          <w:tab w:val="left" w:pos="0"/>
        </w:tabs>
        <w:suppressAutoHyphens/>
        <w:ind w:left="720" w:hanging="720"/>
        <w:contextualSpacing/>
        <w:jc w:val="both"/>
        <w:rPr>
          <w:spacing w:val="-3"/>
        </w:rPr>
      </w:pPr>
      <w:r>
        <w:tab/>
        <w:t>El Proveedor declara y garantiza que ni él mismo ni ninguna de sus filiales realiza prácticas que violen los derechos establecidos en la Convención sobre los Derechos del Niño, en particular el Artículo 32 de esta que, entre otras cosas, exige que se proteja a los menores del desempeño de trabajos peligrosos que entorpezcan su educación o sean nocivos para su salud o su desarrollo físico, mental, espiritual, moral o social.</w:t>
      </w:r>
    </w:p>
    <w:p w14:paraId="490DA247" w14:textId="77777777" w:rsidR="00643A6E" w:rsidRPr="007C70BD" w:rsidRDefault="00643A6E" w:rsidP="00512563">
      <w:pPr>
        <w:tabs>
          <w:tab w:val="left" w:pos="-720"/>
        </w:tabs>
        <w:suppressAutoHyphens/>
        <w:contextualSpacing/>
        <w:jc w:val="both"/>
        <w:rPr>
          <w:spacing w:val="-3"/>
        </w:rPr>
      </w:pPr>
    </w:p>
    <w:p w14:paraId="02C6A3D2" w14:textId="77777777" w:rsidR="00643A6E" w:rsidRPr="007C70BD" w:rsidRDefault="00643A6E" w:rsidP="00512563">
      <w:pPr>
        <w:tabs>
          <w:tab w:val="left" w:pos="-720"/>
          <w:tab w:val="left" w:pos="0"/>
        </w:tabs>
        <w:suppressAutoHyphens/>
        <w:ind w:left="720" w:hanging="720"/>
        <w:contextualSpacing/>
        <w:jc w:val="both"/>
        <w:rPr>
          <w:spacing w:val="-3"/>
        </w:rPr>
      </w:pPr>
      <w:r>
        <w:tab/>
        <w:t>Cualquier violación de esta declaración y garantías autorizará al PNUD a rescindir la presente Orden de Compra de inmediato, mediante la debida notificación al Proveedor y sin responsabilidad alguna para el PNUD por los costos de rescisión u otro tipo de responsabilidad.</w:t>
      </w:r>
    </w:p>
    <w:p w14:paraId="500CB4F3" w14:textId="77777777" w:rsidR="00643A6E" w:rsidRPr="007C70BD" w:rsidRDefault="00643A6E" w:rsidP="00512563">
      <w:pPr>
        <w:tabs>
          <w:tab w:val="left" w:pos="-720"/>
        </w:tabs>
        <w:suppressAutoHyphens/>
        <w:contextualSpacing/>
        <w:jc w:val="both"/>
        <w:rPr>
          <w:spacing w:val="-3"/>
        </w:rPr>
      </w:pPr>
    </w:p>
    <w:p w14:paraId="13C0D27C" w14:textId="77777777" w:rsidR="00643A6E" w:rsidRPr="007C70BD" w:rsidRDefault="00643A6E" w:rsidP="00512563">
      <w:pPr>
        <w:tabs>
          <w:tab w:val="left" w:pos="-720"/>
        </w:tabs>
        <w:suppressAutoHyphens/>
        <w:contextualSpacing/>
        <w:jc w:val="both"/>
        <w:rPr>
          <w:spacing w:val="-3"/>
        </w:rPr>
      </w:pPr>
      <w:r>
        <w:rPr>
          <w:b/>
          <w:spacing w:val="-3"/>
        </w:rPr>
        <w:t>15.</w:t>
      </w:r>
      <w:r>
        <w:tab/>
      </w:r>
      <w:r>
        <w:rPr>
          <w:b/>
          <w:spacing w:val="-3"/>
        </w:rPr>
        <w:t>MINAS</w:t>
      </w:r>
    </w:p>
    <w:p w14:paraId="5F23AEBC" w14:textId="77777777" w:rsidR="00643A6E" w:rsidRPr="007C70BD" w:rsidRDefault="00643A6E" w:rsidP="00512563">
      <w:pPr>
        <w:tabs>
          <w:tab w:val="left" w:pos="-720"/>
        </w:tabs>
        <w:suppressAutoHyphens/>
        <w:contextualSpacing/>
        <w:jc w:val="both"/>
        <w:rPr>
          <w:spacing w:val="-3"/>
        </w:rPr>
      </w:pPr>
    </w:p>
    <w:p w14:paraId="6D4700D8" w14:textId="77777777" w:rsidR="00643A6E" w:rsidRPr="007C70BD" w:rsidRDefault="00643A6E" w:rsidP="00512563">
      <w:pPr>
        <w:tabs>
          <w:tab w:val="left" w:pos="-720"/>
          <w:tab w:val="left" w:pos="0"/>
        </w:tabs>
        <w:suppressAutoHyphens/>
        <w:ind w:left="720" w:hanging="720"/>
        <w:contextualSpacing/>
        <w:jc w:val="both"/>
        <w:rPr>
          <w:spacing w:val="-3"/>
        </w:rPr>
      </w:pPr>
      <w:r>
        <w:tab/>
        <w:t>El Proveedor declara y garantiza que ni él mismo ni ninguna de sus filiales participan de manera activa y directa en actividades de patente, desarrollo, ensamblado, producción, comercialización o fabricación de minas, o en actividades relacionadas con los componentes utilizados en la fabricación de minas.  El término «minas» se refiere a aquellos dispositivos definidos en el Artículo 2, Párrafos 1, 4 y 5 del Protocolo II anexo a la Convención de 1980 sobre Prohibiciones o Restricciones del Empleo de Ciertas Armas Convencionales que Puedan Considerarse Excesivamente Nocivas o de Efectos Indiscriminados.</w:t>
      </w:r>
    </w:p>
    <w:p w14:paraId="62F3FA7F" w14:textId="77777777" w:rsidR="00643A6E" w:rsidRPr="007C70BD" w:rsidRDefault="00643A6E" w:rsidP="00512563">
      <w:pPr>
        <w:tabs>
          <w:tab w:val="left" w:pos="-720"/>
        </w:tabs>
        <w:suppressAutoHyphens/>
        <w:contextualSpacing/>
        <w:jc w:val="both"/>
        <w:rPr>
          <w:spacing w:val="-3"/>
        </w:rPr>
      </w:pPr>
    </w:p>
    <w:p w14:paraId="2CFC3DDB" w14:textId="77777777" w:rsidR="00643A6E" w:rsidRPr="007C70BD" w:rsidRDefault="00643A6E" w:rsidP="00512563">
      <w:pPr>
        <w:tabs>
          <w:tab w:val="left" w:pos="-720"/>
          <w:tab w:val="left" w:pos="0"/>
        </w:tabs>
        <w:suppressAutoHyphens/>
        <w:ind w:left="720" w:hanging="720"/>
        <w:contextualSpacing/>
        <w:jc w:val="both"/>
        <w:rPr>
          <w:spacing w:val="-3"/>
        </w:rPr>
      </w:pPr>
      <w:r>
        <w:tab/>
        <w:t>Cualquier violación de esta declaración y garantías autorizará al PNUD a rescindir la presente Orden de Compra de inmediato, mediante la debida notificación al Proveedor y sin responsabilidad alguna para el PNUD por los costos de rescisión u otro tipo de responsabilidad.</w:t>
      </w:r>
    </w:p>
    <w:p w14:paraId="60D711D2" w14:textId="77777777" w:rsidR="00643A6E" w:rsidRPr="007C70BD" w:rsidRDefault="00643A6E" w:rsidP="00512563">
      <w:pPr>
        <w:tabs>
          <w:tab w:val="left" w:pos="-720"/>
        </w:tabs>
        <w:suppressAutoHyphens/>
        <w:contextualSpacing/>
        <w:jc w:val="both"/>
        <w:rPr>
          <w:spacing w:val="-3"/>
        </w:rPr>
      </w:pPr>
    </w:p>
    <w:p w14:paraId="0ECC9577" w14:textId="77777777" w:rsidR="00643A6E" w:rsidRPr="007C70BD" w:rsidRDefault="00643A6E" w:rsidP="00512563">
      <w:pPr>
        <w:tabs>
          <w:tab w:val="left" w:pos="-720"/>
        </w:tabs>
        <w:suppressAutoHyphens/>
        <w:contextualSpacing/>
        <w:jc w:val="both"/>
        <w:rPr>
          <w:spacing w:val="-3"/>
        </w:rPr>
      </w:pPr>
      <w:r>
        <w:rPr>
          <w:b/>
          <w:spacing w:val="-3"/>
        </w:rPr>
        <w:t>16.</w:t>
      </w:r>
      <w:r>
        <w:tab/>
      </w:r>
      <w:r>
        <w:rPr>
          <w:b/>
        </w:rPr>
        <w:t>SOLUCIÓN DE CONTROVERSIAS</w:t>
      </w:r>
    </w:p>
    <w:p w14:paraId="669FBE4B" w14:textId="77777777" w:rsidR="00643A6E" w:rsidRPr="007C70BD" w:rsidRDefault="00643A6E" w:rsidP="00512563">
      <w:pPr>
        <w:tabs>
          <w:tab w:val="left" w:pos="-720"/>
        </w:tabs>
        <w:suppressAutoHyphens/>
        <w:contextualSpacing/>
        <w:jc w:val="both"/>
        <w:rPr>
          <w:spacing w:val="-3"/>
        </w:rPr>
      </w:pPr>
    </w:p>
    <w:p w14:paraId="177C6806" w14:textId="77777777" w:rsidR="00643A6E" w:rsidRPr="007C70BD" w:rsidRDefault="00643A6E" w:rsidP="00512563">
      <w:pPr>
        <w:tabs>
          <w:tab w:val="left" w:pos="-720"/>
          <w:tab w:val="left" w:pos="0"/>
        </w:tabs>
        <w:suppressAutoHyphens/>
        <w:ind w:left="1440" w:hanging="720"/>
        <w:contextualSpacing/>
        <w:jc w:val="both"/>
        <w:rPr>
          <w:spacing w:val="-3"/>
        </w:rPr>
      </w:pPr>
      <w:r>
        <w:rPr>
          <w:b/>
          <w:spacing w:val="-3"/>
        </w:rPr>
        <w:t>16.1</w:t>
      </w:r>
      <w:r>
        <w:tab/>
        <w:t>S</w:t>
      </w:r>
      <w:r>
        <w:rPr>
          <w:b/>
        </w:rPr>
        <w:t>olución amistosa.</w:t>
      </w:r>
      <w:r>
        <w:rPr>
          <w:b/>
          <w:spacing w:val="-3"/>
        </w:rPr>
        <w:t xml:space="preserve">  </w:t>
      </w:r>
      <w:r>
        <w:t>Las Partes realizarán todos los esfuerzos posibles para resolver de manera amistosa cualquier conflicto, controversia o reclamo que surgiese en relación con la presente Orden de Compra o con algún incumplimiento, rescisión o invalidez relacionados con esta.  En caso de que las Partes desearan buscar una solución amistosa mediante un proceso de conciliación, este tendrá lugar con arreglo al Reglamento de Conciliación de la Comisión de las Naciones Unidas para el Derecho Mercantil Internacional (CNUDMI) vigente en ese momento o con arreglo a cualquier otro procedimiento que puedan acordar las Partes.</w:t>
      </w:r>
    </w:p>
    <w:p w14:paraId="7EB5F6B2" w14:textId="77777777" w:rsidR="00643A6E" w:rsidRPr="007C70BD" w:rsidRDefault="00643A6E" w:rsidP="00512563">
      <w:pPr>
        <w:tabs>
          <w:tab w:val="left" w:pos="-720"/>
        </w:tabs>
        <w:suppressAutoHyphens/>
        <w:ind w:left="1440" w:hanging="720"/>
        <w:contextualSpacing/>
        <w:jc w:val="both"/>
        <w:rPr>
          <w:spacing w:val="-3"/>
        </w:rPr>
      </w:pPr>
    </w:p>
    <w:p w14:paraId="55576D1C" w14:textId="77777777" w:rsidR="00643A6E" w:rsidRPr="007C70BD" w:rsidRDefault="00643A6E" w:rsidP="00512563">
      <w:pPr>
        <w:tabs>
          <w:tab w:val="left" w:pos="-720"/>
        </w:tabs>
        <w:suppressAutoHyphens/>
        <w:ind w:left="1440" w:hanging="720"/>
        <w:contextualSpacing/>
        <w:jc w:val="both"/>
        <w:rPr>
          <w:spacing w:val="-3"/>
        </w:rPr>
      </w:pPr>
      <w:r>
        <w:rPr>
          <w:b/>
          <w:spacing w:val="-3"/>
        </w:rPr>
        <w:t>16.2</w:t>
      </w:r>
      <w:r>
        <w:tab/>
      </w:r>
      <w:r>
        <w:rPr>
          <w:b/>
          <w:spacing w:val="-3"/>
        </w:rPr>
        <w:t xml:space="preserve">Arbitraje.  </w:t>
      </w:r>
      <w:r>
        <w:tab/>
        <w:t>Si el conflicto, la controversia o el reclamo que pudiera surgir entre las Partes en relación con esta Orden de Compra, o con su incumplimiento, rescisión o invalidez, no se resolviera de manera amistosa con arreglo a lo estipulado en el párrafo anterior de esta Sección dentro de los sesenta (60) días a partir de la recepción por una de las Partes de la solicitud de solución amistosa de la otra Parte, dicha diferencia, controversia o reclamo podrá ser sometida por cualquiera de las Partes a un proceso de arbitraje según el Reglamento de Arbitraje de la CNUDMI vigente en ese momento, incluidas sus disposiciones sobre las leyes aplicables.  El tribunal arbitral no podrá conceder indemnizaciones punitivas.  Las Partes estarán vinculadas por el fallo del tribunal de arbitraje resultante del citado proceso de arbitraje, a modo de resolución final de toda controversia, reclamo o diferencia.</w:t>
      </w:r>
    </w:p>
    <w:p w14:paraId="6CF92668" w14:textId="77777777" w:rsidR="00643A6E" w:rsidRPr="007C70BD" w:rsidRDefault="00643A6E" w:rsidP="00512563">
      <w:pPr>
        <w:tabs>
          <w:tab w:val="left" w:pos="-720"/>
        </w:tabs>
        <w:suppressAutoHyphens/>
        <w:contextualSpacing/>
        <w:jc w:val="both"/>
        <w:rPr>
          <w:spacing w:val="-3"/>
        </w:rPr>
      </w:pPr>
    </w:p>
    <w:p w14:paraId="2BBB125B" w14:textId="77777777" w:rsidR="00643A6E" w:rsidRPr="007C70BD" w:rsidRDefault="00643A6E" w:rsidP="00512563">
      <w:pPr>
        <w:tabs>
          <w:tab w:val="left" w:pos="-720"/>
        </w:tabs>
        <w:suppressAutoHyphens/>
        <w:contextualSpacing/>
        <w:jc w:val="both"/>
        <w:rPr>
          <w:spacing w:val="-3"/>
        </w:rPr>
      </w:pPr>
      <w:r>
        <w:rPr>
          <w:b/>
          <w:spacing w:val="-3"/>
        </w:rPr>
        <w:t>17.</w:t>
      </w:r>
      <w:r>
        <w:tab/>
      </w:r>
      <w:r>
        <w:rPr>
          <w:b/>
        </w:rPr>
        <w:t>PRIVILEGIOS E INMUNIDADES</w:t>
      </w:r>
    </w:p>
    <w:p w14:paraId="27CDB975" w14:textId="77777777" w:rsidR="00643A6E" w:rsidRPr="007C70BD" w:rsidRDefault="00643A6E" w:rsidP="00512563">
      <w:pPr>
        <w:tabs>
          <w:tab w:val="left" w:pos="-720"/>
        </w:tabs>
        <w:suppressAutoHyphens/>
        <w:contextualSpacing/>
        <w:jc w:val="both"/>
        <w:rPr>
          <w:spacing w:val="-3"/>
        </w:rPr>
      </w:pPr>
    </w:p>
    <w:p w14:paraId="47E168B7" w14:textId="77777777" w:rsidR="00643A6E" w:rsidRPr="007C70BD" w:rsidRDefault="00643A6E" w:rsidP="00512563">
      <w:pPr>
        <w:tabs>
          <w:tab w:val="left" w:pos="-720"/>
          <w:tab w:val="left" w:pos="0"/>
        </w:tabs>
        <w:suppressAutoHyphens/>
        <w:ind w:left="720" w:hanging="720"/>
        <w:contextualSpacing/>
        <w:jc w:val="both"/>
        <w:rPr>
          <w:spacing w:val="-3"/>
        </w:rPr>
      </w:pPr>
      <w:r>
        <w:tab/>
        <w:t>Nada de lo estipulado en estos Términos y Condiciones Generales o en esta Orden de Compra se considerará como una renuncia a los privilegios y las inmunidades de las Naciones Unidas, incluidos sus órganos subsidiarios.</w:t>
      </w:r>
    </w:p>
    <w:p w14:paraId="34A1EE5C" w14:textId="77777777" w:rsidR="00643A6E" w:rsidRPr="007C70BD" w:rsidRDefault="00643A6E" w:rsidP="00512563">
      <w:pPr>
        <w:tabs>
          <w:tab w:val="left" w:pos="-720"/>
          <w:tab w:val="left" w:pos="0"/>
        </w:tabs>
        <w:suppressAutoHyphens/>
        <w:ind w:left="720" w:hanging="720"/>
        <w:contextualSpacing/>
        <w:jc w:val="both"/>
        <w:rPr>
          <w:spacing w:val="-3"/>
        </w:rPr>
      </w:pPr>
    </w:p>
    <w:p w14:paraId="0C29561D" w14:textId="77777777" w:rsidR="00643A6E" w:rsidRPr="007C70BD" w:rsidRDefault="00643A6E" w:rsidP="00512563">
      <w:pPr>
        <w:tabs>
          <w:tab w:val="left" w:pos="-720"/>
          <w:tab w:val="left" w:pos="0"/>
        </w:tabs>
        <w:suppressAutoHyphens/>
        <w:ind w:left="720" w:hanging="720"/>
        <w:contextualSpacing/>
        <w:jc w:val="both"/>
        <w:rPr>
          <w:b/>
        </w:rPr>
      </w:pPr>
      <w:r>
        <w:rPr>
          <w:b/>
        </w:rPr>
        <w:t>18.</w:t>
      </w:r>
      <w:r>
        <w:tab/>
      </w:r>
      <w:r>
        <w:rPr>
          <w:b/>
        </w:rPr>
        <w:t>EXPLOTACIÓN SEXUAL</w:t>
      </w:r>
    </w:p>
    <w:p w14:paraId="04B81CCB" w14:textId="77777777" w:rsidR="00643A6E" w:rsidRPr="007C70BD" w:rsidRDefault="00643A6E" w:rsidP="00512563">
      <w:pPr>
        <w:contextualSpacing/>
        <w:jc w:val="both"/>
      </w:pPr>
    </w:p>
    <w:p w14:paraId="2BF1AA7E" w14:textId="77777777" w:rsidR="00643A6E" w:rsidRPr="007C70BD" w:rsidRDefault="00643A6E" w:rsidP="00512563">
      <w:pPr>
        <w:ind w:left="1260" w:hanging="540"/>
        <w:contextualSpacing/>
        <w:jc w:val="both"/>
      </w:pPr>
      <w:r>
        <w:t>18.1</w:t>
      </w:r>
      <w:r>
        <w:tab/>
        <w:t>El Contratista deberá tomar todas las medidas necesarias para impedir la explotación o el abuso sexual de cualquier persona por parte del Contratista, sus empleados o cualquier otra persona que pueda ser contratada por el Contratista para prestar cualquier servicio en virtud del presente Contrato.  Para estos efectos, todo intercambio sexual con cualquier persona menor de dieciocho años, independientemente de cualquier ley relacionada con el consentimiento, constituirá un caso de explotación y abuso sexual de dicha persona.  Además, el Contratista se abstendrá de intercambiar dinero, bienes, servicios, ofertas de empleo u otros artículos de valor por favores o actividades sexuales, o de entablar relaciones sexuales que constituyan una explotación o una degradación de cualquier persona, y tomará todas las medidas adecuadas para prohibir a sus empleados u otras personas contratadas por él que lo hagan.  El Contratista reconoce y acepta que estas disposiciones del presente Contrato constituyen una condición esencial de este, y que cualquier incumplimiento de esta representación y garantía autorizará al PNUD a rescindir el Contrato de inmediato mediante una notificación al Contratista, sin obligación alguna por los gastos de rescisión o responsabilidad de ningún otro tipo.</w:t>
      </w:r>
    </w:p>
    <w:p w14:paraId="2E70C78A" w14:textId="77777777" w:rsidR="00643A6E" w:rsidRDefault="00643A6E" w:rsidP="00512563">
      <w:pPr>
        <w:ind w:left="1260" w:hanging="540"/>
        <w:contextualSpacing/>
        <w:jc w:val="both"/>
      </w:pPr>
    </w:p>
    <w:p w14:paraId="6CD7C737" w14:textId="77777777" w:rsidR="00643A6E" w:rsidRPr="007C70BD" w:rsidRDefault="00643A6E" w:rsidP="00512563">
      <w:pPr>
        <w:ind w:left="1260" w:hanging="540"/>
        <w:contextualSpacing/>
        <w:jc w:val="both"/>
      </w:pPr>
      <w:r>
        <w:t>18.2</w:t>
      </w:r>
      <w:r>
        <w:tab/>
        <w:t>El PNUD no aplicará la norma que antecede relativa a la edad en ningún caso en que el personal del Contratista o cualquier otra persona contratada por este para la prestación de cualquier servicio en virtud del presente Contrato esté casado(a) con la persona menor de dieciocho años con quien haya mantenido dicho intercambio sexual y cuyo matrimonio sea reconocido como válido ante la ley del país de ciudadanía de las personas involucradas contratadas por el Contratista o de cualquier otra persona que pueda contratar el Contratista para realizar alguno de los servicios que incluye este Contrato.</w:t>
      </w:r>
    </w:p>
    <w:p w14:paraId="40CEF792" w14:textId="77777777" w:rsidR="00643A6E" w:rsidRPr="007C70BD" w:rsidRDefault="00643A6E" w:rsidP="00512563">
      <w:pPr>
        <w:contextualSpacing/>
        <w:jc w:val="both"/>
      </w:pPr>
    </w:p>
    <w:p w14:paraId="19C52835" w14:textId="77777777" w:rsidR="00643A6E" w:rsidRPr="007C70BD" w:rsidRDefault="00643A6E" w:rsidP="00512563">
      <w:pPr>
        <w:numPr>
          <w:ilvl w:val="0"/>
          <w:numId w:val="28"/>
        </w:numPr>
        <w:contextualSpacing/>
        <w:jc w:val="both"/>
        <w:rPr>
          <w:b/>
        </w:rPr>
      </w:pPr>
      <w:r>
        <w:rPr>
          <w:b/>
        </w:rPr>
        <w:t xml:space="preserve">LOS FUNCIONARIOS NO SE BENEFICIARÁN </w:t>
      </w:r>
    </w:p>
    <w:p w14:paraId="428444C0" w14:textId="77777777" w:rsidR="00643A6E" w:rsidRPr="007C70BD" w:rsidRDefault="00643A6E" w:rsidP="00512563">
      <w:pPr>
        <w:contextualSpacing/>
        <w:jc w:val="both"/>
      </w:pPr>
    </w:p>
    <w:p w14:paraId="70DC8CCF" w14:textId="77777777" w:rsidR="00643A6E" w:rsidRPr="007C70BD" w:rsidRDefault="00643A6E" w:rsidP="00512563">
      <w:pPr>
        <w:ind w:left="720"/>
        <w:contextualSpacing/>
        <w:jc w:val="both"/>
      </w:pPr>
      <w:r>
        <w:t xml:space="preserve">El Contratista garantizará que ningún funcionario del PNUD o de las Naciones Unidas reciba o vaya a recibir beneficio alguno, directo o indirecto, como resultado del presente Contrato o su adjudicación.  El Contratista acepta que la violación de esta disposición constituye un incumplimiento de una cláusula esencial del presente Contrato. </w:t>
      </w:r>
    </w:p>
    <w:p w14:paraId="7D1B8383" w14:textId="77777777" w:rsidR="00643A6E" w:rsidRPr="007C70BD" w:rsidRDefault="00643A6E" w:rsidP="00512563">
      <w:pPr>
        <w:contextualSpacing/>
        <w:jc w:val="both"/>
      </w:pPr>
    </w:p>
    <w:p w14:paraId="61B3107F" w14:textId="77777777" w:rsidR="00643A6E" w:rsidRPr="007C70BD" w:rsidRDefault="00643A6E" w:rsidP="00512563">
      <w:pPr>
        <w:contextualSpacing/>
        <w:jc w:val="both"/>
        <w:rPr>
          <w:b/>
        </w:rPr>
      </w:pPr>
      <w:r>
        <w:rPr>
          <w:b/>
        </w:rPr>
        <w:t>20.       AUTORIDAD PARA INTRODUCIR MODIFICACIONES</w:t>
      </w:r>
    </w:p>
    <w:p w14:paraId="0BF51146" w14:textId="77777777" w:rsidR="00643A6E" w:rsidRPr="007C70BD" w:rsidRDefault="00643A6E" w:rsidP="00512563">
      <w:pPr>
        <w:contextualSpacing/>
        <w:jc w:val="both"/>
      </w:pPr>
    </w:p>
    <w:p w14:paraId="33181CAF" w14:textId="77777777" w:rsidR="00643A6E" w:rsidRPr="007C70BD" w:rsidRDefault="00643A6E" w:rsidP="00512563">
      <w:pPr>
        <w:tabs>
          <w:tab w:val="left" w:pos="-720"/>
          <w:tab w:val="left" w:pos="0"/>
        </w:tabs>
        <w:suppressAutoHyphens/>
        <w:ind w:left="720"/>
        <w:contextualSpacing/>
        <w:jc w:val="both"/>
        <w:rPr>
          <w:spacing w:val="-3"/>
        </w:rPr>
      </w:pPr>
      <w:r>
        <w:t>Conforme al Reglamento Financiero y Reglamentación Financiera Detallada del PNUD, únicamente el Funcionario Autorizado del PNUD posee la autoridad para aceptar en nombre del PNUD cualquier modificación o cambio del presente Acuerdo, o renunciar a cualquiera de sus disposiciones o relación contractual adicional de cualquier tipo con el Contratista. Del mismo modo, ninguna modificación o cambio introducidos en el presente Contrato tendrá validez ni se aplicará contra el PNUD, a menos que se incluya en una enmienda al presente Acuerdo debidamente firmada por el apoderado del PNUD y el Contratista.</w:t>
      </w:r>
    </w:p>
    <w:p w14:paraId="7E7B5AC8" w14:textId="77777777" w:rsidR="00643A6E" w:rsidRPr="007C70BD" w:rsidRDefault="00643A6E" w:rsidP="00512563">
      <w:pPr>
        <w:contextualSpacing/>
      </w:pPr>
    </w:p>
    <w:p w14:paraId="14A46EFC" w14:textId="77777777" w:rsidR="00643A6E" w:rsidRPr="007C70BD" w:rsidRDefault="00643A6E" w:rsidP="00512563">
      <w:pPr>
        <w:contextualSpacing/>
        <w:rPr>
          <w:b/>
          <w:i/>
        </w:rPr>
      </w:pPr>
    </w:p>
    <w:p w14:paraId="482B94D9" w14:textId="77777777" w:rsidR="00D129F9" w:rsidRDefault="00D129F9" w:rsidP="00512563">
      <w:pPr>
        <w:contextualSpacing/>
      </w:pPr>
    </w:p>
    <w:sectPr w:rsidR="00D129F9" w:rsidSect="006D3E43">
      <w:footerReference w:type="even" r:id="rId13"/>
      <w:footerReference w:type="default" r:id="rId14"/>
      <w:pgSz w:w="12240" w:h="15840" w:code="1"/>
      <w:pgMar w:top="851" w:right="1021" w:bottom="851" w:left="102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D2971" w14:textId="77777777" w:rsidR="00515331" w:rsidRDefault="00515331" w:rsidP="00643A6E">
      <w:r>
        <w:separator/>
      </w:r>
    </w:p>
  </w:endnote>
  <w:endnote w:type="continuationSeparator" w:id="0">
    <w:p w14:paraId="6FCC3194" w14:textId="77777777" w:rsidR="00515331" w:rsidRDefault="00515331"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604568" w:rsidRDefault="006045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508C3" w14:textId="77777777" w:rsidR="00604568" w:rsidRDefault="0060456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747EB22D" w:rsidR="00604568" w:rsidRDefault="006045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334EDBB" w14:textId="77777777" w:rsidR="00604568" w:rsidRDefault="00604568">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7124C" w14:textId="77777777" w:rsidR="00515331" w:rsidRDefault="00515331" w:rsidP="00643A6E">
      <w:r>
        <w:separator/>
      </w:r>
    </w:p>
  </w:footnote>
  <w:footnote w:type="continuationSeparator" w:id="0">
    <w:p w14:paraId="28B6E248" w14:textId="77777777" w:rsidR="00515331" w:rsidRDefault="00515331" w:rsidP="00643A6E">
      <w:r>
        <w:continuationSeparator/>
      </w:r>
    </w:p>
  </w:footnote>
  <w:footnote w:id="1">
    <w:p w14:paraId="78706F7B" w14:textId="77777777" w:rsidR="00604568" w:rsidRPr="00A66D20" w:rsidRDefault="00604568" w:rsidP="00643A6E">
      <w:pPr>
        <w:pStyle w:val="Textonotapie"/>
        <w:rPr>
          <w:i/>
        </w:rPr>
      </w:pPr>
      <w:r>
        <w:rPr>
          <w:rStyle w:val="Refdenotaalpie"/>
        </w:rPr>
        <w:footnoteRef/>
      </w:r>
      <w:r>
        <w:t xml:space="preserve"> </w:t>
      </w:r>
      <w:r>
        <w:rPr>
          <w:i/>
        </w:rPr>
        <w:t>El PNUD se reserva el derecho de no adjudicar el contrato a la oferta con el precio más bajo, si el segundo precio más bajo de entre las ofertas aceptables resulta ser significativamente superior, y si el precio es más alto que la oferta aceptable más baja en no más del 10 %, y el presupuesto puede cubrir satisfactoriamente la diferencia de precio.  El término «significativamente superior», en el sentido que se utiliza en esta disposición, se refiere a las ofertas que hayan superado los requisitos predeterminados establecidos en las especificaciones.</w:t>
      </w:r>
    </w:p>
  </w:footnote>
  <w:footnote w:id="2">
    <w:p w14:paraId="17A0A153" w14:textId="77777777" w:rsidR="00604568" w:rsidRPr="005C63BF" w:rsidRDefault="00604568" w:rsidP="00643A6E">
      <w:pPr>
        <w:pStyle w:val="Textonotapie"/>
        <w:rPr>
          <w:i/>
          <w:lang w:val="es-US"/>
        </w:rPr>
      </w:pPr>
      <w:r>
        <w:rPr>
          <w:rStyle w:val="Refdenotaalpie"/>
          <w:i/>
        </w:rPr>
        <w:footnoteRef/>
      </w:r>
      <w:r>
        <w:rPr>
          <w:i/>
        </w:rPr>
        <w:t xml:space="preserve"> El PNUD designa oficialmente esta persona de contacto y dirección.  Si las consultas se envían a otras personas o direcciones, incluso si son miembros del personal del PNUD, el PNUD no tendrá la obligación de responder ni podrá confirmar que se recibió la consulta.</w:t>
      </w:r>
    </w:p>
  </w:footnote>
  <w:footnote w:id="3">
    <w:p w14:paraId="7FED77D3" w14:textId="77777777" w:rsidR="00604568" w:rsidRPr="005C63BF" w:rsidRDefault="00604568" w:rsidP="00643A6E">
      <w:pPr>
        <w:jc w:val="both"/>
        <w:rPr>
          <w:lang w:val="es-US"/>
        </w:rPr>
      </w:pPr>
      <w:r>
        <w:rPr>
          <w:rStyle w:val="Refdenotaalpie"/>
        </w:rPr>
        <w:footnoteRef/>
      </w:r>
      <w:r>
        <w:t xml:space="preserve"> </w:t>
      </w:r>
      <w:r>
        <w:rPr>
          <w:i/>
          <w:snapToGrid w:val="0"/>
        </w:rPr>
        <w:t xml:space="preserve">Este apartado será la guía del Proveedor en la preparación de su Cotización y Oferta Financiera. </w:t>
      </w:r>
    </w:p>
  </w:footnote>
  <w:footnote w:id="4">
    <w:p w14:paraId="65A3D0D8" w14:textId="77777777" w:rsidR="00604568" w:rsidRPr="005C63BF" w:rsidRDefault="00604568" w:rsidP="00643A6E">
      <w:pPr>
        <w:pStyle w:val="Textonotapie"/>
        <w:rPr>
          <w:i/>
          <w:lang w:val="es-US"/>
        </w:rPr>
      </w:pPr>
      <w:r>
        <w:rPr>
          <w:rStyle w:val="Refdenotaalpie"/>
          <w:i/>
        </w:rPr>
        <w:footnoteRef/>
      </w:r>
      <w:r>
        <w:rPr>
          <w:i/>
        </w:rPr>
        <w:t xml:space="preserve"> El papel de carta con el encabezamiento oficial de la empresa deberá indicar los datos de contacto (direcciones, correo electrónico, números de teléfono y fax) a efectos de verificación. </w:t>
      </w:r>
    </w:p>
  </w:footnote>
  <w:footnote w:id="5">
    <w:p w14:paraId="6572C91B" w14:textId="77777777" w:rsidR="00604568" w:rsidRPr="005C63BF" w:rsidRDefault="00604568" w:rsidP="00643A6E">
      <w:pPr>
        <w:pStyle w:val="Textonotapie"/>
        <w:rPr>
          <w:i/>
          <w:lang w:val="es-US"/>
        </w:rPr>
      </w:pPr>
      <w:r>
        <w:rPr>
          <w:rStyle w:val="Refdenotaalpie"/>
          <w:i/>
        </w:rPr>
        <w:footnoteRef/>
      </w:r>
      <w:r>
        <w:rPr>
          <w:i/>
        </w:rPr>
        <w:t xml:space="preserve"> Los precios de los bienes deberán estar en consonancia con los Incoterms que se indican en la RFQ</w:t>
      </w:r>
    </w:p>
  </w:footnote>
  <w:footnote w:id="6">
    <w:p w14:paraId="1D1BF7C9" w14:textId="77777777" w:rsidR="00604568" w:rsidRDefault="00604568" w:rsidP="00643A6E">
      <w:pPr>
        <w:pStyle w:val="Textonotapie"/>
      </w:pPr>
      <w:r>
        <w:rPr>
          <w:rStyle w:val="Refdenotaalpie"/>
        </w:rPr>
        <w:footnoteRef/>
      </w:r>
      <w:r>
        <w:t xml:space="preserve"> </w:t>
      </w:r>
      <w:r>
        <w:rPr>
          <w:i/>
        </w:rPr>
        <w:t>Si el país de origen exige una Licencia de Exportación para los bienes en cuestión u otros documentos relevantes que pueda solicitar el país de destino, el Proveedor deberá presentar dicha documentación al PNUD si se le adjudica el Contrato/la Orden de Compra.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83236FC"/>
    <w:multiLevelType w:val="hybridMultilevel"/>
    <w:tmpl w:val="4EA2307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A025124"/>
    <w:multiLevelType w:val="hybridMultilevel"/>
    <w:tmpl w:val="0AD4E36E"/>
    <w:lvl w:ilvl="0" w:tplc="7EEEDBBA">
      <w:start w:val="14"/>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7" w15:restartNumberingAfterBreak="0">
    <w:nsid w:val="2D346769"/>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8"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9" w15:restartNumberingAfterBreak="0">
    <w:nsid w:val="30736D5C"/>
    <w:multiLevelType w:val="hybridMultilevel"/>
    <w:tmpl w:val="60202D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3"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80253"/>
    <w:multiLevelType w:val="hybridMultilevel"/>
    <w:tmpl w:val="01C2E3C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9DC2308"/>
    <w:multiLevelType w:val="hybridMultilevel"/>
    <w:tmpl w:val="620E0A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8"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1AD567F"/>
    <w:multiLevelType w:val="hybridMultilevel"/>
    <w:tmpl w:val="2A243498"/>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74D67BA4"/>
    <w:multiLevelType w:val="hybridMultilevel"/>
    <w:tmpl w:val="3C8081C8"/>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8F233DD"/>
    <w:multiLevelType w:val="hybridMultilevel"/>
    <w:tmpl w:val="CF903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5"/>
  </w:num>
  <w:num w:numId="7">
    <w:abstractNumId w:val="11"/>
  </w:num>
  <w:num w:numId="8">
    <w:abstractNumId w:val="26"/>
  </w:num>
  <w:num w:numId="9">
    <w:abstractNumId w:val="24"/>
  </w:num>
  <w:num w:numId="10">
    <w:abstractNumId w:val="0"/>
  </w:num>
  <w:num w:numId="11">
    <w:abstractNumId w:val="23"/>
  </w:num>
  <w:num w:numId="12">
    <w:abstractNumId w:val="6"/>
  </w:num>
  <w:num w:numId="13">
    <w:abstractNumId w:val="16"/>
  </w:num>
  <w:num w:numId="14">
    <w:abstractNumId w:val="31"/>
  </w:num>
  <w:num w:numId="15">
    <w:abstractNumId w:val="8"/>
  </w:num>
  <w:num w:numId="16">
    <w:abstractNumId w:val="3"/>
  </w:num>
  <w:num w:numId="17">
    <w:abstractNumId w:val="32"/>
  </w:num>
  <w:num w:numId="18">
    <w:abstractNumId w:val="10"/>
  </w:num>
  <w:num w:numId="19">
    <w:abstractNumId w:val="40"/>
  </w:num>
  <w:num w:numId="20">
    <w:abstractNumId w:val="9"/>
  </w:num>
  <w:num w:numId="21">
    <w:abstractNumId w:val="39"/>
  </w:num>
  <w:num w:numId="22">
    <w:abstractNumId w:val="27"/>
  </w:num>
  <w:num w:numId="23">
    <w:abstractNumId w:val="35"/>
  </w:num>
  <w:num w:numId="24">
    <w:abstractNumId w:val="18"/>
  </w:num>
  <w:num w:numId="25">
    <w:abstractNumId w:val="22"/>
  </w:num>
  <w:num w:numId="26">
    <w:abstractNumId w:val="7"/>
  </w:num>
  <w:num w:numId="27">
    <w:abstractNumId w:val="15"/>
  </w:num>
  <w:num w:numId="28">
    <w:abstractNumId w:val="20"/>
  </w:num>
  <w:num w:numId="29">
    <w:abstractNumId w:val="4"/>
  </w:num>
  <w:num w:numId="30">
    <w:abstractNumId w:val="14"/>
  </w:num>
  <w:num w:numId="31">
    <w:abstractNumId w:val="36"/>
  </w:num>
  <w:num w:numId="32">
    <w:abstractNumId w:val="21"/>
  </w:num>
  <w:num w:numId="33">
    <w:abstractNumId w:val="38"/>
  </w:num>
  <w:num w:numId="34">
    <w:abstractNumId w:val="29"/>
  </w:num>
  <w:num w:numId="35">
    <w:abstractNumId w:val="34"/>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0"/>
  </w:num>
  <w:num w:numId="41">
    <w:abstractNumId w:val="41"/>
  </w:num>
  <w:num w:numId="42">
    <w:abstractNumId w:val="12"/>
  </w:num>
  <w:num w:numId="43">
    <w:abstractNumId w:val="17"/>
  </w:num>
  <w:num w:numId="44">
    <w:abstractNumId w:val="42"/>
  </w:num>
  <w:num w:numId="45">
    <w:abstractNumId w:val="13"/>
  </w:num>
  <w:num w:numId="46">
    <w:abstractNumId w:val="19"/>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gutterAtTop/>
  <w:hideSpellingErrors/>
  <w:hideGrammaticalErrors/>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775C"/>
    <w:rsid w:val="00007836"/>
    <w:rsid w:val="00007E00"/>
    <w:rsid w:val="000162FC"/>
    <w:rsid w:val="000519B8"/>
    <w:rsid w:val="0005359B"/>
    <w:rsid w:val="00053F3D"/>
    <w:rsid w:val="00057831"/>
    <w:rsid w:val="00057ABD"/>
    <w:rsid w:val="00060DE1"/>
    <w:rsid w:val="00077E0D"/>
    <w:rsid w:val="00077E9F"/>
    <w:rsid w:val="000A5564"/>
    <w:rsid w:val="000B0EB9"/>
    <w:rsid w:val="000E6F09"/>
    <w:rsid w:val="000F600C"/>
    <w:rsid w:val="00102669"/>
    <w:rsid w:val="00102EC3"/>
    <w:rsid w:val="0010349F"/>
    <w:rsid w:val="00105796"/>
    <w:rsid w:val="00105DA0"/>
    <w:rsid w:val="0011174E"/>
    <w:rsid w:val="00112EC6"/>
    <w:rsid w:val="00113B90"/>
    <w:rsid w:val="00124840"/>
    <w:rsid w:val="00125527"/>
    <w:rsid w:val="001340C7"/>
    <w:rsid w:val="001408DA"/>
    <w:rsid w:val="001447F1"/>
    <w:rsid w:val="0015289E"/>
    <w:rsid w:val="00163F89"/>
    <w:rsid w:val="0016454A"/>
    <w:rsid w:val="00164823"/>
    <w:rsid w:val="0017169F"/>
    <w:rsid w:val="00171FD3"/>
    <w:rsid w:val="00172F57"/>
    <w:rsid w:val="00176C3A"/>
    <w:rsid w:val="00186D5A"/>
    <w:rsid w:val="001879FA"/>
    <w:rsid w:val="001A6464"/>
    <w:rsid w:val="001B605B"/>
    <w:rsid w:val="001C72D4"/>
    <w:rsid w:val="001D01DF"/>
    <w:rsid w:val="001F2DB3"/>
    <w:rsid w:val="001F497E"/>
    <w:rsid w:val="00204CF3"/>
    <w:rsid w:val="002146C1"/>
    <w:rsid w:val="00214A79"/>
    <w:rsid w:val="00220749"/>
    <w:rsid w:val="00222D82"/>
    <w:rsid w:val="00230A2D"/>
    <w:rsid w:val="00233F1A"/>
    <w:rsid w:val="00234E82"/>
    <w:rsid w:val="00235E1A"/>
    <w:rsid w:val="0024004D"/>
    <w:rsid w:val="0024051F"/>
    <w:rsid w:val="00251472"/>
    <w:rsid w:val="0025362C"/>
    <w:rsid w:val="00270449"/>
    <w:rsid w:val="00273F83"/>
    <w:rsid w:val="00275D16"/>
    <w:rsid w:val="00284664"/>
    <w:rsid w:val="00295334"/>
    <w:rsid w:val="002A0A6D"/>
    <w:rsid w:val="002A43A7"/>
    <w:rsid w:val="002B408A"/>
    <w:rsid w:val="002C2FD6"/>
    <w:rsid w:val="002C32C5"/>
    <w:rsid w:val="002F1372"/>
    <w:rsid w:val="002F1EE9"/>
    <w:rsid w:val="002F5701"/>
    <w:rsid w:val="002F5EBD"/>
    <w:rsid w:val="002F73D4"/>
    <w:rsid w:val="0031329C"/>
    <w:rsid w:val="00314C72"/>
    <w:rsid w:val="00321615"/>
    <w:rsid w:val="0032383A"/>
    <w:rsid w:val="0033004D"/>
    <w:rsid w:val="00333355"/>
    <w:rsid w:val="00341EBB"/>
    <w:rsid w:val="0037573E"/>
    <w:rsid w:val="00375874"/>
    <w:rsid w:val="00380707"/>
    <w:rsid w:val="00380D24"/>
    <w:rsid w:val="0039274E"/>
    <w:rsid w:val="00395723"/>
    <w:rsid w:val="00397F7B"/>
    <w:rsid w:val="003B292A"/>
    <w:rsid w:val="003B664B"/>
    <w:rsid w:val="003C6D1B"/>
    <w:rsid w:val="003D4CA0"/>
    <w:rsid w:val="003E37A4"/>
    <w:rsid w:val="003F115C"/>
    <w:rsid w:val="003F4B4A"/>
    <w:rsid w:val="004077A2"/>
    <w:rsid w:val="00427F65"/>
    <w:rsid w:val="00440A1A"/>
    <w:rsid w:val="00447919"/>
    <w:rsid w:val="00454631"/>
    <w:rsid w:val="004555E1"/>
    <w:rsid w:val="004564C4"/>
    <w:rsid w:val="004566EF"/>
    <w:rsid w:val="004575A7"/>
    <w:rsid w:val="00462C2F"/>
    <w:rsid w:val="0048311A"/>
    <w:rsid w:val="00486E32"/>
    <w:rsid w:val="00490AFD"/>
    <w:rsid w:val="004926CC"/>
    <w:rsid w:val="004A5904"/>
    <w:rsid w:val="004B786B"/>
    <w:rsid w:val="004D3C0D"/>
    <w:rsid w:val="004F1A16"/>
    <w:rsid w:val="004F37CE"/>
    <w:rsid w:val="00500FEF"/>
    <w:rsid w:val="0050594D"/>
    <w:rsid w:val="00510DBE"/>
    <w:rsid w:val="00512563"/>
    <w:rsid w:val="00515331"/>
    <w:rsid w:val="00517CCA"/>
    <w:rsid w:val="00517CF1"/>
    <w:rsid w:val="00520578"/>
    <w:rsid w:val="00526BA4"/>
    <w:rsid w:val="00532811"/>
    <w:rsid w:val="00564C75"/>
    <w:rsid w:val="00570A97"/>
    <w:rsid w:val="00572C9C"/>
    <w:rsid w:val="00573E44"/>
    <w:rsid w:val="00576E2E"/>
    <w:rsid w:val="00587CA9"/>
    <w:rsid w:val="005A7B5C"/>
    <w:rsid w:val="005C3B22"/>
    <w:rsid w:val="005C63BF"/>
    <w:rsid w:val="005D3DF3"/>
    <w:rsid w:val="005D5557"/>
    <w:rsid w:val="005E314B"/>
    <w:rsid w:val="00604568"/>
    <w:rsid w:val="00604A9D"/>
    <w:rsid w:val="00605034"/>
    <w:rsid w:val="00605807"/>
    <w:rsid w:val="00605EF3"/>
    <w:rsid w:val="00625766"/>
    <w:rsid w:val="0063175E"/>
    <w:rsid w:val="00634346"/>
    <w:rsid w:val="006352E1"/>
    <w:rsid w:val="00640475"/>
    <w:rsid w:val="00641D0E"/>
    <w:rsid w:val="00643A6E"/>
    <w:rsid w:val="00644480"/>
    <w:rsid w:val="00652397"/>
    <w:rsid w:val="00663828"/>
    <w:rsid w:val="00664028"/>
    <w:rsid w:val="006832FD"/>
    <w:rsid w:val="00686188"/>
    <w:rsid w:val="006907B5"/>
    <w:rsid w:val="006945A2"/>
    <w:rsid w:val="006B06F9"/>
    <w:rsid w:val="006B1E33"/>
    <w:rsid w:val="006B5BE7"/>
    <w:rsid w:val="006B7DED"/>
    <w:rsid w:val="006D3E43"/>
    <w:rsid w:val="006E2053"/>
    <w:rsid w:val="006F1704"/>
    <w:rsid w:val="007052F2"/>
    <w:rsid w:val="007062BA"/>
    <w:rsid w:val="00706D07"/>
    <w:rsid w:val="007105D3"/>
    <w:rsid w:val="0071139C"/>
    <w:rsid w:val="00716707"/>
    <w:rsid w:val="00734841"/>
    <w:rsid w:val="007435A0"/>
    <w:rsid w:val="007479EB"/>
    <w:rsid w:val="00751B70"/>
    <w:rsid w:val="00753BEC"/>
    <w:rsid w:val="00754A7A"/>
    <w:rsid w:val="00754F25"/>
    <w:rsid w:val="00761DD3"/>
    <w:rsid w:val="00782354"/>
    <w:rsid w:val="00783268"/>
    <w:rsid w:val="0078410E"/>
    <w:rsid w:val="007879CD"/>
    <w:rsid w:val="007A7C6B"/>
    <w:rsid w:val="007B021D"/>
    <w:rsid w:val="007B346F"/>
    <w:rsid w:val="007B5A76"/>
    <w:rsid w:val="007B6CB5"/>
    <w:rsid w:val="007C178D"/>
    <w:rsid w:val="007C5FE9"/>
    <w:rsid w:val="007F33A9"/>
    <w:rsid w:val="007F68BD"/>
    <w:rsid w:val="00803B76"/>
    <w:rsid w:val="00811225"/>
    <w:rsid w:val="008242F5"/>
    <w:rsid w:val="00827ABF"/>
    <w:rsid w:val="00830374"/>
    <w:rsid w:val="0084453E"/>
    <w:rsid w:val="008510AA"/>
    <w:rsid w:val="00852FDB"/>
    <w:rsid w:val="00882A68"/>
    <w:rsid w:val="00886C9F"/>
    <w:rsid w:val="00893D05"/>
    <w:rsid w:val="008B4D23"/>
    <w:rsid w:val="008C17F6"/>
    <w:rsid w:val="008C7EEE"/>
    <w:rsid w:val="008D32CB"/>
    <w:rsid w:val="008D4E92"/>
    <w:rsid w:val="008D4EFC"/>
    <w:rsid w:val="008D6438"/>
    <w:rsid w:val="008D6E1D"/>
    <w:rsid w:val="00900E34"/>
    <w:rsid w:val="00904A9A"/>
    <w:rsid w:val="00911F06"/>
    <w:rsid w:val="009219CF"/>
    <w:rsid w:val="00921E0A"/>
    <w:rsid w:val="00927C10"/>
    <w:rsid w:val="0093387E"/>
    <w:rsid w:val="00955C42"/>
    <w:rsid w:val="00960EAD"/>
    <w:rsid w:val="00964AD0"/>
    <w:rsid w:val="009655A1"/>
    <w:rsid w:val="00966249"/>
    <w:rsid w:val="009840A0"/>
    <w:rsid w:val="00984593"/>
    <w:rsid w:val="0099364E"/>
    <w:rsid w:val="009A0AE5"/>
    <w:rsid w:val="009A0F1F"/>
    <w:rsid w:val="009A2F1F"/>
    <w:rsid w:val="009A6031"/>
    <w:rsid w:val="009A633B"/>
    <w:rsid w:val="009B1652"/>
    <w:rsid w:val="009B2130"/>
    <w:rsid w:val="009C7E00"/>
    <w:rsid w:val="009D3135"/>
    <w:rsid w:val="009E5C0F"/>
    <w:rsid w:val="009E7C53"/>
    <w:rsid w:val="009F28A6"/>
    <w:rsid w:val="00A00D98"/>
    <w:rsid w:val="00A02786"/>
    <w:rsid w:val="00A1217E"/>
    <w:rsid w:val="00A125E0"/>
    <w:rsid w:val="00A20095"/>
    <w:rsid w:val="00A21DA9"/>
    <w:rsid w:val="00A26F87"/>
    <w:rsid w:val="00A275ED"/>
    <w:rsid w:val="00A30104"/>
    <w:rsid w:val="00A36816"/>
    <w:rsid w:val="00A53BA6"/>
    <w:rsid w:val="00A604CA"/>
    <w:rsid w:val="00A618E7"/>
    <w:rsid w:val="00A70617"/>
    <w:rsid w:val="00A77CF7"/>
    <w:rsid w:val="00A83CBD"/>
    <w:rsid w:val="00A84765"/>
    <w:rsid w:val="00A97275"/>
    <w:rsid w:val="00AA18DC"/>
    <w:rsid w:val="00AC2B0E"/>
    <w:rsid w:val="00AD1F66"/>
    <w:rsid w:val="00AD4D8B"/>
    <w:rsid w:val="00AF5694"/>
    <w:rsid w:val="00AF7B06"/>
    <w:rsid w:val="00B050ED"/>
    <w:rsid w:val="00B13726"/>
    <w:rsid w:val="00B228C8"/>
    <w:rsid w:val="00B27533"/>
    <w:rsid w:val="00B325CA"/>
    <w:rsid w:val="00B40558"/>
    <w:rsid w:val="00B42122"/>
    <w:rsid w:val="00B51AF2"/>
    <w:rsid w:val="00B55258"/>
    <w:rsid w:val="00B67069"/>
    <w:rsid w:val="00B67527"/>
    <w:rsid w:val="00B71298"/>
    <w:rsid w:val="00B72365"/>
    <w:rsid w:val="00B742DD"/>
    <w:rsid w:val="00B7559B"/>
    <w:rsid w:val="00B816D4"/>
    <w:rsid w:val="00B961BF"/>
    <w:rsid w:val="00BA3DC2"/>
    <w:rsid w:val="00BB39A0"/>
    <w:rsid w:val="00BC310B"/>
    <w:rsid w:val="00BE1D81"/>
    <w:rsid w:val="00BE5B5D"/>
    <w:rsid w:val="00C10DC1"/>
    <w:rsid w:val="00C17ACF"/>
    <w:rsid w:val="00C21718"/>
    <w:rsid w:val="00C22678"/>
    <w:rsid w:val="00C30FE1"/>
    <w:rsid w:val="00C37861"/>
    <w:rsid w:val="00C40D04"/>
    <w:rsid w:val="00C50C85"/>
    <w:rsid w:val="00C57349"/>
    <w:rsid w:val="00C614FB"/>
    <w:rsid w:val="00C61B46"/>
    <w:rsid w:val="00C6453C"/>
    <w:rsid w:val="00C75B72"/>
    <w:rsid w:val="00C81136"/>
    <w:rsid w:val="00C821F0"/>
    <w:rsid w:val="00CA2EED"/>
    <w:rsid w:val="00CB19B2"/>
    <w:rsid w:val="00CC524B"/>
    <w:rsid w:val="00CC5787"/>
    <w:rsid w:val="00CD1935"/>
    <w:rsid w:val="00CD2D34"/>
    <w:rsid w:val="00CD3896"/>
    <w:rsid w:val="00CD62CA"/>
    <w:rsid w:val="00CE1964"/>
    <w:rsid w:val="00CE4DD8"/>
    <w:rsid w:val="00D01BF5"/>
    <w:rsid w:val="00D129F9"/>
    <w:rsid w:val="00D2625E"/>
    <w:rsid w:val="00D33B1A"/>
    <w:rsid w:val="00D36708"/>
    <w:rsid w:val="00D46E08"/>
    <w:rsid w:val="00D60CC9"/>
    <w:rsid w:val="00D6667B"/>
    <w:rsid w:val="00D73613"/>
    <w:rsid w:val="00D80B07"/>
    <w:rsid w:val="00D94281"/>
    <w:rsid w:val="00D95620"/>
    <w:rsid w:val="00DA0115"/>
    <w:rsid w:val="00DA28D5"/>
    <w:rsid w:val="00DB0081"/>
    <w:rsid w:val="00DB15D9"/>
    <w:rsid w:val="00DB2A1F"/>
    <w:rsid w:val="00DB5D60"/>
    <w:rsid w:val="00DB74EA"/>
    <w:rsid w:val="00DC1A09"/>
    <w:rsid w:val="00DC3F0D"/>
    <w:rsid w:val="00DD09EC"/>
    <w:rsid w:val="00DD2565"/>
    <w:rsid w:val="00DE75FC"/>
    <w:rsid w:val="00DF00D7"/>
    <w:rsid w:val="00DF057A"/>
    <w:rsid w:val="00DF1FA5"/>
    <w:rsid w:val="00DF402D"/>
    <w:rsid w:val="00E06542"/>
    <w:rsid w:val="00E230FF"/>
    <w:rsid w:val="00E24685"/>
    <w:rsid w:val="00E31918"/>
    <w:rsid w:val="00E36E7C"/>
    <w:rsid w:val="00E57563"/>
    <w:rsid w:val="00E6358C"/>
    <w:rsid w:val="00E6735D"/>
    <w:rsid w:val="00E72D03"/>
    <w:rsid w:val="00E81278"/>
    <w:rsid w:val="00E9228A"/>
    <w:rsid w:val="00E95894"/>
    <w:rsid w:val="00EA60DF"/>
    <w:rsid w:val="00EB085E"/>
    <w:rsid w:val="00EB1B3C"/>
    <w:rsid w:val="00EC05AF"/>
    <w:rsid w:val="00ED038E"/>
    <w:rsid w:val="00ED3180"/>
    <w:rsid w:val="00ED4464"/>
    <w:rsid w:val="00EF4055"/>
    <w:rsid w:val="00EF76C4"/>
    <w:rsid w:val="00F0066C"/>
    <w:rsid w:val="00F06BD2"/>
    <w:rsid w:val="00F2161C"/>
    <w:rsid w:val="00F30F78"/>
    <w:rsid w:val="00F3161A"/>
    <w:rsid w:val="00F32263"/>
    <w:rsid w:val="00F32F2A"/>
    <w:rsid w:val="00F3667F"/>
    <w:rsid w:val="00F406F7"/>
    <w:rsid w:val="00F436CB"/>
    <w:rsid w:val="00F467E1"/>
    <w:rsid w:val="00F56B2D"/>
    <w:rsid w:val="00F707DC"/>
    <w:rsid w:val="00F72E19"/>
    <w:rsid w:val="00F730A0"/>
    <w:rsid w:val="00F77D4C"/>
    <w:rsid w:val="00F841A0"/>
    <w:rsid w:val="00FA02C4"/>
    <w:rsid w:val="00FB6F47"/>
    <w:rsid w:val="00FB7F6E"/>
    <w:rsid w:val="00FC24AA"/>
    <w:rsid w:val="00FD0F47"/>
    <w:rsid w:val="00FD5ABD"/>
    <w:rsid w:val="00FE250E"/>
    <w:rsid w:val="00FF2D7B"/>
    <w:rsid w:val="00FF3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643A6E"/>
    <w:pPr>
      <w:keepNext/>
      <w:outlineLvl w:val="0"/>
    </w:pPr>
    <w:rPr>
      <w:sz w:val="32"/>
    </w:rPr>
  </w:style>
  <w:style w:type="paragraph" w:styleId="Ttulo3">
    <w:name w:val="heading 3"/>
    <w:basedOn w:val="Normal"/>
    <w:next w:val="Normal"/>
    <w:link w:val="Ttulo3Car"/>
    <w:uiPriority w:val="9"/>
    <w:semiHidden/>
    <w:unhideWhenUsed/>
    <w:qFormat/>
    <w:rsid w:val="00643A6E"/>
    <w:pPr>
      <w:keepNext/>
      <w:spacing w:before="240" w:after="60"/>
      <w:outlineLvl w:val="2"/>
    </w:pPr>
    <w:rPr>
      <w:rFonts w:ascii="Cambria" w:hAnsi="Cambria"/>
      <w:b/>
      <w:bCs/>
      <w:sz w:val="26"/>
      <w:szCs w:val="26"/>
    </w:rPr>
  </w:style>
  <w:style w:type="paragraph" w:styleId="Ttulo7">
    <w:name w:val="heading 7"/>
    <w:basedOn w:val="Normal"/>
    <w:next w:val="Normal"/>
    <w:link w:val="Ttulo7Car"/>
    <w:uiPriority w:val="9"/>
    <w:unhideWhenUsed/>
    <w:qFormat/>
    <w:rsid w:val="00643A6E"/>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643A6E"/>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643A6E"/>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3A6E"/>
    <w:rPr>
      <w:rFonts w:ascii="Times New Roman" w:eastAsia="Times New Roman" w:hAnsi="Times New Roman" w:cs="Times New Roman"/>
      <w:sz w:val="32"/>
      <w:szCs w:val="20"/>
    </w:rPr>
  </w:style>
  <w:style w:type="character" w:customStyle="1" w:styleId="Ttulo3Car">
    <w:name w:val="Título 3 Car"/>
    <w:basedOn w:val="Fuentedeprrafopredeter"/>
    <w:link w:val="Ttulo3"/>
    <w:uiPriority w:val="9"/>
    <w:semiHidden/>
    <w:rsid w:val="00643A6E"/>
    <w:rPr>
      <w:rFonts w:ascii="Cambria" w:eastAsia="Times New Roman" w:hAnsi="Cambria" w:cs="Times New Roman"/>
      <w:b/>
      <w:bCs/>
      <w:sz w:val="26"/>
      <w:szCs w:val="26"/>
    </w:rPr>
  </w:style>
  <w:style w:type="character" w:customStyle="1" w:styleId="Ttulo7Car">
    <w:name w:val="Título 7 Car"/>
    <w:basedOn w:val="Fuentedeprrafopredeter"/>
    <w:link w:val="Ttulo7"/>
    <w:uiPriority w:val="9"/>
    <w:rsid w:val="00643A6E"/>
    <w:rPr>
      <w:rFonts w:ascii="Calibri" w:eastAsia="Times New Roman" w:hAnsi="Calibri" w:cs="Arial"/>
      <w:sz w:val="24"/>
      <w:szCs w:val="24"/>
    </w:rPr>
  </w:style>
  <w:style w:type="character" w:customStyle="1" w:styleId="Ttulo8Car">
    <w:name w:val="Título 8 Car"/>
    <w:basedOn w:val="Fuentedeprrafopredeter"/>
    <w:link w:val="Ttulo8"/>
    <w:uiPriority w:val="9"/>
    <w:rsid w:val="00643A6E"/>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rsid w:val="00643A6E"/>
    <w:rPr>
      <w:rFonts w:ascii="Cambria" w:eastAsia="Times New Roman" w:hAnsi="Cambria" w:cs="Times New Roman"/>
    </w:rPr>
  </w:style>
  <w:style w:type="paragraph" w:styleId="Mapadeldocumento">
    <w:name w:val="Document Map"/>
    <w:basedOn w:val="Normal"/>
    <w:link w:val="MapadeldocumentoCar"/>
    <w:semiHidden/>
    <w:rsid w:val="00643A6E"/>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643A6E"/>
    <w:rPr>
      <w:rFonts w:ascii="Tahoma" w:eastAsia="Times New Roman" w:hAnsi="Tahoma" w:cs="Times New Roman"/>
      <w:sz w:val="20"/>
      <w:szCs w:val="20"/>
      <w:shd w:val="clear" w:color="auto" w:fill="000080"/>
    </w:rPr>
  </w:style>
  <w:style w:type="paragraph" w:styleId="Encabezado">
    <w:name w:val="header"/>
    <w:basedOn w:val="Normal"/>
    <w:link w:val="EncabezadoCar"/>
    <w:semiHidden/>
    <w:rsid w:val="00643A6E"/>
    <w:pPr>
      <w:tabs>
        <w:tab w:val="center" w:pos="4320"/>
        <w:tab w:val="right" w:pos="8640"/>
      </w:tabs>
    </w:pPr>
  </w:style>
  <w:style w:type="character" w:customStyle="1" w:styleId="EncabezadoCar">
    <w:name w:val="Encabezado Car"/>
    <w:basedOn w:val="Fuentedeprrafopredeter"/>
    <w:link w:val="Encabezado"/>
    <w:semiHidden/>
    <w:rsid w:val="00643A6E"/>
    <w:rPr>
      <w:rFonts w:ascii="Times New Roman" w:eastAsia="Times New Roman" w:hAnsi="Times New Roman" w:cs="Times New Roman"/>
      <w:sz w:val="20"/>
      <w:szCs w:val="20"/>
    </w:rPr>
  </w:style>
  <w:style w:type="paragraph" w:styleId="Piedepgina">
    <w:name w:val="footer"/>
    <w:basedOn w:val="Normal"/>
    <w:link w:val="PiedepginaCar"/>
    <w:semiHidden/>
    <w:rsid w:val="00643A6E"/>
    <w:pPr>
      <w:tabs>
        <w:tab w:val="center" w:pos="4320"/>
        <w:tab w:val="right" w:pos="8640"/>
      </w:tabs>
    </w:pPr>
  </w:style>
  <w:style w:type="character" w:customStyle="1" w:styleId="PiedepginaCar">
    <w:name w:val="Pie de página Car"/>
    <w:basedOn w:val="Fuentedeprrafopredeter"/>
    <w:link w:val="Piedepgina"/>
    <w:semiHidden/>
    <w:rsid w:val="00643A6E"/>
    <w:rPr>
      <w:rFonts w:ascii="Times New Roman" w:eastAsia="Times New Roman" w:hAnsi="Times New Roman" w:cs="Times New Roman"/>
      <w:sz w:val="20"/>
      <w:szCs w:val="20"/>
    </w:rPr>
  </w:style>
  <w:style w:type="character" w:styleId="Nmerodepgina">
    <w:name w:val="page number"/>
    <w:basedOn w:val="Fuentedeprrafopredeter"/>
    <w:semiHidden/>
    <w:rsid w:val="00643A6E"/>
  </w:style>
  <w:style w:type="character" w:styleId="Hipervnculo">
    <w:name w:val="Hyperlink"/>
    <w:uiPriority w:val="99"/>
    <w:unhideWhenUsed/>
    <w:rsid w:val="00643A6E"/>
    <w:rPr>
      <w:color w:val="0000FF"/>
      <w:u w:val="single"/>
    </w:rPr>
  </w:style>
  <w:style w:type="character" w:styleId="Textoennegrita">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rPr>
  </w:style>
  <w:style w:type="paragraph" w:styleId="Sangradetextonormal">
    <w:name w:val="Body Text Indent"/>
    <w:basedOn w:val="Normal"/>
    <w:link w:val="SangradetextonormalCar"/>
    <w:semiHidden/>
    <w:unhideWhenUsed/>
    <w:rsid w:val="00643A6E"/>
    <w:pPr>
      <w:snapToGrid w:val="0"/>
      <w:ind w:left="360"/>
    </w:pPr>
    <w:rPr>
      <w:sz w:val="24"/>
    </w:rPr>
  </w:style>
  <w:style w:type="character" w:customStyle="1" w:styleId="SangradetextonormalCar">
    <w:name w:val="Sangría de texto normal Car"/>
    <w:basedOn w:val="Fuentedeprrafopredeter"/>
    <w:link w:val="Sangradetextonormal"/>
    <w:semiHidden/>
    <w:rsid w:val="00643A6E"/>
    <w:rPr>
      <w:rFonts w:ascii="Times New Roman" w:eastAsia="Times New Roman" w:hAnsi="Times New Roman" w:cs="Times New Roman"/>
      <w:sz w:val="24"/>
      <w:szCs w:val="20"/>
    </w:rPr>
  </w:style>
  <w:style w:type="paragraph" w:styleId="Sangra2detindependiente">
    <w:name w:val="Body Text Indent 2"/>
    <w:basedOn w:val="Normal"/>
    <w:link w:val="Sangra2detindependienteCar"/>
    <w:unhideWhenUsed/>
    <w:rsid w:val="00643A6E"/>
    <w:pPr>
      <w:tabs>
        <w:tab w:val="left" w:pos="-720"/>
        <w:tab w:val="left" w:pos="0"/>
        <w:tab w:val="left" w:pos="720"/>
      </w:tabs>
      <w:suppressAutoHyphens/>
      <w:ind w:left="720" w:hanging="720"/>
      <w:jc w:val="both"/>
    </w:pPr>
    <w:rPr>
      <w:spacing w:val="-3"/>
    </w:rPr>
  </w:style>
  <w:style w:type="character" w:customStyle="1" w:styleId="Sangra2detindependienteCar">
    <w:name w:val="Sangría 2 de t. independiente Car"/>
    <w:basedOn w:val="Fuentedeprrafopredeter"/>
    <w:link w:val="Sangra2detindependiente"/>
    <w:rsid w:val="00643A6E"/>
    <w:rPr>
      <w:rFonts w:ascii="Times New Roman" w:eastAsia="Times New Roman" w:hAnsi="Times New Roman" w:cs="Times New Roman"/>
      <w:spacing w:val="-3"/>
      <w:sz w:val="20"/>
      <w:szCs w:val="20"/>
      <w:lang w:val="es-ES"/>
    </w:rPr>
  </w:style>
  <w:style w:type="paragraph" w:styleId="Textodebloque">
    <w:name w:val="Block Text"/>
    <w:basedOn w:val="Normal"/>
    <w:semiHidden/>
    <w:unhideWhenUsed/>
    <w:rsid w:val="00643A6E"/>
    <w:pPr>
      <w:ind w:left="1008" w:right="-576" w:hanging="720"/>
      <w:jc w:val="both"/>
      <w:outlineLvl w:val="0"/>
    </w:pPr>
  </w:style>
  <w:style w:type="character" w:styleId="Refdecomentario">
    <w:name w:val="annotation reference"/>
    <w:unhideWhenUsed/>
    <w:rsid w:val="00643A6E"/>
    <w:rPr>
      <w:sz w:val="16"/>
      <w:szCs w:val="16"/>
    </w:rPr>
  </w:style>
  <w:style w:type="paragraph" w:styleId="Textocomentario">
    <w:name w:val="annotation text"/>
    <w:basedOn w:val="Normal"/>
    <w:link w:val="TextocomentarioCar"/>
    <w:unhideWhenUsed/>
    <w:rsid w:val="00643A6E"/>
  </w:style>
  <w:style w:type="character" w:customStyle="1" w:styleId="TextocomentarioCar">
    <w:name w:val="Texto comentario Car"/>
    <w:basedOn w:val="Fuentedeprrafopredeter"/>
    <w:link w:val="Textocomentario"/>
    <w:rsid w:val="00643A6E"/>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43A6E"/>
    <w:rPr>
      <w:b/>
      <w:bCs/>
    </w:rPr>
  </w:style>
  <w:style w:type="character" w:customStyle="1" w:styleId="AsuntodelcomentarioCar">
    <w:name w:val="Asunto del comentario Car"/>
    <w:basedOn w:val="TextocomentarioCar"/>
    <w:link w:val="Asuntodelcomentario"/>
    <w:uiPriority w:val="99"/>
    <w:semiHidden/>
    <w:rsid w:val="00643A6E"/>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643A6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Textoindependiente">
    <w:name w:val="Body Text"/>
    <w:basedOn w:val="Normal"/>
    <w:link w:val="TextoindependienteCar"/>
    <w:uiPriority w:val="99"/>
    <w:unhideWhenUsed/>
    <w:rsid w:val="00643A6E"/>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643A6E"/>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semiHidden/>
    <w:rsid w:val="00643A6E"/>
    <w:rPr>
      <w:vertAlign w:val="superscript"/>
    </w:rPr>
  </w:style>
  <w:style w:type="paragraph" w:styleId="Textonotapie">
    <w:name w:val="footnote text"/>
    <w:aliases w:val="Geneva 9,Font: Geneva 9,Boston 10,f,Footnote,otnote Text"/>
    <w:basedOn w:val="Normal"/>
    <w:link w:val="TextonotapieCar"/>
    <w:unhideWhenUsed/>
    <w:rsid w:val="00643A6E"/>
  </w:style>
  <w:style w:type="character" w:customStyle="1" w:styleId="TextonotapieCar">
    <w:name w:val="Texto nota pie Car"/>
    <w:aliases w:val="Geneva 9 Car,Font: Geneva 9 Car,Boston 10 Car,f Car,Footnote Car,otnote Text Car"/>
    <w:basedOn w:val="Fuentedeprrafopredeter"/>
    <w:link w:val="Textonotapie"/>
    <w:rsid w:val="00643A6E"/>
    <w:rPr>
      <w:rFonts w:ascii="Times New Roman" w:eastAsia="Times New Roman" w:hAnsi="Times New Roman" w:cs="Times New Roman"/>
      <w:sz w:val="20"/>
      <w:szCs w:val="20"/>
    </w:rPr>
  </w:style>
  <w:style w:type="paragraph" w:styleId="Prrafodelista">
    <w:name w:val="List Paragraph"/>
    <w:basedOn w:val="Normal"/>
    <w:qFormat/>
    <w:rsid w:val="00643A6E"/>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643A6E"/>
    <w:rPr>
      <w:color w:val="800080"/>
      <w:u w:val="single"/>
    </w:rPr>
  </w:style>
  <w:style w:type="character" w:styleId="Textodelmarcadordeposicin">
    <w:name w:val="Placeholder Text"/>
    <w:basedOn w:val="Fuentedeprrafopredeter"/>
    <w:uiPriority w:val="99"/>
    <w:semiHidden/>
    <w:rsid w:val="00643A6E"/>
    <w:rPr>
      <w:color w:val="808080"/>
    </w:rPr>
  </w:style>
  <w:style w:type="character" w:customStyle="1" w:styleId="Style1">
    <w:name w:val="Style1"/>
    <w:basedOn w:val="Fuentedeprrafopredeter"/>
    <w:rsid w:val="00643A6E"/>
    <w:rPr>
      <w:color w:val="FF0000"/>
    </w:rPr>
  </w:style>
  <w:style w:type="character" w:customStyle="1" w:styleId="Style2">
    <w:name w:val="Style2"/>
    <w:basedOn w:val="Fuentedeprrafopredeter"/>
    <w:rsid w:val="00643A6E"/>
    <w:rPr>
      <w:color w:val="auto"/>
    </w:rPr>
  </w:style>
  <w:style w:type="character" w:customStyle="1" w:styleId="Style3">
    <w:name w:val="Style3"/>
    <w:basedOn w:val="Fuentedeprrafopredeter"/>
    <w:rsid w:val="00643A6E"/>
  </w:style>
  <w:style w:type="character" w:customStyle="1" w:styleId="Style4">
    <w:name w:val="Style4"/>
    <w:basedOn w:val="Fuentedeprrafopredeter"/>
    <w:rsid w:val="00643A6E"/>
  </w:style>
  <w:style w:type="character" w:customStyle="1" w:styleId="Style5">
    <w:name w:val="Style5"/>
    <w:basedOn w:val="Fuentedeprrafopredeter"/>
    <w:rsid w:val="00643A6E"/>
  </w:style>
  <w:style w:type="character" w:styleId="Mencinsinresolver">
    <w:name w:val="Unresolved Mention"/>
    <w:basedOn w:val="Fuentedeprrafopredeter"/>
    <w:uiPriority w:val="99"/>
    <w:semiHidden/>
    <w:unhideWhenUsed/>
    <w:rsid w:val="00380D24"/>
    <w:rPr>
      <w:color w:val="605E5C"/>
      <w:shd w:val="clear" w:color="auto" w:fill="E1DFDD"/>
    </w:rPr>
  </w:style>
  <w:style w:type="paragraph" w:customStyle="1" w:styleId="MediumGrid1-Accent21">
    <w:name w:val="Medium Grid 1 - Accent 21"/>
    <w:basedOn w:val="Normal"/>
    <w:uiPriority w:val="34"/>
    <w:qFormat/>
    <w:rsid w:val="000162FC"/>
    <w:pPr>
      <w:ind w:left="720"/>
    </w:pPr>
    <w:rPr>
      <w:rFonts w:eastAsia="Calibri"/>
      <w:lang w:val="es-PA" w:eastAsia="es-PA" w:bidi="ar-SA"/>
    </w:rPr>
  </w:style>
  <w:style w:type="paragraph" w:styleId="Descripcin">
    <w:name w:val="caption"/>
    <w:basedOn w:val="Normal"/>
    <w:next w:val="Normal"/>
    <w:qFormat/>
    <w:rsid w:val="005A7B5C"/>
    <w:pPr>
      <w:widowControl w:val="0"/>
      <w:overflowPunct w:val="0"/>
      <w:adjustRightInd w:val="0"/>
    </w:pPr>
    <w:rPr>
      <w:rFonts w:eastAsiaTheme="minorEastAsia"/>
      <w:color w:val="4F81BD"/>
      <w:kern w:val="28"/>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936">
      <w:bodyDiv w:val="1"/>
      <w:marLeft w:val="0"/>
      <w:marRight w:val="0"/>
      <w:marTop w:val="0"/>
      <w:marBottom w:val="0"/>
      <w:divBdr>
        <w:top w:val="none" w:sz="0" w:space="0" w:color="auto"/>
        <w:left w:val="none" w:sz="0" w:space="0" w:color="auto"/>
        <w:bottom w:val="none" w:sz="0" w:space="0" w:color="auto"/>
        <w:right w:val="none" w:sz="0" w:space="0" w:color="auto"/>
      </w:divBdr>
    </w:div>
    <w:div w:id="534854699">
      <w:bodyDiv w:val="1"/>
      <w:marLeft w:val="0"/>
      <w:marRight w:val="0"/>
      <w:marTop w:val="0"/>
      <w:marBottom w:val="0"/>
      <w:divBdr>
        <w:top w:val="none" w:sz="0" w:space="0" w:color="auto"/>
        <w:left w:val="none" w:sz="0" w:space="0" w:color="auto"/>
        <w:bottom w:val="none" w:sz="0" w:space="0" w:color="auto"/>
        <w:right w:val="none" w:sz="0" w:space="0" w:color="auto"/>
      </w:divBdr>
    </w:div>
    <w:div w:id="728262430">
      <w:bodyDiv w:val="1"/>
      <w:marLeft w:val="0"/>
      <w:marRight w:val="0"/>
      <w:marTop w:val="0"/>
      <w:marBottom w:val="0"/>
      <w:divBdr>
        <w:top w:val="none" w:sz="0" w:space="0" w:color="auto"/>
        <w:left w:val="none" w:sz="0" w:space="0" w:color="auto"/>
        <w:bottom w:val="none" w:sz="0" w:space="0" w:color="auto"/>
        <w:right w:val="none" w:sz="0" w:space="0" w:color="auto"/>
      </w:divBdr>
    </w:div>
    <w:div w:id="982201135">
      <w:bodyDiv w:val="1"/>
      <w:marLeft w:val="0"/>
      <w:marRight w:val="0"/>
      <w:marTop w:val="0"/>
      <w:marBottom w:val="0"/>
      <w:divBdr>
        <w:top w:val="none" w:sz="0" w:space="0" w:color="auto"/>
        <w:left w:val="none" w:sz="0" w:space="0" w:color="auto"/>
        <w:bottom w:val="none" w:sz="0" w:space="0" w:color="auto"/>
        <w:right w:val="none" w:sz="0" w:space="0" w:color="auto"/>
      </w:divBdr>
    </w:div>
    <w:div w:id="1049954590">
      <w:bodyDiv w:val="1"/>
      <w:marLeft w:val="0"/>
      <w:marRight w:val="0"/>
      <w:marTop w:val="0"/>
      <w:marBottom w:val="0"/>
      <w:divBdr>
        <w:top w:val="none" w:sz="0" w:space="0" w:color="auto"/>
        <w:left w:val="none" w:sz="0" w:space="0" w:color="auto"/>
        <w:bottom w:val="none" w:sz="0" w:space="0" w:color="auto"/>
        <w:right w:val="none" w:sz="0" w:space="0" w:color="auto"/>
      </w:divBdr>
    </w:div>
    <w:div w:id="1072969310">
      <w:bodyDiv w:val="1"/>
      <w:marLeft w:val="0"/>
      <w:marRight w:val="0"/>
      <w:marTop w:val="0"/>
      <w:marBottom w:val="0"/>
      <w:divBdr>
        <w:top w:val="none" w:sz="0" w:space="0" w:color="auto"/>
        <w:left w:val="none" w:sz="0" w:space="0" w:color="auto"/>
        <w:bottom w:val="none" w:sz="0" w:space="0" w:color="auto"/>
        <w:right w:val="none" w:sz="0" w:space="0" w:color="auto"/>
      </w:divBdr>
    </w:div>
    <w:div w:id="1098868306">
      <w:bodyDiv w:val="1"/>
      <w:marLeft w:val="0"/>
      <w:marRight w:val="0"/>
      <w:marTop w:val="0"/>
      <w:marBottom w:val="0"/>
      <w:divBdr>
        <w:top w:val="none" w:sz="0" w:space="0" w:color="auto"/>
        <w:left w:val="none" w:sz="0" w:space="0" w:color="auto"/>
        <w:bottom w:val="none" w:sz="0" w:space="0" w:color="auto"/>
        <w:right w:val="none" w:sz="0" w:space="0" w:color="auto"/>
      </w:divBdr>
    </w:div>
    <w:div w:id="1619875450">
      <w:bodyDiv w:val="1"/>
      <w:marLeft w:val="0"/>
      <w:marRight w:val="0"/>
      <w:marTop w:val="0"/>
      <w:marBottom w:val="0"/>
      <w:divBdr>
        <w:top w:val="none" w:sz="0" w:space="0" w:color="auto"/>
        <w:left w:val="none" w:sz="0" w:space="0" w:color="auto"/>
        <w:bottom w:val="none" w:sz="0" w:space="0" w:color="auto"/>
        <w:right w:val="none" w:sz="0" w:space="0" w:color="auto"/>
      </w:divBdr>
    </w:div>
    <w:div w:id="18502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procurement/business/how-we-bu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Textodelmarcadordeposicin"/>
            </w:rPr>
            <w:t>(briefly describe the goods and 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D00EB"/>
    <w:rsid w:val="00130750"/>
    <w:rsid w:val="00162C18"/>
    <w:rsid w:val="001E0B6F"/>
    <w:rsid w:val="002A7BA6"/>
    <w:rsid w:val="00425958"/>
    <w:rsid w:val="004F0EF2"/>
    <w:rsid w:val="00564FC6"/>
    <w:rsid w:val="0059601B"/>
    <w:rsid w:val="0059673C"/>
    <w:rsid w:val="005B0FEA"/>
    <w:rsid w:val="0069710D"/>
    <w:rsid w:val="0075371A"/>
    <w:rsid w:val="007C5D54"/>
    <w:rsid w:val="007D19C9"/>
    <w:rsid w:val="00822735"/>
    <w:rsid w:val="008666AD"/>
    <w:rsid w:val="009177CD"/>
    <w:rsid w:val="009679BF"/>
    <w:rsid w:val="0097460F"/>
    <w:rsid w:val="00991A50"/>
    <w:rsid w:val="009C7969"/>
    <w:rsid w:val="009D60BB"/>
    <w:rsid w:val="00A41298"/>
    <w:rsid w:val="00B32E92"/>
    <w:rsid w:val="00C922E0"/>
    <w:rsid w:val="00D55ACF"/>
    <w:rsid w:val="00F7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679BF"/>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807B6043C26C4FAF83CAA8EDA40535A1">
    <w:name w:val="807B6043C26C4FAF83CAA8EDA40535A1"/>
    <w:rsid w:val="008666AD"/>
    <w:pPr>
      <w:spacing w:after="160" w:line="259" w:lineRule="auto"/>
    </w:pPr>
    <w:rPr>
      <w:lang w:val="es-CR" w:eastAsia="es-CR"/>
    </w:rPr>
  </w:style>
  <w:style w:type="paragraph" w:customStyle="1" w:styleId="8840BF4DE09A41C09236910885D56ADE">
    <w:name w:val="8840BF4DE09A41C09236910885D56ADE"/>
    <w:rsid w:val="009679BF"/>
    <w:pPr>
      <w:spacing w:after="160" w:line="259" w:lineRule="auto"/>
    </w:pPr>
    <w:rPr>
      <w:lang w:val="es-CR" w:eastAsia="es-C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332B9D40822641A2232C7AFD7180B6" ma:contentTypeVersion="11" ma:contentTypeDescription="Create a new document." ma:contentTypeScope="" ma:versionID="8705b9023336be853eee0e5d1af715a4">
  <xsd:schema xmlns:xsd="http://www.w3.org/2001/XMLSchema" xmlns:xs="http://www.w3.org/2001/XMLSchema" xmlns:p="http://schemas.microsoft.com/office/2006/metadata/properties" xmlns:ns3="feccc9c8-5c67-4a1a-b5a4-c1a9fb4a21e0" xmlns:ns4="b53c7a4d-62f8-4f7b-a4a9-0dc44fd7c814" targetNamespace="http://schemas.microsoft.com/office/2006/metadata/properties" ma:root="true" ma:fieldsID="cd0da685c66d951ece54a8e3714dd25d" ns3:_="" ns4:_="">
    <xsd:import namespace="feccc9c8-5c67-4a1a-b5a4-c1a9fb4a21e0"/>
    <xsd:import namespace="b53c7a4d-62f8-4f7b-a4a9-0dc44fd7c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cc9c8-5c67-4a1a-b5a4-c1a9fb4a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3c7a4d-62f8-4f7b-a4a9-0dc44fd7c8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474A-20E1-40BB-B60F-51F41B439E8E}">
  <ds:schemaRefs>
    <ds:schemaRef ds:uri="http://purl.org/dc/terms/"/>
    <ds:schemaRef ds:uri="http://schemas.openxmlformats.org/package/2006/metadata/core-properties"/>
    <ds:schemaRef ds:uri="http://schemas.microsoft.com/office/2006/documentManagement/types"/>
    <ds:schemaRef ds:uri="feccc9c8-5c67-4a1a-b5a4-c1a9fb4a21e0"/>
    <ds:schemaRef ds:uri="b53c7a4d-62f8-4f7b-a4a9-0dc44fd7c81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887463A3-F3E0-41ED-A4CB-3061D8D4A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cc9c8-5c67-4a1a-b5a4-c1a9fb4a21e0"/>
    <ds:schemaRef ds:uri="b53c7a4d-62f8-4f7b-a4a9-0dc44fd7c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9EC0D-7BC1-4ED0-AA8A-6CF82CB1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13</Pages>
  <Words>4783</Words>
  <Characters>26308</Characters>
  <Application>Microsoft Office Word</Application>
  <DocSecurity>0</DocSecurity>
  <Lines>219</Lines>
  <Paragraphs>62</Paragraphs>
  <ScaleCrop>false</ScaleCrop>
  <HeadingPairs>
    <vt:vector size="6" baseType="variant">
      <vt:variant>
        <vt:lpstr>Título</vt:lpstr>
      </vt:variant>
      <vt:variant>
        <vt:i4>1</vt:i4>
      </vt:variant>
      <vt:variant>
        <vt:lpstr>Títulos</vt:lpstr>
      </vt:variant>
      <vt:variant>
        <vt:i4>12</vt:i4>
      </vt:variant>
      <vt:variant>
        <vt:lpstr>Title</vt:lpstr>
      </vt:variant>
      <vt:variant>
        <vt:i4>1</vt:i4>
      </vt:variant>
    </vt:vector>
  </HeadingPairs>
  <TitlesOfParts>
    <vt:vector size="14" baseType="lpstr">
      <vt:lpstr/>
      <vt:lpstr>Nos es grato dirigirnos a usted a fin de solicitarle la presentación de una coti</vt:lpstr>
      <vt:lpstr/>
      <vt:lpstr>Su cotización deberá presentarse hasta el día 13 de enero 2020 a las 11:00 a.m.,</vt:lpstr>
      <vt:lpstr/>
      <vt:lpstr>Programa de las Naciones Unidas para el Desarrollo (PNUD)</vt:lpstr>
      <vt:lpstr>De la Embajada Americana 300 metros sur, 200 sureste y 50 este, </vt:lpstr>
      <vt:lpstr>Oficentro La Virgen N.2, edificio #1 de Naciones Unidas.</vt:lpstr>
      <vt:lpstr>San José, Costa Rica</vt:lpstr>
      <vt:lpstr/>
      <vt:lpstr>Atención Departamento de Adquisiciones</vt:lpstr>
      <vt:lpstr/>
      <vt:lpstr>&lt;ASUNTO: SDC-2019-017 Adquisición de 4 máquinas para estación móvil de reciclado</vt:lpstr>
      <vt:lpstr/>
    </vt:vector>
  </TitlesOfParts>
  <Company/>
  <LinksUpToDate>false</LinksUpToDate>
  <CharactersWithSpaces>31029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lastModifiedBy>Rocio Cartin</cp:lastModifiedBy>
  <cp:revision>43</cp:revision>
  <cp:lastPrinted>2019-10-21T17:35:00Z</cp:lastPrinted>
  <dcterms:created xsi:type="dcterms:W3CDTF">2019-12-16T14:58:00Z</dcterms:created>
  <dcterms:modified xsi:type="dcterms:W3CDTF">2019-12-16T20:11:00Z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222fe596-b152-452a-930b-eebdf90a41d1</vt:lpwstr>
  </property>
  <property fmtid="{D5CDD505-2E9C-101B-9397-08002B2CF9AE}" pid="3" name="ContentTypeId">
    <vt:lpwstr>0x01010074332B9D40822641A2232C7AFD7180B6</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