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8926" w14:textId="77777777" w:rsidR="00B07371" w:rsidRPr="00152673" w:rsidRDefault="00B07371" w:rsidP="00B07371">
      <w:pPr>
        <w:spacing w:after="0"/>
        <w:jc w:val="right"/>
        <w:rPr>
          <w:rFonts w:ascii="Myriad Pro" w:hAnsi="Myriad Pro" w:cs="Calibri"/>
          <w:b/>
          <w:sz w:val="20"/>
          <w:szCs w:val="20"/>
          <w:lang w:val="es-ES_tradnl"/>
        </w:rPr>
      </w:pPr>
      <w:r w:rsidRPr="00152673">
        <w:rPr>
          <w:rFonts w:ascii="Myriad Pro" w:hAnsi="Myriad Pro" w:cs="Calibri"/>
          <w:b/>
          <w:sz w:val="20"/>
          <w:szCs w:val="20"/>
          <w:lang w:val="es-ES_tradnl"/>
        </w:rPr>
        <w:t>Anexo 2</w:t>
      </w:r>
    </w:p>
    <w:p w14:paraId="662C5836" w14:textId="77777777" w:rsidR="00B07371" w:rsidRPr="00152673" w:rsidRDefault="00B07371" w:rsidP="00B07371">
      <w:pPr>
        <w:spacing w:after="0"/>
        <w:jc w:val="right"/>
        <w:rPr>
          <w:rFonts w:ascii="Myriad Pro" w:hAnsi="Myriad Pro" w:cs="Calibri"/>
          <w:sz w:val="20"/>
          <w:szCs w:val="20"/>
          <w:lang w:val="es-ES_tradnl"/>
        </w:rPr>
      </w:pPr>
    </w:p>
    <w:p w14:paraId="4E40EE8D" w14:textId="77777777" w:rsidR="00B07371" w:rsidRPr="00152673" w:rsidRDefault="00B07371" w:rsidP="00B07371">
      <w:pPr>
        <w:spacing w:after="0"/>
        <w:jc w:val="center"/>
        <w:rPr>
          <w:rFonts w:ascii="Myriad Pro" w:hAnsi="Myriad Pro" w:cs="Calibri"/>
          <w:b/>
          <w:sz w:val="20"/>
          <w:szCs w:val="20"/>
          <w:lang w:val="es-ES_tradnl"/>
        </w:rPr>
      </w:pPr>
      <w:r w:rsidRPr="00152673">
        <w:rPr>
          <w:rFonts w:ascii="Myriad Pro" w:hAnsi="Myriad Pro" w:cs="Calibri"/>
          <w:b/>
          <w:sz w:val="20"/>
          <w:szCs w:val="20"/>
          <w:lang w:val="es-ES_tradnl"/>
        </w:rPr>
        <w:t xml:space="preserve">FORMULARIO DE PRESENTACIÓN DE PROPUESTAS </w:t>
      </w:r>
    </w:p>
    <w:p w14:paraId="2C0C7662" w14:textId="77777777" w:rsidR="00B07371" w:rsidRPr="00152673" w:rsidRDefault="00B07371" w:rsidP="00B07371">
      <w:pPr>
        <w:spacing w:after="0"/>
        <w:jc w:val="center"/>
        <w:rPr>
          <w:rFonts w:ascii="Myriad Pro" w:hAnsi="Myriad Pro" w:cs="Calibri"/>
          <w:b/>
          <w:sz w:val="20"/>
          <w:szCs w:val="20"/>
          <w:lang w:val="es-ES_tradnl"/>
        </w:rPr>
      </w:pPr>
      <w:r w:rsidRPr="00152673">
        <w:rPr>
          <w:rFonts w:ascii="Myriad Pro" w:hAnsi="Myriad Pro" w:cs="Calibri"/>
          <w:b/>
          <w:sz w:val="20"/>
          <w:szCs w:val="20"/>
          <w:lang w:val="es-ES_tradnl"/>
        </w:rPr>
        <w:t>POR LOS PROVEEDORES DE SERVICIOS</w:t>
      </w:r>
      <w:r w:rsidRPr="00152673">
        <w:rPr>
          <w:rStyle w:val="FootnoteReference"/>
          <w:rFonts w:ascii="Myriad Pro" w:hAnsi="Myriad Pro" w:cs="Calibri"/>
          <w:b/>
          <w:sz w:val="20"/>
          <w:szCs w:val="20"/>
          <w:lang w:val="es-ES_tradnl"/>
        </w:rPr>
        <w:footnoteReference w:id="1"/>
      </w:r>
    </w:p>
    <w:p w14:paraId="75265B4D" w14:textId="77777777" w:rsidR="00B07371" w:rsidRPr="00152673" w:rsidRDefault="00B07371" w:rsidP="00B07371">
      <w:pPr>
        <w:spacing w:after="0"/>
        <w:jc w:val="center"/>
        <w:rPr>
          <w:rFonts w:ascii="Myriad Pro" w:hAnsi="Myriad Pro" w:cs="Calibri"/>
          <w:b/>
          <w:i/>
          <w:color w:val="FF0000"/>
          <w:sz w:val="20"/>
          <w:szCs w:val="20"/>
          <w:lang w:val="es-ES_tradnl"/>
        </w:rPr>
      </w:pPr>
    </w:p>
    <w:p w14:paraId="5B8980AC" w14:textId="77777777" w:rsidR="00B07371" w:rsidRPr="00152673" w:rsidRDefault="00B07371" w:rsidP="00B07371">
      <w:pPr>
        <w:spacing w:after="0"/>
        <w:jc w:val="center"/>
        <w:rPr>
          <w:rFonts w:ascii="Myriad Pro" w:hAnsi="Myriad Pro" w:cs="Calibri"/>
          <w:b/>
          <w:i/>
          <w:color w:val="FF0000"/>
          <w:sz w:val="20"/>
          <w:szCs w:val="20"/>
          <w:lang w:val="es-ES_tradnl"/>
        </w:rPr>
      </w:pPr>
      <w:r w:rsidRPr="00152673">
        <w:rPr>
          <w:rFonts w:ascii="Myriad Pro" w:hAnsi="Myriad Pro" w:cs="Calibri"/>
          <w:b/>
          <w:i/>
          <w:color w:val="FF0000"/>
          <w:sz w:val="20"/>
          <w:szCs w:val="20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152673">
        <w:rPr>
          <w:rStyle w:val="FootnoteReference"/>
          <w:rFonts w:ascii="Myriad Pro" w:hAnsi="Myriad Pro" w:cs="Calibri"/>
          <w:b/>
          <w:i/>
          <w:color w:val="FF0000"/>
          <w:sz w:val="20"/>
          <w:szCs w:val="20"/>
          <w:lang w:val="es-ES_tradnl"/>
        </w:rPr>
        <w:footnoteReference w:id="2"/>
      </w:r>
      <w:r w:rsidRPr="00152673">
        <w:rPr>
          <w:rFonts w:ascii="Myriad Pro" w:hAnsi="Myriad Pro" w:cs="Calibri"/>
          <w:b/>
          <w:i/>
          <w:color w:val="FF0000"/>
          <w:sz w:val="20"/>
          <w:szCs w:val="20"/>
          <w:lang w:val="es-ES_tradnl"/>
        </w:rPr>
        <w:t>)</w:t>
      </w:r>
    </w:p>
    <w:p w14:paraId="451A2F4F" w14:textId="77777777" w:rsidR="00B07371" w:rsidRPr="00152673" w:rsidRDefault="00B07371" w:rsidP="00B07371">
      <w:pPr>
        <w:pBdr>
          <w:bottom w:val="single" w:sz="6" w:space="1" w:color="auto"/>
        </w:pBdr>
        <w:spacing w:after="0"/>
        <w:jc w:val="center"/>
        <w:rPr>
          <w:rFonts w:ascii="Myriad Pro" w:hAnsi="Myriad Pro" w:cs="Calibri"/>
          <w:b/>
          <w:sz w:val="20"/>
          <w:szCs w:val="20"/>
          <w:lang w:val="es-ES_tradnl"/>
        </w:rPr>
      </w:pPr>
    </w:p>
    <w:p w14:paraId="1895C7F6" w14:textId="77777777" w:rsidR="00B07371" w:rsidRPr="00152673" w:rsidRDefault="00B07371" w:rsidP="00B07371">
      <w:pPr>
        <w:spacing w:after="0"/>
        <w:jc w:val="center"/>
        <w:rPr>
          <w:rFonts w:ascii="Myriad Pro" w:hAnsi="Myriad Pro" w:cs="Calibri"/>
          <w:b/>
          <w:sz w:val="20"/>
          <w:szCs w:val="20"/>
          <w:lang w:val="es-ES_tradnl"/>
        </w:rPr>
      </w:pPr>
    </w:p>
    <w:p w14:paraId="4524EF2D" w14:textId="77777777" w:rsidR="00B07371" w:rsidRPr="00152673" w:rsidRDefault="00B07371" w:rsidP="00B07371">
      <w:pPr>
        <w:spacing w:after="0"/>
        <w:jc w:val="right"/>
        <w:rPr>
          <w:rFonts w:ascii="Myriad Pro" w:hAnsi="Myriad Pro" w:cs="Calibri"/>
          <w:color w:val="FF0000"/>
          <w:sz w:val="20"/>
          <w:szCs w:val="20"/>
          <w:lang w:val="es-ES_tradnl"/>
        </w:rPr>
      </w:pPr>
      <w:r w:rsidRPr="00152673">
        <w:rPr>
          <w:rFonts w:ascii="Myriad Pro" w:hAnsi="Myriad Pro" w:cs="Calibri"/>
          <w:color w:val="FF0000"/>
          <w:sz w:val="20"/>
          <w:szCs w:val="20"/>
          <w:lang w:val="es-ES_tradnl"/>
        </w:rPr>
        <w:t xml:space="preserve"> [Insértese: </w:t>
      </w:r>
      <w:r w:rsidRPr="00152673">
        <w:rPr>
          <w:rFonts w:ascii="Myriad Pro" w:hAnsi="Myriad Pro" w:cs="Calibri"/>
          <w:i/>
          <w:color w:val="FF0000"/>
          <w:sz w:val="20"/>
          <w:szCs w:val="20"/>
          <w:lang w:val="es-ES_tradnl"/>
        </w:rPr>
        <w:t>lugar, fecha</w:t>
      </w:r>
      <w:r w:rsidRPr="00152673">
        <w:rPr>
          <w:rFonts w:ascii="Myriad Pro" w:hAnsi="Myriad Pro" w:cs="Calibri"/>
          <w:color w:val="FF0000"/>
          <w:sz w:val="20"/>
          <w:szCs w:val="20"/>
          <w:lang w:val="es-ES_tradnl"/>
        </w:rPr>
        <w:t>]</w:t>
      </w:r>
    </w:p>
    <w:p w14:paraId="34F85DC7" w14:textId="77777777" w:rsidR="00B07371" w:rsidRPr="00152673" w:rsidRDefault="00B07371" w:rsidP="00B07371">
      <w:pPr>
        <w:pStyle w:val="Header"/>
        <w:spacing w:after="0"/>
        <w:rPr>
          <w:rFonts w:ascii="Myriad Pro" w:hAnsi="Myriad Pro" w:cs="Calibri"/>
          <w:sz w:val="20"/>
          <w:szCs w:val="20"/>
          <w:lang w:val="es-ES_tradnl" w:eastAsia="it-IT"/>
        </w:rPr>
      </w:pPr>
    </w:p>
    <w:p w14:paraId="37325942" w14:textId="77777777" w:rsidR="00B07371" w:rsidRPr="00152673" w:rsidRDefault="00B07371" w:rsidP="00B07371">
      <w:pPr>
        <w:spacing w:after="0"/>
        <w:rPr>
          <w:rFonts w:ascii="Myriad Pro" w:hAnsi="Myriad Pro" w:cs="Calibri"/>
          <w:sz w:val="20"/>
          <w:szCs w:val="20"/>
          <w:lang w:val="es-ES_tradnl"/>
        </w:rPr>
      </w:pPr>
      <w:r w:rsidRPr="00152673">
        <w:rPr>
          <w:rFonts w:ascii="Myriad Pro" w:hAnsi="Myriad Pro" w:cs="Calibri"/>
          <w:sz w:val="20"/>
          <w:szCs w:val="20"/>
          <w:lang w:val="es-ES_tradnl"/>
        </w:rPr>
        <w:t>A:</w:t>
      </w:r>
      <w:r w:rsidRPr="00152673">
        <w:rPr>
          <w:rFonts w:ascii="Myriad Pro" w:hAnsi="Myriad Pro" w:cs="Calibri"/>
          <w:sz w:val="20"/>
          <w:szCs w:val="20"/>
          <w:lang w:val="es-ES_tradnl"/>
        </w:rPr>
        <w:tab/>
      </w:r>
      <w:r w:rsidRPr="00152673">
        <w:rPr>
          <w:rFonts w:ascii="Myriad Pro" w:hAnsi="Myriad Pro" w:cs="Calibri"/>
          <w:color w:val="FF0000"/>
          <w:sz w:val="20"/>
          <w:szCs w:val="20"/>
          <w:lang w:val="es-ES_tradnl"/>
        </w:rPr>
        <w:t>[Insértese</w:t>
      </w:r>
      <w:r w:rsidRPr="00152673">
        <w:rPr>
          <w:rFonts w:ascii="Myriad Pro" w:hAnsi="Myriad Pro" w:cs="Calibri"/>
          <w:i/>
          <w:color w:val="FF0000"/>
          <w:sz w:val="20"/>
          <w:szCs w:val="20"/>
          <w:lang w:val="es-ES_tradnl"/>
        </w:rPr>
        <w:t>: nombre y dirección del/de la coordinador/a del PNUD]</w:t>
      </w:r>
    </w:p>
    <w:p w14:paraId="21971B23" w14:textId="77777777" w:rsidR="00B07371" w:rsidRPr="00152673" w:rsidRDefault="00B07371" w:rsidP="00B07371">
      <w:pPr>
        <w:spacing w:after="0"/>
        <w:rPr>
          <w:rFonts w:ascii="Myriad Pro" w:hAnsi="Myriad Pro" w:cs="Calibri"/>
          <w:sz w:val="20"/>
          <w:szCs w:val="20"/>
          <w:lang w:val="es-ES_tradnl"/>
        </w:rPr>
      </w:pPr>
      <w:r w:rsidRPr="00152673">
        <w:rPr>
          <w:rFonts w:ascii="Myriad Pro" w:hAnsi="Myriad Pro" w:cs="Calibri"/>
          <w:sz w:val="20"/>
          <w:szCs w:val="20"/>
          <w:lang w:val="es-ES_tradnl"/>
        </w:rPr>
        <w:t>Estimado señor/Estimada señora:</w:t>
      </w:r>
    </w:p>
    <w:p w14:paraId="3CF8BF3E" w14:textId="77777777" w:rsidR="00B07371" w:rsidRPr="00152673" w:rsidRDefault="00B07371" w:rsidP="00B07371">
      <w:pPr>
        <w:spacing w:before="120" w:after="0"/>
        <w:ind w:right="630"/>
        <w:jc w:val="both"/>
        <w:rPr>
          <w:rFonts w:ascii="Myriad Pro" w:hAnsi="Myriad Pro" w:cs="Calibri"/>
          <w:snapToGrid w:val="0"/>
          <w:sz w:val="20"/>
          <w:szCs w:val="20"/>
          <w:lang w:val="es-ES_tradnl"/>
        </w:rPr>
      </w:pPr>
      <w:r w:rsidRPr="00152673">
        <w:rPr>
          <w:rFonts w:ascii="Myriad Pro" w:hAnsi="Myriad Pro" w:cs="Calibri"/>
          <w:snapToGrid w:val="0"/>
          <w:sz w:val="20"/>
          <w:szCs w:val="20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152673">
        <w:rPr>
          <w:rFonts w:ascii="Myriad Pro" w:hAnsi="Myriad Pro" w:cs="Calibri"/>
          <w:i/>
          <w:snapToGrid w:val="0"/>
          <w:color w:val="FF0000"/>
          <w:sz w:val="20"/>
          <w:szCs w:val="20"/>
          <w:lang w:val="es-ES_tradnl"/>
        </w:rPr>
        <w:t>[especifíquese]</w:t>
      </w:r>
      <w:r w:rsidRPr="00152673">
        <w:rPr>
          <w:rFonts w:ascii="Myriad Pro" w:hAnsi="Myriad Pro" w:cs="Calibri"/>
          <w:snapToGrid w:val="0"/>
          <w:sz w:val="20"/>
          <w:szCs w:val="20"/>
          <w:lang w:val="es-ES_tradnl"/>
        </w:rPr>
        <w:t xml:space="preserve"> y todos sus anexos, así como en las disposiciones de los </w:t>
      </w:r>
      <w:r w:rsidRPr="00152673">
        <w:rPr>
          <w:rFonts w:ascii="Myriad Pro" w:hAnsi="Myriad Pro" w:cs="Calibri"/>
          <w:sz w:val="20"/>
          <w:szCs w:val="20"/>
          <w:lang w:val="es-ES_tradnl"/>
        </w:rPr>
        <w:t xml:space="preserve">Términos y Condiciones Generales de Contratación del PNUD. </w:t>
      </w:r>
      <w:r w:rsidRPr="00152673">
        <w:rPr>
          <w:rFonts w:ascii="Myriad Pro" w:hAnsi="Myriad Pro" w:cs="Calibri"/>
          <w:snapToGrid w:val="0"/>
          <w:sz w:val="20"/>
          <w:szCs w:val="20"/>
          <w:lang w:val="es-ES_tradnl"/>
        </w:rPr>
        <w:t>A saber:</w:t>
      </w:r>
    </w:p>
    <w:p w14:paraId="2DCD89D6" w14:textId="77777777" w:rsidR="00B07371" w:rsidRPr="00152673" w:rsidRDefault="00B07371" w:rsidP="00B07371">
      <w:pPr>
        <w:spacing w:before="120" w:after="0"/>
        <w:ind w:right="630" w:firstLine="720"/>
        <w:jc w:val="both"/>
        <w:rPr>
          <w:rFonts w:ascii="Myriad Pro" w:hAnsi="Myriad Pro"/>
          <w:snapToGrid w:val="0"/>
          <w:sz w:val="20"/>
          <w:szCs w:val="20"/>
          <w:lang w:val="es-ES_tradnl"/>
        </w:rPr>
      </w:pPr>
    </w:p>
    <w:p w14:paraId="412DA831" w14:textId="77777777" w:rsidR="00B07371" w:rsidRPr="00152673" w:rsidRDefault="00B07371" w:rsidP="00B07371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152673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>Calificaciones del Proveedor de Servicios</w:t>
      </w:r>
    </w:p>
    <w:p w14:paraId="0F9A244A" w14:textId="77777777" w:rsidR="00B07371" w:rsidRPr="00152673" w:rsidRDefault="00B07371" w:rsidP="00B07371">
      <w:pPr>
        <w:pStyle w:val="ColorfulList-Accent11"/>
        <w:spacing w:line="240" w:lineRule="auto"/>
        <w:ind w:left="63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276EDF1C" w14:textId="77777777" w:rsidR="00B07371" w:rsidRPr="00152673" w:rsidRDefault="00B07371" w:rsidP="00B0737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 w:hanging="361"/>
        <w:rPr>
          <w:rStyle w:val="hps"/>
          <w:rFonts w:ascii="Myriad Pro" w:hAnsi="Myriad Pro"/>
          <w:i/>
          <w:sz w:val="20"/>
          <w:szCs w:val="20"/>
          <w:lang w:val="es-ES_tradnl"/>
        </w:rPr>
      </w:pP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El Proveedor de Servicios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deberá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describir y explicar cómo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y por qué se considera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la entidad que mejor puede cumplir con los requisitos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de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PNUD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, indicando para ello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lo siguiente:</w:t>
      </w:r>
      <w:r w:rsidRPr="00152673">
        <w:rPr>
          <w:rFonts w:ascii="Myriad Pro" w:hAnsi="Myriad Pro"/>
          <w:i/>
          <w:sz w:val="20"/>
          <w:szCs w:val="20"/>
          <w:lang w:val="es-ES_tradnl"/>
        </w:rPr>
        <w:br/>
      </w:r>
    </w:p>
    <w:p w14:paraId="6371FFCC" w14:textId="77777777" w:rsidR="00B07371" w:rsidRPr="00152673" w:rsidRDefault="00B07371" w:rsidP="00B0737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 w:hanging="361"/>
        <w:rPr>
          <w:rFonts w:ascii="Myriad Pro" w:hAnsi="Myriad Pro"/>
          <w:i/>
          <w:sz w:val="20"/>
          <w:szCs w:val="20"/>
          <w:lang w:val="es-ES_tradnl"/>
        </w:rPr>
      </w:pP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a)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Perfil: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descripción de la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naturaleza del negocio,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ámbito de experiencia,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licencias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,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certificaciones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,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acreditaciones, etc.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>;</w:t>
      </w:r>
    </w:p>
    <w:p w14:paraId="276F3204" w14:textId="77777777" w:rsidR="00B07371" w:rsidRPr="00152673" w:rsidRDefault="00B07371" w:rsidP="00B0737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 w:hanging="361"/>
        <w:rPr>
          <w:rStyle w:val="hps"/>
          <w:rFonts w:ascii="Myriad Pro" w:hAnsi="Myriad Pro"/>
          <w:i/>
          <w:sz w:val="20"/>
          <w:szCs w:val="20"/>
          <w:lang w:val="es-ES_tradnl"/>
        </w:rPr>
      </w:pP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b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>) L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icencias de negocios: documentos de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registro, certificación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de pago de Impuestos, etc.;</w:t>
      </w:r>
    </w:p>
    <w:p w14:paraId="6FDE956C" w14:textId="77777777" w:rsidR="00B07371" w:rsidRPr="00152673" w:rsidRDefault="00B07371" w:rsidP="00B0737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 w:hanging="361"/>
        <w:rPr>
          <w:rStyle w:val="hps"/>
          <w:rFonts w:ascii="Myriad Pro" w:hAnsi="Myriad Pro"/>
          <w:i/>
          <w:sz w:val="20"/>
          <w:szCs w:val="20"/>
          <w:lang w:val="es-ES_tradnl"/>
        </w:rPr>
      </w:pP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d)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Antecedentes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: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lista de clientes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de servicios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similares a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los requeridos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por el PNUD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, con indicación del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alcance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, la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duración y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el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valor del contrato,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y referencias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de contacto;</w:t>
      </w:r>
    </w:p>
    <w:p w14:paraId="4917457F" w14:textId="77777777" w:rsidR="00B07371" w:rsidRPr="00152673" w:rsidRDefault="00B07371" w:rsidP="00B0737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 w:hanging="361"/>
        <w:rPr>
          <w:rStyle w:val="hps"/>
          <w:rFonts w:ascii="Myriad Pro" w:hAnsi="Myriad Pro"/>
          <w:i/>
          <w:sz w:val="20"/>
          <w:szCs w:val="20"/>
          <w:lang w:val="es-ES_tradnl"/>
        </w:rPr>
      </w:pP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e) Certificados y acreditación: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entre otros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los certificados de calidad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, registros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de patentes, certificados de sostenibilidad ambiental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>, etc.;</w:t>
      </w:r>
    </w:p>
    <w:p w14:paraId="1CD1FD51" w14:textId="77777777" w:rsidR="00B07371" w:rsidRPr="00152673" w:rsidRDefault="00B07371" w:rsidP="00B0737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 w:hanging="361"/>
        <w:rPr>
          <w:rStyle w:val="hps"/>
          <w:rFonts w:ascii="Myriad Pro" w:hAnsi="Myriad Pro"/>
          <w:i/>
          <w:sz w:val="20"/>
          <w:szCs w:val="20"/>
          <w:lang w:val="es-ES_tradnl"/>
        </w:rPr>
      </w:pP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f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) Declaración por escrito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de que la empresa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no está incluida en la Lista Consolidada 1267/1989 del Consejo de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Seguridad de las Naciones Unidas, o en la lista de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la División de Adquisiciones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>de las Naciones Unidas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o en cualquier otra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 xml:space="preserve"> lista</w:t>
      </w:r>
      <w:r w:rsidRPr="00152673">
        <w:rPr>
          <w:rFonts w:ascii="Myriad Pro" w:hAnsi="Myriad Pro"/>
          <w:i/>
          <w:sz w:val="20"/>
          <w:szCs w:val="20"/>
          <w:lang w:val="es-ES_tradnl"/>
        </w:rPr>
        <w:t xml:space="preserve"> de proveedores inelegibles</w:t>
      </w:r>
      <w:r w:rsidRPr="00152673">
        <w:rPr>
          <w:rStyle w:val="hps"/>
          <w:rFonts w:ascii="Myriad Pro" w:hAnsi="Myriad Pro"/>
          <w:i/>
          <w:sz w:val="20"/>
          <w:szCs w:val="20"/>
          <w:lang w:val="es-ES_tradnl"/>
        </w:rPr>
        <w:t xml:space="preserve"> de las Naciones Unidas.</w:t>
      </w:r>
    </w:p>
    <w:p w14:paraId="3EEFE0A5" w14:textId="77777777" w:rsidR="00B07371" w:rsidRPr="00152673" w:rsidRDefault="00B07371" w:rsidP="00B0737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29"/>
        <w:rPr>
          <w:rStyle w:val="hps"/>
          <w:rFonts w:ascii="Myriad Pro" w:hAnsi="Myriad Pro"/>
          <w:i/>
          <w:sz w:val="20"/>
          <w:szCs w:val="20"/>
          <w:lang w:val="es-ES_tradnl"/>
        </w:rPr>
      </w:pPr>
    </w:p>
    <w:p w14:paraId="1389FA14" w14:textId="77777777" w:rsidR="00B07371" w:rsidRPr="00152673" w:rsidRDefault="00B07371" w:rsidP="00B07371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2F4B8677" w14:textId="77777777" w:rsidR="00B07371" w:rsidRPr="00152673" w:rsidRDefault="00B07371" w:rsidP="00B07371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152673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>Propuesta metodológica para la realización de los servicios</w:t>
      </w:r>
    </w:p>
    <w:p w14:paraId="7F725BB8" w14:textId="77777777" w:rsidR="00B07371" w:rsidRPr="00152673" w:rsidRDefault="00B07371" w:rsidP="00B07371">
      <w:pPr>
        <w:spacing w:before="120" w:after="0"/>
        <w:ind w:right="630" w:firstLine="720"/>
        <w:jc w:val="both"/>
        <w:rPr>
          <w:rFonts w:ascii="Myriad Pro" w:hAnsi="Myriad Pro"/>
          <w:snapToGrid w:val="0"/>
          <w:sz w:val="20"/>
          <w:szCs w:val="20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B07371" w:rsidRPr="00152673" w14:paraId="141563C1" w14:textId="77777777" w:rsidTr="00C5245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1358F89" w14:textId="77777777" w:rsidR="00B07371" w:rsidRPr="00152673" w:rsidRDefault="00B07371" w:rsidP="00C52456">
            <w:pPr>
              <w:spacing w:after="0"/>
              <w:rPr>
                <w:rFonts w:ascii="Myriad Pro" w:hAnsi="Myriad Pro" w:cs="Calibri"/>
                <w:b/>
                <w:bCs/>
                <w:i/>
                <w:sz w:val="20"/>
                <w:szCs w:val="20"/>
                <w:lang w:val="es-ES_tradnl"/>
              </w:rPr>
            </w:pPr>
          </w:p>
          <w:p w14:paraId="5ED077F9" w14:textId="77777777" w:rsidR="00B07371" w:rsidRPr="00152673" w:rsidRDefault="00B07371" w:rsidP="00C52456">
            <w:pPr>
              <w:spacing w:after="0"/>
              <w:rPr>
                <w:rFonts w:ascii="Myriad Pro" w:hAnsi="Myriad Pro"/>
                <w:i/>
                <w:sz w:val="20"/>
                <w:szCs w:val="20"/>
                <w:lang w:val="es-ES_tradnl"/>
              </w:rPr>
            </w:pPr>
            <w:r w:rsidRPr="00152673">
              <w:rPr>
                <w:rFonts w:ascii="Myriad Pro" w:hAnsi="Myriad Pro" w:cs="Calibri"/>
                <w:i/>
                <w:iCs/>
                <w:sz w:val="20"/>
                <w:szCs w:val="20"/>
                <w:lang w:val="es-ES_tradnl"/>
              </w:rPr>
              <w:t>El Proveedor de Servicios</w:t>
            </w:r>
            <w:r w:rsidRPr="00152673">
              <w:rPr>
                <w:rFonts w:ascii="Myriad Pro" w:hAnsi="Myriad Pro"/>
                <w:i/>
                <w:sz w:val="20"/>
                <w:szCs w:val="20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152673">
              <w:rPr>
                <w:rFonts w:ascii="Myriad Pro" w:hAnsi="Myriad Pro"/>
                <w:i/>
                <w:sz w:val="20"/>
                <w:szCs w:val="20"/>
                <w:lang w:val="es-ES_tradnl"/>
              </w:rPr>
              <w:t>SdP</w:t>
            </w:r>
            <w:proofErr w:type="spellEnd"/>
            <w:r w:rsidRPr="00152673">
              <w:rPr>
                <w:rFonts w:ascii="Myriad Pro" w:hAnsi="Myriad Pro"/>
                <w:i/>
                <w:sz w:val="20"/>
                <w:szCs w:val="20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7E97794C" w14:textId="77777777" w:rsidR="00B07371" w:rsidRPr="00152673" w:rsidRDefault="00B07371" w:rsidP="00C52456">
            <w:pPr>
              <w:pStyle w:val="BodyText2"/>
              <w:spacing w:after="0" w:line="240" w:lineRule="auto"/>
              <w:rPr>
                <w:rFonts w:ascii="Myriad Pro" w:hAnsi="Myriad Pro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13A0A26E" w14:textId="77777777" w:rsidR="00B07371" w:rsidRPr="00152673" w:rsidRDefault="00B07371" w:rsidP="00B07371">
      <w:pPr>
        <w:spacing w:after="0"/>
        <w:rPr>
          <w:rFonts w:ascii="Myriad Pro" w:hAnsi="Myriad Pro" w:cs="Calibri"/>
          <w:b/>
          <w:sz w:val="20"/>
          <w:szCs w:val="20"/>
          <w:lang w:val="es-ES_tradnl"/>
        </w:rPr>
      </w:pPr>
    </w:p>
    <w:p w14:paraId="14841C19" w14:textId="77777777" w:rsidR="00B07371" w:rsidRPr="00152673" w:rsidRDefault="00B07371" w:rsidP="00B07371">
      <w:pPr>
        <w:pStyle w:val="BodyText2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Myriad Pro" w:hAnsi="Myriad Pro" w:cs="Calibri"/>
          <w:b/>
          <w:sz w:val="20"/>
          <w:szCs w:val="20"/>
          <w:lang w:val="es-ES_tradnl"/>
        </w:rPr>
      </w:pPr>
      <w:r w:rsidRPr="00152673">
        <w:rPr>
          <w:rFonts w:ascii="Myriad Pro" w:hAnsi="Myriad Pro" w:cs="Calibri"/>
          <w:b/>
          <w:sz w:val="20"/>
          <w:szCs w:val="20"/>
          <w:lang w:val="es-ES_tradnl"/>
        </w:rPr>
        <w:t>Calificación del personal clave</w:t>
      </w:r>
    </w:p>
    <w:p w14:paraId="2B369F29" w14:textId="77777777" w:rsidR="00B07371" w:rsidRPr="00152673" w:rsidRDefault="00B07371" w:rsidP="00B07371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0"/>
          <w:szCs w:val="20"/>
          <w:lang w:val="es-ES_tradnl"/>
        </w:rPr>
      </w:pPr>
    </w:p>
    <w:p w14:paraId="6984A496" w14:textId="77777777" w:rsidR="00B07371" w:rsidRPr="00152673" w:rsidRDefault="00B07371" w:rsidP="00B0737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Myriad Pro" w:hAnsi="Myriad Pro" w:cs="Calibri"/>
          <w:sz w:val="20"/>
          <w:szCs w:val="20"/>
          <w:lang w:val="es-ES_tradnl"/>
        </w:rPr>
      </w:pPr>
    </w:p>
    <w:p w14:paraId="20AAED47" w14:textId="77777777" w:rsidR="00B07371" w:rsidRPr="00AA3F61" w:rsidRDefault="00B07371" w:rsidP="00B0737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Myriad Pro" w:hAnsi="Myriad Pro" w:cs="Calibri"/>
          <w:i/>
          <w:sz w:val="20"/>
          <w:szCs w:val="20"/>
          <w:lang w:val="es-ES_tradnl"/>
        </w:rPr>
      </w:pPr>
      <w:r w:rsidRPr="00AA3F61">
        <w:rPr>
          <w:rFonts w:ascii="Myriad Pro" w:hAnsi="Myriad Pro" w:cs="Calibri"/>
          <w:i/>
          <w:sz w:val="20"/>
          <w:szCs w:val="20"/>
          <w:lang w:val="es-ES_tradnl"/>
        </w:rPr>
        <w:t xml:space="preserve">Como lo solicitado en esta </w:t>
      </w:r>
      <w:proofErr w:type="spellStart"/>
      <w:r w:rsidRPr="00AA3F61">
        <w:rPr>
          <w:rFonts w:ascii="Myriad Pro" w:hAnsi="Myriad Pro" w:cs="Calibri"/>
          <w:i/>
          <w:sz w:val="20"/>
          <w:szCs w:val="20"/>
          <w:lang w:val="es-ES_tradnl"/>
        </w:rPr>
        <w:t>SdP</w:t>
      </w:r>
      <w:proofErr w:type="spellEnd"/>
      <w:r w:rsidRPr="00AA3F61">
        <w:rPr>
          <w:rFonts w:ascii="Myriad Pro" w:hAnsi="Myriad Pro" w:cs="Calibri"/>
          <w:i/>
          <w:sz w:val="20"/>
          <w:szCs w:val="20"/>
          <w:lang w:val="es-ES_tradnl"/>
        </w:rPr>
        <w:t>, el Proveedor de Servicios facilitará:</w:t>
      </w:r>
    </w:p>
    <w:p w14:paraId="585D8E04" w14:textId="77777777" w:rsidR="00B07371" w:rsidRPr="00AA3F61" w:rsidRDefault="00B07371" w:rsidP="00B0737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Myriad Pro" w:hAnsi="Myriad Pro" w:cs="Calibri"/>
          <w:i/>
          <w:sz w:val="20"/>
          <w:szCs w:val="20"/>
          <w:lang w:val="es-ES_tradnl"/>
        </w:rPr>
      </w:pPr>
    </w:p>
    <w:p w14:paraId="181E0566" w14:textId="77777777" w:rsidR="00B07371" w:rsidRPr="00AA3F61" w:rsidRDefault="00B07371" w:rsidP="00B07371">
      <w:pPr>
        <w:pStyle w:val="BodyText2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Myriad Pro" w:hAnsi="Myriad Pro" w:cs="Calibri"/>
          <w:i/>
          <w:iCs/>
          <w:sz w:val="20"/>
          <w:szCs w:val="20"/>
          <w:lang w:val="es-ES_tradnl"/>
        </w:rPr>
      </w:pPr>
      <w:r w:rsidRPr="00AA3F61">
        <w:rPr>
          <w:rFonts w:ascii="Myriad Pro" w:hAnsi="Myriad Pro" w:cs="Calibri"/>
          <w:i/>
          <w:sz w:val="20"/>
          <w:szCs w:val="20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AA3F61">
        <w:rPr>
          <w:rFonts w:ascii="Myriad Pro" w:hAnsi="Myriad Pro" w:cs="Calibri"/>
          <w:i/>
          <w:iCs/>
          <w:sz w:val="20"/>
          <w:szCs w:val="20"/>
          <w:lang w:val="es-ES_tradnl"/>
        </w:rPr>
        <w:t>;</w:t>
      </w:r>
    </w:p>
    <w:p w14:paraId="52C1DAA4" w14:textId="77777777" w:rsidR="00B07371" w:rsidRPr="00AA3F61" w:rsidRDefault="00B07371" w:rsidP="00B07371">
      <w:pPr>
        <w:pStyle w:val="BodyText2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Myriad Pro" w:hAnsi="Myriad Pro" w:cs="Calibri"/>
          <w:i/>
          <w:iCs/>
          <w:sz w:val="20"/>
          <w:szCs w:val="20"/>
          <w:lang w:val="es-ES_tradnl"/>
        </w:rPr>
      </w:pPr>
      <w:r w:rsidRPr="00AA3F61">
        <w:rPr>
          <w:rFonts w:ascii="Myriad Pro" w:hAnsi="Myriad Pro" w:cs="Calibri"/>
          <w:i/>
          <w:iCs/>
          <w:sz w:val="20"/>
          <w:szCs w:val="20"/>
          <w:lang w:val="es-ES_tradnl"/>
        </w:rPr>
        <w:t>la confirmación por escrito de cada uno de los miembros del personal manifestando su disponibilidad durante toda la extensión temporal del Contrato.</w:t>
      </w:r>
    </w:p>
    <w:p w14:paraId="71EDB571" w14:textId="77777777" w:rsidR="00B07371" w:rsidRPr="00152673" w:rsidRDefault="00B07371" w:rsidP="00B07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/>
        <w:rPr>
          <w:rFonts w:ascii="Myriad Pro" w:hAnsi="Myriad Pro" w:cs="Calibri"/>
          <w:b/>
          <w:sz w:val="20"/>
          <w:szCs w:val="20"/>
          <w:lang w:val="es-ES_tradnl"/>
        </w:rPr>
      </w:pPr>
    </w:p>
    <w:p w14:paraId="4756B785" w14:textId="77777777" w:rsidR="00B07371" w:rsidRPr="00152673" w:rsidRDefault="00B07371" w:rsidP="00B07371">
      <w:pPr>
        <w:spacing w:after="0"/>
        <w:rPr>
          <w:rFonts w:ascii="Myriad Pro" w:hAnsi="Myriad Pro" w:cs="Calibri"/>
          <w:b/>
          <w:sz w:val="20"/>
          <w:szCs w:val="20"/>
          <w:lang w:val="es-ES_tradnl"/>
        </w:rPr>
      </w:pPr>
    </w:p>
    <w:p w14:paraId="64CB52BD" w14:textId="77777777" w:rsidR="00B07371" w:rsidRPr="00152673" w:rsidRDefault="00B07371" w:rsidP="00B07371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152673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>Desglose de costos por entregable*</w:t>
      </w:r>
    </w:p>
    <w:p w14:paraId="67320C4D" w14:textId="77777777" w:rsidR="00B07371" w:rsidRPr="00152673" w:rsidRDefault="00B07371" w:rsidP="00B07371">
      <w:pPr>
        <w:spacing w:after="0"/>
        <w:rPr>
          <w:rFonts w:ascii="Myriad Pro" w:hAnsi="Myriad Pro" w:cs="Calibri"/>
          <w:snapToGrid w:val="0"/>
          <w:sz w:val="20"/>
          <w:szCs w:val="20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22"/>
        <w:gridCol w:w="1507"/>
      </w:tblGrid>
      <w:tr w:rsidR="00B07371" w:rsidRPr="00152673" w14:paraId="0D5D730A" w14:textId="77777777" w:rsidTr="00C52456">
        <w:tc>
          <w:tcPr>
            <w:tcW w:w="990" w:type="dxa"/>
          </w:tcPr>
          <w:p w14:paraId="060ED88B" w14:textId="77777777" w:rsidR="00B07371" w:rsidRPr="00152673" w:rsidRDefault="00B07371" w:rsidP="00C52456">
            <w:pPr>
              <w:spacing w:after="0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</w:tcPr>
          <w:p w14:paraId="0295F590" w14:textId="77777777" w:rsidR="00B07371" w:rsidRPr="00152673" w:rsidRDefault="00B07371" w:rsidP="00C52456">
            <w:pPr>
              <w:spacing w:after="0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>Entregables</w:t>
            </w:r>
          </w:p>
          <w:p w14:paraId="4DFA371B" w14:textId="77777777" w:rsidR="00B07371" w:rsidRPr="00152673" w:rsidRDefault="00B07371" w:rsidP="00C52456">
            <w:pPr>
              <w:spacing w:after="0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i/>
                <w:iCs/>
                <w:snapToGrid w:val="0"/>
                <w:sz w:val="20"/>
                <w:szCs w:val="20"/>
                <w:lang w:val="es-ES_tradnl"/>
              </w:rPr>
              <w:t xml:space="preserve">[indíquense en los términos utilizados en la </w:t>
            </w:r>
            <w:proofErr w:type="spellStart"/>
            <w:r w:rsidRPr="00152673">
              <w:rPr>
                <w:rFonts w:ascii="Myriad Pro" w:eastAsia="Calibri" w:hAnsi="Myriad Pro" w:cs="Calibri"/>
                <w:b/>
                <w:i/>
                <w:iCs/>
                <w:snapToGrid w:val="0"/>
                <w:sz w:val="20"/>
                <w:szCs w:val="20"/>
                <w:lang w:val="es-ES_tradnl"/>
              </w:rPr>
              <w:t>SdP</w:t>
            </w:r>
            <w:proofErr w:type="spellEnd"/>
            <w:r w:rsidRPr="00152673">
              <w:rPr>
                <w:rFonts w:ascii="Myriad Pro" w:eastAsia="Calibri" w:hAnsi="Myriad Pro" w:cs="Calibri"/>
                <w:b/>
                <w:i/>
                <w:iCs/>
                <w:snapToGrid w:val="0"/>
                <w:sz w:val="20"/>
                <w:szCs w:val="20"/>
                <w:lang w:val="es-ES_tradnl"/>
              </w:rPr>
              <w:t>]</w:t>
            </w:r>
          </w:p>
        </w:tc>
        <w:tc>
          <w:tcPr>
            <w:tcW w:w="2898" w:type="dxa"/>
          </w:tcPr>
          <w:p w14:paraId="1320DD95" w14:textId="77777777" w:rsidR="00B07371" w:rsidRPr="00152673" w:rsidRDefault="00B07371" w:rsidP="00C52456">
            <w:pPr>
              <w:spacing w:after="0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 xml:space="preserve">Porcentaje del precio total </w:t>
            </w:r>
          </w:p>
        </w:tc>
        <w:tc>
          <w:tcPr>
            <w:tcW w:w="1530" w:type="dxa"/>
          </w:tcPr>
          <w:p w14:paraId="6EE14E48" w14:textId="77777777" w:rsidR="00B07371" w:rsidRPr="00152673" w:rsidRDefault="00B07371" w:rsidP="00C52456">
            <w:pPr>
              <w:spacing w:after="0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>Precio</w:t>
            </w:r>
          </w:p>
          <w:p w14:paraId="5484FFFD" w14:textId="77777777" w:rsidR="00B07371" w:rsidRPr="00152673" w:rsidRDefault="00B07371" w:rsidP="00C52456">
            <w:pPr>
              <w:spacing w:after="0"/>
              <w:jc w:val="center"/>
              <w:rPr>
                <w:rFonts w:ascii="Myriad Pro" w:eastAsia="Calibri" w:hAnsi="Myriad Pro" w:cs="Calibri"/>
                <w:b/>
                <w:i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i/>
                <w:snapToGrid w:val="0"/>
                <w:sz w:val="20"/>
                <w:szCs w:val="20"/>
                <w:lang w:val="es-ES_tradnl"/>
              </w:rPr>
              <w:t>(Suma global, todo incluido)</w:t>
            </w:r>
          </w:p>
        </w:tc>
      </w:tr>
      <w:tr w:rsidR="00B07371" w:rsidRPr="00152673" w14:paraId="4C4BF169" w14:textId="77777777" w:rsidTr="00C52456">
        <w:tc>
          <w:tcPr>
            <w:tcW w:w="990" w:type="dxa"/>
          </w:tcPr>
          <w:p w14:paraId="55131036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510" w:type="dxa"/>
          </w:tcPr>
          <w:p w14:paraId="5761CFB1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eastAsia="Calibri" w:cs="Calibri"/>
                <w:snapToGrid w:val="0"/>
              </w:rPr>
              <w:t>producto 1</w:t>
            </w:r>
          </w:p>
        </w:tc>
        <w:tc>
          <w:tcPr>
            <w:tcW w:w="2898" w:type="dxa"/>
          </w:tcPr>
          <w:p w14:paraId="5E699E9A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30" w:type="dxa"/>
          </w:tcPr>
          <w:p w14:paraId="14F669F7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5F629476" w14:textId="77777777" w:rsidTr="00C52456">
        <w:tc>
          <w:tcPr>
            <w:tcW w:w="990" w:type="dxa"/>
          </w:tcPr>
          <w:p w14:paraId="18792A54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510" w:type="dxa"/>
          </w:tcPr>
          <w:p w14:paraId="7B59A28B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>Producto 2</w:t>
            </w:r>
          </w:p>
        </w:tc>
        <w:tc>
          <w:tcPr>
            <w:tcW w:w="2898" w:type="dxa"/>
          </w:tcPr>
          <w:p w14:paraId="38BD9A05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5CCA7E77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1D171078" w14:textId="77777777" w:rsidTr="00C52456">
        <w:tc>
          <w:tcPr>
            <w:tcW w:w="990" w:type="dxa"/>
          </w:tcPr>
          <w:p w14:paraId="63E66F06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510" w:type="dxa"/>
          </w:tcPr>
          <w:p w14:paraId="1A3E1232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>Producto 3</w:t>
            </w:r>
          </w:p>
        </w:tc>
        <w:tc>
          <w:tcPr>
            <w:tcW w:w="2898" w:type="dxa"/>
          </w:tcPr>
          <w:p w14:paraId="5A4CD9E9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5150A000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7AE012CA" w14:textId="77777777" w:rsidTr="00C52456">
        <w:tc>
          <w:tcPr>
            <w:tcW w:w="990" w:type="dxa"/>
          </w:tcPr>
          <w:p w14:paraId="18DF97B9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510" w:type="dxa"/>
          </w:tcPr>
          <w:p w14:paraId="54CC5CA9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>Producto 4</w:t>
            </w:r>
          </w:p>
        </w:tc>
        <w:tc>
          <w:tcPr>
            <w:tcW w:w="2898" w:type="dxa"/>
          </w:tcPr>
          <w:p w14:paraId="3F0BB209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3EB9D9AA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6675F54A" w14:textId="77777777" w:rsidTr="00C52456">
        <w:tc>
          <w:tcPr>
            <w:tcW w:w="990" w:type="dxa"/>
          </w:tcPr>
          <w:p w14:paraId="013DCCE4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</w:tcPr>
          <w:p w14:paraId="3AEA03E5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 xml:space="preserve">Total </w:t>
            </w:r>
          </w:p>
        </w:tc>
        <w:tc>
          <w:tcPr>
            <w:tcW w:w="2898" w:type="dxa"/>
          </w:tcPr>
          <w:p w14:paraId="3EA44375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>100%</w:t>
            </w:r>
          </w:p>
        </w:tc>
        <w:tc>
          <w:tcPr>
            <w:tcW w:w="1530" w:type="dxa"/>
          </w:tcPr>
          <w:p w14:paraId="3EBCA796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</w:tbl>
    <w:p w14:paraId="565002E1" w14:textId="77777777" w:rsidR="00B07371" w:rsidRPr="00152673" w:rsidRDefault="00B07371" w:rsidP="00B07371">
      <w:pPr>
        <w:tabs>
          <w:tab w:val="left" w:pos="540"/>
        </w:tabs>
        <w:spacing w:after="0"/>
        <w:ind w:left="540"/>
        <w:rPr>
          <w:rFonts w:ascii="Myriad Pro" w:hAnsi="Myriad Pro"/>
          <w:sz w:val="20"/>
          <w:szCs w:val="20"/>
          <w:lang w:val="es-ES_tradnl"/>
        </w:rPr>
      </w:pPr>
      <w:r w:rsidRPr="00152673">
        <w:rPr>
          <w:rFonts w:ascii="Myriad Pro" w:hAnsi="Myriad Pro" w:cs="Calibri"/>
          <w:i/>
          <w:snapToGrid w:val="0"/>
          <w:sz w:val="20"/>
          <w:szCs w:val="20"/>
          <w:lang w:val="es-ES_tradnl"/>
        </w:rPr>
        <w:t>*Este desglose constituirá la base de los tramos de pago</w:t>
      </w:r>
    </w:p>
    <w:p w14:paraId="568B5A43" w14:textId="77777777" w:rsidR="00B07371" w:rsidRPr="00152673" w:rsidRDefault="00B07371" w:rsidP="00B07371">
      <w:pPr>
        <w:pStyle w:val="ColorfulList-Accent11"/>
        <w:widowControl/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3B12A517" w14:textId="77777777" w:rsidR="00B07371" w:rsidRPr="00152673" w:rsidRDefault="00B07371" w:rsidP="00B07371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152673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 xml:space="preserve">Desglose de costos por componente </w:t>
      </w:r>
      <w:r w:rsidRPr="00152673">
        <w:rPr>
          <w:rFonts w:ascii="Myriad Pro" w:hAnsi="Myriad Pro" w:cs="Calibri"/>
          <w:b/>
          <w:i/>
          <w:snapToGrid w:val="0"/>
          <w:sz w:val="20"/>
          <w:szCs w:val="20"/>
          <w:lang w:val="es-ES_tradnl"/>
        </w:rPr>
        <w:t>[se trata aquí de un simple ejemplo]</w:t>
      </w:r>
      <w:r w:rsidRPr="00152673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B07371" w:rsidRPr="00152673" w14:paraId="65B0887A" w14:textId="77777777" w:rsidTr="00C52456">
        <w:tc>
          <w:tcPr>
            <w:tcW w:w="3510" w:type="dxa"/>
          </w:tcPr>
          <w:p w14:paraId="55543AA5" w14:textId="77777777" w:rsidR="00B07371" w:rsidRPr="00152673" w:rsidRDefault="00B07371" w:rsidP="00C52456">
            <w:pPr>
              <w:spacing w:after="0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1B5ABD3C" w14:textId="77777777" w:rsidR="00B07371" w:rsidRPr="00152673" w:rsidRDefault="00B07371" w:rsidP="00C52456">
            <w:pPr>
              <w:spacing w:after="0"/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031A72DA" w14:textId="77777777" w:rsidR="00B07371" w:rsidRPr="00152673" w:rsidRDefault="00B07371" w:rsidP="00C52456">
            <w:pPr>
              <w:spacing w:after="0"/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28B4D6AF" w14:textId="77777777" w:rsidR="00B07371" w:rsidRPr="00152673" w:rsidRDefault="00B07371" w:rsidP="00C52456">
            <w:pPr>
              <w:spacing w:after="0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3C9CC7FA" w14:textId="77777777" w:rsidR="00B07371" w:rsidRPr="00152673" w:rsidRDefault="00B07371" w:rsidP="00C52456">
            <w:pPr>
              <w:spacing w:after="0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 xml:space="preserve">Tasa total </w:t>
            </w:r>
          </w:p>
        </w:tc>
      </w:tr>
      <w:tr w:rsidR="00B07371" w:rsidRPr="00152673" w14:paraId="0E986436" w14:textId="77777777" w:rsidTr="00C52456">
        <w:tc>
          <w:tcPr>
            <w:tcW w:w="3510" w:type="dxa"/>
          </w:tcPr>
          <w:p w14:paraId="4070952D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3A17A58E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383719FE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34ED0435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03C7446B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5B19B7EA" w14:textId="77777777" w:rsidTr="00C52456">
        <w:tc>
          <w:tcPr>
            <w:tcW w:w="3510" w:type="dxa"/>
          </w:tcPr>
          <w:p w14:paraId="07492CF5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14:paraId="1D4E7578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65FD347D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3DD38C95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77C4FC8D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7B9DE06B" w14:textId="77777777" w:rsidTr="00C52456">
        <w:tc>
          <w:tcPr>
            <w:tcW w:w="3510" w:type="dxa"/>
          </w:tcPr>
          <w:p w14:paraId="04B16E3E" w14:textId="77777777" w:rsidR="00B07371" w:rsidRPr="004A5F5E" w:rsidRDefault="00B07371" w:rsidP="00B07371">
            <w:pPr>
              <w:pStyle w:val="ListParagraph"/>
              <w:numPr>
                <w:ilvl w:val="0"/>
                <w:numId w:val="3"/>
              </w:numPr>
              <w:rPr>
                <w:rFonts w:ascii="Myriad Pro" w:eastAsia="Calibri" w:hAnsi="Myriad Pro" w:cs="Calibri"/>
                <w:snapToGrid w:val="0"/>
                <w:szCs w:val="20"/>
                <w:lang w:val="es-ES_tradnl"/>
              </w:rPr>
            </w:pPr>
            <w:r w:rsidRPr="004A5F5E">
              <w:rPr>
                <w:rFonts w:ascii="Myriad Pro" w:eastAsia="Calibri" w:hAnsi="Myriad Pro" w:cs="Calibri"/>
                <w:snapToGrid w:val="0"/>
                <w:szCs w:val="20"/>
                <w:lang w:val="es-ES_tradnl"/>
              </w:rPr>
              <w:t>Coordinador técnico</w:t>
            </w:r>
          </w:p>
        </w:tc>
        <w:tc>
          <w:tcPr>
            <w:tcW w:w="1620" w:type="dxa"/>
          </w:tcPr>
          <w:p w14:paraId="25DEF905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76040D01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1473D78D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3B20FD30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21553BB6" w14:textId="77777777" w:rsidTr="00C52456">
        <w:tc>
          <w:tcPr>
            <w:tcW w:w="3510" w:type="dxa"/>
          </w:tcPr>
          <w:p w14:paraId="72B75BBC" w14:textId="77777777" w:rsidR="00B07371" w:rsidRPr="00987562" w:rsidRDefault="00B07371" w:rsidP="00B07371">
            <w:pPr>
              <w:pStyle w:val="ListParagraph"/>
              <w:numPr>
                <w:ilvl w:val="0"/>
                <w:numId w:val="3"/>
              </w:numPr>
              <w:rPr>
                <w:rFonts w:ascii="Myriad Pro" w:eastAsia="Calibri" w:hAnsi="Myriad Pro" w:cs="Calibri"/>
                <w:snapToGrid w:val="0"/>
                <w:szCs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Cs w:val="20"/>
                <w:lang w:val="es-ES_tradnl"/>
              </w:rPr>
              <w:t>Facilitador</w:t>
            </w:r>
          </w:p>
        </w:tc>
        <w:tc>
          <w:tcPr>
            <w:tcW w:w="1620" w:type="dxa"/>
          </w:tcPr>
          <w:p w14:paraId="7F4726AA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67A35333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7FBBA6B6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5CF7967E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2CCB3CE7" w14:textId="77777777" w:rsidTr="00C52456">
        <w:tc>
          <w:tcPr>
            <w:tcW w:w="3510" w:type="dxa"/>
          </w:tcPr>
          <w:p w14:paraId="5DE08A16" w14:textId="77777777" w:rsidR="00B07371" w:rsidRDefault="00B07371" w:rsidP="00B07371">
            <w:pPr>
              <w:pStyle w:val="ListParagraph"/>
              <w:numPr>
                <w:ilvl w:val="0"/>
                <w:numId w:val="3"/>
              </w:numPr>
              <w:rPr>
                <w:rFonts w:ascii="Myriad Pro" w:eastAsia="Calibri" w:hAnsi="Myriad Pro" w:cs="Calibri"/>
                <w:snapToGrid w:val="0"/>
                <w:szCs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Cs w:val="20"/>
                <w:lang w:val="es-ES_tradnl"/>
              </w:rPr>
              <w:t>Analista de información</w:t>
            </w:r>
          </w:p>
        </w:tc>
        <w:tc>
          <w:tcPr>
            <w:tcW w:w="1620" w:type="dxa"/>
          </w:tcPr>
          <w:p w14:paraId="0A1E4716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4699C958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14CE1135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4076E8BC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2626EE70" w14:textId="77777777" w:rsidTr="00C52456">
        <w:trPr>
          <w:trHeight w:val="251"/>
        </w:trPr>
        <w:tc>
          <w:tcPr>
            <w:tcW w:w="3510" w:type="dxa"/>
          </w:tcPr>
          <w:p w14:paraId="0BEC4423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01FE9A82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1F7A0BA6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281DAF68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15DEF9EE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3A701A5F" w14:textId="77777777" w:rsidTr="00C52456">
        <w:trPr>
          <w:trHeight w:val="251"/>
        </w:trPr>
        <w:tc>
          <w:tcPr>
            <w:tcW w:w="3510" w:type="dxa"/>
          </w:tcPr>
          <w:p w14:paraId="3E960366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 xml:space="preserve"> 1. Viajes</w:t>
            </w:r>
          </w:p>
        </w:tc>
        <w:tc>
          <w:tcPr>
            <w:tcW w:w="1620" w:type="dxa"/>
          </w:tcPr>
          <w:p w14:paraId="1C0D2930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3FF1D4B4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3B79D50F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4BEF67DB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61952CE1" w14:textId="77777777" w:rsidTr="00C52456">
        <w:trPr>
          <w:trHeight w:val="251"/>
        </w:trPr>
        <w:tc>
          <w:tcPr>
            <w:tcW w:w="3510" w:type="dxa"/>
          </w:tcPr>
          <w:p w14:paraId="79B071DE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 xml:space="preserve"> 2. Viáticos</w:t>
            </w:r>
          </w:p>
        </w:tc>
        <w:tc>
          <w:tcPr>
            <w:tcW w:w="1620" w:type="dxa"/>
          </w:tcPr>
          <w:p w14:paraId="010D5D2B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78BBF67C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5DEBF845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40A052CC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5BF1542D" w14:textId="77777777" w:rsidTr="00C52456">
        <w:trPr>
          <w:trHeight w:val="251"/>
        </w:trPr>
        <w:tc>
          <w:tcPr>
            <w:tcW w:w="3510" w:type="dxa"/>
          </w:tcPr>
          <w:p w14:paraId="32E7AC99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 xml:space="preserve"> 3. Comunicaciones</w:t>
            </w:r>
          </w:p>
        </w:tc>
        <w:tc>
          <w:tcPr>
            <w:tcW w:w="1620" w:type="dxa"/>
          </w:tcPr>
          <w:p w14:paraId="7CD542E5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1C7438D0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31B45383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6DF49B29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09972FCC" w14:textId="77777777" w:rsidTr="00C52456">
        <w:trPr>
          <w:trHeight w:val="251"/>
        </w:trPr>
        <w:tc>
          <w:tcPr>
            <w:tcW w:w="3510" w:type="dxa"/>
          </w:tcPr>
          <w:p w14:paraId="54372BEC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639CD3F3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127BFB9B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3970131F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1B9A4D61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37E7AAFE" w14:textId="77777777" w:rsidTr="00C52456">
        <w:trPr>
          <w:trHeight w:val="251"/>
        </w:trPr>
        <w:tc>
          <w:tcPr>
            <w:tcW w:w="3510" w:type="dxa"/>
          </w:tcPr>
          <w:p w14:paraId="0811695F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 xml:space="preserve"> 5. Alquiler de equipo</w:t>
            </w:r>
          </w:p>
        </w:tc>
        <w:tc>
          <w:tcPr>
            <w:tcW w:w="1620" w:type="dxa"/>
          </w:tcPr>
          <w:p w14:paraId="1F042733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7D608027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7A2153F2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6B9E6DD0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3FAC8D3C" w14:textId="77777777" w:rsidTr="00C52456">
        <w:trPr>
          <w:trHeight w:val="251"/>
        </w:trPr>
        <w:tc>
          <w:tcPr>
            <w:tcW w:w="3510" w:type="dxa"/>
          </w:tcPr>
          <w:p w14:paraId="4D979170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  <w:t xml:space="preserve"> 6. Otros</w:t>
            </w:r>
          </w:p>
        </w:tc>
        <w:tc>
          <w:tcPr>
            <w:tcW w:w="1620" w:type="dxa"/>
          </w:tcPr>
          <w:p w14:paraId="4AB3543F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5CB3D791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7A61B7FA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11DBFE04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  <w:tr w:rsidR="00B07371" w:rsidRPr="00152673" w14:paraId="0E8BB5C1" w14:textId="77777777" w:rsidTr="00C52456">
        <w:trPr>
          <w:trHeight w:val="251"/>
        </w:trPr>
        <w:tc>
          <w:tcPr>
            <w:tcW w:w="3510" w:type="dxa"/>
          </w:tcPr>
          <w:p w14:paraId="59B30FF6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</w:pPr>
            <w:r w:rsidRPr="00152673">
              <w:rPr>
                <w:rFonts w:ascii="Myriad Pro" w:eastAsia="Calibri" w:hAnsi="Myriad Pro" w:cs="Calibri"/>
                <w:b/>
                <w:snapToGrid w:val="0"/>
                <w:sz w:val="20"/>
                <w:szCs w:val="20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4578300D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571" w:type="dxa"/>
          </w:tcPr>
          <w:p w14:paraId="2ED83AD7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129" w:type="dxa"/>
          </w:tcPr>
          <w:p w14:paraId="385614F6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596EE673" w14:textId="77777777" w:rsidR="00B07371" w:rsidRPr="00152673" w:rsidRDefault="00B07371" w:rsidP="00C52456">
            <w:pPr>
              <w:spacing w:after="0"/>
              <w:rPr>
                <w:rFonts w:ascii="Myriad Pro" w:eastAsia="Calibri" w:hAnsi="Myriad Pro" w:cs="Calibri"/>
                <w:snapToGrid w:val="0"/>
                <w:sz w:val="20"/>
                <w:szCs w:val="20"/>
                <w:lang w:val="es-ES_tradnl"/>
              </w:rPr>
            </w:pPr>
          </w:p>
        </w:tc>
      </w:tr>
    </w:tbl>
    <w:p w14:paraId="20C856C7" w14:textId="77777777" w:rsidR="00B07371" w:rsidRPr="00152673" w:rsidRDefault="00B07371" w:rsidP="00B07371">
      <w:pPr>
        <w:spacing w:after="0"/>
        <w:rPr>
          <w:rFonts w:ascii="Myriad Pro" w:hAnsi="Myriad Pro"/>
          <w:sz w:val="20"/>
          <w:szCs w:val="20"/>
          <w:lang w:val="es-ES_tradnl"/>
        </w:rPr>
      </w:pPr>
    </w:p>
    <w:p w14:paraId="40B5C378" w14:textId="77777777" w:rsidR="00B07371" w:rsidRPr="00152673" w:rsidRDefault="00B07371" w:rsidP="00B07371">
      <w:pPr>
        <w:spacing w:after="0"/>
        <w:ind w:left="4320"/>
        <w:rPr>
          <w:rFonts w:ascii="Myriad Pro" w:hAnsi="Myriad Pro"/>
          <w:i/>
          <w:sz w:val="20"/>
          <w:szCs w:val="20"/>
          <w:lang w:val="es-ES_tradnl"/>
        </w:rPr>
      </w:pPr>
      <w:r w:rsidRPr="00152673">
        <w:rPr>
          <w:rFonts w:ascii="Myriad Pro" w:hAnsi="Myriad Pro"/>
          <w:i/>
          <w:sz w:val="20"/>
          <w:szCs w:val="20"/>
          <w:lang w:val="es-ES_tradnl"/>
        </w:rPr>
        <w:t>[Nombre y firma de la persona autorizada por el Proveedor de Servicios]</w:t>
      </w:r>
    </w:p>
    <w:p w14:paraId="1818AEC2" w14:textId="77777777" w:rsidR="00B07371" w:rsidRPr="00152673" w:rsidRDefault="00B07371" w:rsidP="00B07371">
      <w:pPr>
        <w:spacing w:after="0"/>
        <w:ind w:left="4320"/>
        <w:rPr>
          <w:rFonts w:ascii="Myriad Pro" w:hAnsi="Myriad Pro"/>
          <w:i/>
          <w:sz w:val="20"/>
          <w:szCs w:val="20"/>
          <w:lang w:val="es-ES_tradnl"/>
        </w:rPr>
      </w:pPr>
      <w:r w:rsidRPr="00152673">
        <w:rPr>
          <w:rFonts w:ascii="Myriad Pro" w:hAnsi="Myriad Pro"/>
          <w:i/>
          <w:sz w:val="20"/>
          <w:szCs w:val="20"/>
          <w:lang w:val="es-ES_tradnl"/>
        </w:rPr>
        <w:t>[Cargo]</w:t>
      </w:r>
    </w:p>
    <w:p w14:paraId="05F50BFE" w14:textId="77777777" w:rsidR="00B07371" w:rsidRPr="00152673" w:rsidRDefault="00B07371" w:rsidP="00B07371">
      <w:pPr>
        <w:spacing w:after="0"/>
        <w:ind w:left="4320"/>
        <w:rPr>
          <w:rFonts w:ascii="Myriad Pro" w:hAnsi="Myriad Pro"/>
          <w:i/>
          <w:sz w:val="20"/>
          <w:szCs w:val="20"/>
          <w:lang w:val="es-ES_tradnl"/>
        </w:rPr>
      </w:pPr>
      <w:r w:rsidRPr="00152673">
        <w:rPr>
          <w:rFonts w:ascii="Myriad Pro" w:hAnsi="Myriad Pro"/>
          <w:i/>
          <w:sz w:val="20"/>
          <w:szCs w:val="20"/>
          <w:lang w:val="es-ES_tradnl"/>
        </w:rPr>
        <w:t>[Fecha]</w:t>
      </w:r>
    </w:p>
    <w:p w14:paraId="24D9B5A4" w14:textId="77777777" w:rsidR="00B07371" w:rsidRPr="00152673" w:rsidRDefault="00B07371" w:rsidP="00B07371">
      <w:pPr>
        <w:spacing w:after="0"/>
        <w:rPr>
          <w:rFonts w:ascii="Myriad Pro" w:hAnsi="Myriad Pro"/>
          <w:b/>
          <w:i/>
          <w:sz w:val="20"/>
          <w:szCs w:val="20"/>
          <w:lang w:val="es-ES_tradnl"/>
        </w:rPr>
      </w:pPr>
    </w:p>
    <w:p w14:paraId="4F1A080E" w14:textId="77777777" w:rsidR="00B07371" w:rsidRPr="00152673" w:rsidRDefault="00B07371" w:rsidP="00B07371">
      <w:pPr>
        <w:spacing w:after="0"/>
        <w:rPr>
          <w:rFonts w:ascii="Myriad Pro" w:hAnsi="Myriad Pro"/>
          <w:b/>
          <w:i/>
          <w:sz w:val="20"/>
          <w:szCs w:val="20"/>
          <w:lang w:val="es-ES_tradnl"/>
        </w:rPr>
      </w:pPr>
    </w:p>
    <w:p w14:paraId="34B3D2C2" w14:textId="77777777" w:rsidR="00005799" w:rsidRDefault="00005799">
      <w:bookmarkStart w:id="0" w:name="_GoBack"/>
      <w:bookmarkEnd w:id="0"/>
    </w:p>
    <w:sectPr w:rsidR="0000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1E2C" w14:textId="77777777" w:rsidR="00B07371" w:rsidRDefault="00B07371" w:rsidP="00B07371">
      <w:pPr>
        <w:spacing w:after="0" w:line="240" w:lineRule="auto"/>
      </w:pPr>
      <w:r>
        <w:separator/>
      </w:r>
    </w:p>
  </w:endnote>
  <w:endnote w:type="continuationSeparator" w:id="0">
    <w:p w14:paraId="125170D5" w14:textId="77777777" w:rsidR="00B07371" w:rsidRDefault="00B07371" w:rsidP="00B0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D102" w14:textId="77777777" w:rsidR="00B07371" w:rsidRDefault="00B07371" w:rsidP="00B07371">
      <w:pPr>
        <w:spacing w:after="0" w:line="240" w:lineRule="auto"/>
      </w:pPr>
      <w:r>
        <w:separator/>
      </w:r>
    </w:p>
  </w:footnote>
  <w:footnote w:type="continuationSeparator" w:id="0">
    <w:p w14:paraId="5DA52392" w14:textId="77777777" w:rsidR="00B07371" w:rsidRDefault="00B07371" w:rsidP="00B07371">
      <w:pPr>
        <w:spacing w:after="0" w:line="240" w:lineRule="auto"/>
      </w:pPr>
      <w:r>
        <w:continuationSeparator/>
      </w:r>
    </w:p>
  </w:footnote>
  <w:footnote w:id="1">
    <w:p w14:paraId="386EEDF4" w14:textId="77777777" w:rsidR="00B07371" w:rsidRPr="002B2F95" w:rsidRDefault="00B07371" w:rsidP="00B07371">
      <w:pPr>
        <w:jc w:val="both"/>
        <w:rPr>
          <w:rFonts w:ascii="Myriad Pro" w:hAnsi="Myriad Pro"/>
          <w:sz w:val="18"/>
          <w:szCs w:val="18"/>
          <w:lang w:val="es-ES_tradnl"/>
        </w:rPr>
      </w:pPr>
      <w:r w:rsidRPr="002B2F95">
        <w:rPr>
          <w:rStyle w:val="FootnoteReference"/>
          <w:rFonts w:ascii="Myriad Pro" w:hAnsi="Myriad Pro"/>
          <w:sz w:val="18"/>
          <w:szCs w:val="18"/>
          <w:lang w:val="es-ES_tradnl"/>
        </w:rPr>
        <w:footnoteRef/>
      </w:r>
      <w:r w:rsidRPr="002B2F95">
        <w:rPr>
          <w:rFonts w:ascii="Myriad Pro" w:hAnsi="Myriad Pro"/>
          <w:sz w:val="18"/>
          <w:szCs w:val="18"/>
          <w:lang w:val="es-ES_tradnl"/>
        </w:rPr>
        <w:t xml:space="preserve"> </w:t>
      </w:r>
      <w:r w:rsidRPr="002B2F95">
        <w:rPr>
          <w:rFonts w:ascii="Myriad Pro" w:hAnsi="Myriad Pro"/>
          <w:i/>
          <w:snapToGrid w:val="0"/>
          <w:sz w:val="18"/>
          <w:szCs w:val="18"/>
          <w:lang w:val="es-ES_tradnl"/>
        </w:rPr>
        <w:t>Este apartado será la guía del Proveedor de Servicios en la preparación de su Propuesta.</w:t>
      </w:r>
    </w:p>
  </w:footnote>
  <w:footnote w:id="2">
    <w:p w14:paraId="12AB6C7B" w14:textId="77777777" w:rsidR="00B07371" w:rsidRPr="002B2F95" w:rsidRDefault="00B07371" w:rsidP="00B07371">
      <w:pPr>
        <w:pStyle w:val="FootnoteText"/>
        <w:rPr>
          <w:rFonts w:ascii="Myriad Pro" w:hAnsi="Myriad Pro"/>
          <w:i/>
          <w:sz w:val="18"/>
          <w:szCs w:val="18"/>
          <w:lang w:val="es-ES_tradnl"/>
        </w:rPr>
      </w:pPr>
      <w:r w:rsidRPr="002B2F95">
        <w:rPr>
          <w:rStyle w:val="FootnoteReference"/>
          <w:rFonts w:ascii="Myriad Pro" w:hAnsi="Myriad Pro"/>
          <w:i/>
          <w:sz w:val="18"/>
          <w:szCs w:val="18"/>
          <w:lang w:val="es-ES_tradnl"/>
        </w:rPr>
        <w:footnoteRef/>
      </w:r>
      <w:r w:rsidRPr="002B2F95">
        <w:rPr>
          <w:rFonts w:ascii="Myriad Pro" w:hAnsi="Myriad Pro"/>
          <w:i/>
          <w:sz w:val="18"/>
          <w:szCs w:val="18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CD120D8"/>
    <w:multiLevelType w:val="hybridMultilevel"/>
    <w:tmpl w:val="1114AC36"/>
    <w:lvl w:ilvl="0" w:tplc="DA3E402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125" w:hanging="360"/>
      </w:pPr>
    </w:lvl>
    <w:lvl w:ilvl="2" w:tplc="480A001B" w:tentative="1">
      <w:start w:val="1"/>
      <w:numFmt w:val="lowerRoman"/>
      <w:lvlText w:val="%3."/>
      <w:lvlJc w:val="right"/>
      <w:pPr>
        <w:ind w:left="1845" w:hanging="180"/>
      </w:pPr>
    </w:lvl>
    <w:lvl w:ilvl="3" w:tplc="480A000F" w:tentative="1">
      <w:start w:val="1"/>
      <w:numFmt w:val="decimal"/>
      <w:lvlText w:val="%4."/>
      <w:lvlJc w:val="left"/>
      <w:pPr>
        <w:ind w:left="2565" w:hanging="360"/>
      </w:pPr>
    </w:lvl>
    <w:lvl w:ilvl="4" w:tplc="480A0019" w:tentative="1">
      <w:start w:val="1"/>
      <w:numFmt w:val="lowerLetter"/>
      <w:lvlText w:val="%5."/>
      <w:lvlJc w:val="left"/>
      <w:pPr>
        <w:ind w:left="3285" w:hanging="360"/>
      </w:pPr>
    </w:lvl>
    <w:lvl w:ilvl="5" w:tplc="480A001B" w:tentative="1">
      <w:start w:val="1"/>
      <w:numFmt w:val="lowerRoman"/>
      <w:lvlText w:val="%6."/>
      <w:lvlJc w:val="right"/>
      <w:pPr>
        <w:ind w:left="4005" w:hanging="180"/>
      </w:pPr>
    </w:lvl>
    <w:lvl w:ilvl="6" w:tplc="480A000F" w:tentative="1">
      <w:start w:val="1"/>
      <w:numFmt w:val="decimal"/>
      <w:lvlText w:val="%7."/>
      <w:lvlJc w:val="left"/>
      <w:pPr>
        <w:ind w:left="4725" w:hanging="360"/>
      </w:pPr>
    </w:lvl>
    <w:lvl w:ilvl="7" w:tplc="480A0019" w:tentative="1">
      <w:start w:val="1"/>
      <w:numFmt w:val="lowerLetter"/>
      <w:lvlText w:val="%8."/>
      <w:lvlJc w:val="left"/>
      <w:pPr>
        <w:ind w:left="5445" w:hanging="360"/>
      </w:pPr>
    </w:lvl>
    <w:lvl w:ilvl="8" w:tplc="4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71"/>
    <w:rsid w:val="00005799"/>
    <w:rsid w:val="00B0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B479"/>
  <w15:chartTrackingRefBased/>
  <w15:docId w15:val="{1E217B5B-9922-4C16-8116-4CC0E9E5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71"/>
    <w:rPr>
      <w:rFonts w:ascii="Calibri" w:eastAsia="Times New Roman" w:hAnsi="Calibri" w:cs="Times New Roman"/>
      <w:lang w:val="es-HN" w:eastAsia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71"/>
    <w:pPr>
      <w:spacing w:after="0" w:line="240" w:lineRule="auto"/>
      <w:ind w:left="720"/>
      <w:contextualSpacing/>
    </w:pPr>
    <w:rPr>
      <w:rFonts w:ascii="Arial" w:hAnsi="Arial"/>
      <w:sz w:val="20"/>
      <w:szCs w:val="24"/>
      <w:lang w:val="es-BO" w:eastAsia="en-US"/>
    </w:rPr>
  </w:style>
  <w:style w:type="paragraph" w:styleId="Header">
    <w:name w:val="header"/>
    <w:basedOn w:val="Normal"/>
    <w:link w:val="HeaderChar"/>
    <w:unhideWhenUsed/>
    <w:rsid w:val="00B0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7371"/>
    <w:rPr>
      <w:rFonts w:ascii="Calibri" w:eastAsia="Times New Roman" w:hAnsi="Calibri" w:cs="Times New Roman"/>
      <w:lang w:val="es-HN" w:eastAsia="es-HN"/>
    </w:rPr>
  </w:style>
  <w:style w:type="paragraph" w:styleId="BodyText2">
    <w:name w:val="Body Text 2"/>
    <w:basedOn w:val="Normal"/>
    <w:link w:val="BodyText2Char"/>
    <w:uiPriority w:val="99"/>
    <w:unhideWhenUsed/>
    <w:rsid w:val="00B07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07371"/>
    <w:rPr>
      <w:rFonts w:ascii="Calibri" w:eastAsia="Times New Roman" w:hAnsi="Calibri" w:cs="Times New Roman"/>
      <w:lang w:val="es-HN" w:eastAsia="es-HN"/>
    </w:rPr>
  </w:style>
  <w:style w:type="character" w:styleId="FootnoteReference">
    <w:name w:val="footnote reference"/>
    <w:uiPriority w:val="99"/>
    <w:semiHidden/>
    <w:rsid w:val="00B07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371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371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07371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hAnsi="Times New Roman"/>
      <w:kern w:val="28"/>
      <w:szCs w:val="24"/>
      <w:lang w:val="en-US" w:eastAsia="en-US"/>
    </w:rPr>
  </w:style>
  <w:style w:type="character" w:customStyle="1" w:styleId="hps">
    <w:name w:val="hps"/>
    <w:rsid w:val="00B0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7C1DB88F874F8AC97D88C866EA0D" ma:contentTypeVersion="10" ma:contentTypeDescription="Create a new document." ma:contentTypeScope="" ma:versionID="d31abc223d1f34cd845c4c8444bb18fa">
  <xsd:schema xmlns:xsd="http://www.w3.org/2001/XMLSchema" xmlns:xs="http://www.w3.org/2001/XMLSchema" xmlns:p="http://schemas.microsoft.com/office/2006/metadata/properties" xmlns:ns2="ca9f113b-8253-48d5-a3fe-fe49603872f0" xmlns:ns3="34c16c58-9c0f-47ba-93c7-fb542be8cd1a" targetNamespace="http://schemas.microsoft.com/office/2006/metadata/properties" ma:root="true" ma:fieldsID="6167e9d48a2a84f91fbd8254cd2e32f7" ns2:_="" ns3:_="">
    <xsd:import namespace="ca9f113b-8253-48d5-a3fe-fe49603872f0"/>
    <xsd:import namespace="34c16c58-9c0f-47ba-93c7-fb542be8c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113b-8253-48d5-a3fe-fe4960387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16c58-9c0f-47ba-93c7-fb542be8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6BEBF-FA8B-45C3-9EC1-EAB78D243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f113b-8253-48d5-a3fe-fe49603872f0"/>
    <ds:schemaRef ds:uri="34c16c58-9c0f-47ba-93c7-fb542be8c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36728-E2BA-4992-8B47-87325054B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9F2E2-0CE1-4B28-8744-884CF3CE60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c16c58-9c0f-47ba-93c7-fb542be8cd1a"/>
    <ds:schemaRef ds:uri="ca9f113b-8253-48d5-a3fe-fe49603872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 Sofia Flores Chinchilla</dc:creator>
  <cp:keywords/>
  <dc:description/>
  <cp:lastModifiedBy>Wendolyn Sofia Flores Chinchilla</cp:lastModifiedBy>
  <cp:revision>1</cp:revision>
  <dcterms:created xsi:type="dcterms:W3CDTF">2020-01-08T20:48:00Z</dcterms:created>
  <dcterms:modified xsi:type="dcterms:W3CDTF">2020-01-08T20:48:00Z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0x01010015C37C1DB88F874F8AC97D88C866EA0D</vt:lpwstr>
  </property>
</Properties>
</file>