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0934" w14:textId="77777777" w:rsidR="009B3FDE" w:rsidRPr="006C7F9D" w:rsidRDefault="009B3FDE" w:rsidP="004279B1">
      <w:pPr>
        <w:pStyle w:val="Title"/>
        <w:tabs>
          <w:tab w:val="left" w:pos="851"/>
        </w:tabs>
        <w:jc w:val="left"/>
        <w:rPr>
          <w:rFonts w:asciiTheme="minorHAnsi" w:hAnsiTheme="minorHAnsi"/>
          <w:sz w:val="22"/>
        </w:rPr>
      </w:pPr>
    </w:p>
    <w:tbl>
      <w:tblPr>
        <w:tblW w:w="9420" w:type="dxa"/>
        <w:jc w:val="center"/>
        <w:tblCellMar>
          <w:top w:w="15" w:type="dxa"/>
          <w:left w:w="15" w:type="dxa"/>
          <w:bottom w:w="15" w:type="dxa"/>
          <w:right w:w="15" w:type="dxa"/>
        </w:tblCellMar>
        <w:tblLook w:val="04A0" w:firstRow="1" w:lastRow="0" w:firstColumn="1" w:lastColumn="0" w:noHBand="0" w:noVBand="1"/>
      </w:tblPr>
      <w:tblGrid>
        <w:gridCol w:w="3060"/>
        <w:gridCol w:w="6360"/>
      </w:tblGrid>
      <w:tr w:rsidR="008A1DEE" w:rsidRPr="00CE7C60" w14:paraId="7907A158" w14:textId="77777777" w:rsidTr="000C50F7">
        <w:trPr>
          <w:jc w:val="center"/>
        </w:trPr>
        <w:tc>
          <w:tcPr>
            <w:tcW w:w="9420" w:type="dxa"/>
            <w:gridSpan w:val="2"/>
            <w:shd w:val="clear" w:color="auto" w:fill="auto"/>
            <w:hideMark/>
          </w:tcPr>
          <w:p w14:paraId="7C4113C1" w14:textId="1CCBB828" w:rsidR="008A1DEE" w:rsidRPr="00CE7C60" w:rsidRDefault="008A1DEE" w:rsidP="000C50F7">
            <w:pPr>
              <w:jc w:val="center"/>
              <w:rPr>
                <w:rFonts w:asciiTheme="minorHAnsi" w:hAnsiTheme="minorHAnsi" w:cstheme="minorHAnsi"/>
                <w:b/>
                <w:bCs/>
                <w:color w:val="333333"/>
                <w:sz w:val="28"/>
                <w:szCs w:val="28"/>
                <w:lang w:val="en-GB"/>
              </w:rPr>
            </w:pPr>
            <w:r w:rsidRPr="00CE7C60">
              <w:rPr>
                <w:rFonts w:asciiTheme="minorHAnsi" w:hAnsiTheme="minorHAnsi" w:cstheme="minorHAnsi"/>
                <w:b/>
                <w:bCs/>
                <w:color w:val="333333"/>
                <w:sz w:val="28"/>
                <w:szCs w:val="28"/>
                <w:lang w:val="en-GB"/>
              </w:rPr>
              <w:t>Framework Agreement for Communication</w:t>
            </w:r>
            <w:r w:rsidR="00044868">
              <w:rPr>
                <w:rFonts w:asciiTheme="minorHAnsi" w:hAnsiTheme="minorHAnsi" w:cstheme="minorHAnsi"/>
                <w:b/>
                <w:bCs/>
                <w:color w:val="333333"/>
                <w:sz w:val="28"/>
                <w:szCs w:val="28"/>
                <w:lang w:val="en-GB"/>
              </w:rPr>
              <w:t>s</w:t>
            </w:r>
            <w:r w:rsidRPr="00CE7C60">
              <w:rPr>
                <w:rFonts w:asciiTheme="minorHAnsi" w:hAnsiTheme="minorHAnsi" w:cstheme="minorHAnsi"/>
                <w:b/>
                <w:bCs/>
                <w:color w:val="333333"/>
                <w:sz w:val="28"/>
                <w:szCs w:val="28"/>
                <w:lang w:val="en-GB"/>
              </w:rPr>
              <w:t xml:space="preserve"> </w:t>
            </w:r>
            <w:r w:rsidR="00201669" w:rsidRPr="00CE7C60">
              <w:rPr>
                <w:rFonts w:asciiTheme="minorHAnsi" w:hAnsiTheme="minorHAnsi" w:cstheme="minorHAnsi"/>
                <w:b/>
                <w:bCs/>
                <w:color w:val="333333"/>
                <w:sz w:val="28"/>
                <w:szCs w:val="28"/>
                <w:lang w:val="en-GB"/>
              </w:rPr>
              <w:t xml:space="preserve">Consultant </w:t>
            </w:r>
            <w:r w:rsidRPr="00CE7C60">
              <w:rPr>
                <w:rFonts w:asciiTheme="minorHAnsi" w:hAnsiTheme="minorHAnsi" w:cstheme="minorHAnsi"/>
                <w:b/>
                <w:bCs/>
                <w:color w:val="333333"/>
                <w:sz w:val="28"/>
                <w:szCs w:val="28"/>
                <w:lang w:val="en-GB"/>
              </w:rPr>
              <w:t>for the Biodiversity Finance Initiative - BIOFIN</w:t>
            </w:r>
          </w:p>
          <w:p w14:paraId="679FD051" w14:textId="77777777" w:rsidR="008A1DEE" w:rsidRPr="00CE7C60" w:rsidRDefault="008A1DEE" w:rsidP="000C50F7">
            <w:pPr>
              <w:rPr>
                <w:rFonts w:asciiTheme="minorHAnsi" w:hAnsiTheme="minorHAnsi" w:cstheme="minorHAnsi"/>
                <w:color w:val="333333"/>
                <w:szCs w:val="20"/>
                <w:lang w:val="en-GB"/>
              </w:rPr>
            </w:pPr>
          </w:p>
        </w:tc>
      </w:tr>
      <w:tr w:rsidR="008A1DEE" w:rsidRPr="00CE7C60" w14:paraId="2CA5D403" w14:textId="77777777" w:rsidTr="005F0C2E">
        <w:trPr>
          <w:trHeight w:val="277"/>
          <w:jc w:val="center"/>
        </w:trPr>
        <w:tc>
          <w:tcPr>
            <w:tcW w:w="3060" w:type="dxa"/>
            <w:shd w:val="clear" w:color="auto" w:fill="auto"/>
            <w:vAlign w:val="center"/>
            <w:hideMark/>
          </w:tcPr>
          <w:p w14:paraId="34C598B7"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b/>
                <w:bCs/>
                <w:color w:val="333333"/>
                <w:szCs w:val="20"/>
                <w:lang w:val="en-GB"/>
              </w:rPr>
              <w:t>Location:</w:t>
            </w:r>
          </w:p>
        </w:tc>
        <w:tc>
          <w:tcPr>
            <w:tcW w:w="6360" w:type="dxa"/>
            <w:shd w:val="clear" w:color="auto" w:fill="auto"/>
            <w:vAlign w:val="center"/>
            <w:hideMark/>
          </w:tcPr>
          <w:p w14:paraId="1B80861D"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color w:val="333333"/>
                <w:szCs w:val="20"/>
                <w:lang w:val="en-GB"/>
              </w:rPr>
              <w:t xml:space="preserve">Home-based with mission travel </w:t>
            </w:r>
          </w:p>
        </w:tc>
      </w:tr>
      <w:tr w:rsidR="008A1DEE" w:rsidRPr="00CE7C60" w14:paraId="1BA5EC05" w14:textId="77777777" w:rsidTr="005F0C2E">
        <w:trPr>
          <w:trHeight w:val="331"/>
          <w:jc w:val="center"/>
        </w:trPr>
        <w:tc>
          <w:tcPr>
            <w:tcW w:w="3060" w:type="dxa"/>
            <w:shd w:val="clear" w:color="auto" w:fill="auto"/>
            <w:vAlign w:val="center"/>
            <w:hideMark/>
          </w:tcPr>
          <w:p w14:paraId="70C349E2"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b/>
                <w:bCs/>
                <w:color w:val="333333"/>
                <w:szCs w:val="20"/>
                <w:lang w:val="en-GB"/>
              </w:rPr>
              <w:t>Type of Contract:</w:t>
            </w:r>
          </w:p>
        </w:tc>
        <w:tc>
          <w:tcPr>
            <w:tcW w:w="6360" w:type="dxa"/>
            <w:shd w:val="clear" w:color="auto" w:fill="auto"/>
            <w:vAlign w:val="center"/>
            <w:hideMark/>
          </w:tcPr>
          <w:p w14:paraId="0EF6584B"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color w:val="333333"/>
                <w:szCs w:val="20"/>
                <w:lang w:val="en-GB"/>
              </w:rPr>
              <w:t>Individual Contract as Framework Agreement</w:t>
            </w:r>
          </w:p>
        </w:tc>
      </w:tr>
      <w:tr w:rsidR="008A1DEE" w:rsidRPr="00CE7C60" w14:paraId="0BD41823" w14:textId="77777777" w:rsidTr="005F0C2E">
        <w:trPr>
          <w:trHeight w:val="322"/>
          <w:jc w:val="center"/>
        </w:trPr>
        <w:tc>
          <w:tcPr>
            <w:tcW w:w="3060" w:type="dxa"/>
            <w:shd w:val="clear" w:color="auto" w:fill="auto"/>
            <w:vAlign w:val="center"/>
            <w:hideMark/>
          </w:tcPr>
          <w:p w14:paraId="475C4D30"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b/>
                <w:bCs/>
                <w:color w:val="333333"/>
                <w:szCs w:val="20"/>
                <w:lang w:val="en-GB"/>
              </w:rPr>
              <w:t>Level:</w:t>
            </w:r>
          </w:p>
        </w:tc>
        <w:tc>
          <w:tcPr>
            <w:tcW w:w="6360" w:type="dxa"/>
            <w:shd w:val="clear" w:color="auto" w:fill="auto"/>
            <w:vAlign w:val="center"/>
            <w:hideMark/>
          </w:tcPr>
          <w:p w14:paraId="3B0A0E51"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color w:val="333333"/>
                <w:szCs w:val="20"/>
                <w:lang w:val="en-GB"/>
              </w:rPr>
              <w:t>International Consultant</w:t>
            </w:r>
          </w:p>
        </w:tc>
      </w:tr>
      <w:tr w:rsidR="008A1DEE" w:rsidRPr="00CE7C60" w14:paraId="27CB191C" w14:textId="77777777" w:rsidTr="005F0C2E">
        <w:trPr>
          <w:trHeight w:val="412"/>
          <w:jc w:val="center"/>
        </w:trPr>
        <w:tc>
          <w:tcPr>
            <w:tcW w:w="3060" w:type="dxa"/>
            <w:shd w:val="clear" w:color="auto" w:fill="auto"/>
            <w:vAlign w:val="center"/>
            <w:hideMark/>
          </w:tcPr>
          <w:p w14:paraId="62AEC0F8"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b/>
                <w:bCs/>
                <w:color w:val="333333"/>
                <w:szCs w:val="20"/>
                <w:lang w:val="en-GB"/>
              </w:rPr>
              <w:t>Languages Required:</w:t>
            </w:r>
          </w:p>
        </w:tc>
        <w:tc>
          <w:tcPr>
            <w:tcW w:w="6360" w:type="dxa"/>
            <w:shd w:val="clear" w:color="auto" w:fill="auto"/>
            <w:vAlign w:val="center"/>
            <w:hideMark/>
          </w:tcPr>
          <w:p w14:paraId="652DC428"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color w:val="333333"/>
                <w:szCs w:val="20"/>
                <w:lang w:val="en-GB"/>
              </w:rPr>
              <w:t>English</w:t>
            </w:r>
          </w:p>
        </w:tc>
      </w:tr>
      <w:tr w:rsidR="008A1DEE" w:rsidRPr="00CE7C60" w14:paraId="15C8F3EE" w14:textId="77777777" w:rsidTr="005F0C2E">
        <w:trPr>
          <w:trHeight w:val="412"/>
          <w:jc w:val="center"/>
        </w:trPr>
        <w:tc>
          <w:tcPr>
            <w:tcW w:w="3060" w:type="dxa"/>
            <w:shd w:val="clear" w:color="auto" w:fill="auto"/>
            <w:vAlign w:val="center"/>
            <w:hideMark/>
          </w:tcPr>
          <w:p w14:paraId="358F1433"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b/>
                <w:bCs/>
                <w:color w:val="333333"/>
                <w:szCs w:val="20"/>
                <w:lang w:val="en-GB"/>
              </w:rPr>
              <w:t>Starting Date:</w:t>
            </w:r>
          </w:p>
        </w:tc>
        <w:tc>
          <w:tcPr>
            <w:tcW w:w="6360" w:type="dxa"/>
            <w:shd w:val="clear" w:color="auto" w:fill="auto"/>
            <w:vAlign w:val="center"/>
            <w:hideMark/>
          </w:tcPr>
          <w:p w14:paraId="4D06B7E0" w14:textId="0D1F1880" w:rsidR="008A1DEE" w:rsidRPr="00CE7C60" w:rsidRDefault="0039475F" w:rsidP="0039475F">
            <w:pPr>
              <w:contextualSpacing/>
              <w:rPr>
                <w:rFonts w:asciiTheme="minorHAnsi" w:hAnsiTheme="minorHAnsi" w:cstheme="minorHAnsi"/>
                <w:color w:val="333333"/>
                <w:szCs w:val="20"/>
                <w:lang w:val="en-GB"/>
              </w:rPr>
            </w:pPr>
            <w:r w:rsidRPr="00CE7C60">
              <w:rPr>
                <w:rFonts w:asciiTheme="minorHAnsi" w:hAnsiTheme="minorHAnsi" w:cstheme="minorHAnsi"/>
                <w:color w:val="333333"/>
                <w:szCs w:val="20"/>
                <w:lang w:val="en-GB"/>
              </w:rPr>
              <w:t>1</w:t>
            </w:r>
            <w:r w:rsidR="00201669" w:rsidRPr="00CE7C60">
              <w:rPr>
                <w:rFonts w:asciiTheme="minorHAnsi" w:hAnsiTheme="minorHAnsi" w:cstheme="minorHAnsi"/>
                <w:color w:val="333333"/>
                <w:szCs w:val="20"/>
                <w:lang w:val="en-GB"/>
              </w:rPr>
              <w:t xml:space="preserve"> </w:t>
            </w:r>
            <w:r w:rsidRPr="00CE7C60">
              <w:rPr>
                <w:rFonts w:asciiTheme="minorHAnsi" w:hAnsiTheme="minorHAnsi" w:cstheme="minorHAnsi"/>
                <w:color w:val="333333"/>
                <w:szCs w:val="20"/>
                <w:lang w:val="en-GB"/>
              </w:rPr>
              <w:t>March</w:t>
            </w:r>
            <w:r w:rsidR="00201669" w:rsidRPr="00CE7C60">
              <w:rPr>
                <w:rFonts w:asciiTheme="minorHAnsi" w:hAnsiTheme="minorHAnsi" w:cstheme="minorHAnsi"/>
                <w:color w:val="333333"/>
                <w:szCs w:val="20"/>
                <w:lang w:val="en-GB"/>
              </w:rPr>
              <w:t xml:space="preserve"> </w:t>
            </w:r>
            <w:r w:rsidR="008A1DEE" w:rsidRPr="00CE7C60">
              <w:rPr>
                <w:rFonts w:asciiTheme="minorHAnsi" w:hAnsiTheme="minorHAnsi" w:cstheme="minorHAnsi"/>
                <w:color w:val="333333"/>
                <w:szCs w:val="20"/>
                <w:lang w:val="en-GB"/>
              </w:rPr>
              <w:t xml:space="preserve">2020 </w:t>
            </w:r>
          </w:p>
        </w:tc>
      </w:tr>
      <w:tr w:rsidR="008A1DEE" w:rsidRPr="00CE7C60" w14:paraId="65D707C7" w14:textId="77777777" w:rsidTr="005F0C2E">
        <w:trPr>
          <w:jc w:val="center"/>
        </w:trPr>
        <w:tc>
          <w:tcPr>
            <w:tcW w:w="3060" w:type="dxa"/>
            <w:shd w:val="clear" w:color="auto" w:fill="auto"/>
            <w:vAlign w:val="center"/>
            <w:hideMark/>
          </w:tcPr>
          <w:p w14:paraId="5942A5FC"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b/>
                <w:bCs/>
                <w:color w:val="333333"/>
                <w:szCs w:val="20"/>
                <w:lang w:val="en-GB"/>
              </w:rPr>
              <w:t>Expected Duration of Assignment:</w:t>
            </w:r>
          </w:p>
        </w:tc>
        <w:tc>
          <w:tcPr>
            <w:tcW w:w="6360" w:type="dxa"/>
            <w:shd w:val="clear" w:color="auto" w:fill="auto"/>
            <w:vAlign w:val="center"/>
            <w:hideMark/>
          </w:tcPr>
          <w:p w14:paraId="6CE69B0C" w14:textId="381267EC" w:rsidR="008A1DEE" w:rsidRPr="00CE7C60" w:rsidRDefault="008A1DEE" w:rsidP="00B14460">
            <w:pPr>
              <w:contextualSpacing/>
              <w:rPr>
                <w:rFonts w:asciiTheme="minorHAnsi" w:hAnsiTheme="minorHAnsi" w:cstheme="minorHAnsi"/>
                <w:color w:val="333333"/>
                <w:szCs w:val="20"/>
                <w:lang w:val="en-GB"/>
              </w:rPr>
            </w:pPr>
            <w:r w:rsidRPr="00CE7C60">
              <w:rPr>
                <w:rFonts w:asciiTheme="minorHAnsi" w:hAnsiTheme="minorHAnsi" w:cstheme="minorHAnsi"/>
                <w:color w:val="333333"/>
                <w:szCs w:val="20"/>
                <w:lang w:val="en-GB"/>
              </w:rPr>
              <w:t>Up to 3 years (Max.5</w:t>
            </w:r>
            <w:r w:rsidR="00B14460" w:rsidRPr="00CE7C60">
              <w:rPr>
                <w:rFonts w:asciiTheme="minorHAnsi" w:hAnsiTheme="minorHAnsi" w:cstheme="minorHAnsi"/>
                <w:color w:val="333333"/>
                <w:szCs w:val="20"/>
                <w:lang w:val="en-GB"/>
              </w:rPr>
              <w:t>19</w:t>
            </w:r>
            <w:r w:rsidRPr="00CE7C60">
              <w:rPr>
                <w:rFonts w:asciiTheme="minorHAnsi" w:hAnsiTheme="minorHAnsi" w:cstheme="minorHAnsi"/>
                <w:color w:val="333333"/>
                <w:szCs w:val="20"/>
                <w:lang w:val="en-GB"/>
              </w:rPr>
              <w:t xml:space="preserve"> working days) depending on demand for services and performance</w:t>
            </w:r>
          </w:p>
        </w:tc>
      </w:tr>
      <w:tr w:rsidR="008A1DEE" w:rsidRPr="00CE7C60" w14:paraId="602CF9C5" w14:textId="77777777" w:rsidTr="005F0C2E">
        <w:trPr>
          <w:trHeight w:val="376"/>
          <w:jc w:val="center"/>
        </w:trPr>
        <w:tc>
          <w:tcPr>
            <w:tcW w:w="3060" w:type="dxa"/>
            <w:shd w:val="clear" w:color="auto" w:fill="auto"/>
            <w:vAlign w:val="center"/>
          </w:tcPr>
          <w:p w14:paraId="05525735" w14:textId="77777777" w:rsidR="008A1DEE" w:rsidRPr="00CE7C60" w:rsidRDefault="008A1DEE" w:rsidP="000C50F7">
            <w:pPr>
              <w:contextualSpacing/>
              <w:rPr>
                <w:rFonts w:asciiTheme="minorHAnsi" w:hAnsiTheme="minorHAnsi" w:cstheme="minorHAnsi"/>
                <w:b/>
                <w:bCs/>
                <w:color w:val="333333"/>
                <w:szCs w:val="20"/>
                <w:lang w:val="en-GB"/>
              </w:rPr>
            </w:pPr>
            <w:r w:rsidRPr="00CE7C60">
              <w:rPr>
                <w:rFonts w:asciiTheme="minorHAnsi" w:hAnsiTheme="minorHAnsi" w:cstheme="minorHAnsi"/>
                <w:b/>
                <w:bCs/>
                <w:color w:val="333333"/>
                <w:szCs w:val="20"/>
                <w:lang w:val="en-GB"/>
              </w:rPr>
              <w:t>Supervisor:</w:t>
            </w:r>
          </w:p>
        </w:tc>
        <w:tc>
          <w:tcPr>
            <w:tcW w:w="6360" w:type="dxa"/>
            <w:shd w:val="clear" w:color="auto" w:fill="auto"/>
            <w:vAlign w:val="center"/>
          </w:tcPr>
          <w:p w14:paraId="42E82DAC" w14:textId="77777777" w:rsidR="008A1DEE" w:rsidRPr="00CE7C60" w:rsidRDefault="008A1DEE" w:rsidP="000C50F7">
            <w:pPr>
              <w:contextualSpacing/>
              <w:rPr>
                <w:rFonts w:asciiTheme="minorHAnsi" w:hAnsiTheme="minorHAnsi" w:cstheme="minorHAnsi"/>
                <w:color w:val="333333"/>
                <w:szCs w:val="20"/>
                <w:lang w:val="en-GB"/>
              </w:rPr>
            </w:pPr>
            <w:r w:rsidRPr="00CE7C60">
              <w:rPr>
                <w:rFonts w:asciiTheme="minorHAnsi" w:hAnsiTheme="minorHAnsi" w:cstheme="minorHAnsi"/>
                <w:color w:val="333333"/>
                <w:szCs w:val="20"/>
                <w:lang w:val="en-GB"/>
              </w:rPr>
              <w:t>BIOFIN Project Manager</w:t>
            </w:r>
          </w:p>
        </w:tc>
      </w:tr>
    </w:tbl>
    <w:p w14:paraId="3876F60D" w14:textId="77777777" w:rsidR="008A1DEE" w:rsidRPr="00C40C50" w:rsidRDefault="008A1DEE" w:rsidP="008A1DEE">
      <w:pPr>
        <w:contextualSpacing/>
        <w:rPr>
          <w:rFonts w:cs="Arial"/>
          <w:vanish/>
          <w:color w:val="666666"/>
          <w:szCs w:val="20"/>
          <w:lang w:val="en-GB"/>
        </w:rPr>
      </w:pPr>
    </w:p>
    <w:p w14:paraId="46CA1163" w14:textId="77777777" w:rsidR="008A1DEE" w:rsidRDefault="008A1DEE" w:rsidP="008A1DEE"/>
    <w:p w14:paraId="3A9018D5" w14:textId="77777777" w:rsidR="00FD2E3E" w:rsidRDefault="00FD2E3E" w:rsidP="00FD2E3E">
      <w:pPr>
        <w:contextualSpacing/>
        <w:jc w:val="both"/>
        <w:rPr>
          <w:rFonts w:cs="Arial"/>
          <w:b/>
          <w:bCs/>
          <w:color w:val="333333"/>
          <w:szCs w:val="20"/>
          <w:lang w:val="en-GB"/>
        </w:rPr>
      </w:pPr>
    </w:p>
    <w:p w14:paraId="634B684C" w14:textId="3A1108EC" w:rsidR="00FD2E3E" w:rsidRPr="00EF2F2E" w:rsidRDefault="00FD2E3E" w:rsidP="00FD2E3E">
      <w:pPr>
        <w:contextualSpacing/>
        <w:jc w:val="both"/>
        <w:rPr>
          <w:rFonts w:asciiTheme="minorHAnsi" w:hAnsiTheme="minorHAnsi" w:cstheme="minorHAnsi"/>
          <w:b/>
          <w:bCs/>
          <w:color w:val="333333"/>
          <w:sz w:val="22"/>
          <w:szCs w:val="22"/>
          <w:lang w:val="en-GB"/>
        </w:rPr>
      </w:pPr>
      <w:r w:rsidRPr="00EF2F2E">
        <w:rPr>
          <w:rFonts w:asciiTheme="minorHAnsi" w:hAnsiTheme="minorHAnsi" w:cstheme="minorHAnsi"/>
          <w:b/>
          <w:bCs/>
          <w:color w:val="333333"/>
          <w:sz w:val="22"/>
          <w:szCs w:val="22"/>
          <w:lang w:val="en-GB"/>
        </w:rPr>
        <w:t>Context</w:t>
      </w:r>
    </w:p>
    <w:p w14:paraId="4877E19C" w14:textId="77777777" w:rsidR="00FD2E3E" w:rsidRDefault="00FD2E3E" w:rsidP="00FD2E3E">
      <w:pPr>
        <w:contextualSpacing/>
        <w:jc w:val="both"/>
        <w:rPr>
          <w:rFonts w:cs="Arial"/>
          <w:b/>
          <w:bCs/>
          <w:color w:val="333333"/>
          <w:szCs w:val="20"/>
          <w:lang w:val="en-GB"/>
        </w:rPr>
      </w:pPr>
    </w:p>
    <w:p w14:paraId="1126FDA3" w14:textId="5EED1628" w:rsidR="00FD2E3E" w:rsidRPr="0097689C" w:rsidRDefault="00FD2E3E" w:rsidP="00FD2E3E">
      <w:pPr>
        <w:contextualSpacing/>
        <w:jc w:val="both"/>
        <w:rPr>
          <w:rFonts w:asciiTheme="minorHAnsi" w:hAnsiTheme="minorHAnsi"/>
          <w:bCs/>
          <w:sz w:val="22"/>
          <w:szCs w:val="22"/>
          <w:lang w:val="en-GB"/>
        </w:rPr>
      </w:pPr>
      <w:r w:rsidRPr="0097689C">
        <w:rPr>
          <w:rFonts w:asciiTheme="minorHAnsi" w:hAnsiTheme="minorHAnsi"/>
          <w:bCs/>
          <w:sz w:val="22"/>
          <w:szCs w:val="22"/>
          <w:lang w:val="en-GB"/>
        </w:rPr>
        <w:t xml:space="preserve">In recent decades, biodiversity finance tools and solutions have demonstrated their importance for achieving biodiversity goals and broader sustainable development objectives. Improved choice, design and implementation of effective, well-tailored finance solutions will strengthen countries’ chances of achieving national and global biodiversity targets. </w:t>
      </w:r>
    </w:p>
    <w:p w14:paraId="1FDD1934" w14:textId="77777777" w:rsidR="00FD2E3E" w:rsidRPr="0097689C" w:rsidRDefault="00FD2E3E" w:rsidP="00FD2E3E">
      <w:pPr>
        <w:contextualSpacing/>
        <w:jc w:val="both"/>
        <w:rPr>
          <w:rFonts w:asciiTheme="minorHAnsi" w:hAnsiTheme="minorHAnsi"/>
          <w:bCs/>
          <w:sz w:val="22"/>
          <w:szCs w:val="22"/>
          <w:lang w:val="en-GB"/>
        </w:rPr>
      </w:pPr>
    </w:p>
    <w:p w14:paraId="001CA235" w14:textId="77777777" w:rsidR="00FD2E3E" w:rsidRPr="0097689C" w:rsidRDefault="00FD2E3E" w:rsidP="00FD2E3E">
      <w:pPr>
        <w:contextualSpacing/>
        <w:jc w:val="both"/>
        <w:rPr>
          <w:rFonts w:asciiTheme="minorHAnsi" w:hAnsiTheme="minorHAnsi"/>
          <w:bCs/>
          <w:sz w:val="22"/>
          <w:szCs w:val="22"/>
          <w:lang w:val="en-GB"/>
        </w:rPr>
      </w:pPr>
      <w:r w:rsidRPr="0097689C">
        <w:rPr>
          <w:rFonts w:asciiTheme="minorHAnsi" w:hAnsiTheme="minorHAnsi"/>
          <w:bCs/>
          <w:sz w:val="22"/>
          <w:szCs w:val="22"/>
          <w:lang w:val="en-GB"/>
        </w:rPr>
        <w:t xml:space="preserve">The Biodiversity Finance Initiative – BIOFIN – </w:t>
      </w:r>
      <w:proofErr w:type="gramStart"/>
      <w:r w:rsidRPr="0097689C">
        <w:rPr>
          <w:rFonts w:asciiTheme="minorHAnsi" w:hAnsiTheme="minorHAnsi"/>
          <w:bCs/>
          <w:sz w:val="22"/>
          <w:szCs w:val="22"/>
          <w:lang w:val="en-GB"/>
        </w:rPr>
        <w:t>was developed</w:t>
      </w:r>
      <w:proofErr w:type="gramEnd"/>
      <w:r w:rsidRPr="0097689C">
        <w:rPr>
          <w:rFonts w:asciiTheme="minorHAnsi" w:hAnsiTheme="minorHAnsi"/>
          <w:bCs/>
          <w:sz w:val="22"/>
          <w:szCs w:val="22"/>
          <w:lang w:val="en-GB"/>
        </w:rPr>
        <w:t xml:space="preserve"> to provide a comprehensive methodology for governments to: 1) review the existing policy context, 2) measure expenditure levels for biodiversity, 3) calculate future financial needs and 4) design strategic plans to deploy the right mix of finance solutions, tailored to the country context. The methodology </w:t>
      </w:r>
      <w:proofErr w:type="gramStart"/>
      <w:r w:rsidRPr="0097689C">
        <w:rPr>
          <w:rFonts w:asciiTheme="minorHAnsi" w:hAnsiTheme="minorHAnsi"/>
          <w:bCs/>
          <w:sz w:val="22"/>
          <w:szCs w:val="22"/>
          <w:lang w:val="en-GB"/>
        </w:rPr>
        <w:t>has been conducted</w:t>
      </w:r>
      <w:proofErr w:type="gramEnd"/>
      <w:r w:rsidRPr="0097689C">
        <w:rPr>
          <w:rFonts w:asciiTheme="minorHAnsi" w:hAnsiTheme="minorHAnsi"/>
          <w:bCs/>
          <w:sz w:val="22"/>
          <w:szCs w:val="22"/>
          <w:lang w:val="en-GB"/>
        </w:rPr>
        <w:t xml:space="preserve"> in 3</w:t>
      </w:r>
      <w:r>
        <w:rPr>
          <w:rFonts w:asciiTheme="minorHAnsi" w:hAnsiTheme="minorHAnsi"/>
          <w:bCs/>
          <w:sz w:val="22"/>
          <w:szCs w:val="22"/>
          <w:lang w:val="en-GB"/>
        </w:rPr>
        <w:t>5</w:t>
      </w:r>
      <w:r w:rsidRPr="0097689C">
        <w:rPr>
          <w:rFonts w:asciiTheme="minorHAnsi" w:hAnsiTheme="minorHAnsi"/>
          <w:bCs/>
          <w:sz w:val="22"/>
          <w:szCs w:val="22"/>
          <w:lang w:val="en-GB"/>
        </w:rPr>
        <w:t xml:space="preserve"> countries to date, with many now having reached the implementation stage.</w:t>
      </w:r>
    </w:p>
    <w:p w14:paraId="65877536" w14:textId="77777777" w:rsidR="00FD2E3E" w:rsidRPr="0097689C" w:rsidRDefault="00FD2E3E" w:rsidP="00FD2E3E">
      <w:pPr>
        <w:spacing w:before="100" w:beforeAutospacing="1" w:after="100" w:afterAutospacing="1"/>
        <w:contextualSpacing/>
        <w:jc w:val="both"/>
        <w:rPr>
          <w:rFonts w:asciiTheme="minorHAnsi" w:hAnsiTheme="minorHAnsi"/>
          <w:bCs/>
          <w:sz w:val="22"/>
          <w:szCs w:val="22"/>
          <w:lang w:val="en-GB"/>
        </w:rPr>
      </w:pPr>
    </w:p>
    <w:p w14:paraId="18A88E09" w14:textId="77777777" w:rsidR="00FD2E3E" w:rsidRPr="0097689C" w:rsidRDefault="00FD2E3E" w:rsidP="00FD2E3E">
      <w:pPr>
        <w:spacing w:before="100" w:beforeAutospacing="1" w:after="100" w:afterAutospacing="1"/>
        <w:contextualSpacing/>
        <w:jc w:val="both"/>
        <w:rPr>
          <w:rFonts w:asciiTheme="minorHAnsi" w:hAnsiTheme="minorHAnsi"/>
          <w:bCs/>
          <w:sz w:val="22"/>
          <w:szCs w:val="22"/>
          <w:lang w:val="en-GB"/>
        </w:rPr>
      </w:pPr>
      <w:proofErr w:type="gramStart"/>
      <w:r w:rsidRPr="0097689C">
        <w:rPr>
          <w:rFonts w:asciiTheme="minorHAnsi" w:hAnsiTheme="minorHAnsi"/>
          <w:bCs/>
          <w:sz w:val="22"/>
          <w:szCs w:val="22"/>
          <w:lang w:val="en-GB"/>
        </w:rPr>
        <w:t>BIOFIN is supported by the Governments of Germany, Flanders, Norway, Switzerland and the European Union</w:t>
      </w:r>
      <w:proofErr w:type="gramEnd"/>
      <w:r w:rsidRPr="0097689C">
        <w:rPr>
          <w:rFonts w:asciiTheme="minorHAnsi" w:hAnsiTheme="minorHAnsi"/>
          <w:bCs/>
          <w:sz w:val="22"/>
          <w:szCs w:val="22"/>
          <w:lang w:val="en-GB"/>
        </w:rPr>
        <w:t>. The initiative is part of UNDP’s Global Environmental Finance (UNDP-GEF) unit, hosted by the Ecosystems and Biodiversity (EBD) cluster under UNDP’s Bureau for Policy and Programme Support (BPPS).</w:t>
      </w:r>
    </w:p>
    <w:p w14:paraId="155DA2F9" w14:textId="77777777" w:rsidR="00FD2E3E" w:rsidRPr="0097689C" w:rsidRDefault="00FD2E3E" w:rsidP="00FD2E3E">
      <w:pPr>
        <w:tabs>
          <w:tab w:val="left" w:pos="0"/>
        </w:tabs>
        <w:autoSpaceDE w:val="0"/>
        <w:autoSpaceDN w:val="0"/>
        <w:adjustRightInd w:val="0"/>
        <w:jc w:val="both"/>
        <w:rPr>
          <w:rFonts w:asciiTheme="minorHAnsi" w:hAnsiTheme="minorHAnsi"/>
          <w:bCs/>
          <w:sz w:val="22"/>
          <w:szCs w:val="22"/>
          <w:lang w:val="en-GB"/>
        </w:rPr>
      </w:pPr>
      <w:r w:rsidRPr="0097689C">
        <w:rPr>
          <w:rFonts w:asciiTheme="minorHAnsi" w:hAnsiTheme="minorHAnsi"/>
          <w:bCs/>
          <w:sz w:val="22"/>
          <w:szCs w:val="22"/>
          <w:lang w:val="en-GB"/>
        </w:rPr>
        <w:t xml:space="preserve">BIOFIN’s first phase (2012-2018) enabled full assessments and initial implementation of finance plan elements in target countries. Based on lessons learned, a new and comprehensive version of the </w:t>
      </w:r>
      <w:hyperlink r:id="rId8" w:history="1">
        <w:r w:rsidRPr="0097689C">
          <w:rPr>
            <w:rFonts w:asciiTheme="minorHAnsi" w:hAnsiTheme="minorHAnsi"/>
            <w:bCs/>
            <w:sz w:val="22"/>
            <w:szCs w:val="22"/>
          </w:rPr>
          <w:t>BIOFIN Methodology</w:t>
        </w:r>
      </w:hyperlink>
      <w:r w:rsidRPr="0097689C">
        <w:rPr>
          <w:rFonts w:asciiTheme="minorHAnsi" w:hAnsiTheme="minorHAnsi"/>
          <w:bCs/>
          <w:sz w:val="22"/>
          <w:szCs w:val="22"/>
          <w:lang w:val="en-GB"/>
        </w:rPr>
        <w:t xml:space="preserve"> </w:t>
      </w:r>
      <w:proofErr w:type="gramStart"/>
      <w:r w:rsidRPr="0097689C">
        <w:rPr>
          <w:rFonts w:asciiTheme="minorHAnsi" w:hAnsiTheme="minorHAnsi"/>
          <w:bCs/>
          <w:sz w:val="22"/>
          <w:szCs w:val="22"/>
          <w:lang w:val="en-GB"/>
        </w:rPr>
        <w:t>was developed</w:t>
      </w:r>
      <w:proofErr w:type="gramEnd"/>
      <w:r w:rsidRPr="0097689C">
        <w:rPr>
          <w:rFonts w:asciiTheme="minorHAnsi" w:hAnsiTheme="minorHAnsi"/>
          <w:bCs/>
          <w:sz w:val="22"/>
          <w:szCs w:val="22"/>
          <w:lang w:val="en-GB"/>
        </w:rPr>
        <w:t xml:space="preserve">. Significant scaling up of finance solutions is required in all countries to address the biodiversity finance challenge. </w:t>
      </w:r>
    </w:p>
    <w:p w14:paraId="4441EAAC" w14:textId="77777777" w:rsidR="00FD2E3E" w:rsidRPr="0097689C" w:rsidRDefault="00FD2E3E" w:rsidP="00FD2E3E">
      <w:pPr>
        <w:tabs>
          <w:tab w:val="left" w:pos="0"/>
        </w:tabs>
        <w:autoSpaceDE w:val="0"/>
        <w:autoSpaceDN w:val="0"/>
        <w:adjustRightInd w:val="0"/>
        <w:jc w:val="both"/>
        <w:rPr>
          <w:rFonts w:asciiTheme="minorHAnsi" w:hAnsiTheme="minorHAnsi"/>
          <w:bCs/>
          <w:sz w:val="22"/>
          <w:szCs w:val="22"/>
          <w:lang w:val="en-GB"/>
        </w:rPr>
      </w:pPr>
    </w:p>
    <w:p w14:paraId="2FD49583" w14:textId="77777777" w:rsidR="00FD2E3E" w:rsidRPr="00EB5E40" w:rsidRDefault="00FD2E3E" w:rsidP="00FD2E3E">
      <w:pPr>
        <w:tabs>
          <w:tab w:val="left" w:pos="0"/>
        </w:tabs>
        <w:autoSpaceDE w:val="0"/>
        <w:autoSpaceDN w:val="0"/>
        <w:adjustRightInd w:val="0"/>
        <w:jc w:val="both"/>
        <w:rPr>
          <w:rFonts w:asciiTheme="minorHAnsi" w:hAnsiTheme="minorHAnsi"/>
          <w:bCs/>
          <w:sz w:val="22"/>
          <w:szCs w:val="22"/>
        </w:rPr>
      </w:pPr>
      <w:r w:rsidRPr="0097689C">
        <w:rPr>
          <w:rFonts w:asciiTheme="minorHAnsi" w:hAnsiTheme="minorHAnsi"/>
          <w:bCs/>
          <w:sz w:val="22"/>
          <w:szCs w:val="22"/>
          <w:lang w:val="en-GB"/>
        </w:rPr>
        <w:t xml:space="preserve">BIOFIN’s second phase (2018 – 2022) focuses mainly on the implementation of prioritised finance solutions while also allowing additional countries to undertake the initial assessments and create the finance plan. See </w:t>
      </w:r>
      <w:hyperlink r:id="rId9" w:history="1">
        <w:r w:rsidRPr="0097689C">
          <w:rPr>
            <w:rFonts w:asciiTheme="minorHAnsi" w:hAnsiTheme="minorHAnsi"/>
            <w:bCs/>
            <w:sz w:val="22"/>
            <w:szCs w:val="22"/>
          </w:rPr>
          <w:t>www.biodiversityfinance.org</w:t>
        </w:r>
      </w:hyperlink>
      <w:r>
        <w:rPr>
          <w:rFonts w:asciiTheme="minorHAnsi" w:hAnsiTheme="minorHAnsi"/>
          <w:bCs/>
          <w:sz w:val="22"/>
          <w:szCs w:val="22"/>
        </w:rPr>
        <w:t xml:space="preserve"> </w:t>
      </w:r>
      <w:r w:rsidRPr="0097689C">
        <w:rPr>
          <w:rFonts w:asciiTheme="minorHAnsi" w:hAnsiTheme="minorHAnsi"/>
          <w:bCs/>
          <w:sz w:val="22"/>
          <w:szCs w:val="22"/>
          <w:lang w:val="en-GB"/>
        </w:rPr>
        <w:t xml:space="preserve">for further information. </w:t>
      </w:r>
    </w:p>
    <w:p w14:paraId="097891F1" w14:textId="77777777" w:rsidR="00FD2E3E" w:rsidRDefault="00FD2E3E" w:rsidP="00FD2E3E">
      <w:pPr>
        <w:spacing w:before="100" w:beforeAutospacing="1" w:after="100" w:afterAutospacing="1"/>
        <w:contextualSpacing/>
        <w:jc w:val="both"/>
        <w:rPr>
          <w:rFonts w:asciiTheme="minorHAnsi" w:hAnsiTheme="minorHAnsi"/>
          <w:bCs/>
          <w:sz w:val="22"/>
          <w:szCs w:val="22"/>
          <w:lang w:val="en-GB"/>
        </w:rPr>
      </w:pPr>
    </w:p>
    <w:p w14:paraId="71838BBC" w14:textId="77777777" w:rsidR="00FD2E3E" w:rsidRDefault="00FD2E3E" w:rsidP="00201669">
      <w:pPr>
        <w:tabs>
          <w:tab w:val="left" w:pos="851"/>
        </w:tabs>
        <w:contextualSpacing/>
        <w:jc w:val="both"/>
        <w:rPr>
          <w:rFonts w:asciiTheme="minorHAnsi" w:hAnsiTheme="minorHAnsi"/>
          <w:bCs/>
          <w:sz w:val="22"/>
          <w:szCs w:val="22"/>
          <w:lang w:val="en-GB"/>
        </w:rPr>
      </w:pPr>
      <w:r w:rsidRPr="00EB1F5C">
        <w:rPr>
          <w:rFonts w:asciiTheme="minorHAnsi" w:hAnsiTheme="minorHAnsi"/>
          <w:bCs/>
          <w:sz w:val="22"/>
          <w:szCs w:val="22"/>
          <w:lang w:val="en-GB"/>
        </w:rPr>
        <w:t>UNDP-</w:t>
      </w:r>
      <w:r>
        <w:rPr>
          <w:rFonts w:asciiTheme="minorHAnsi" w:hAnsiTheme="minorHAnsi"/>
          <w:bCs/>
          <w:sz w:val="22"/>
          <w:szCs w:val="22"/>
          <w:lang w:val="en-GB"/>
        </w:rPr>
        <w:t>BIOFIN</w:t>
      </w:r>
      <w:r w:rsidRPr="00EB1F5C">
        <w:rPr>
          <w:rFonts w:asciiTheme="minorHAnsi" w:hAnsiTheme="minorHAnsi"/>
          <w:bCs/>
          <w:sz w:val="22"/>
          <w:szCs w:val="22"/>
          <w:lang w:val="en-GB"/>
        </w:rPr>
        <w:t xml:space="preserve"> is seeking a Communications Expert to develop and support the implementation of communication strategies for </w:t>
      </w:r>
      <w:r>
        <w:rPr>
          <w:rFonts w:asciiTheme="minorHAnsi" w:hAnsiTheme="minorHAnsi"/>
          <w:bCs/>
          <w:sz w:val="22"/>
          <w:szCs w:val="22"/>
          <w:lang w:val="en-GB"/>
        </w:rPr>
        <w:t>BIOFIN</w:t>
      </w:r>
      <w:r w:rsidRPr="00EB1F5C">
        <w:rPr>
          <w:rFonts w:asciiTheme="minorHAnsi" w:hAnsiTheme="minorHAnsi"/>
          <w:bCs/>
          <w:sz w:val="22"/>
          <w:szCs w:val="22"/>
          <w:lang w:val="en-GB"/>
        </w:rPr>
        <w:t xml:space="preserve"> at global and national levels, such as through the development of various communication products and the preparation of, and participation in, national and international events. </w:t>
      </w:r>
    </w:p>
    <w:p w14:paraId="23A77D74" w14:textId="461AE744" w:rsidR="00D5172B" w:rsidRPr="00507D7F" w:rsidRDefault="00D5172B" w:rsidP="00201669">
      <w:pPr>
        <w:tabs>
          <w:tab w:val="left" w:pos="851"/>
        </w:tabs>
        <w:jc w:val="both"/>
        <w:rPr>
          <w:rFonts w:asciiTheme="minorHAnsi" w:hAnsiTheme="minorHAnsi"/>
          <w:lang w:val="en-GB"/>
        </w:rPr>
      </w:pPr>
    </w:p>
    <w:p w14:paraId="5DC5FECE" w14:textId="3598C955" w:rsidR="00FD2E3E" w:rsidRPr="00EF2F2E" w:rsidRDefault="00FD2E3E" w:rsidP="00201669">
      <w:pPr>
        <w:spacing w:before="100" w:beforeAutospacing="1" w:after="100" w:afterAutospacing="1"/>
        <w:contextualSpacing/>
        <w:jc w:val="both"/>
        <w:rPr>
          <w:rFonts w:asciiTheme="minorHAnsi" w:hAnsiTheme="minorHAnsi" w:cstheme="minorHAnsi"/>
          <w:b/>
          <w:color w:val="333333"/>
          <w:sz w:val="22"/>
          <w:szCs w:val="22"/>
          <w:lang w:val="en-GB"/>
        </w:rPr>
      </w:pPr>
      <w:r w:rsidRPr="00EF2F2E">
        <w:rPr>
          <w:rFonts w:asciiTheme="minorHAnsi" w:hAnsiTheme="minorHAnsi" w:cstheme="minorHAnsi"/>
          <w:b/>
          <w:color w:val="333333"/>
          <w:sz w:val="22"/>
          <w:szCs w:val="22"/>
          <w:lang w:val="en-GB"/>
        </w:rPr>
        <w:t>Description of Responsibilities</w:t>
      </w:r>
    </w:p>
    <w:p w14:paraId="41709CB1" w14:textId="77777777" w:rsidR="00FD2E3E" w:rsidRPr="007931E4" w:rsidRDefault="00FD2E3E" w:rsidP="00201669">
      <w:pPr>
        <w:spacing w:before="100" w:beforeAutospacing="1" w:after="100" w:afterAutospacing="1"/>
        <w:contextualSpacing/>
        <w:jc w:val="both"/>
        <w:rPr>
          <w:rFonts w:cs="Arial"/>
          <w:b/>
          <w:color w:val="333333"/>
          <w:szCs w:val="20"/>
          <w:lang w:val="en-GB"/>
        </w:rPr>
      </w:pPr>
    </w:p>
    <w:p w14:paraId="284F08FD" w14:textId="3C48CCAF" w:rsidR="00FD2E3E" w:rsidRPr="00EB1F5C" w:rsidRDefault="00FD2E3E" w:rsidP="00201669">
      <w:pPr>
        <w:tabs>
          <w:tab w:val="left" w:pos="851"/>
        </w:tabs>
        <w:contextualSpacing/>
        <w:jc w:val="both"/>
        <w:rPr>
          <w:rFonts w:asciiTheme="minorHAnsi" w:hAnsiTheme="minorHAnsi"/>
          <w:sz w:val="22"/>
          <w:szCs w:val="22"/>
          <w:lang w:val="en-GB"/>
        </w:rPr>
      </w:pPr>
      <w:r w:rsidRPr="00EB1F5C">
        <w:rPr>
          <w:rFonts w:asciiTheme="minorHAnsi" w:hAnsiTheme="minorHAnsi"/>
          <w:sz w:val="22"/>
          <w:szCs w:val="22"/>
          <w:lang w:val="en-GB"/>
        </w:rPr>
        <w:t xml:space="preserve">The Consultant will </w:t>
      </w:r>
      <w:r>
        <w:rPr>
          <w:rFonts w:asciiTheme="minorHAnsi" w:hAnsiTheme="minorHAnsi"/>
          <w:sz w:val="22"/>
          <w:szCs w:val="22"/>
          <w:lang w:val="en-GB"/>
        </w:rPr>
        <w:t>be home-based,</w:t>
      </w:r>
      <w:r>
        <w:rPr>
          <w:rFonts w:asciiTheme="minorHAnsi" w:hAnsiTheme="minorHAnsi"/>
          <w:sz w:val="22"/>
          <w:szCs w:val="22"/>
          <w:lang w:val="en-GB" w:eastAsia="cs-CZ"/>
        </w:rPr>
        <w:t xml:space="preserve"> </w:t>
      </w:r>
      <w:r w:rsidRPr="00EB1F5C">
        <w:rPr>
          <w:rFonts w:asciiTheme="minorHAnsi" w:hAnsiTheme="minorHAnsi"/>
          <w:sz w:val="22"/>
          <w:szCs w:val="22"/>
          <w:lang w:val="en-GB" w:eastAsia="cs-CZ"/>
        </w:rPr>
        <w:t>work</w:t>
      </w:r>
      <w:r>
        <w:rPr>
          <w:rFonts w:asciiTheme="minorHAnsi" w:hAnsiTheme="minorHAnsi"/>
          <w:sz w:val="22"/>
          <w:szCs w:val="22"/>
          <w:lang w:val="en-GB" w:eastAsia="cs-CZ"/>
        </w:rPr>
        <w:t>ing</w:t>
      </w:r>
      <w:r w:rsidRPr="00EB1F5C">
        <w:rPr>
          <w:rFonts w:asciiTheme="minorHAnsi" w:hAnsiTheme="minorHAnsi"/>
          <w:sz w:val="22"/>
          <w:szCs w:val="22"/>
          <w:lang w:val="en-GB" w:eastAsia="cs-CZ"/>
        </w:rPr>
        <w:t xml:space="preserve"> under the supervision of the </w:t>
      </w:r>
      <w:r w:rsidRPr="00EB1F5C">
        <w:rPr>
          <w:rFonts w:asciiTheme="minorHAnsi" w:hAnsiTheme="minorHAnsi"/>
          <w:bCs/>
          <w:sz w:val="22"/>
          <w:szCs w:val="22"/>
          <w:lang w:val="en-GB"/>
        </w:rPr>
        <w:t xml:space="preserve">BIOFIN </w:t>
      </w:r>
      <w:r w:rsidR="00CE7C60">
        <w:rPr>
          <w:rFonts w:asciiTheme="minorHAnsi" w:hAnsiTheme="minorHAnsi"/>
          <w:bCs/>
          <w:sz w:val="22"/>
          <w:szCs w:val="22"/>
          <w:lang w:val="en-GB"/>
        </w:rPr>
        <w:t xml:space="preserve">Project </w:t>
      </w:r>
      <w:r>
        <w:rPr>
          <w:rFonts w:asciiTheme="minorHAnsi" w:hAnsiTheme="minorHAnsi"/>
          <w:bCs/>
          <w:sz w:val="22"/>
          <w:szCs w:val="22"/>
          <w:lang w:val="en-GB"/>
        </w:rPr>
        <w:t xml:space="preserve">Manager, </w:t>
      </w:r>
      <w:r w:rsidRPr="00EB1F5C">
        <w:rPr>
          <w:rFonts w:asciiTheme="minorHAnsi" w:hAnsiTheme="minorHAnsi"/>
          <w:bCs/>
          <w:sz w:val="22"/>
          <w:szCs w:val="22"/>
          <w:lang w:val="en-GB"/>
        </w:rPr>
        <w:t xml:space="preserve">with limited missions to regional/global meetings and UN offices. </w:t>
      </w:r>
      <w:r w:rsidRPr="00EB1F5C">
        <w:rPr>
          <w:rFonts w:asciiTheme="minorHAnsi" w:hAnsiTheme="minorHAnsi"/>
          <w:sz w:val="22"/>
          <w:szCs w:val="22"/>
          <w:lang w:val="en-GB"/>
        </w:rPr>
        <w:t xml:space="preserve">The Consultant will work with the global BIOFIN team, as </w:t>
      </w:r>
      <w:r w:rsidRPr="00EB1F5C">
        <w:rPr>
          <w:rFonts w:asciiTheme="minorHAnsi" w:hAnsiTheme="minorHAnsi"/>
          <w:sz w:val="22"/>
          <w:szCs w:val="22"/>
          <w:lang w:val="en-GB"/>
        </w:rPr>
        <w:lastRenderedPageBreak/>
        <w:t>well as</w:t>
      </w:r>
      <w:r w:rsidR="00CE7C60">
        <w:rPr>
          <w:rFonts w:asciiTheme="minorHAnsi" w:hAnsiTheme="minorHAnsi"/>
          <w:sz w:val="22"/>
          <w:szCs w:val="22"/>
          <w:lang w:val="en-GB"/>
        </w:rPr>
        <w:t>,</w:t>
      </w:r>
      <w:r>
        <w:rPr>
          <w:rFonts w:asciiTheme="minorHAnsi" w:hAnsiTheme="minorHAnsi"/>
          <w:sz w:val="22"/>
          <w:szCs w:val="22"/>
          <w:lang w:val="en-GB"/>
        </w:rPr>
        <w:t xml:space="preserve"> </w:t>
      </w:r>
      <w:r w:rsidRPr="00EB1F5C">
        <w:rPr>
          <w:rFonts w:asciiTheme="minorHAnsi" w:hAnsiTheme="minorHAnsi"/>
          <w:sz w:val="22"/>
          <w:szCs w:val="22"/>
          <w:lang w:val="en-GB"/>
        </w:rPr>
        <w:t>national BIOFIN teams as applicable, pilot BIOFIN and donor country governments, other international/multi-lateral organisations, and contractors on the following:</w:t>
      </w:r>
    </w:p>
    <w:p w14:paraId="7B18944B" w14:textId="77777777" w:rsidR="00FD2E3E" w:rsidRPr="00EB1F5C" w:rsidRDefault="00FD2E3E" w:rsidP="00FD2E3E">
      <w:pPr>
        <w:tabs>
          <w:tab w:val="left" w:pos="851"/>
        </w:tabs>
        <w:contextualSpacing/>
        <w:rPr>
          <w:rFonts w:asciiTheme="minorHAnsi" w:hAnsiTheme="minorHAnsi"/>
          <w:sz w:val="22"/>
          <w:szCs w:val="22"/>
          <w:lang w:val="en-GB"/>
        </w:rPr>
      </w:pPr>
    </w:p>
    <w:p w14:paraId="78FDFEE6" w14:textId="352991DE" w:rsidR="00FD2E3E" w:rsidRPr="00CE7C60"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EB1F5C">
        <w:rPr>
          <w:rFonts w:asciiTheme="minorHAnsi" w:hAnsiTheme="minorHAnsi"/>
          <w:bCs/>
          <w:lang w:val="en-GB"/>
        </w:rPr>
        <w:t xml:space="preserve">Update </w:t>
      </w:r>
      <w:r w:rsidRPr="00CE7C60">
        <w:rPr>
          <w:rFonts w:asciiTheme="minorHAnsi" w:hAnsiTheme="minorHAnsi"/>
          <w:bCs/>
          <w:lang w:val="en-GB"/>
        </w:rPr>
        <w:t>the global communications strategy for BIOFIN in line with visibility guidelines of UNDP and BIOFIN donors</w:t>
      </w:r>
      <w:r w:rsidR="00CE7C60">
        <w:rPr>
          <w:rFonts w:asciiTheme="minorHAnsi" w:hAnsiTheme="minorHAnsi"/>
          <w:bCs/>
          <w:lang w:val="en-GB"/>
        </w:rPr>
        <w:t>,</w:t>
      </w:r>
      <w:r w:rsidRPr="00CE7C60">
        <w:rPr>
          <w:rFonts w:asciiTheme="minorHAnsi" w:hAnsiTheme="minorHAnsi"/>
          <w:bCs/>
          <w:lang w:val="en-GB"/>
        </w:rPr>
        <w:t xml:space="preserve"> and including key BIOFIN messages; </w:t>
      </w:r>
    </w:p>
    <w:p w14:paraId="4328AEEC" w14:textId="6BE27BAC" w:rsidR="00FD2E3E" w:rsidRPr="00CE7C60"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CE7C60">
        <w:rPr>
          <w:rFonts w:asciiTheme="minorHAnsi" w:hAnsiTheme="minorHAnsi"/>
          <w:bCs/>
          <w:lang w:val="en-GB"/>
        </w:rPr>
        <w:t>Update the communications and advocacy toolkit to be used by national level BIOFIN teams in developing and implementing communication strategies at their level (templates, standardised messages, branding guidelines, “Dos-and-Don’ts”, tips to web-designers, policy advocacy guidelines etc.);</w:t>
      </w:r>
    </w:p>
    <w:p w14:paraId="0ACB66D5" w14:textId="022B42D0" w:rsidR="00FD2E3E" w:rsidRPr="00CE7C60"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CE7C60">
        <w:rPr>
          <w:rFonts w:asciiTheme="minorHAnsi" w:hAnsiTheme="minorHAnsi"/>
          <w:bCs/>
          <w:lang w:val="en-GB"/>
        </w:rPr>
        <w:t xml:space="preserve">Lead the development of </w:t>
      </w:r>
      <w:r w:rsidRPr="00CE7C60">
        <w:rPr>
          <w:rFonts w:asciiTheme="minorHAnsi" w:hAnsiTheme="minorHAnsi"/>
          <w:lang w:val="en-GB"/>
        </w:rPr>
        <w:t>specific communication strategies and their implementation during BIOFIN’s events</w:t>
      </w:r>
      <w:r w:rsidR="00CE7C60">
        <w:rPr>
          <w:rFonts w:asciiTheme="minorHAnsi" w:hAnsiTheme="minorHAnsi"/>
          <w:lang w:val="en-GB"/>
        </w:rPr>
        <w:t>,</w:t>
      </w:r>
      <w:r w:rsidRPr="00CE7C60">
        <w:rPr>
          <w:rFonts w:asciiTheme="minorHAnsi" w:hAnsiTheme="minorHAnsi"/>
          <w:lang w:val="en-GB"/>
        </w:rPr>
        <w:t xml:space="preserve"> </w:t>
      </w:r>
      <w:r w:rsidRPr="00CE7C60">
        <w:rPr>
          <w:rFonts w:asciiTheme="minorHAnsi" w:hAnsiTheme="minorHAnsi"/>
          <w:bCs/>
          <w:lang w:val="en-GB"/>
        </w:rPr>
        <w:t>as well as</w:t>
      </w:r>
      <w:r w:rsidR="00CE7C60">
        <w:rPr>
          <w:rFonts w:asciiTheme="minorHAnsi" w:hAnsiTheme="minorHAnsi"/>
          <w:bCs/>
          <w:lang w:val="en-GB"/>
        </w:rPr>
        <w:t>,</w:t>
      </w:r>
      <w:r w:rsidRPr="00CE7C60">
        <w:rPr>
          <w:rFonts w:asciiTheme="minorHAnsi" w:hAnsiTheme="minorHAnsi"/>
          <w:bCs/>
          <w:lang w:val="en-GB"/>
        </w:rPr>
        <w:t xml:space="preserve"> other related strategical events; </w:t>
      </w:r>
    </w:p>
    <w:p w14:paraId="3834BDB7" w14:textId="77777777" w:rsidR="00FD2E3E" w:rsidRPr="00CE7C60"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CE7C60">
        <w:rPr>
          <w:rFonts w:asciiTheme="minorHAnsi" w:hAnsiTheme="minorHAnsi"/>
          <w:bCs/>
          <w:lang w:val="en-GB"/>
        </w:rPr>
        <w:t>Upon request and according to demand, guide and support the development of communication strategies for BIOFIN at national level in the 35 BIOFIN countries and support this process at regional and national meetings;</w:t>
      </w:r>
    </w:p>
    <w:p w14:paraId="5A5EE221" w14:textId="77777777" w:rsidR="00FD2E3E" w:rsidRPr="00904208"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CE7C60">
        <w:rPr>
          <w:rFonts w:asciiTheme="minorHAnsi" w:hAnsiTheme="minorHAnsi"/>
          <w:bCs/>
          <w:lang w:val="en-GB"/>
        </w:rPr>
        <w:t>Develop and/or update communications products such as banners, factsheets, news articles, case studies, press releases, infographics, newsletters, website pages</w:t>
      </w:r>
      <w:r w:rsidRPr="00EB1F5C">
        <w:rPr>
          <w:rFonts w:asciiTheme="minorHAnsi" w:hAnsiTheme="minorHAnsi"/>
          <w:bCs/>
          <w:lang w:val="en-GB"/>
        </w:rPr>
        <w:t xml:space="preserve"> and articles, videos</w:t>
      </w:r>
      <w:r>
        <w:rPr>
          <w:rFonts w:asciiTheme="minorHAnsi" w:hAnsiTheme="minorHAnsi"/>
          <w:bCs/>
          <w:lang w:val="en-GB"/>
        </w:rPr>
        <w:t>, interviews, podcasts</w:t>
      </w:r>
      <w:r w:rsidRPr="00EB1F5C">
        <w:rPr>
          <w:rFonts w:asciiTheme="minorHAnsi" w:hAnsiTheme="minorHAnsi"/>
          <w:bCs/>
          <w:lang w:val="en-GB"/>
        </w:rPr>
        <w:t xml:space="preserve"> and other media products as required for the </w:t>
      </w:r>
      <w:r>
        <w:rPr>
          <w:rFonts w:asciiTheme="minorHAnsi" w:hAnsiTheme="minorHAnsi"/>
          <w:bCs/>
          <w:lang w:val="en-GB"/>
        </w:rPr>
        <w:t>BIOFIN</w:t>
      </w:r>
      <w:r w:rsidRPr="00EB1F5C">
        <w:rPr>
          <w:rFonts w:asciiTheme="minorHAnsi" w:hAnsiTheme="minorHAnsi"/>
          <w:bCs/>
          <w:lang w:val="en-GB"/>
        </w:rPr>
        <w:t xml:space="preserve"> project and in collaboration with the projects’ global teams, designers and website moderators; </w:t>
      </w:r>
    </w:p>
    <w:p w14:paraId="0516053A" w14:textId="3AE43691" w:rsidR="00FD2E3E"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EB1F5C">
        <w:rPr>
          <w:rFonts w:asciiTheme="minorHAnsi" w:hAnsiTheme="minorHAnsi"/>
          <w:bCs/>
          <w:lang w:val="en-GB"/>
        </w:rPr>
        <w:t>Support communications to BIOFIN stakeholders using the BIOFIN Mailing lists</w:t>
      </w:r>
      <w:r>
        <w:rPr>
          <w:rFonts w:asciiTheme="minorHAnsi" w:hAnsiTheme="minorHAnsi"/>
          <w:bCs/>
          <w:lang w:val="en-GB"/>
        </w:rPr>
        <w:t xml:space="preserve">, </w:t>
      </w:r>
      <w:r w:rsidR="00CE7C60">
        <w:rPr>
          <w:rFonts w:asciiTheme="minorHAnsi" w:hAnsiTheme="minorHAnsi"/>
          <w:bCs/>
          <w:lang w:val="en-GB"/>
        </w:rPr>
        <w:t xml:space="preserve">and </w:t>
      </w:r>
      <w:r>
        <w:rPr>
          <w:rFonts w:asciiTheme="minorHAnsi" w:hAnsiTheme="minorHAnsi"/>
          <w:bCs/>
          <w:lang w:val="en-GB"/>
        </w:rPr>
        <w:t>support the systematic update of the BIOFIN mailing list</w:t>
      </w:r>
      <w:r w:rsidRPr="00EB1F5C">
        <w:rPr>
          <w:rFonts w:asciiTheme="minorHAnsi" w:hAnsiTheme="minorHAnsi"/>
          <w:bCs/>
          <w:lang w:val="en-GB"/>
        </w:rPr>
        <w:t>;</w:t>
      </w:r>
    </w:p>
    <w:p w14:paraId="38D33180" w14:textId="77777777" w:rsidR="00FD2E3E" w:rsidRPr="00EB1F5C"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Pr>
          <w:rFonts w:asciiTheme="minorHAnsi" w:hAnsiTheme="minorHAnsi"/>
          <w:bCs/>
          <w:lang w:val="en-GB"/>
        </w:rPr>
        <w:t>Support BIOFIN country teams to w</w:t>
      </w:r>
      <w:r w:rsidRPr="00EB1F5C">
        <w:rPr>
          <w:rFonts w:asciiTheme="minorHAnsi" w:hAnsiTheme="minorHAnsi"/>
          <w:bCs/>
          <w:lang w:val="en-GB"/>
        </w:rPr>
        <w:t xml:space="preserve">rite a news item for the BIOFIN websites </w:t>
      </w:r>
      <w:r>
        <w:rPr>
          <w:rFonts w:asciiTheme="minorHAnsi" w:hAnsiTheme="minorHAnsi"/>
          <w:bCs/>
          <w:lang w:val="en-GB"/>
        </w:rPr>
        <w:t>at least twice a month</w:t>
      </w:r>
      <w:r w:rsidRPr="00EB1F5C">
        <w:rPr>
          <w:rFonts w:asciiTheme="minorHAnsi" w:hAnsiTheme="minorHAnsi"/>
          <w:bCs/>
          <w:lang w:val="en-GB"/>
        </w:rPr>
        <w:t>;</w:t>
      </w:r>
    </w:p>
    <w:p w14:paraId="191ED484" w14:textId="77777777" w:rsidR="00FD2E3E" w:rsidRPr="00EB1F5C"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EB1F5C">
        <w:rPr>
          <w:rFonts w:asciiTheme="minorHAnsi" w:hAnsiTheme="minorHAnsi"/>
          <w:bCs/>
          <w:lang w:val="en-GB"/>
        </w:rPr>
        <w:t xml:space="preserve">Develop UNDP-BIOFIN press kits and assist with the facilitation of media at international events; </w:t>
      </w:r>
    </w:p>
    <w:p w14:paraId="4ECB9DB3" w14:textId="77777777" w:rsidR="00FD2E3E" w:rsidRPr="00EB1F5C"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EB1F5C">
        <w:rPr>
          <w:rFonts w:asciiTheme="minorHAnsi" w:hAnsiTheme="minorHAnsi"/>
          <w:bCs/>
          <w:lang w:val="en-GB"/>
        </w:rPr>
        <w:t xml:space="preserve">Advise BIOFIN country teams and the global team on all media related aspects; </w:t>
      </w:r>
    </w:p>
    <w:p w14:paraId="746DBC62" w14:textId="77777777" w:rsidR="00FD2E3E" w:rsidRPr="00EB1F5C"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EB1F5C">
        <w:rPr>
          <w:rFonts w:asciiTheme="minorHAnsi" w:hAnsiTheme="minorHAnsi"/>
          <w:bCs/>
          <w:lang w:val="en-GB"/>
        </w:rPr>
        <w:t>Editing of communication materials prepared by BIOFIN national teams and the global team;</w:t>
      </w:r>
    </w:p>
    <w:p w14:paraId="30E0EC12" w14:textId="77777777" w:rsidR="00FD2E3E" w:rsidRPr="00E46CD8"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EB1F5C">
        <w:rPr>
          <w:rFonts w:asciiTheme="minorHAnsi" w:hAnsiTheme="minorHAnsi"/>
          <w:bCs/>
          <w:lang w:val="en-GB"/>
        </w:rPr>
        <w:t>Develop templates/layout with a common identi</w:t>
      </w:r>
      <w:r>
        <w:rPr>
          <w:rFonts w:asciiTheme="minorHAnsi" w:hAnsiTheme="minorHAnsi"/>
          <w:bCs/>
          <w:lang w:val="en-GB"/>
        </w:rPr>
        <w:t>t</w:t>
      </w:r>
      <w:r w:rsidRPr="00EB1F5C">
        <w:rPr>
          <w:rFonts w:asciiTheme="minorHAnsi" w:hAnsiTheme="minorHAnsi"/>
          <w:bCs/>
          <w:lang w:val="en-GB"/>
        </w:rPr>
        <w:t xml:space="preserve">y for BIOFIN presentations, publications and reports;  </w:t>
      </w:r>
      <w:r w:rsidRPr="00E46CD8">
        <w:rPr>
          <w:rFonts w:asciiTheme="minorHAnsi" w:hAnsiTheme="minorHAnsi"/>
          <w:bCs/>
          <w:lang w:val="en-GB"/>
        </w:rPr>
        <w:t xml:space="preserve"> </w:t>
      </w:r>
    </w:p>
    <w:p w14:paraId="3FCD3ABE" w14:textId="657F927F" w:rsidR="00FD2E3E"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sidRPr="00EB1F5C">
        <w:rPr>
          <w:rFonts w:asciiTheme="minorHAnsi" w:hAnsiTheme="minorHAnsi"/>
          <w:bCs/>
          <w:lang w:val="en-GB"/>
        </w:rPr>
        <w:t>Frequently update BIOFIN social media platforms, such as YouTube, Facebook and Twitter, in close collaboration with the relevant members of the respective global team, in particular the website moderators, and drawing in to contribute, as needed, members of the national teams</w:t>
      </w:r>
      <w:r w:rsidR="00CE7C60">
        <w:rPr>
          <w:rFonts w:asciiTheme="minorHAnsi" w:hAnsiTheme="minorHAnsi"/>
          <w:bCs/>
          <w:lang w:val="en-GB"/>
        </w:rPr>
        <w:t>;</w:t>
      </w:r>
      <w:r w:rsidRPr="00EB1F5C">
        <w:rPr>
          <w:rFonts w:asciiTheme="minorHAnsi" w:hAnsiTheme="minorHAnsi"/>
          <w:bCs/>
          <w:lang w:val="en-GB"/>
        </w:rPr>
        <w:t xml:space="preserve"> </w:t>
      </w:r>
    </w:p>
    <w:p w14:paraId="3F535A73" w14:textId="77777777" w:rsidR="00FD2E3E" w:rsidRPr="00EB1F5C" w:rsidRDefault="00FD2E3E" w:rsidP="00CE7C60">
      <w:pPr>
        <w:pStyle w:val="ListParagraph"/>
        <w:numPr>
          <w:ilvl w:val="0"/>
          <w:numId w:val="7"/>
        </w:numPr>
        <w:tabs>
          <w:tab w:val="left" w:pos="851"/>
        </w:tabs>
        <w:ind w:left="720"/>
        <w:contextualSpacing/>
        <w:jc w:val="both"/>
        <w:rPr>
          <w:rFonts w:asciiTheme="minorHAnsi" w:hAnsiTheme="minorHAnsi"/>
          <w:bCs/>
          <w:lang w:val="en-GB"/>
        </w:rPr>
      </w:pPr>
      <w:r>
        <w:rPr>
          <w:rFonts w:asciiTheme="minorHAnsi" w:hAnsiTheme="minorHAnsi"/>
          <w:bCs/>
          <w:lang w:val="en-GB"/>
        </w:rPr>
        <w:t xml:space="preserve">Oversee the design work of BIOFIN’s global publications. </w:t>
      </w:r>
    </w:p>
    <w:p w14:paraId="164107AE" w14:textId="77777777" w:rsidR="00FD2E3E" w:rsidRPr="007931E4" w:rsidRDefault="00FD2E3E" w:rsidP="00201669">
      <w:pPr>
        <w:spacing w:before="100" w:beforeAutospacing="1" w:after="100" w:afterAutospacing="1"/>
        <w:contextualSpacing/>
        <w:jc w:val="both"/>
        <w:rPr>
          <w:rFonts w:cs="Arial"/>
          <w:b/>
          <w:color w:val="333333"/>
          <w:szCs w:val="20"/>
          <w:lang w:val="en-GB"/>
        </w:rPr>
      </w:pPr>
    </w:p>
    <w:p w14:paraId="51AF8E8A" w14:textId="42D7CB3E" w:rsidR="005410A7" w:rsidRPr="00EF2F2E" w:rsidRDefault="00A96AD8" w:rsidP="00201669">
      <w:pPr>
        <w:spacing w:before="100" w:beforeAutospacing="1" w:after="100" w:afterAutospacing="1"/>
        <w:contextualSpacing/>
        <w:jc w:val="both"/>
        <w:rPr>
          <w:rFonts w:asciiTheme="minorHAnsi" w:hAnsiTheme="minorHAnsi" w:cstheme="minorHAnsi"/>
          <w:b/>
          <w:bCs/>
          <w:color w:val="333333"/>
          <w:sz w:val="22"/>
          <w:szCs w:val="22"/>
          <w:lang w:val="en-GB"/>
        </w:rPr>
      </w:pPr>
      <w:r w:rsidRPr="00EF2F2E">
        <w:rPr>
          <w:rFonts w:asciiTheme="minorHAnsi" w:hAnsiTheme="minorHAnsi" w:cstheme="minorHAnsi"/>
          <w:b/>
          <w:bCs/>
          <w:color w:val="333333"/>
          <w:sz w:val="22"/>
          <w:szCs w:val="22"/>
          <w:lang w:val="en-GB"/>
        </w:rPr>
        <w:t>Specific Out</w:t>
      </w:r>
      <w:r w:rsidR="005410A7" w:rsidRPr="00EF2F2E">
        <w:rPr>
          <w:rFonts w:asciiTheme="minorHAnsi" w:hAnsiTheme="minorHAnsi" w:cstheme="minorHAnsi"/>
          <w:b/>
          <w:bCs/>
          <w:color w:val="333333"/>
          <w:sz w:val="22"/>
          <w:szCs w:val="22"/>
          <w:lang w:val="en-GB"/>
        </w:rPr>
        <w:t>puts</w:t>
      </w:r>
    </w:p>
    <w:p w14:paraId="7C22A209" w14:textId="77777777" w:rsidR="00EF2F2E" w:rsidRPr="00EF2F2E" w:rsidRDefault="00EF2F2E" w:rsidP="00201669">
      <w:pPr>
        <w:spacing w:before="100" w:beforeAutospacing="1" w:after="100" w:afterAutospacing="1"/>
        <w:contextualSpacing/>
        <w:jc w:val="both"/>
        <w:rPr>
          <w:rFonts w:asciiTheme="minorHAnsi" w:hAnsiTheme="minorHAnsi" w:cstheme="minorHAnsi"/>
          <w:bCs/>
          <w:color w:val="333333"/>
          <w:sz w:val="22"/>
          <w:szCs w:val="22"/>
          <w:lang w:val="en-GB"/>
        </w:rPr>
      </w:pPr>
    </w:p>
    <w:p w14:paraId="6B9CDD11" w14:textId="2041172B" w:rsidR="00EF2F2E" w:rsidRPr="00EF2F2E" w:rsidRDefault="00EF2F2E" w:rsidP="00201669">
      <w:pPr>
        <w:spacing w:before="100" w:beforeAutospacing="1" w:after="100" w:afterAutospacing="1"/>
        <w:contextualSpacing/>
        <w:jc w:val="both"/>
        <w:rPr>
          <w:rFonts w:asciiTheme="minorHAnsi" w:hAnsiTheme="minorHAnsi" w:cstheme="minorHAnsi"/>
          <w:bCs/>
          <w:sz w:val="22"/>
          <w:szCs w:val="22"/>
          <w:lang w:val="en-GB"/>
        </w:rPr>
      </w:pPr>
      <w:r w:rsidRPr="00EF2F2E">
        <w:rPr>
          <w:rFonts w:asciiTheme="minorHAnsi" w:hAnsiTheme="minorHAnsi" w:cstheme="minorHAnsi"/>
          <w:bCs/>
          <w:sz w:val="22"/>
          <w:szCs w:val="22"/>
          <w:lang w:val="en-GB"/>
        </w:rPr>
        <w:t xml:space="preserve">An indicative list of outputs includes: </w:t>
      </w:r>
    </w:p>
    <w:p w14:paraId="6E3D79D2" w14:textId="77777777" w:rsidR="005410A7" w:rsidRPr="00CE7C60" w:rsidRDefault="005410A7" w:rsidP="00CE7C60">
      <w:pPr>
        <w:pStyle w:val="ListParagraph"/>
        <w:numPr>
          <w:ilvl w:val="0"/>
          <w:numId w:val="7"/>
        </w:numPr>
        <w:tabs>
          <w:tab w:val="left" w:pos="851"/>
        </w:tabs>
        <w:spacing w:before="100" w:beforeAutospacing="1" w:after="100" w:afterAutospacing="1"/>
        <w:ind w:left="720"/>
        <w:contextualSpacing/>
        <w:jc w:val="both"/>
        <w:rPr>
          <w:rFonts w:ascii="Arial" w:eastAsia="Times New Roman" w:hAnsi="Arial" w:cs="Arial"/>
          <w:color w:val="333333"/>
          <w:sz w:val="20"/>
          <w:szCs w:val="20"/>
          <w:lang w:val="en-GB"/>
        </w:rPr>
      </w:pPr>
      <w:r w:rsidRPr="005410A7">
        <w:rPr>
          <w:rFonts w:asciiTheme="minorHAnsi" w:hAnsiTheme="minorHAnsi"/>
          <w:bCs/>
          <w:lang w:val="en-GB"/>
        </w:rPr>
        <w:t xml:space="preserve">Update the </w:t>
      </w:r>
      <w:r w:rsidRPr="00CE7C60">
        <w:rPr>
          <w:rFonts w:asciiTheme="minorHAnsi" w:hAnsiTheme="minorHAnsi"/>
          <w:bCs/>
          <w:lang w:val="en-GB"/>
        </w:rPr>
        <w:t xml:space="preserve">global communications strategy for BIOFIN, in line with visibility guidelines of UNDP and BIOFIN donors and including key BIOFIN messages; </w:t>
      </w:r>
    </w:p>
    <w:p w14:paraId="4C8622C9" w14:textId="6A2402D4" w:rsidR="005410A7" w:rsidRPr="00D32437" w:rsidRDefault="00D32437" w:rsidP="00CE7C60">
      <w:pPr>
        <w:pStyle w:val="ListParagraph"/>
        <w:numPr>
          <w:ilvl w:val="0"/>
          <w:numId w:val="7"/>
        </w:numPr>
        <w:tabs>
          <w:tab w:val="left" w:pos="851"/>
        </w:tabs>
        <w:spacing w:before="100" w:beforeAutospacing="1" w:after="100" w:afterAutospacing="1"/>
        <w:ind w:left="720"/>
        <w:contextualSpacing/>
        <w:jc w:val="both"/>
        <w:rPr>
          <w:rFonts w:cs="Arial"/>
          <w:b/>
          <w:bCs/>
          <w:color w:val="333333"/>
          <w:szCs w:val="20"/>
          <w:lang w:val="en-GB"/>
        </w:rPr>
      </w:pPr>
      <w:r w:rsidRPr="00CE7C60">
        <w:rPr>
          <w:rFonts w:asciiTheme="minorHAnsi" w:hAnsiTheme="minorHAnsi"/>
          <w:bCs/>
          <w:lang w:val="en-GB"/>
        </w:rPr>
        <w:t xml:space="preserve">Development of </w:t>
      </w:r>
      <w:r w:rsidRPr="00CE7C60">
        <w:rPr>
          <w:rFonts w:asciiTheme="minorHAnsi" w:hAnsiTheme="minorHAnsi"/>
          <w:lang w:val="en-GB"/>
        </w:rPr>
        <w:t xml:space="preserve">specific communication strategies and their implementation during BIOFIN’s events </w:t>
      </w:r>
      <w:r w:rsidRPr="00CE7C60">
        <w:rPr>
          <w:rFonts w:asciiTheme="minorHAnsi" w:hAnsiTheme="minorHAnsi"/>
          <w:bCs/>
          <w:lang w:val="en-GB"/>
        </w:rPr>
        <w:t>as well as other related strategical events. In particular</w:t>
      </w:r>
      <w:r w:rsidR="00EF2F2E">
        <w:rPr>
          <w:rFonts w:asciiTheme="minorHAnsi" w:hAnsiTheme="minorHAnsi"/>
          <w:bCs/>
          <w:lang w:val="en-GB"/>
        </w:rPr>
        <w:t>,</w:t>
      </w:r>
      <w:r w:rsidRPr="00CE7C60">
        <w:rPr>
          <w:rFonts w:asciiTheme="minorHAnsi" w:hAnsiTheme="minorHAnsi"/>
          <w:bCs/>
          <w:lang w:val="en-GB"/>
        </w:rPr>
        <w:t xml:space="preserve"> u</w:t>
      </w:r>
      <w:r w:rsidR="005410A7" w:rsidRPr="00CE7C60">
        <w:rPr>
          <w:rFonts w:asciiTheme="minorHAnsi" w:hAnsiTheme="minorHAnsi"/>
          <w:bCs/>
          <w:lang w:val="en-GB"/>
        </w:rPr>
        <w:t xml:space="preserve">pdate the BIOFIN communication strategy for the </w:t>
      </w:r>
      <w:r w:rsidR="00150EBC" w:rsidRPr="00CE7C60">
        <w:rPr>
          <w:rFonts w:asciiTheme="minorHAnsi" w:hAnsiTheme="minorHAnsi"/>
          <w:bCs/>
          <w:lang w:val="en-GB"/>
        </w:rPr>
        <w:t>Global Conference</w:t>
      </w:r>
      <w:r w:rsidR="00150EBC" w:rsidRPr="00D32437">
        <w:rPr>
          <w:rFonts w:asciiTheme="minorHAnsi" w:hAnsiTheme="minorHAnsi"/>
          <w:bCs/>
          <w:lang w:val="en-GB"/>
        </w:rPr>
        <w:t xml:space="preserve"> </w:t>
      </w:r>
      <w:r w:rsidR="005410A7" w:rsidRPr="00D32437">
        <w:rPr>
          <w:rFonts w:asciiTheme="minorHAnsi" w:hAnsiTheme="minorHAnsi"/>
          <w:bCs/>
          <w:lang w:val="en-GB"/>
        </w:rPr>
        <w:t>and ensure its implementation during the event</w:t>
      </w:r>
      <w:r w:rsidR="00EF2F2E">
        <w:rPr>
          <w:rFonts w:asciiTheme="minorHAnsi" w:hAnsiTheme="minorHAnsi"/>
          <w:bCs/>
          <w:lang w:val="en-GB"/>
        </w:rPr>
        <w:t>;</w:t>
      </w:r>
      <w:r w:rsidR="005410A7" w:rsidRPr="00D32437">
        <w:rPr>
          <w:rFonts w:asciiTheme="minorHAnsi" w:hAnsiTheme="minorHAnsi"/>
          <w:bCs/>
          <w:lang w:val="en-GB"/>
        </w:rPr>
        <w:t xml:space="preserve"> </w:t>
      </w:r>
    </w:p>
    <w:p w14:paraId="2C45B1F8" w14:textId="44518530" w:rsidR="00D32437" w:rsidRDefault="00D32437" w:rsidP="00CE7C60">
      <w:pPr>
        <w:pStyle w:val="ListParagraph"/>
        <w:numPr>
          <w:ilvl w:val="0"/>
          <w:numId w:val="7"/>
        </w:numPr>
        <w:tabs>
          <w:tab w:val="left" w:pos="851"/>
        </w:tabs>
        <w:ind w:left="720"/>
        <w:contextualSpacing/>
        <w:jc w:val="both"/>
        <w:rPr>
          <w:rFonts w:asciiTheme="minorHAnsi" w:hAnsiTheme="minorHAnsi"/>
          <w:bCs/>
          <w:lang w:val="en-GB"/>
        </w:rPr>
      </w:pPr>
      <w:r>
        <w:rPr>
          <w:rFonts w:asciiTheme="minorHAnsi" w:hAnsiTheme="minorHAnsi"/>
          <w:bCs/>
          <w:lang w:val="en-GB"/>
        </w:rPr>
        <w:t>E</w:t>
      </w:r>
      <w:r w:rsidRPr="00D32437">
        <w:rPr>
          <w:rFonts w:asciiTheme="minorHAnsi" w:hAnsiTheme="minorHAnsi"/>
          <w:bCs/>
          <w:lang w:val="en-GB"/>
        </w:rPr>
        <w:t>nsure that at least 20 news articles from BIOFIN countries were uploaded on the website</w:t>
      </w:r>
      <w:r>
        <w:rPr>
          <w:rFonts w:asciiTheme="minorHAnsi" w:hAnsiTheme="minorHAnsi"/>
          <w:bCs/>
          <w:lang w:val="en-GB"/>
        </w:rPr>
        <w:t xml:space="preserve"> on yearly basis</w:t>
      </w:r>
      <w:r w:rsidRPr="00D32437">
        <w:rPr>
          <w:rFonts w:asciiTheme="minorHAnsi" w:hAnsiTheme="minorHAnsi"/>
          <w:bCs/>
          <w:lang w:val="en-GB"/>
        </w:rPr>
        <w:t xml:space="preserve">; </w:t>
      </w:r>
    </w:p>
    <w:p w14:paraId="066F6486" w14:textId="42A8B440" w:rsidR="00D32437" w:rsidRPr="00D32437" w:rsidRDefault="00D32437" w:rsidP="00CE7C60">
      <w:pPr>
        <w:pStyle w:val="ListParagraph"/>
        <w:numPr>
          <w:ilvl w:val="0"/>
          <w:numId w:val="7"/>
        </w:numPr>
        <w:tabs>
          <w:tab w:val="left" w:pos="851"/>
        </w:tabs>
        <w:ind w:left="720"/>
        <w:contextualSpacing/>
        <w:jc w:val="both"/>
        <w:rPr>
          <w:rFonts w:asciiTheme="minorHAnsi" w:hAnsiTheme="minorHAnsi"/>
          <w:bCs/>
          <w:lang w:val="en-GB"/>
        </w:rPr>
      </w:pPr>
      <w:r w:rsidRPr="00EB1F5C">
        <w:rPr>
          <w:rFonts w:asciiTheme="minorHAnsi" w:hAnsiTheme="minorHAnsi"/>
          <w:bCs/>
          <w:lang w:val="en-GB"/>
        </w:rPr>
        <w:lastRenderedPageBreak/>
        <w:t>Upon request and according to demand, guide and support the development of communication strategies for BIOFIN</w:t>
      </w:r>
      <w:r>
        <w:rPr>
          <w:rFonts w:asciiTheme="minorHAnsi" w:hAnsiTheme="minorHAnsi"/>
          <w:bCs/>
          <w:lang w:val="en-GB"/>
        </w:rPr>
        <w:t xml:space="preserve"> at national level in the 35</w:t>
      </w:r>
      <w:r w:rsidRPr="00EB1F5C">
        <w:rPr>
          <w:rFonts w:asciiTheme="minorHAnsi" w:hAnsiTheme="minorHAnsi"/>
          <w:bCs/>
          <w:lang w:val="en-GB"/>
        </w:rPr>
        <w:t xml:space="preserve"> BIOFIN countries and support this process at regional and national meetings</w:t>
      </w:r>
      <w:r w:rsidR="00EF2F2E">
        <w:rPr>
          <w:rFonts w:asciiTheme="minorHAnsi" w:hAnsiTheme="minorHAnsi"/>
          <w:bCs/>
          <w:lang w:val="en-GB"/>
        </w:rPr>
        <w:t>.</w:t>
      </w:r>
    </w:p>
    <w:p w14:paraId="08C93164" w14:textId="77777777" w:rsidR="00D32437" w:rsidRPr="00D32437" w:rsidRDefault="00D32437" w:rsidP="00201669">
      <w:pPr>
        <w:pStyle w:val="ListParagraph"/>
        <w:tabs>
          <w:tab w:val="left" w:pos="851"/>
        </w:tabs>
        <w:ind w:left="360"/>
        <w:contextualSpacing/>
        <w:jc w:val="both"/>
        <w:rPr>
          <w:rFonts w:asciiTheme="minorHAnsi" w:hAnsiTheme="minorHAnsi"/>
          <w:bCs/>
          <w:lang w:val="en-GB"/>
        </w:rPr>
      </w:pPr>
    </w:p>
    <w:p w14:paraId="6138A421" w14:textId="56FC17AD" w:rsidR="00FD2E3E" w:rsidRDefault="00FD2E3E" w:rsidP="00201669">
      <w:pPr>
        <w:spacing w:before="100" w:beforeAutospacing="1" w:after="100" w:afterAutospacing="1"/>
        <w:contextualSpacing/>
        <w:jc w:val="both"/>
        <w:rPr>
          <w:rFonts w:cs="Arial"/>
          <w:b/>
          <w:bCs/>
          <w:color w:val="333333"/>
          <w:szCs w:val="20"/>
          <w:lang w:val="en-GB"/>
        </w:rPr>
      </w:pPr>
      <w:r w:rsidRPr="007931E4">
        <w:rPr>
          <w:rFonts w:cs="Arial"/>
          <w:b/>
          <w:bCs/>
          <w:color w:val="333333"/>
          <w:szCs w:val="20"/>
          <w:lang w:val="en-GB"/>
        </w:rPr>
        <w:t>Information on Working Arrangements</w:t>
      </w:r>
    </w:p>
    <w:p w14:paraId="1CACA5AC" w14:textId="6CEAAF87" w:rsidR="00B14460" w:rsidRPr="00EF2F2E" w:rsidRDefault="00B14460" w:rsidP="00EF2F2E">
      <w:pPr>
        <w:pStyle w:val="ListParagraph"/>
        <w:numPr>
          <w:ilvl w:val="0"/>
          <w:numId w:val="29"/>
        </w:numPr>
        <w:spacing w:after="0"/>
        <w:rPr>
          <w:rFonts w:asciiTheme="minorHAnsi" w:hAnsiTheme="minorHAnsi"/>
          <w:lang w:val="en-GB"/>
        </w:rPr>
      </w:pPr>
      <w:r w:rsidRPr="00EF2F2E">
        <w:rPr>
          <w:rFonts w:asciiTheme="minorHAnsi" w:hAnsiTheme="minorHAnsi"/>
          <w:lang w:val="en-GB"/>
        </w:rPr>
        <w:t>Estimated level of effort including travel: approximately 173 working days over 12 months. Maximum working days over the 3-year period would be 519 days;</w:t>
      </w:r>
    </w:p>
    <w:p w14:paraId="1B5CADA3" w14:textId="7777777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UNDP does not guarantee that any quantity of services will be purchased during the term of the Framework Agreement as this will depend on forthcoming needs, good performance, and availability of resources;</w:t>
      </w:r>
    </w:p>
    <w:p w14:paraId="4D7E0A2D" w14:textId="7777777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IC as a Framework Agreement is non-exclusive (i.e. it does not prohibit UNDP from entering into another such framework agreement with other individuals or entities);</w:t>
      </w:r>
    </w:p>
    <w:p w14:paraId="77593085" w14:textId="028D600D"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The Framework Agreement will be for a fixed all-inclusive daily fee;</w:t>
      </w:r>
    </w:p>
    <w:p w14:paraId="33A745CB" w14:textId="1E35B555"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Once the Framework Agreement</w:t>
      </w:r>
      <w:r w:rsidR="00A143BB">
        <w:rPr>
          <w:rFonts w:asciiTheme="minorHAnsi" w:hAnsiTheme="minorHAnsi"/>
          <w:sz w:val="22"/>
          <w:szCs w:val="22"/>
          <w:lang w:val="en-GB"/>
        </w:rPr>
        <w:t xml:space="preserve"> is</w:t>
      </w:r>
      <w:r w:rsidRPr="007F519D">
        <w:rPr>
          <w:rFonts w:asciiTheme="minorHAnsi" w:hAnsiTheme="minorHAnsi"/>
          <w:sz w:val="22"/>
          <w:szCs w:val="22"/>
          <w:lang w:val="en-GB"/>
        </w:rPr>
        <w:t xml:space="preserve"> signed, if there is a specific assignment, the focal person at UNDP would contact the Consultant by email informing of the specific deliverables required, and timeline for delivery;</w:t>
      </w:r>
    </w:p>
    <w:p w14:paraId="332D50BE" w14:textId="7777777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The consultant must advise within 48 hours whether s/he is available to deliver the requested service;</w:t>
      </w:r>
    </w:p>
    <w:p w14:paraId="6C7F5440" w14:textId="7777777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 xml:space="preserve">Thereafter a Purchase Order </w:t>
      </w:r>
      <w:proofErr w:type="gramStart"/>
      <w:r w:rsidRPr="007F519D">
        <w:rPr>
          <w:rFonts w:asciiTheme="minorHAnsi" w:hAnsiTheme="minorHAnsi"/>
          <w:sz w:val="22"/>
          <w:szCs w:val="22"/>
          <w:lang w:val="en-GB"/>
        </w:rPr>
        <w:t>will be raised</w:t>
      </w:r>
      <w:proofErr w:type="gramEnd"/>
      <w:r w:rsidRPr="007F519D">
        <w:rPr>
          <w:rFonts w:asciiTheme="minorHAnsi" w:hAnsiTheme="minorHAnsi"/>
          <w:sz w:val="22"/>
          <w:szCs w:val="22"/>
          <w:lang w:val="en-GB"/>
        </w:rPr>
        <w:t>. Financial commitments will only be established each time the services are requested within the scope of the Framework Agreement through the transmitted email and purchase order;</w:t>
      </w:r>
    </w:p>
    <w:p w14:paraId="6BD0032C" w14:textId="7777777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 xml:space="preserve">Given the consultations to be undertaken during this assignment, the consultant is expected to be reasonably flexible with his/her availability for such consultations taking into consideration different time zones; </w:t>
      </w:r>
    </w:p>
    <w:p w14:paraId="2616ACCA" w14:textId="7777777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The Consultant will be given access to relevant information necessary for execution of the tasks under this assignment;</w:t>
      </w:r>
    </w:p>
    <w:p w14:paraId="4EEF9A52" w14:textId="201FCEA2"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 xml:space="preserve">The Consultant will be responsible for providing her/his own working station (i.e. laptop, internet, phone, scanner/printer, </w:t>
      </w:r>
      <w:r w:rsidR="00A143BB" w:rsidRPr="00A143BB">
        <w:rPr>
          <w:rFonts w:asciiTheme="minorHAnsi" w:hAnsiTheme="minorHAnsi"/>
          <w:sz w:val="22"/>
          <w:szCs w:val="22"/>
          <w:lang w:val="en-GB"/>
        </w:rPr>
        <w:t xml:space="preserve">relevant software, </w:t>
      </w:r>
      <w:r w:rsidRPr="007F519D">
        <w:rPr>
          <w:rFonts w:asciiTheme="minorHAnsi" w:hAnsiTheme="minorHAnsi"/>
          <w:sz w:val="22"/>
          <w:szCs w:val="22"/>
          <w:lang w:val="en-GB"/>
        </w:rPr>
        <w:t>etc.) and must have access to a reliable internet connection;</w:t>
      </w:r>
    </w:p>
    <w:p w14:paraId="59002CEE" w14:textId="0D7A3A5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 xml:space="preserve">The consultant will engage regularly with the supervisor by email and Skype on a weekly and/or as needed daily basis; </w:t>
      </w:r>
    </w:p>
    <w:p w14:paraId="76C88AF0" w14:textId="7777777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 xml:space="preserve">The consultant shall submit to the Supervisor a monthly progress report on the status of the implementation of tasks; </w:t>
      </w:r>
    </w:p>
    <w:p w14:paraId="06870949" w14:textId="77777777" w:rsidR="007F519D" w:rsidRPr="007F519D" w:rsidRDefault="007F519D" w:rsidP="00EF2F2E">
      <w:pPr>
        <w:pStyle w:val="CommentText"/>
        <w:numPr>
          <w:ilvl w:val="0"/>
          <w:numId w:val="29"/>
        </w:numPr>
        <w:tabs>
          <w:tab w:val="left" w:pos="851"/>
        </w:tabs>
        <w:jc w:val="both"/>
        <w:rPr>
          <w:rFonts w:asciiTheme="minorHAnsi" w:hAnsiTheme="minorHAnsi"/>
          <w:sz w:val="22"/>
          <w:szCs w:val="22"/>
          <w:lang w:val="en-GB"/>
        </w:rPr>
      </w:pPr>
      <w:r w:rsidRPr="007F519D">
        <w:rPr>
          <w:rFonts w:asciiTheme="minorHAnsi" w:hAnsiTheme="minorHAnsi"/>
          <w:sz w:val="22"/>
          <w:szCs w:val="22"/>
          <w:lang w:val="en-GB"/>
        </w:rPr>
        <w:t xml:space="preserve">Payments </w:t>
      </w:r>
      <w:proofErr w:type="gramStart"/>
      <w:r w:rsidRPr="007F519D">
        <w:rPr>
          <w:rFonts w:asciiTheme="minorHAnsi" w:hAnsiTheme="minorHAnsi"/>
          <w:sz w:val="22"/>
          <w:szCs w:val="22"/>
          <w:lang w:val="en-GB"/>
        </w:rPr>
        <w:t>will be made</w:t>
      </w:r>
      <w:proofErr w:type="gramEnd"/>
      <w:r w:rsidRPr="007F519D">
        <w:rPr>
          <w:rFonts w:asciiTheme="minorHAnsi" w:hAnsiTheme="minorHAnsi"/>
          <w:sz w:val="22"/>
          <w:szCs w:val="22"/>
          <w:lang w:val="en-GB"/>
        </w:rPr>
        <w:t xml:space="preserve"> monthly upon submission of a detailed time sheet (including deliverables and their timely execution) and certification of payment form, and acceptance and confirmation by the supervisor on days worked (with “a day” calculated as 8 hours of work) and outputs delivered. </w:t>
      </w:r>
    </w:p>
    <w:p w14:paraId="6C32C586" w14:textId="195ADC39" w:rsidR="00FD2E3E" w:rsidRDefault="00FD2E3E" w:rsidP="00201669">
      <w:pPr>
        <w:spacing w:before="100" w:beforeAutospacing="1" w:after="100" w:afterAutospacing="1"/>
        <w:contextualSpacing/>
        <w:jc w:val="both"/>
        <w:rPr>
          <w:rFonts w:cs="Arial"/>
          <w:b/>
          <w:bCs/>
          <w:color w:val="333333"/>
          <w:szCs w:val="20"/>
          <w:lang w:val="en-GB"/>
        </w:rPr>
      </w:pPr>
      <w:r>
        <w:rPr>
          <w:rFonts w:cs="Arial"/>
          <w:b/>
          <w:bCs/>
          <w:color w:val="333333"/>
          <w:szCs w:val="20"/>
          <w:lang w:val="en-GB"/>
        </w:rPr>
        <w:t>Travel</w:t>
      </w:r>
    </w:p>
    <w:p w14:paraId="2CC1487D" w14:textId="2DCE1FD5" w:rsidR="00FD2E3E" w:rsidRPr="002A1CBD" w:rsidRDefault="00FD2E3E" w:rsidP="00201669">
      <w:pPr>
        <w:pStyle w:val="ListParagraph"/>
        <w:numPr>
          <w:ilvl w:val="0"/>
          <w:numId w:val="9"/>
        </w:numPr>
        <w:tabs>
          <w:tab w:val="left" w:pos="851"/>
        </w:tabs>
        <w:contextualSpacing/>
        <w:jc w:val="both"/>
        <w:rPr>
          <w:rFonts w:asciiTheme="minorHAnsi" w:hAnsiTheme="minorHAnsi"/>
          <w:lang w:val="en-GB"/>
        </w:rPr>
      </w:pPr>
      <w:r w:rsidRPr="00EB1F5C">
        <w:rPr>
          <w:rFonts w:asciiTheme="minorHAnsi" w:hAnsiTheme="minorHAnsi"/>
          <w:lang w:val="en-GB"/>
        </w:rPr>
        <w:t xml:space="preserve">Limited travel may be required to international workshops relevant to BIOFIN to ensure appropriate communications and messaging on-site, and offer guidance to the national teams on visibility and </w:t>
      </w:r>
      <w:r w:rsidRPr="002A1CBD">
        <w:rPr>
          <w:rFonts w:asciiTheme="minorHAnsi" w:hAnsiTheme="minorHAnsi"/>
          <w:lang w:val="en-GB"/>
        </w:rPr>
        <w:t>communications matters;</w:t>
      </w:r>
    </w:p>
    <w:p w14:paraId="57A7E872" w14:textId="2FAA41F5" w:rsidR="00545A0B" w:rsidRPr="002A1CBD" w:rsidRDefault="00545A0B" w:rsidP="00545A0B">
      <w:pPr>
        <w:pStyle w:val="ListParagraph"/>
        <w:numPr>
          <w:ilvl w:val="0"/>
          <w:numId w:val="9"/>
        </w:numPr>
        <w:tabs>
          <w:tab w:val="left" w:pos="851"/>
        </w:tabs>
        <w:contextualSpacing/>
        <w:jc w:val="both"/>
        <w:rPr>
          <w:rFonts w:asciiTheme="minorHAnsi" w:hAnsiTheme="minorHAnsi"/>
          <w:lang w:val="en-GB"/>
        </w:rPr>
      </w:pPr>
      <w:r w:rsidRPr="002A1CBD">
        <w:rPr>
          <w:rFonts w:asciiTheme="minorHAnsi" w:hAnsiTheme="minorHAnsi"/>
          <w:lang w:val="en-GB"/>
        </w:rPr>
        <w:t xml:space="preserve">An estimated </w:t>
      </w:r>
      <w:proofErr w:type="gramStart"/>
      <w:r w:rsidR="00160A03" w:rsidRPr="002A1CBD">
        <w:rPr>
          <w:rFonts w:asciiTheme="minorHAnsi" w:hAnsiTheme="minorHAnsi"/>
          <w:lang w:val="en-GB"/>
        </w:rPr>
        <w:t>4</w:t>
      </w:r>
      <w:proofErr w:type="gramEnd"/>
      <w:r w:rsidRPr="002A1CBD">
        <w:rPr>
          <w:rFonts w:asciiTheme="minorHAnsi" w:hAnsiTheme="minorHAnsi"/>
          <w:lang w:val="en-GB"/>
        </w:rPr>
        <w:t xml:space="preserve"> missions during the first year (</w:t>
      </w:r>
      <w:r w:rsidR="002A1CBD" w:rsidRPr="002A1CBD">
        <w:rPr>
          <w:rFonts w:asciiTheme="minorHAnsi" w:hAnsiTheme="minorHAnsi"/>
          <w:lang w:val="en-GB"/>
        </w:rPr>
        <w:t>Global Planning Meeting</w:t>
      </w:r>
      <w:r w:rsidR="00674102">
        <w:rPr>
          <w:rFonts w:asciiTheme="minorHAnsi" w:hAnsiTheme="minorHAnsi"/>
          <w:lang w:val="en-GB"/>
        </w:rPr>
        <w:t xml:space="preserve"> in </w:t>
      </w:r>
      <w:r w:rsidR="00674102" w:rsidRPr="002A1CBD">
        <w:rPr>
          <w:rFonts w:asciiTheme="minorHAnsi" w:hAnsiTheme="minorHAnsi"/>
          <w:lang w:val="en-GB"/>
        </w:rPr>
        <w:t>Mexico</w:t>
      </w:r>
      <w:r w:rsidR="00674102">
        <w:rPr>
          <w:rFonts w:asciiTheme="minorHAnsi" w:hAnsiTheme="minorHAnsi"/>
          <w:lang w:val="en-GB"/>
        </w:rPr>
        <w:t xml:space="preserve"> and </w:t>
      </w:r>
      <w:r w:rsidR="002A1CBD" w:rsidRPr="002A1CBD">
        <w:rPr>
          <w:rFonts w:asciiTheme="minorHAnsi" w:hAnsiTheme="minorHAnsi"/>
          <w:lang w:val="en-GB"/>
        </w:rPr>
        <w:t>Regional Workshops in Tanzania, Vietnam, Costa Rica</w:t>
      </w:r>
      <w:r w:rsidR="00674102">
        <w:rPr>
          <w:rFonts w:asciiTheme="minorHAnsi" w:hAnsiTheme="minorHAnsi"/>
          <w:lang w:val="en-GB"/>
        </w:rPr>
        <w:t>)</w:t>
      </w:r>
      <w:r w:rsidR="002A1CBD" w:rsidRPr="002A1CBD">
        <w:rPr>
          <w:rFonts w:asciiTheme="minorHAnsi" w:hAnsiTheme="minorHAnsi"/>
          <w:lang w:val="en-GB"/>
        </w:rPr>
        <w:t xml:space="preserve"> </w:t>
      </w:r>
      <w:r w:rsidRPr="002A1CBD">
        <w:rPr>
          <w:rFonts w:asciiTheme="minorHAnsi" w:hAnsiTheme="minorHAnsi"/>
          <w:lang w:val="en-GB"/>
        </w:rPr>
        <w:t xml:space="preserve">with expected total travel duration of approximately </w:t>
      </w:r>
      <w:r w:rsidR="00160A03" w:rsidRPr="002A1CBD">
        <w:rPr>
          <w:rFonts w:asciiTheme="minorHAnsi" w:hAnsiTheme="minorHAnsi"/>
          <w:lang w:val="en-GB"/>
        </w:rPr>
        <w:t>4</w:t>
      </w:r>
      <w:r w:rsidRPr="002A1CBD">
        <w:rPr>
          <w:rFonts w:asciiTheme="minorHAnsi" w:hAnsiTheme="minorHAnsi"/>
          <w:lang w:val="en-GB"/>
        </w:rPr>
        <w:t xml:space="preserve"> days per mission.  Expected mission travel would be discussed upon commencement of assignment and updated quarterly;</w:t>
      </w:r>
    </w:p>
    <w:p w14:paraId="0E06BA7B" w14:textId="77777777" w:rsidR="00FD2E3E" w:rsidRPr="00EB1F5C" w:rsidRDefault="00FD2E3E" w:rsidP="00201669">
      <w:pPr>
        <w:pStyle w:val="ListParagraph"/>
        <w:numPr>
          <w:ilvl w:val="0"/>
          <w:numId w:val="9"/>
        </w:numPr>
        <w:tabs>
          <w:tab w:val="left" w:pos="851"/>
        </w:tabs>
        <w:contextualSpacing/>
        <w:jc w:val="both"/>
        <w:rPr>
          <w:rFonts w:asciiTheme="minorHAnsi" w:hAnsiTheme="minorHAnsi"/>
          <w:lang w:val="en-GB"/>
        </w:rPr>
      </w:pPr>
      <w:r w:rsidRPr="00EB1F5C">
        <w:rPr>
          <w:rFonts w:asciiTheme="minorHAnsi" w:hAnsiTheme="minorHAnsi"/>
          <w:lang w:val="en-GB"/>
        </w:rPr>
        <w:t xml:space="preserve">Any necessary mission travel must be approved </w:t>
      </w:r>
      <w:r w:rsidRPr="00674102">
        <w:rPr>
          <w:rFonts w:asciiTheme="minorHAnsi" w:hAnsiTheme="minorHAnsi"/>
          <w:u w:val="single"/>
          <w:lang w:val="en-GB"/>
        </w:rPr>
        <w:t>in advance and in writing</w:t>
      </w:r>
      <w:r w:rsidRPr="00EB1F5C">
        <w:rPr>
          <w:rFonts w:asciiTheme="minorHAnsi" w:hAnsiTheme="minorHAnsi"/>
          <w:lang w:val="en-GB"/>
        </w:rPr>
        <w:t xml:space="preserve"> by the Supervisor;</w:t>
      </w:r>
    </w:p>
    <w:p w14:paraId="332CB6B5" w14:textId="580A93C7" w:rsidR="00FD2E3E" w:rsidRPr="00EB1F5C" w:rsidRDefault="00FD2E3E" w:rsidP="00201669">
      <w:pPr>
        <w:pStyle w:val="ListParagraph"/>
        <w:numPr>
          <w:ilvl w:val="0"/>
          <w:numId w:val="9"/>
        </w:numPr>
        <w:tabs>
          <w:tab w:val="left" w:pos="851"/>
        </w:tabs>
        <w:contextualSpacing/>
        <w:jc w:val="both"/>
        <w:rPr>
          <w:rFonts w:asciiTheme="minorHAnsi" w:hAnsiTheme="minorHAnsi"/>
          <w:lang w:val="en-GB"/>
        </w:rPr>
      </w:pPr>
      <w:r w:rsidRPr="00EB1F5C">
        <w:rPr>
          <w:rFonts w:asciiTheme="minorHAnsi" w:hAnsiTheme="minorHAnsi"/>
          <w:lang w:val="en-GB"/>
        </w:rPr>
        <w:lastRenderedPageBreak/>
        <w:t xml:space="preserve">The </w:t>
      </w:r>
      <w:hyperlink r:id="rId10" w:history="1">
        <w:r w:rsidR="00674102">
          <w:rPr>
            <w:rStyle w:val="Hyperlink"/>
            <w:rFonts w:asciiTheme="minorHAnsi" w:hAnsiTheme="minorHAnsi"/>
            <w:lang w:val="en-GB"/>
          </w:rPr>
          <w:t>BSAFE course</w:t>
        </w:r>
      </w:hyperlink>
      <w:r w:rsidRPr="00EB1F5C">
        <w:rPr>
          <w:rFonts w:asciiTheme="minorHAnsi" w:hAnsiTheme="minorHAnsi"/>
          <w:lang w:val="en-GB"/>
        </w:rPr>
        <w:t xml:space="preserve"> </w:t>
      </w:r>
      <w:r w:rsidRPr="00EB1F5C">
        <w:rPr>
          <w:rFonts w:asciiTheme="minorHAnsi" w:hAnsiTheme="minorHAnsi"/>
          <w:u w:val="single"/>
          <w:lang w:val="en-GB"/>
        </w:rPr>
        <w:t>must</w:t>
      </w:r>
      <w:r w:rsidRPr="00EB1F5C">
        <w:rPr>
          <w:rFonts w:asciiTheme="minorHAnsi" w:hAnsiTheme="minorHAnsi"/>
          <w:lang w:val="en-GB"/>
        </w:rPr>
        <w:t xml:space="preserve"> be successfully completed </w:t>
      </w:r>
      <w:r w:rsidRPr="00EB1F5C">
        <w:rPr>
          <w:rFonts w:asciiTheme="minorHAnsi" w:hAnsiTheme="minorHAnsi"/>
          <w:u w:val="single"/>
          <w:lang w:val="en-GB"/>
        </w:rPr>
        <w:t>prior</w:t>
      </w:r>
      <w:r w:rsidRPr="00EB1F5C">
        <w:rPr>
          <w:rFonts w:asciiTheme="minorHAnsi" w:hAnsiTheme="minorHAnsi"/>
          <w:lang w:val="en-GB"/>
        </w:rPr>
        <w:t xml:space="preserve"> to commencement of travel;</w:t>
      </w:r>
    </w:p>
    <w:p w14:paraId="556A162B" w14:textId="77777777" w:rsidR="00FD2E3E" w:rsidRPr="00EB1F5C" w:rsidRDefault="00FD2E3E" w:rsidP="00201669">
      <w:pPr>
        <w:pStyle w:val="ListParagraph"/>
        <w:numPr>
          <w:ilvl w:val="0"/>
          <w:numId w:val="9"/>
        </w:numPr>
        <w:tabs>
          <w:tab w:val="left" w:pos="851"/>
        </w:tabs>
        <w:contextualSpacing/>
        <w:jc w:val="both"/>
        <w:rPr>
          <w:rFonts w:asciiTheme="minorHAnsi" w:hAnsiTheme="minorHAnsi"/>
          <w:lang w:val="en-GB"/>
        </w:rPr>
      </w:pPr>
      <w:r w:rsidRPr="00EB1F5C">
        <w:rPr>
          <w:rFonts w:asciiTheme="minorHAnsi" w:hAnsiTheme="minorHAnsi"/>
          <w:lang w:val="en-GB"/>
        </w:rPr>
        <w:t xml:space="preserve">Individual Consultants are responsible for ensuring they have vaccinations/inoculations when travelling to certain countries, as designated by the </w:t>
      </w:r>
      <w:hyperlink r:id="rId11" w:history="1">
        <w:r w:rsidRPr="00EB1F5C">
          <w:rPr>
            <w:rStyle w:val="Hyperlink"/>
            <w:rFonts w:asciiTheme="minorHAnsi" w:hAnsiTheme="minorHAnsi"/>
            <w:lang w:val="en-GB"/>
          </w:rPr>
          <w:t>UN Medical Director</w:t>
        </w:r>
      </w:hyperlink>
      <w:r w:rsidRPr="00EB1F5C">
        <w:rPr>
          <w:rFonts w:asciiTheme="minorHAnsi" w:hAnsiTheme="minorHAnsi"/>
          <w:lang w:val="en-GB"/>
        </w:rPr>
        <w:t>;</w:t>
      </w:r>
    </w:p>
    <w:p w14:paraId="61E15659" w14:textId="77777777" w:rsidR="00FD2E3E" w:rsidRPr="00EB1F5C" w:rsidRDefault="00FD2E3E" w:rsidP="00201669">
      <w:pPr>
        <w:pStyle w:val="ListParagraph"/>
        <w:numPr>
          <w:ilvl w:val="0"/>
          <w:numId w:val="9"/>
        </w:numPr>
        <w:tabs>
          <w:tab w:val="left" w:pos="851"/>
        </w:tabs>
        <w:contextualSpacing/>
        <w:jc w:val="both"/>
        <w:rPr>
          <w:rFonts w:asciiTheme="minorHAnsi" w:hAnsiTheme="minorHAnsi"/>
          <w:lang w:val="en-GB"/>
        </w:rPr>
      </w:pPr>
      <w:r w:rsidRPr="00EB1F5C">
        <w:rPr>
          <w:rFonts w:asciiTheme="minorHAnsi" w:hAnsiTheme="minorHAnsi"/>
          <w:lang w:val="en-GB"/>
        </w:rPr>
        <w:t xml:space="preserve">Consultants are also required to comply with the UN security directives;  </w:t>
      </w:r>
    </w:p>
    <w:p w14:paraId="1CBA6F4C" w14:textId="77777777" w:rsidR="00FD2E3E" w:rsidRPr="00EB1F5C" w:rsidRDefault="00FD2E3E" w:rsidP="00201669">
      <w:pPr>
        <w:pStyle w:val="ListParagraph"/>
        <w:numPr>
          <w:ilvl w:val="0"/>
          <w:numId w:val="9"/>
        </w:numPr>
        <w:tabs>
          <w:tab w:val="left" w:pos="851"/>
        </w:tabs>
        <w:contextualSpacing/>
        <w:jc w:val="both"/>
        <w:rPr>
          <w:rStyle w:val="Hyperlink"/>
          <w:rFonts w:asciiTheme="minorHAnsi" w:hAnsiTheme="minorHAnsi"/>
          <w:color w:val="auto"/>
          <w:u w:val="none"/>
          <w:lang w:val="en-GB"/>
        </w:rPr>
      </w:pPr>
      <w:r w:rsidRPr="00EB1F5C">
        <w:rPr>
          <w:rStyle w:val="Hyperlink"/>
          <w:rFonts w:asciiTheme="minorHAnsi" w:hAnsiTheme="minorHAnsi"/>
          <w:color w:val="auto"/>
          <w:u w:val="none"/>
          <w:lang w:val="en-GB"/>
        </w:rPr>
        <w:t>Consultants are responsible for obtaining any visas needed in connection with travel with the necessary support from UNDP;</w:t>
      </w:r>
    </w:p>
    <w:p w14:paraId="02CC0FE7" w14:textId="51DA389C" w:rsidR="00017132" w:rsidRPr="00EB1F5C" w:rsidRDefault="00FD2E3E" w:rsidP="00201669">
      <w:pPr>
        <w:pStyle w:val="ListParagraph"/>
        <w:numPr>
          <w:ilvl w:val="0"/>
          <w:numId w:val="9"/>
        </w:numPr>
        <w:tabs>
          <w:tab w:val="left" w:pos="851"/>
        </w:tabs>
        <w:contextualSpacing/>
        <w:jc w:val="both"/>
        <w:rPr>
          <w:rFonts w:asciiTheme="minorHAnsi" w:hAnsiTheme="minorHAnsi"/>
          <w:lang w:val="en-GB"/>
        </w:rPr>
      </w:pPr>
      <w:r w:rsidRPr="00EB1F5C">
        <w:rPr>
          <w:rFonts w:asciiTheme="minorHAnsi" w:hAnsiTheme="minorHAnsi"/>
          <w:lang w:val="en-GB"/>
        </w:rPr>
        <w:t xml:space="preserve">The consultant will be responsible for making his/her own mission travel arrangements in line with </w:t>
      </w:r>
      <w:hyperlink r:id="rId12" w:history="1">
        <w:r w:rsidRPr="00EB1F5C">
          <w:rPr>
            <w:rStyle w:val="Hyperlink"/>
            <w:rFonts w:asciiTheme="minorHAnsi" w:hAnsiTheme="minorHAnsi"/>
            <w:lang w:val="en-GB"/>
          </w:rPr>
          <w:t>UNDP travel policies</w:t>
        </w:r>
      </w:hyperlink>
      <w:r w:rsidRPr="00EB1F5C">
        <w:rPr>
          <w:rFonts w:asciiTheme="minorHAnsi" w:hAnsiTheme="minorHAnsi"/>
          <w:lang w:val="en-GB"/>
        </w:rPr>
        <w:t>;</w:t>
      </w:r>
    </w:p>
    <w:p w14:paraId="280DD88B" w14:textId="4DFC29C5" w:rsidR="00C24F40" w:rsidRPr="00C22006" w:rsidRDefault="00017132" w:rsidP="00017132">
      <w:pPr>
        <w:pStyle w:val="ListParagraph"/>
        <w:numPr>
          <w:ilvl w:val="0"/>
          <w:numId w:val="9"/>
        </w:numPr>
        <w:tabs>
          <w:tab w:val="left" w:pos="851"/>
        </w:tabs>
        <w:contextualSpacing/>
        <w:jc w:val="both"/>
      </w:pPr>
      <w:r w:rsidRPr="00017132">
        <w:rPr>
          <w:rFonts w:asciiTheme="minorHAnsi" w:hAnsiTheme="minorHAnsi"/>
          <w:lang w:val="en-GB"/>
        </w:rPr>
        <w:t xml:space="preserve">All related travel expenses </w:t>
      </w:r>
      <w:proofErr w:type="gramStart"/>
      <w:r w:rsidRPr="00017132">
        <w:rPr>
          <w:rFonts w:asciiTheme="minorHAnsi" w:hAnsiTheme="minorHAnsi"/>
          <w:lang w:val="en-GB"/>
        </w:rPr>
        <w:t>will be reimbursed</w:t>
      </w:r>
      <w:proofErr w:type="gramEnd"/>
      <w:r w:rsidRPr="00017132">
        <w:rPr>
          <w:rFonts w:asciiTheme="minorHAnsi" w:hAnsiTheme="minorHAnsi"/>
          <w:lang w:val="en-GB"/>
        </w:rPr>
        <w:t xml:space="preserve"> as per UNDP rules and regulations upon submission of an F-10 claim form and supporting documents.  Costs for mission travel (including air tickets, living allowances) should not be included in the financial proposal.  </w:t>
      </w:r>
    </w:p>
    <w:p w14:paraId="75C89327" w14:textId="4DBF3F16" w:rsidR="00FD2E3E" w:rsidRDefault="000A7431" w:rsidP="00201669">
      <w:pPr>
        <w:spacing w:before="100" w:beforeAutospacing="1" w:after="100" w:afterAutospacing="1"/>
        <w:contextualSpacing/>
        <w:jc w:val="both"/>
        <w:rPr>
          <w:rFonts w:cs="Arial"/>
          <w:b/>
          <w:bCs/>
          <w:color w:val="333333"/>
          <w:szCs w:val="20"/>
          <w:lang w:val="en-GB"/>
        </w:rPr>
      </w:pPr>
      <w:r>
        <w:rPr>
          <w:rFonts w:cs="Arial"/>
          <w:b/>
          <w:bCs/>
          <w:color w:val="333333"/>
          <w:szCs w:val="20"/>
          <w:lang w:val="en-GB"/>
        </w:rPr>
        <w:t>C</w:t>
      </w:r>
      <w:r w:rsidR="00FD2E3E">
        <w:rPr>
          <w:rFonts w:cs="Arial"/>
          <w:b/>
          <w:bCs/>
          <w:color w:val="333333"/>
          <w:szCs w:val="20"/>
          <w:lang w:val="en-GB"/>
        </w:rPr>
        <w:t>ompetencies</w:t>
      </w:r>
    </w:p>
    <w:p w14:paraId="2D5B2CAD" w14:textId="77777777" w:rsidR="00FD2E3E" w:rsidRPr="000A7431" w:rsidRDefault="00FD2E3E" w:rsidP="00201669">
      <w:pPr>
        <w:pStyle w:val="CommentText"/>
        <w:tabs>
          <w:tab w:val="left" w:pos="851"/>
        </w:tabs>
        <w:jc w:val="both"/>
        <w:rPr>
          <w:rFonts w:cs="Arial"/>
          <w:b/>
          <w:bCs/>
          <w:color w:val="333333"/>
          <w:lang w:val="en-GB"/>
        </w:rPr>
      </w:pPr>
      <w:r w:rsidRPr="000A7431">
        <w:rPr>
          <w:rFonts w:cs="Arial"/>
          <w:b/>
          <w:bCs/>
          <w:color w:val="333333"/>
          <w:lang w:val="en-GB"/>
        </w:rPr>
        <w:t>Corporate</w:t>
      </w:r>
    </w:p>
    <w:p w14:paraId="1DCDAD1C" w14:textId="77777777"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Demonstrates integrity by modelling the UN’s values and ethical standards; </w:t>
      </w:r>
    </w:p>
    <w:p w14:paraId="7676D0DA" w14:textId="77777777"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Promotes the vision, mission, and strategic goals of UNDP; </w:t>
      </w:r>
    </w:p>
    <w:p w14:paraId="4737388D" w14:textId="77777777"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Displays cultural, gender, religion, race, nationality and age sensitivity and adaptability; </w:t>
      </w:r>
    </w:p>
    <w:p w14:paraId="2C814EB8" w14:textId="77777777" w:rsidR="00FD2E3E" w:rsidRPr="00EB1F5C" w:rsidRDefault="00FD2E3E" w:rsidP="00201669">
      <w:pPr>
        <w:pStyle w:val="CommentText"/>
        <w:numPr>
          <w:ilvl w:val="0"/>
          <w:numId w:val="11"/>
        </w:numPr>
        <w:tabs>
          <w:tab w:val="left" w:pos="851"/>
        </w:tabs>
        <w:jc w:val="both"/>
        <w:rPr>
          <w:rFonts w:asciiTheme="minorHAnsi" w:hAnsiTheme="minorHAnsi"/>
          <w:b/>
          <w:sz w:val="22"/>
          <w:szCs w:val="22"/>
          <w:lang w:val="en-GB"/>
        </w:rPr>
      </w:pPr>
      <w:r w:rsidRPr="00EB1F5C">
        <w:rPr>
          <w:rFonts w:asciiTheme="minorHAnsi" w:hAnsiTheme="minorHAnsi"/>
          <w:sz w:val="22"/>
          <w:szCs w:val="22"/>
          <w:lang w:val="en-GB"/>
        </w:rPr>
        <w:t>Treats all people fairly without favouritism.</w:t>
      </w:r>
    </w:p>
    <w:p w14:paraId="77B5A5FB" w14:textId="77777777" w:rsidR="00FD2E3E" w:rsidRPr="00EB1F5C" w:rsidRDefault="00FD2E3E" w:rsidP="00201669">
      <w:pPr>
        <w:pStyle w:val="CommentText"/>
        <w:tabs>
          <w:tab w:val="left" w:pos="851"/>
        </w:tabs>
        <w:jc w:val="both"/>
        <w:rPr>
          <w:rFonts w:asciiTheme="minorHAnsi" w:hAnsiTheme="minorHAnsi"/>
          <w:b/>
          <w:sz w:val="22"/>
          <w:szCs w:val="22"/>
          <w:lang w:val="en-GB"/>
        </w:rPr>
      </w:pPr>
    </w:p>
    <w:p w14:paraId="0EAD96C8" w14:textId="77777777" w:rsidR="00FD2E3E" w:rsidRPr="000A7431" w:rsidRDefault="00FD2E3E" w:rsidP="00201669">
      <w:pPr>
        <w:pStyle w:val="CommentText"/>
        <w:tabs>
          <w:tab w:val="left" w:pos="851"/>
        </w:tabs>
        <w:jc w:val="both"/>
        <w:rPr>
          <w:rFonts w:cs="Arial"/>
          <w:b/>
          <w:bCs/>
          <w:color w:val="333333"/>
          <w:lang w:val="en-GB"/>
        </w:rPr>
      </w:pPr>
      <w:r w:rsidRPr="000A7431">
        <w:rPr>
          <w:rFonts w:cs="Arial"/>
          <w:b/>
          <w:bCs/>
          <w:color w:val="333333"/>
          <w:lang w:val="en-GB"/>
        </w:rPr>
        <w:t>Technical</w:t>
      </w:r>
    </w:p>
    <w:p w14:paraId="347E2F3A" w14:textId="77777777" w:rsidR="00FD2E3E" w:rsidRPr="00EB1F5C" w:rsidRDefault="00FD2E3E" w:rsidP="00201669">
      <w:pPr>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Advanced editing skills; </w:t>
      </w:r>
    </w:p>
    <w:p w14:paraId="67E6A33A" w14:textId="77777777" w:rsidR="00FD2E3E" w:rsidRPr="00EB1F5C" w:rsidRDefault="00FD2E3E" w:rsidP="00201669">
      <w:pPr>
        <w:numPr>
          <w:ilvl w:val="0"/>
          <w:numId w:val="11"/>
        </w:numPr>
        <w:tabs>
          <w:tab w:val="left" w:pos="851"/>
        </w:tabs>
        <w:jc w:val="both"/>
        <w:rPr>
          <w:rFonts w:asciiTheme="minorHAnsi" w:hAnsiTheme="minorHAnsi"/>
          <w:b/>
          <w:sz w:val="22"/>
          <w:szCs w:val="22"/>
          <w:lang w:val="en-GB"/>
        </w:rPr>
      </w:pPr>
      <w:r w:rsidRPr="00EB1F5C">
        <w:rPr>
          <w:rFonts w:asciiTheme="minorHAnsi" w:hAnsiTheme="minorHAnsi"/>
          <w:sz w:val="22"/>
          <w:szCs w:val="22"/>
          <w:lang w:val="en-GB"/>
        </w:rPr>
        <w:t>Good command of commonly used design and publishing software packages;</w:t>
      </w:r>
    </w:p>
    <w:p w14:paraId="1610DC23" w14:textId="77777777" w:rsidR="00FD2E3E" w:rsidRPr="00EB1F5C" w:rsidRDefault="00FD2E3E" w:rsidP="00201669">
      <w:pPr>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Computer literacy for Microsoft Office Package or equivalent;</w:t>
      </w:r>
    </w:p>
    <w:p w14:paraId="1FD9EC0E" w14:textId="77777777" w:rsidR="00FD2E3E" w:rsidRPr="00EB1F5C" w:rsidRDefault="00FD2E3E" w:rsidP="00201669">
      <w:pPr>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Demonstrated skills in writing news articles, press releases, success stories, newsletters, communication strategies and programmatic reports. </w:t>
      </w:r>
    </w:p>
    <w:p w14:paraId="0641978D" w14:textId="77777777" w:rsidR="00FD2E3E" w:rsidRPr="00EB1F5C" w:rsidRDefault="00FD2E3E" w:rsidP="00201669">
      <w:pPr>
        <w:pStyle w:val="CommentText"/>
        <w:tabs>
          <w:tab w:val="left" w:pos="851"/>
        </w:tabs>
        <w:jc w:val="both"/>
        <w:rPr>
          <w:rFonts w:asciiTheme="minorHAnsi" w:hAnsiTheme="minorHAnsi"/>
          <w:sz w:val="22"/>
          <w:szCs w:val="22"/>
          <w:lang w:val="en-GB"/>
        </w:rPr>
      </w:pPr>
    </w:p>
    <w:p w14:paraId="1D5FB41F" w14:textId="77777777" w:rsidR="00FD2E3E" w:rsidRPr="000A7431" w:rsidRDefault="00FD2E3E" w:rsidP="00201669">
      <w:pPr>
        <w:pStyle w:val="CommentText"/>
        <w:tabs>
          <w:tab w:val="left" w:pos="851"/>
        </w:tabs>
        <w:jc w:val="both"/>
        <w:rPr>
          <w:rFonts w:cs="Arial"/>
          <w:b/>
          <w:bCs/>
          <w:color w:val="333333"/>
          <w:lang w:val="en-GB"/>
        </w:rPr>
      </w:pPr>
      <w:r w:rsidRPr="000A7431">
        <w:rPr>
          <w:rFonts w:cs="Arial"/>
          <w:b/>
          <w:bCs/>
          <w:color w:val="333333"/>
          <w:lang w:val="en-GB"/>
        </w:rPr>
        <w:t xml:space="preserve">Professionalism: </w:t>
      </w:r>
    </w:p>
    <w:p w14:paraId="3DA79C63" w14:textId="28D4117C"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Capable of working in a </w:t>
      </w:r>
      <w:r w:rsidR="00674102" w:rsidRPr="00EB1F5C">
        <w:rPr>
          <w:rFonts w:asciiTheme="minorHAnsi" w:hAnsiTheme="minorHAnsi"/>
          <w:sz w:val="22"/>
          <w:szCs w:val="22"/>
          <w:lang w:val="en-GB"/>
        </w:rPr>
        <w:t>high-pressure</w:t>
      </w:r>
      <w:r w:rsidRPr="00EB1F5C">
        <w:rPr>
          <w:rFonts w:asciiTheme="minorHAnsi" w:hAnsiTheme="minorHAnsi"/>
          <w:sz w:val="22"/>
          <w:szCs w:val="22"/>
          <w:lang w:val="en-GB"/>
        </w:rPr>
        <w:t xml:space="preserve"> environment with sharp and frequent deadlines, managing many tasks simultaneously; </w:t>
      </w:r>
    </w:p>
    <w:p w14:paraId="622744A6" w14:textId="77777777"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Excellent analytical and organizational skills; </w:t>
      </w:r>
    </w:p>
    <w:p w14:paraId="17818779" w14:textId="77777777"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Exercise the highest level of responsibility and be able to handle confidential and politically sensitive issues in a responsible and mature manner. </w:t>
      </w:r>
    </w:p>
    <w:p w14:paraId="5F36E766" w14:textId="77777777" w:rsidR="00FD2E3E" w:rsidRPr="00EB1F5C" w:rsidRDefault="00FD2E3E" w:rsidP="00201669">
      <w:pPr>
        <w:pStyle w:val="CommentText"/>
        <w:tabs>
          <w:tab w:val="left" w:pos="851"/>
        </w:tabs>
        <w:jc w:val="both"/>
        <w:rPr>
          <w:rFonts w:asciiTheme="minorHAnsi" w:hAnsiTheme="minorHAnsi"/>
          <w:sz w:val="22"/>
          <w:szCs w:val="22"/>
          <w:lang w:val="en-GB"/>
        </w:rPr>
      </w:pPr>
    </w:p>
    <w:p w14:paraId="585827F8" w14:textId="77777777" w:rsidR="00FD2E3E" w:rsidRPr="000A7431" w:rsidRDefault="00FD2E3E" w:rsidP="00201669">
      <w:pPr>
        <w:pStyle w:val="CommentText"/>
        <w:tabs>
          <w:tab w:val="left" w:pos="851"/>
        </w:tabs>
        <w:jc w:val="both"/>
        <w:rPr>
          <w:rFonts w:cs="Arial"/>
          <w:b/>
          <w:bCs/>
          <w:color w:val="333333"/>
          <w:lang w:val="en-GB"/>
        </w:rPr>
      </w:pPr>
      <w:r w:rsidRPr="000A7431">
        <w:rPr>
          <w:rFonts w:cs="Arial"/>
          <w:b/>
          <w:bCs/>
          <w:color w:val="333333"/>
          <w:lang w:val="en-GB"/>
        </w:rPr>
        <w:t xml:space="preserve">Communication: </w:t>
      </w:r>
    </w:p>
    <w:p w14:paraId="49022EDC" w14:textId="77777777" w:rsidR="00FD2E3E" w:rsidRPr="00EB1F5C" w:rsidRDefault="00FD2E3E" w:rsidP="00201669">
      <w:pPr>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Excellent writing and verbal communication skills; </w:t>
      </w:r>
    </w:p>
    <w:p w14:paraId="73CC789F" w14:textId="77777777"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Communicate effectively in writing to a varied and broad audience in a simple and concise manner.</w:t>
      </w:r>
    </w:p>
    <w:p w14:paraId="063C6FA4" w14:textId="77777777" w:rsidR="00FD2E3E" w:rsidRPr="00EB1F5C" w:rsidRDefault="00FD2E3E" w:rsidP="00201669">
      <w:pPr>
        <w:pStyle w:val="CommentText"/>
        <w:tabs>
          <w:tab w:val="left" w:pos="851"/>
        </w:tabs>
        <w:jc w:val="both"/>
        <w:rPr>
          <w:rFonts w:asciiTheme="minorHAnsi" w:hAnsiTheme="minorHAnsi"/>
          <w:sz w:val="22"/>
          <w:szCs w:val="22"/>
          <w:lang w:val="en-GB"/>
        </w:rPr>
      </w:pPr>
    </w:p>
    <w:p w14:paraId="57938E10" w14:textId="77777777" w:rsidR="00FD2E3E" w:rsidRPr="000A7431" w:rsidRDefault="00FD2E3E" w:rsidP="00201669">
      <w:pPr>
        <w:pStyle w:val="CommentText"/>
        <w:tabs>
          <w:tab w:val="left" w:pos="851"/>
        </w:tabs>
        <w:jc w:val="both"/>
        <w:rPr>
          <w:rFonts w:cs="Arial"/>
          <w:b/>
          <w:bCs/>
          <w:color w:val="333333"/>
          <w:lang w:val="en-GB"/>
        </w:rPr>
      </w:pPr>
      <w:r w:rsidRPr="000A7431">
        <w:rPr>
          <w:rFonts w:cs="Arial"/>
          <w:b/>
          <w:bCs/>
          <w:color w:val="333333"/>
          <w:lang w:val="en-GB"/>
        </w:rPr>
        <w:t xml:space="preserve">Teamwork: </w:t>
      </w:r>
    </w:p>
    <w:p w14:paraId="52BDF173" w14:textId="77777777"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Work well in a team to advance the priorities of BIOFIN and UNDP as a whole; </w:t>
      </w:r>
    </w:p>
    <w:p w14:paraId="5BE4A95C" w14:textId="77777777" w:rsidR="00FD2E3E" w:rsidRPr="00EB1F5C"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Projects a positive image and is ready to take on a wide range of tasks; </w:t>
      </w:r>
    </w:p>
    <w:p w14:paraId="72E24159" w14:textId="77777777" w:rsidR="00FD2E3E" w:rsidRDefault="00FD2E3E" w:rsidP="00201669">
      <w:pPr>
        <w:pStyle w:val="CommentText"/>
        <w:numPr>
          <w:ilvl w:val="0"/>
          <w:numId w:val="1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Focuses on results for the client; </w:t>
      </w:r>
    </w:p>
    <w:p w14:paraId="2B12D562" w14:textId="21CA8F25" w:rsidR="00D5172B" w:rsidRPr="00FD2E3E" w:rsidRDefault="00FD2E3E" w:rsidP="00201669">
      <w:pPr>
        <w:pStyle w:val="CommentText"/>
        <w:numPr>
          <w:ilvl w:val="0"/>
          <w:numId w:val="11"/>
        </w:numPr>
        <w:tabs>
          <w:tab w:val="left" w:pos="851"/>
        </w:tabs>
        <w:jc w:val="both"/>
        <w:rPr>
          <w:rFonts w:asciiTheme="minorHAnsi" w:hAnsiTheme="minorHAnsi"/>
          <w:sz w:val="22"/>
          <w:szCs w:val="22"/>
          <w:lang w:val="en-GB"/>
        </w:rPr>
      </w:pPr>
      <w:r w:rsidRPr="00FD2E3E">
        <w:rPr>
          <w:rFonts w:asciiTheme="minorHAnsi" w:hAnsiTheme="minorHAnsi"/>
          <w:sz w:val="22"/>
          <w:szCs w:val="22"/>
          <w:lang w:val="en-GB"/>
        </w:rPr>
        <w:t>Welcomes constructive feedback</w:t>
      </w:r>
    </w:p>
    <w:p w14:paraId="0C90E067" w14:textId="77777777" w:rsidR="009453CF" w:rsidRDefault="009453CF" w:rsidP="00201669">
      <w:pPr>
        <w:pStyle w:val="CommentText"/>
        <w:tabs>
          <w:tab w:val="left" w:pos="851"/>
        </w:tabs>
        <w:jc w:val="both"/>
        <w:rPr>
          <w:rFonts w:asciiTheme="minorHAnsi" w:hAnsiTheme="minorHAnsi"/>
          <w:lang w:val="en-GB"/>
        </w:rPr>
      </w:pPr>
    </w:p>
    <w:p w14:paraId="3E30821F" w14:textId="5DDB3ABE" w:rsidR="00E024CE" w:rsidRDefault="00C24F40" w:rsidP="006972AD">
      <w:pPr>
        <w:jc w:val="both"/>
        <w:rPr>
          <w:rFonts w:cs="Arial"/>
          <w:b/>
          <w:bCs/>
          <w:color w:val="333333"/>
          <w:szCs w:val="20"/>
          <w:lang w:val="en-GB"/>
        </w:rPr>
      </w:pPr>
      <w:r>
        <w:t xml:space="preserve"> </w:t>
      </w:r>
    </w:p>
    <w:p w14:paraId="1C35EF76" w14:textId="77777777" w:rsidR="00674102" w:rsidRDefault="00674102">
      <w:pPr>
        <w:rPr>
          <w:rFonts w:cs="Arial"/>
          <w:b/>
          <w:bCs/>
          <w:color w:val="333333"/>
          <w:szCs w:val="20"/>
          <w:lang w:val="en-GB"/>
        </w:rPr>
      </w:pPr>
      <w:r>
        <w:rPr>
          <w:rFonts w:cs="Arial"/>
          <w:b/>
          <w:bCs/>
          <w:color w:val="333333"/>
          <w:szCs w:val="20"/>
          <w:lang w:val="en-GB"/>
        </w:rPr>
        <w:br w:type="page"/>
      </w:r>
    </w:p>
    <w:p w14:paraId="1A4672DD" w14:textId="45AD7BE1" w:rsidR="00FD2E3E" w:rsidRDefault="00FD2E3E" w:rsidP="00201669">
      <w:pPr>
        <w:spacing w:before="100" w:beforeAutospacing="1" w:after="100" w:afterAutospacing="1"/>
        <w:contextualSpacing/>
        <w:jc w:val="both"/>
        <w:rPr>
          <w:rFonts w:cs="Arial"/>
          <w:b/>
          <w:bCs/>
          <w:color w:val="333333"/>
          <w:szCs w:val="20"/>
          <w:lang w:val="en-GB"/>
        </w:rPr>
      </w:pPr>
      <w:r>
        <w:rPr>
          <w:rFonts w:cs="Arial"/>
          <w:b/>
          <w:bCs/>
          <w:color w:val="333333"/>
          <w:szCs w:val="20"/>
          <w:lang w:val="en-GB"/>
        </w:rPr>
        <w:lastRenderedPageBreak/>
        <w:t>Qualification</w:t>
      </w:r>
      <w:r w:rsidR="00674102">
        <w:rPr>
          <w:rFonts w:cs="Arial"/>
          <w:b/>
          <w:bCs/>
          <w:color w:val="333333"/>
          <w:szCs w:val="20"/>
          <w:lang w:val="en-GB"/>
        </w:rPr>
        <w:t>s</w:t>
      </w:r>
    </w:p>
    <w:p w14:paraId="095188B6" w14:textId="77777777" w:rsidR="00EB1F5C" w:rsidRDefault="00EB1F5C" w:rsidP="00201669">
      <w:pPr>
        <w:jc w:val="both"/>
      </w:pPr>
    </w:p>
    <w:p w14:paraId="222E5C6E" w14:textId="77777777" w:rsidR="000A7431" w:rsidRPr="000A7431" w:rsidRDefault="00FD2E3E" w:rsidP="00674102">
      <w:pPr>
        <w:pStyle w:val="CommentText"/>
        <w:tabs>
          <w:tab w:val="left" w:pos="851"/>
        </w:tabs>
        <w:jc w:val="both"/>
        <w:rPr>
          <w:rFonts w:cs="Arial"/>
          <w:b/>
          <w:bCs/>
          <w:color w:val="333333"/>
          <w:lang w:val="en-GB"/>
        </w:rPr>
      </w:pPr>
      <w:r w:rsidRPr="000A7431">
        <w:rPr>
          <w:rFonts w:cs="Arial"/>
          <w:b/>
          <w:bCs/>
          <w:color w:val="333333"/>
          <w:lang w:val="en-GB"/>
        </w:rPr>
        <w:t>Education</w:t>
      </w:r>
    </w:p>
    <w:p w14:paraId="7FB651CD" w14:textId="77777777" w:rsidR="000A7431" w:rsidRDefault="000A7431" w:rsidP="00201669">
      <w:pPr>
        <w:pStyle w:val="CommentText"/>
        <w:tabs>
          <w:tab w:val="left" w:pos="851"/>
        </w:tabs>
        <w:ind w:left="360"/>
        <w:jc w:val="both"/>
        <w:rPr>
          <w:rFonts w:asciiTheme="minorHAnsi" w:hAnsiTheme="minorHAnsi"/>
          <w:b/>
          <w:sz w:val="22"/>
          <w:szCs w:val="22"/>
          <w:lang w:val="en-GB"/>
        </w:rPr>
      </w:pPr>
    </w:p>
    <w:p w14:paraId="1C66E131" w14:textId="3E696324" w:rsidR="00FD2E3E" w:rsidRPr="000A7431" w:rsidRDefault="00FD2E3E" w:rsidP="00674102">
      <w:pPr>
        <w:pStyle w:val="CommentText"/>
        <w:numPr>
          <w:ilvl w:val="0"/>
          <w:numId w:val="30"/>
        </w:numPr>
        <w:tabs>
          <w:tab w:val="left" w:pos="851"/>
        </w:tabs>
        <w:jc w:val="both"/>
        <w:rPr>
          <w:rFonts w:asciiTheme="minorHAnsi" w:hAnsiTheme="minorHAnsi"/>
          <w:b/>
          <w:sz w:val="22"/>
          <w:szCs w:val="22"/>
          <w:lang w:val="en-GB"/>
        </w:rPr>
      </w:pPr>
      <w:r w:rsidRPr="00EB1F5C">
        <w:rPr>
          <w:rFonts w:asciiTheme="minorHAnsi" w:hAnsiTheme="minorHAnsi"/>
          <w:sz w:val="22"/>
          <w:szCs w:val="22"/>
          <w:lang w:val="en-GB"/>
        </w:rPr>
        <w:t xml:space="preserve">Bachelor’s degree in communications, journalism or other closely related field (Max: </w:t>
      </w:r>
      <w:r w:rsidR="00017132">
        <w:rPr>
          <w:rFonts w:asciiTheme="minorHAnsi" w:hAnsiTheme="minorHAnsi"/>
          <w:sz w:val="22"/>
          <w:szCs w:val="22"/>
          <w:lang w:val="en-GB"/>
        </w:rPr>
        <w:t>10</w:t>
      </w:r>
      <w:r w:rsidR="00017132" w:rsidRPr="00EB1F5C">
        <w:rPr>
          <w:rFonts w:asciiTheme="minorHAnsi" w:hAnsiTheme="minorHAnsi"/>
          <w:sz w:val="22"/>
          <w:szCs w:val="22"/>
          <w:lang w:val="en-GB"/>
        </w:rPr>
        <w:t xml:space="preserve"> </w:t>
      </w:r>
      <w:r w:rsidRPr="00EB1F5C">
        <w:rPr>
          <w:rFonts w:asciiTheme="minorHAnsi" w:hAnsiTheme="minorHAnsi"/>
          <w:sz w:val="22"/>
          <w:szCs w:val="22"/>
          <w:lang w:val="en-GB"/>
        </w:rPr>
        <w:t>points)</w:t>
      </w:r>
      <w:r w:rsidRPr="00FD2E3E">
        <w:rPr>
          <w:rFonts w:asciiTheme="minorHAnsi" w:hAnsiTheme="minorHAnsi"/>
          <w:sz w:val="22"/>
          <w:szCs w:val="22"/>
          <w:lang w:val="en-GB"/>
        </w:rPr>
        <w:t xml:space="preserve"> </w:t>
      </w:r>
    </w:p>
    <w:p w14:paraId="19B57148" w14:textId="77777777" w:rsidR="006972AD" w:rsidRDefault="006972AD" w:rsidP="00201669">
      <w:pPr>
        <w:pStyle w:val="CommentText"/>
        <w:tabs>
          <w:tab w:val="left" w:pos="851"/>
        </w:tabs>
        <w:ind w:left="360"/>
        <w:jc w:val="both"/>
        <w:rPr>
          <w:rFonts w:asciiTheme="minorHAnsi" w:hAnsiTheme="minorHAnsi"/>
          <w:b/>
          <w:sz w:val="22"/>
          <w:szCs w:val="22"/>
          <w:lang w:val="en-GB"/>
        </w:rPr>
      </w:pPr>
    </w:p>
    <w:p w14:paraId="06AEC09B" w14:textId="0E5FEDAB" w:rsidR="00FD2E3E" w:rsidRPr="000A7431" w:rsidRDefault="00FD2E3E" w:rsidP="006972AD">
      <w:pPr>
        <w:pStyle w:val="CommentText"/>
        <w:tabs>
          <w:tab w:val="left" w:pos="851"/>
        </w:tabs>
        <w:jc w:val="both"/>
        <w:rPr>
          <w:rFonts w:cs="Arial"/>
          <w:b/>
          <w:bCs/>
          <w:color w:val="333333"/>
          <w:lang w:val="en-GB"/>
        </w:rPr>
      </w:pPr>
      <w:r w:rsidRPr="000A7431">
        <w:rPr>
          <w:rFonts w:cs="Arial"/>
          <w:b/>
          <w:bCs/>
          <w:color w:val="333333"/>
          <w:lang w:val="en-GB"/>
        </w:rPr>
        <w:t xml:space="preserve">Experience: </w:t>
      </w:r>
    </w:p>
    <w:p w14:paraId="25507ABB" w14:textId="77777777" w:rsidR="000A7431" w:rsidRPr="000A7431" w:rsidRDefault="000A7431" w:rsidP="00201669">
      <w:pPr>
        <w:pStyle w:val="CommentText"/>
        <w:tabs>
          <w:tab w:val="left" w:pos="851"/>
        </w:tabs>
        <w:ind w:left="360"/>
        <w:jc w:val="both"/>
        <w:rPr>
          <w:rFonts w:asciiTheme="minorHAnsi" w:hAnsiTheme="minorHAnsi"/>
          <w:b/>
          <w:sz w:val="22"/>
          <w:szCs w:val="22"/>
          <w:lang w:val="en-GB"/>
        </w:rPr>
      </w:pPr>
    </w:p>
    <w:p w14:paraId="46E9659D" w14:textId="6AAF93DE" w:rsidR="00FD2E3E" w:rsidRPr="00EB1F5C" w:rsidRDefault="00FD2E3E" w:rsidP="00674102">
      <w:pPr>
        <w:pStyle w:val="CommentText"/>
        <w:numPr>
          <w:ilvl w:val="0"/>
          <w:numId w:val="30"/>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At least 5 years of professional experience in the field of communications, graphic design, journalism, website moderation or a related field (Max: </w:t>
      </w:r>
      <w:r w:rsidR="00017132">
        <w:rPr>
          <w:rFonts w:asciiTheme="minorHAnsi" w:hAnsiTheme="minorHAnsi"/>
          <w:sz w:val="22"/>
          <w:szCs w:val="22"/>
          <w:lang w:val="en-GB"/>
        </w:rPr>
        <w:t>10</w:t>
      </w:r>
      <w:r w:rsidR="00017132" w:rsidRPr="00EB1F5C">
        <w:rPr>
          <w:rFonts w:asciiTheme="minorHAnsi" w:hAnsiTheme="minorHAnsi"/>
          <w:sz w:val="22"/>
          <w:szCs w:val="22"/>
          <w:lang w:val="en-GB"/>
        </w:rPr>
        <w:t xml:space="preserve"> </w:t>
      </w:r>
      <w:r w:rsidRPr="00EB1F5C">
        <w:rPr>
          <w:rFonts w:asciiTheme="minorHAnsi" w:hAnsiTheme="minorHAnsi"/>
          <w:sz w:val="22"/>
          <w:szCs w:val="22"/>
          <w:lang w:val="en-GB"/>
        </w:rPr>
        <w:t>points)</w:t>
      </w:r>
      <w:r w:rsidR="00674102">
        <w:rPr>
          <w:rFonts w:asciiTheme="minorHAnsi" w:hAnsiTheme="minorHAnsi"/>
          <w:sz w:val="22"/>
          <w:szCs w:val="22"/>
          <w:lang w:val="en-GB"/>
        </w:rPr>
        <w:t>;</w:t>
      </w:r>
    </w:p>
    <w:p w14:paraId="02EC0F68" w14:textId="6CC892F9" w:rsidR="00FD2E3E" w:rsidRPr="00EB1F5C" w:rsidRDefault="00FD2E3E" w:rsidP="00674102">
      <w:pPr>
        <w:pStyle w:val="CommentText"/>
        <w:numPr>
          <w:ilvl w:val="0"/>
          <w:numId w:val="30"/>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 xml:space="preserve">Proven expertise in developing and implementing communication strategies at the institutional/national level as a minimum, but preferably with a global or regional scope (Max: </w:t>
      </w:r>
      <w:r w:rsidR="000122ED">
        <w:rPr>
          <w:rFonts w:asciiTheme="minorHAnsi" w:hAnsiTheme="minorHAnsi"/>
          <w:sz w:val="22"/>
          <w:szCs w:val="22"/>
          <w:lang w:val="en-GB"/>
        </w:rPr>
        <w:t>10</w:t>
      </w:r>
      <w:r w:rsidR="000122ED" w:rsidRPr="00EB1F5C">
        <w:rPr>
          <w:rFonts w:asciiTheme="minorHAnsi" w:hAnsiTheme="minorHAnsi"/>
          <w:sz w:val="22"/>
          <w:szCs w:val="22"/>
          <w:lang w:val="en-GB"/>
        </w:rPr>
        <w:t xml:space="preserve"> </w:t>
      </w:r>
      <w:r w:rsidRPr="00EB1F5C">
        <w:rPr>
          <w:rFonts w:asciiTheme="minorHAnsi" w:hAnsiTheme="minorHAnsi"/>
          <w:sz w:val="22"/>
          <w:szCs w:val="22"/>
          <w:lang w:val="en-GB"/>
        </w:rPr>
        <w:t>points)</w:t>
      </w:r>
      <w:r w:rsidR="00674102">
        <w:rPr>
          <w:rFonts w:asciiTheme="minorHAnsi" w:hAnsiTheme="minorHAnsi"/>
          <w:sz w:val="22"/>
          <w:szCs w:val="22"/>
          <w:lang w:val="en-GB"/>
        </w:rPr>
        <w:t>;</w:t>
      </w:r>
    </w:p>
    <w:p w14:paraId="3517B451" w14:textId="722C2DB6" w:rsidR="00FD2E3E" w:rsidRPr="00674102" w:rsidRDefault="00674102" w:rsidP="00674102">
      <w:pPr>
        <w:pStyle w:val="CommentText"/>
        <w:numPr>
          <w:ilvl w:val="0"/>
          <w:numId w:val="30"/>
        </w:numPr>
        <w:tabs>
          <w:tab w:val="left" w:pos="851"/>
        </w:tabs>
        <w:jc w:val="both"/>
        <w:rPr>
          <w:rFonts w:asciiTheme="minorHAnsi" w:hAnsiTheme="minorHAnsi" w:cstheme="minorHAnsi"/>
          <w:sz w:val="22"/>
          <w:szCs w:val="22"/>
          <w:lang w:val="en-GB"/>
        </w:rPr>
      </w:pPr>
      <w:r w:rsidRPr="00674102">
        <w:rPr>
          <w:rFonts w:asciiTheme="minorHAnsi" w:hAnsiTheme="minorHAnsi"/>
          <w:sz w:val="22"/>
          <w:szCs w:val="22"/>
          <w:lang w:val="en-GB"/>
        </w:rPr>
        <w:t xml:space="preserve">Demonstrated experience in dealing with relevant graphic design and publishing programmes (Adobe Illustrator, Photoshop, InDesign or equivalent – please indicate in your resume), developing, editing and layout of publications and content management for websites and social media </w:t>
      </w:r>
      <w:r w:rsidR="00F70B69" w:rsidRPr="00674102">
        <w:t>(</w:t>
      </w:r>
      <w:r w:rsidR="00F70B69" w:rsidRPr="00674102">
        <w:rPr>
          <w:rFonts w:asciiTheme="minorHAnsi" w:hAnsiTheme="minorHAnsi" w:cstheme="minorHAnsi"/>
          <w:sz w:val="22"/>
          <w:szCs w:val="22"/>
        </w:rPr>
        <w:t xml:space="preserve">please attach or provide </w:t>
      </w:r>
      <w:r>
        <w:rPr>
          <w:rFonts w:asciiTheme="minorHAnsi" w:hAnsiTheme="minorHAnsi" w:cstheme="minorHAnsi"/>
          <w:sz w:val="22"/>
          <w:szCs w:val="22"/>
        </w:rPr>
        <w:t xml:space="preserve">a </w:t>
      </w:r>
      <w:r w:rsidR="00F70B69" w:rsidRPr="00674102">
        <w:rPr>
          <w:rFonts w:asciiTheme="minorHAnsi" w:hAnsiTheme="minorHAnsi" w:cstheme="minorHAnsi"/>
          <w:sz w:val="22"/>
          <w:szCs w:val="22"/>
        </w:rPr>
        <w:t xml:space="preserve">link for </w:t>
      </w:r>
      <w:r w:rsidR="00F70B69" w:rsidRPr="00674102">
        <w:rPr>
          <w:rFonts w:asciiTheme="minorHAnsi" w:hAnsiTheme="minorHAnsi" w:cstheme="minorHAnsi"/>
          <w:sz w:val="22"/>
          <w:szCs w:val="22"/>
          <w:lang w:val="en-GB"/>
        </w:rPr>
        <w:t xml:space="preserve">2 samples of previous communication products </w:t>
      </w:r>
      <w:r w:rsidR="0098155F">
        <w:rPr>
          <w:rFonts w:asciiTheme="minorHAnsi" w:hAnsiTheme="minorHAnsi" w:cstheme="minorHAnsi"/>
          <w:sz w:val="22"/>
          <w:szCs w:val="22"/>
          <w:lang w:val="en-GB"/>
        </w:rPr>
        <w:t>and</w:t>
      </w:r>
      <w:r w:rsidR="00F70B69" w:rsidRPr="00674102">
        <w:rPr>
          <w:rFonts w:asciiTheme="minorHAnsi" w:hAnsiTheme="minorHAnsi" w:cstheme="minorHAnsi"/>
          <w:sz w:val="22"/>
          <w:szCs w:val="22"/>
          <w:lang w:val="en-GB"/>
        </w:rPr>
        <w:t xml:space="preserve"> two writ</w:t>
      </w:r>
      <w:r>
        <w:rPr>
          <w:rFonts w:asciiTheme="minorHAnsi" w:hAnsiTheme="minorHAnsi" w:cstheme="minorHAnsi"/>
          <w:sz w:val="22"/>
          <w:szCs w:val="22"/>
          <w:lang w:val="en-GB"/>
        </w:rPr>
        <w:t>ing</w:t>
      </w:r>
      <w:r w:rsidR="00F70B69" w:rsidRPr="00674102">
        <w:rPr>
          <w:rFonts w:asciiTheme="minorHAnsi" w:hAnsiTheme="minorHAnsi" w:cstheme="minorHAnsi"/>
          <w:sz w:val="22"/>
          <w:szCs w:val="22"/>
          <w:lang w:val="en-GB"/>
        </w:rPr>
        <w:t xml:space="preserve"> samples (website articles, news articles, case studies or press release)</w:t>
      </w:r>
      <w:r w:rsidR="00FD2E3E" w:rsidRPr="00674102">
        <w:rPr>
          <w:rFonts w:asciiTheme="minorHAnsi" w:hAnsiTheme="minorHAnsi" w:cstheme="minorHAnsi"/>
          <w:sz w:val="22"/>
          <w:szCs w:val="22"/>
          <w:lang w:val="en-GB"/>
        </w:rPr>
        <w:t xml:space="preserve"> (Max: </w:t>
      </w:r>
      <w:r w:rsidR="00EE4032" w:rsidRPr="00674102">
        <w:rPr>
          <w:rFonts w:asciiTheme="minorHAnsi" w:hAnsiTheme="minorHAnsi" w:cstheme="minorHAnsi"/>
          <w:sz w:val="22"/>
          <w:szCs w:val="22"/>
          <w:lang w:val="en-GB"/>
        </w:rPr>
        <w:t>20</w:t>
      </w:r>
      <w:r w:rsidR="00017132" w:rsidRPr="00674102">
        <w:rPr>
          <w:rFonts w:asciiTheme="minorHAnsi" w:hAnsiTheme="minorHAnsi" w:cstheme="minorHAnsi"/>
          <w:sz w:val="22"/>
          <w:szCs w:val="22"/>
          <w:lang w:val="en-GB"/>
        </w:rPr>
        <w:t xml:space="preserve"> </w:t>
      </w:r>
      <w:r w:rsidR="00FD2E3E" w:rsidRPr="00674102">
        <w:rPr>
          <w:rFonts w:asciiTheme="minorHAnsi" w:hAnsiTheme="minorHAnsi" w:cstheme="minorHAnsi"/>
          <w:sz w:val="22"/>
          <w:szCs w:val="22"/>
          <w:lang w:val="en-GB"/>
        </w:rPr>
        <w:t>points)</w:t>
      </w:r>
      <w:r>
        <w:rPr>
          <w:rFonts w:asciiTheme="minorHAnsi" w:hAnsiTheme="minorHAnsi" w:cstheme="minorHAnsi"/>
          <w:sz w:val="22"/>
          <w:szCs w:val="22"/>
          <w:lang w:val="en-GB"/>
        </w:rPr>
        <w:t>;</w:t>
      </w:r>
    </w:p>
    <w:p w14:paraId="696D4F5B" w14:textId="23E28984" w:rsidR="00FD2E3E" w:rsidRPr="00EB1F5C" w:rsidRDefault="00FD2E3E" w:rsidP="00674102">
      <w:pPr>
        <w:pStyle w:val="CommentText"/>
        <w:numPr>
          <w:ilvl w:val="0"/>
          <w:numId w:val="30"/>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Previous experience working on communications and outreach that relate to sustainable development, environmental and/or biodiversity issues is an advantage (Max: 5 points)</w:t>
      </w:r>
      <w:r w:rsidR="00674102">
        <w:rPr>
          <w:rFonts w:asciiTheme="minorHAnsi" w:hAnsiTheme="minorHAnsi"/>
          <w:sz w:val="22"/>
          <w:szCs w:val="22"/>
          <w:lang w:val="en-GB"/>
        </w:rPr>
        <w:t>;</w:t>
      </w:r>
    </w:p>
    <w:p w14:paraId="5D3565CA" w14:textId="44C26418" w:rsidR="000A7431" w:rsidRDefault="00FD2E3E" w:rsidP="00674102">
      <w:pPr>
        <w:pStyle w:val="CommentText"/>
        <w:numPr>
          <w:ilvl w:val="0"/>
          <w:numId w:val="30"/>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Experience</w:t>
      </w:r>
      <w:r w:rsidR="00674102">
        <w:rPr>
          <w:rFonts w:asciiTheme="minorHAnsi" w:hAnsiTheme="minorHAnsi"/>
          <w:sz w:val="22"/>
          <w:szCs w:val="22"/>
          <w:lang w:val="en-GB"/>
        </w:rPr>
        <w:t>,</w:t>
      </w:r>
      <w:r w:rsidRPr="00EB1F5C">
        <w:rPr>
          <w:rFonts w:asciiTheme="minorHAnsi" w:hAnsiTheme="minorHAnsi"/>
          <w:sz w:val="22"/>
          <w:szCs w:val="22"/>
          <w:lang w:val="en-GB"/>
        </w:rPr>
        <w:t xml:space="preserve"> and good network</w:t>
      </w:r>
      <w:r w:rsidR="00674102">
        <w:rPr>
          <w:rFonts w:asciiTheme="minorHAnsi" w:hAnsiTheme="minorHAnsi"/>
          <w:sz w:val="22"/>
          <w:szCs w:val="22"/>
          <w:lang w:val="en-GB"/>
        </w:rPr>
        <w:t>,</w:t>
      </w:r>
      <w:r w:rsidRPr="00EB1F5C">
        <w:rPr>
          <w:rFonts w:asciiTheme="minorHAnsi" w:hAnsiTheme="minorHAnsi"/>
          <w:sz w:val="22"/>
          <w:szCs w:val="22"/>
          <w:lang w:val="en-GB"/>
        </w:rPr>
        <w:t xml:space="preserve"> with the international media is a</w:t>
      </w:r>
      <w:r>
        <w:rPr>
          <w:rFonts w:asciiTheme="minorHAnsi" w:hAnsiTheme="minorHAnsi"/>
          <w:sz w:val="22"/>
          <w:szCs w:val="22"/>
          <w:lang w:val="en-GB"/>
        </w:rPr>
        <w:t>n advantage</w:t>
      </w:r>
      <w:r w:rsidRPr="00EB1F5C">
        <w:rPr>
          <w:rFonts w:asciiTheme="minorHAnsi" w:hAnsiTheme="minorHAnsi"/>
          <w:sz w:val="22"/>
          <w:szCs w:val="22"/>
          <w:lang w:val="en-GB"/>
        </w:rPr>
        <w:t xml:space="preserve"> (Max: 5 points)</w:t>
      </w:r>
      <w:r w:rsidR="00674102">
        <w:rPr>
          <w:rFonts w:asciiTheme="minorHAnsi" w:hAnsiTheme="minorHAnsi"/>
          <w:sz w:val="22"/>
          <w:szCs w:val="22"/>
          <w:lang w:val="en-GB"/>
        </w:rPr>
        <w:t>;</w:t>
      </w:r>
    </w:p>
    <w:p w14:paraId="17F65CA7" w14:textId="7086D012" w:rsidR="00EB1F5C" w:rsidRPr="000A7431" w:rsidRDefault="00FD2E3E" w:rsidP="00674102">
      <w:pPr>
        <w:pStyle w:val="CommentText"/>
        <w:numPr>
          <w:ilvl w:val="0"/>
          <w:numId w:val="30"/>
        </w:numPr>
        <w:tabs>
          <w:tab w:val="left" w:pos="851"/>
        </w:tabs>
        <w:jc w:val="both"/>
        <w:rPr>
          <w:rFonts w:asciiTheme="minorHAnsi" w:hAnsiTheme="minorHAnsi"/>
          <w:sz w:val="22"/>
          <w:szCs w:val="22"/>
          <w:lang w:val="en-GB"/>
        </w:rPr>
      </w:pPr>
      <w:r w:rsidRPr="000A7431">
        <w:rPr>
          <w:rFonts w:asciiTheme="minorHAnsi" w:hAnsiTheme="minorHAnsi"/>
          <w:sz w:val="22"/>
          <w:szCs w:val="22"/>
          <w:lang w:val="en-GB"/>
        </w:rPr>
        <w:t>Previous work experience with UNDP or a related organization and familiarity with their brand identity requirements is also an advantage (Max: 5 points)</w:t>
      </w:r>
      <w:r w:rsidR="00674102">
        <w:rPr>
          <w:rFonts w:asciiTheme="minorHAnsi" w:hAnsiTheme="minorHAnsi"/>
          <w:sz w:val="22"/>
          <w:szCs w:val="22"/>
          <w:lang w:val="en-GB"/>
        </w:rPr>
        <w:t>.</w:t>
      </w:r>
    </w:p>
    <w:p w14:paraId="57919876" w14:textId="77777777" w:rsidR="000A7431" w:rsidRDefault="000A7431" w:rsidP="00201669">
      <w:pPr>
        <w:pStyle w:val="CommentText"/>
        <w:tabs>
          <w:tab w:val="left" w:pos="851"/>
        </w:tabs>
        <w:ind w:left="360"/>
        <w:jc w:val="both"/>
        <w:rPr>
          <w:rFonts w:asciiTheme="minorHAnsi" w:hAnsiTheme="minorHAnsi"/>
          <w:sz w:val="22"/>
          <w:szCs w:val="22"/>
          <w:lang w:val="en-GB"/>
        </w:rPr>
      </w:pPr>
    </w:p>
    <w:p w14:paraId="26D01B23" w14:textId="0792D1CB" w:rsidR="000A7431" w:rsidRPr="000A7431" w:rsidRDefault="000A7431" w:rsidP="006972AD">
      <w:pPr>
        <w:pStyle w:val="CommentText"/>
        <w:tabs>
          <w:tab w:val="left" w:pos="851"/>
        </w:tabs>
        <w:jc w:val="both"/>
        <w:rPr>
          <w:rFonts w:cs="Arial"/>
          <w:b/>
          <w:bCs/>
          <w:color w:val="333333"/>
          <w:lang w:val="en-GB"/>
        </w:rPr>
      </w:pPr>
      <w:r w:rsidRPr="000A7431">
        <w:rPr>
          <w:rFonts w:cs="Arial"/>
          <w:b/>
          <w:bCs/>
          <w:color w:val="333333"/>
          <w:lang w:val="en-GB"/>
        </w:rPr>
        <w:t>Language Requirements:</w:t>
      </w:r>
    </w:p>
    <w:p w14:paraId="268713F1" w14:textId="77777777" w:rsidR="000A7431" w:rsidRPr="000A7431" w:rsidRDefault="000A7431" w:rsidP="00201669">
      <w:pPr>
        <w:pStyle w:val="CommentText"/>
        <w:tabs>
          <w:tab w:val="left" w:pos="851"/>
        </w:tabs>
        <w:ind w:left="360"/>
        <w:jc w:val="both"/>
        <w:rPr>
          <w:rFonts w:asciiTheme="minorHAnsi" w:hAnsiTheme="minorHAnsi"/>
          <w:b/>
          <w:sz w:val="22"/>
          <w:szCs w:val="22"/>
          <w:lang w:val="en-GB"/>
        </w:rPr>
      </w:pPr>
    </w:p>
    <w:p w14:paraId="1D899F94" w14:textId="54DD8E57" w:rsidR="000A7431" w:rsidRDefault="000A7431" w:rsidP="00674102">
      <w:pPr>
        <w:pStyle w:val="CommentText"/>
        <w:numPr>
          <w:ilvl w:val="0"/>
          <w:numId w:val="31"/>
        </w:numPr>
        <w:tabs>
          <w:tab w:val="left" w:pos="851"/>
        </w:tabs>
        <w:jc w:val="both"/>
        <w:rPr>
          <w:rFonts w:asciiTheme="minorHAnsi" w:hAnsiTheme="minorHAnsi"/>
          <w:sz w:val="22"/>
          <w:szCs w:val="22"/>
          <w:lang w:val="en-GB"/>
        </w:rPr>
      </w:pPr>
      <w:r w:rsidRPr="00EB1F5C">
        <w:rPr>
          <w:rFonts w:asciiTheme="minorHAnsi" w:hAnsiTheme="minorHAnsi"/>
          <w:sz w:val="22"/>
          <w:szCs w:val="22"/>
          <w:lang w:val="en-GB"/>
        </w:rPr>
        <w:t>Excellent oral and written communication skills</w:t>
      </w:r>
      <w:r w:rsidRPr="00EB1F5C" w:rsidDel="00406D5A">
        <w:rPr>
          <w:rFonts w:asciiTheme="minorHAnsi" w:hAnsiTheme="minorHAnsi"/>
          <w:sz w:val="22"/>
          <w:szCs w:val="22"/>
          <w:lang w:val="en-GB"/>
        </w:rPr>
        <w:t xml:space="preserve"> </w:t>
      </w:r>
      <w:r w:rsidRPr="00EB1F5C">
        <w:rPr>
          <w:rFonts w:asciiTheme="minorHAnsi" w:hAnsiTheme="minorHAnsi"/>
          <w:sz w:val="22"/>
          <w:szCs w:val="22"/>
          <w:lang w:val="en-GB"/>
        </w:rPr>
        <w:t>in English language (</w:t>
      </w:r>
      <w:r w:rsidR="00017132">
        <w:rPr>
          <w:rFonts w:asciiTheme="minorHAnsi" w:hAnsiTheme="minorHAnsi"/>
          <w:sz w:val="22"/>
          <w:szCs w:val="22"/>
          <w:lang w:val="en-GB"/>
        </w:rPr>
        <w:t>Pass/Fail</w:t>
      </w:r>
      <w:r w:rsidRPr="00EB1F5C">
        <w:rPr>
          <w:rFonts w:asciiTheme="minorHAnsi" w:hAnsiTheme="minorHAnsi"/>
          <w:sz w:val="22"/>
          <w:szCs w:val="22"/>
          <w:lang w:val="en-GB"/>
        </w:rPr>
        <w:t>)</w:t>
      </w:r>
      <w:r w:rsidR="00674102">
        <w:rPr>
          <w:rFonts w:asciiTheme="minorHAnsi" w:hAnsiTheme="minorHAnsi"/>
          <w:sz w:val="22"/>
          <w:szCs w:val="22"/>
          <w:lang w:val="en-GB"/>
        </w:rPr>
        <w:t>;</w:t>
      </w:r>
    </w:p>
    <w:p w14:paraId="462759E6" w14:textId="52AA7E17" w:rsidR="000A7431" w:rsidRDefault="000A7431" w:rsidP="00674102">
      <w:pPr>
        <w:pStyle w:val="CommentText"/>
        <w:numPr>
          <w:ilvl w:val="0"/>
          <w:numId w:val="31"/>
        </w:numPr>
        <w:tabs>
          <w:tab w:val="left" w:pos="851"/>
        </w:tabs>
        <w:jc w:val="both"/>
        <w:rPr>
          <w:rFonts w:asciiTheme="minorHAnsi" w:hAnsiTheme="minorHAnsi"/>
          <w:sz w:val="22"/>
          <w:szCs w:val="22"/>
          <w:lang w:val="en-GB"/>
        </w:rPr>
      </w:pPr>
      <w:r w:rsidRPr="000A7431">
        <w:rPr>
          <w:rFonts w:asciiTheme="minorHAnsi" w:hAnsiTheme="minorHAnsi"/>
          <w:sz w:val="22"/>
          <w:szCs w:val="22"/>
          <w:lang w:val="en-GB"/>
        </w:rPr>
        <w:t xml:space="preserve">Good command of Spanish, Portuguese, or Russian is an advantage (Max: </w:t>
      </w:r>
      <w:r w:rsidR="00017132">
        <w:rPr>
          <w:rFonts w:asciiTheme="minorHAnsi" w:hAnsiTheme="minorHAnsi"/>
          <w:sz w:val="22"/>
          <w:szCs w:val="22"/>
          <w:lang w:val="en-GB"/>
        </w:rPr>
        <w:t>5</w:t>
      </w:r>
      <w:r w:rsidR="00017132" w:rsidRPr="000A7431">
        <w:rPr>
          <w:rFonts w:asciiTheme="minorHAnsi" w:hAnsiTheme="minorHAnsi"/>
          <w:sz w:val="22"/>
          <w:szCs w:val="22"/>
          <w:lang w:val="en-GB"/>
        </w:rPr>
        <w:t xml:space="preserve"> </w:t>
      </w:r>
      <w:r w:rsidRPr="000A7431">
        <w:rPr>
          <w:rFonts w:asciiTheme="minorHAnsi" w:hAnsiTheme="minorHAnsi"/>
          <w:sz w:val="22"/>
          <w:szCs w:val="22"/>
          <w:lang w:val="en-GB"/>
        </w:rPr>
        <w:t>points)</w:t>
      </w:r>
      <w:r w:rsidR="00674102">
        <w:rPr>
          <w:rFonts w:asciiTheme="minorHAnsi" w:hAnsiTheme="minorHAnsi"/>
          <w:sz w:val="22"/>
          <w:szCs w:val="22"/>
          <w:lang w:val="en-GB"/>
        </w:rPr>
        <w:t>.</w:t>
      </w:r>
    </w:p>
    <w:p w14:paraId="10427414" w14:textId="77777777" w:rsidR="000A7431" w:rsidRPr="000A7431" w:rsidRDefault="000A7431" w:rsidP="00201669">
      <w:pPr>
        <w:pStyle w:val="CommentText"/>
        <w:tabs>
          <w:tab w:val="left" w:pos="851"/>
        </w:tabs>
        <w:ind w:left="360"/>
        <w:jc w:val="both"/>
        <w:rPr>
          <w:rFonts w:asciiTheme="minorHAnsi" w:hAnsiTheme="minorHAnsi"/>
          <w:sz w:val="22"/>
          <w:szCs w:val="22"/>
          <w:lang w:val="en-GB"/>
        </w:rPr>
      </w:pPr>
    </w:p>
    <w:p w14:paraId="0EBB5FE5" w14:textId="77777777" w:rsidR="00C24F40" w:rsidRDefault="00C24F40" w:rsidP="00201669">
      <w:pPr>
        <w:jc w:val="both"/>
      </w:pPr>
    </w:p>
    <w:p w14:paraId="10D6DF3E" w14:textId="43656774" w:rsidR="000A7431" w:rsidRDefault="000A7431" w:rsidP="00201669">
      <w:pPr>
        <w:spacing w:before="100" w:beforeAutospacing="1" w:after="100" w:afterAutospacing="1"/>
        <w:contextualSpacing/>
        <w:jc w:val="both"/>
        <w:rPr>
          <w:rFonts w:cs="Arial"/>
          <w:b/>
          <w:bCs/>
          <w:color w:val="333333"/>
          <w:szCs w:val="20"/>
          <w:lang w:val="en-GB"/>
        </w:rPr>
      </w:pPr>
      <w:r w:rsidRPr="007931E4">
        <w:rPr>
          <w:rFonts w:cs="Arial"/>
          <w:b/>
          <w:bCs/>
          <w:color w:val="333333"/>
          <w:szCs w:val="20"/>
          <w:lang w:val="en-GB"/>
        </w:rPr>
        <w:t>Evaluation Method</w:t>
      </w:r>
    </w:p>
    <w:p w14:paraId="329A9A9F" w14:textId="77777777" w:rsidR="000A7431" w:rsidRDefault="000A7431" w:rsidP="00201669">
      <w:pPr>
        <w:spacing w:before="100" w:beforeAutospacing="1" w:after="100" w:afterAutospacing="1"/>
        <w:contextualSpacing/>
        <w:jc w:val="both"/>
        <w:rPr>
          <w:rFonts w:cs="Arial"/>
          <w:b/>
          <w:bCs/>
          <w:color w:val="333333"/>
          <w:szCs w:val="20"/>
          <w:lang w:val="en-GB"/>
        </w:rPr>
      </w:pPr>
    </w:p>
    <w:p w14:paraId="086A411B" w14:textId="4509D8F6" w:rsidR="008F5BF0" w:rsidRDefault="008F5BF0" w:rsidP="00201669">
      <w:pPr>
        <w:tabs>
          <w:tab w:val="left" w:pos="851"/>
        </w:tabs>
        <w:jc w:val="both"/>
        <w:rPr>
          <w:rFonts w:asciiTheme="minorHAnsi" w:hAnsiTheme="minorHAnsi"/>
        </w:rPr>
      </w:pPr>
    </w:p>
    <w:p w14:paraId="35652196" w14:textId="77777777" w:rsidR="008F5BF0" w:rsidRPr="008F5BF0" w:rsidRDefault="008F5BF0" w:rsidP="008F5BF0">
      <w:pPr>
        <w:numPr>
          <w:ilvl w:val="0"/>
          <w:numId w:val="28"/>
        </w:numPr>
        <w:tabs>
          <w:tab w:val="left" w:pos="851"/>
        </w:tabs>
        <w:jc w:val="both"/>
        <w:rPr>
          <w:rFonts w:asciiTheme="minorHAnsi" w:hAnsiTheme="minorHAnsi"/>
          <w:sz w:val="22"/>
          <w:szCs w:val="22"/>
        </w:rPr>
      </w:pPr>
      <w:r w:rsidRPr="008F5BF0">
        <w:rPr>
          <w:rFonts w:asciiTheme="minorHAnsi" w:hAnsiTheme="minorHAnsi"/>
          <w:sz w:val="22"/>
          <w:szCs w:val="22"/>
        </w:rPr>
        <w:t>Only those applications which are responsive and compliant will be evaluated;</w:t>
      </w:r>
    </w:p>
    <w:p w14:paraId="03C647BF" w14:textId="77777777" w:rsidR="008F5BF0" w:rsidRPr="008F5BF0" w:rsidRDefault="008F5BF0" w:rsidP="008F5BF0">
      <w:pPr>
        <w:numPr>
          <w:ilvl w:val="0"/>
          <w:numId w:val="28"/>
        </w:numPr>
        <w:tabs>
          <w:tab w:val="left" w:pos="851"/>
        </w:tabs>
        <w:jc w:val="both"/>
        <w:rPr>
          <w:rFonts w:asciiTheme="minorHAnsi" w:hAnsiTheme="minorHAnsi"/>
          <w:sz w:val="22"/>
          <w:szCs w:val="22"/>
        </w:rPr>
      </w:pPr>
      <w:r w:rsidRPr="008F5BF0">
        <w:rPr>
          <w:rFonts w:asciiTheme="minorHAnsi" w:hAnsiTheme="minorHAnsi"/>
          <w:sz w:val="22"/>
          <w:szCs w:val="22"/>
        </w:rPr>
        <w:t>Offers will be evaluated according to the Combined Scoring method – where the technical criteria will be weighted at 70% and the financial offer will be weighted at 30%;</w:t>
      </w:r>
    </w:p>
    <w:p w14:paraId="68BB0C1A" w14:textId="3FACEA52" w:rsidR="008F5BF0" w:rsidRPr="008F5BF0" w:rsidRDefault="008F5BF0" w:rsidP="008F5BF0">
      <w:pPr>
        <w:numPr>
          <w:ilvl w:val="0"/>
          <w:numId w:val="28"/>
        </w:numPr>
        <w:tabs>
          <w:tab w:val="left" w:pos="851"/>
        </w:tabs>
        <w:jc w:val="both"/>
        <w:rPr>
          <w:rFonts w:asciiTheme="minorHAnsi" w:hAnsiTheme="minorHAnsi"/>
          <w:sz w:val="22"/>
          <w:szCs w:val="22"/>
        </w:rPr>
      </w:pPr>
      <w:r w:rsidRPr="008F5BF0">
        <w:rPr>
          <w:rFonts w:asciiTheme="minorHAnsi" w:hAnsiTheme="minorHAnsi"/>
          <w:sz w:val="22"/>
          <w:szCs w:val="22"/>
        </w:rPr>
        <w:t xml:space="preserve">The technical criteria (education, experience, language [max. </w:t>
      </w:r>
      <w:r w:rsidR="00EE4032" w:rsidRPr="001C7213">
        <w:rPr>
          <w:rFonts w:asciiTheme="minorHAnsi" w:hAnsiTheme="minorHAnsi"/>
          <w:sz w:val="22"/>
          <w:szCs w:val="22"/>
        </w:rPr>
        <w:t>7</w:t>
      </w:r>
      <w:r w:rsidRPr="001C7213">
        <w:rPr>
          <w:rFonts w:asciiTheme="minorHAnsi" w:hAnsiTheme="minorHAnsi"/>
          <w:sz w:val="22"/>
          <w:szCs w:val="22"/>
        </w:rPr>
        <w:t>0</w:t>
      </w:r>
      <w:r w:rsidRPr="008F5BF0">
        <w:rPr>
          <w:rFonts w:asciiTheme="minorHAnsi" w:hAnsiTheme="minorHAnsi"/>
          <w:sz w:val="22"/>
          <w:szCs w:val="22"/>
        </w:rPr>
        <w:t xml:space="preserve"> points] and interview [max.30 points]) will be based on a maximum </w:t>
      </w:r>
      <w:r w:rsidR="00EE4032">
        <w:rPr>
          <w:rFonts w:asciiTheme="minorHAnsi" w:hAnsiTheme="minorHAnsi"/>
          <w:sz w:val="22"/>
          <w:szCs w:val="22"/>
        </w:rPr>
        <w:t>100</w:t>
      </w:r>
      <w:r w:rsidRPr="008F5BF0">
        <w:rPr>
          <w:rFonts w:asciiTheme="minorHAnsi" w:hAnsiTheme="minorHAnsi"/>
          <w:sz w:val="22"/>
          <w:szCs w:val="22"/>
        </w:rPr>
        <w:t xml:space="preserve"> points;</w:t>
      </w:r>
    </w:p>
    <w:p w14:paraId="6ACC379B" w14:textId="2D9060E3" w:rsidR="008F5BF0" w:rsidRPr="008F5BF0" w:rsidRDefault="008F5BF0" w:rsidP="008F5BF0">
      <w:pPr>
        <w:numPr>
          <w:ilvl w:val="0"/>
          <w:numId w:val="28"/>
        </w:numPr>
        <w:tabs>
          <w:tab w:val="left" w:pos="851"/>
        </w:tabs>
        <w:jc w:val="both"/>
        <w:rPr>
          <w:rFonts w:asciiTheme="minorHAnsi" w:hAnsiTheme="minorHAnsi"/>
          <w:sz w:val="22"/>
          <w:szCs w:val="22"/>
        </w:rPr>
      </w:pPr>
      <w:r w:rsidRPr="008F5BF0">
        <w:rPr>
          <w:rFonts w:asciiTheme="minorHAnsi" w:hAnsiTheme="minorHAnsi"/>
          <w:sz w:val="22"/>
          <w:szCs w:val="22"/>
        </w:rPr>
        <w:t xml:space="preserve">Only the top </w:t>
      </w:r>
      <w:r>
        <w:rPr>
          <w:rFonts w:asciiTheme="minorHAnsi" w:hAnsiTheme="minorHAnsi"/>
          <w:sz w:val="22"/>
          <w:szCs w:val="22"/>
        </w:rPr>
        <w:t xml:space="preserve">3 </w:t>
      </w:r>
      <w:r w:rsidRPr="008F5BF0">
        <w:rPr>
          <w:rFonts w:asciiTheme="minorHAnsi" w:hAnsiTheme="minorHAnsi"/>
          <w:sz w:val="22"/>
          <w:szCs w:val="22"/>
        </w:rPr>
        <w:t xml:space="preserve">candidates scoring </w:t>
      </w:r>
      <w:r w:rsidR="00EE4032">
        <w:rPr>
          <w:rFonts w:asciiTheme="minorHAnsi" w:hAnsiTheme="minorHAnsi"/>
          <w:sz w:val="22"/>
          <w:szCs w:val="22"/>
        </w:rPr>
        <w:t>49</w:t>
      </w:r>
      <w:r w:rsidRPr="008F5BF0">
        <w:rPr>
          <w:rFonts w:asciiTheme="minorHAnsi" w:hAnsiTheme="minorHAnsi"/>
          <w:sz w:val="22"/>
          <w:szCs w:val="22"/>
        </w:rPr>
        <w:t xml:space="preserve"> points or higher from the review of the education, experience and languages will be considered for the interview;</w:t>
      </w:r>
    </w:p>
    <w:p w14:paraId="377E204F" w14:textId="77777777" w:rsidR="008F5BF0" w:rsidRPr="008F5BF0" w:rsidRDefault="008F5BF0" w:rsidP="008F5BF0">
      <w:pPr>
        <w:numPr>
          <w:ilvl w:val="0"/>
          <w:numId w:val="28"/>
        </w:numPr>
        <w:tabs>
          <w:tab w:val="left" w:pos="851"/>
        </w:tabs>
        <w:jc w:val="both"/>
        <w:rPr>
          <w:rFonts w:asciiTheme="minorHAnsi" w:hAnsiTheme="minorHAnsi"/>
          <w:sz w:val="22"/>
          <w:szCs w:val="22"/>
        </w:rPr>
      </w:pPr>
      <w:r w:rsidRPr="008F5BF0">
        <w:rPr>
          <w:rFonts w:asciiTheme="minorHAnsi" w:hAnsiTheme="minorHAnsi"/>
          <w:sz w:val="22"/>
          <w:szCs w:val="22"/>
        </w:rPr>
        <w:t>Candidates obtaining 21 points or higher in the interview will be deemed technically qualified and considered for financial evaluation;</w:t>
      </w:r>
    </w:p>
    <w:p w14:paraId="7CAA38DC" w14:textId="77777777" w:rsidR="008F5BF0" w:rsidRPr="008F5BF0" w:rsidRDefault="008F5BF0" w:rsidP="008F5BF0">
      <w:pPr>
        <w:numPr>
          <w:ilvl w:val="0"/>
          <w:numId w:val="28"/>
        </w:numPr>
        <w:tabs>
          <w:tab w:val="left" w:pos="851"/>
        </w:tabs>
        <w:jc w:val="both"/>
        <w:rPr>
          <w:rFonts w:asciiTheme="minorHAnsi" w:hAnsiTheme="minorHAnsi"/>
          <w:sz w:val="22"/>
          <w:szCs w:val="22"/>
        </w:rPr>
      </w:pPr>
      <w:r w:rsidRPr="008F5BF0">
        <w:rPr>
          <w:rFonts w:asciiTheme="minorHAnsi" w:hAnsiTheme="minorHAnsi"/>
          <w:sz w:val="22"/>
          <w:szCs w:val="22"/>
        </w:rPr>
        <w:t>Financial score (100pts) shall be computed as a ratio of the proposal being evaluated and the lowest priced proposal of those technically qualified;</w:t>
      </w:r>
    </w:p>
    <w:p w14:paraId="295438AC" w14:textId="77777777" w:rsidR="008F5BF0" w:rsidRPr="008F5BF0" w:rsidRDefault="008F5BF0" w:rsidP="008F5BF0">
      <w:pPr>
        <w:numPr>
          <w:ilvl w:val="0"/>
          <w:numId w:val="28"/>
        </w:numPr>
        <w:tabs>
          <w:tab w:val="left" w:pos="851"/>
        </w:tabs>
        <w:jc w:val="both"/>
        <w:rPr>
          <w:rFonts w:asciiTheme="minorHAnsi" w:hAnsiTheme="minorHAnsi"/>
          <w:sz w:val="22"/>
          <w:szCs w:val="22"/>
        </w:rPr>
      </w:pPr>
      <w:r w:rsidRPr="008F5BF0">
        <w:rPr>
          <w:rFonts w:asciiTheme="minorHAnsi" w:hAnsiTheme="minorHAnsi"/>
          <w:sz w:val="22"/>
          <w:szCs w:val="22"/>
        </w:rPr>
        <w:t>The financial proposal shall specify an all-inclusive daily fee.  In order to assist the requesting unit in the comparison of financial proposals, the financial proposal must additionally include a breakdown of this daily fee (including all foreseeable expenses to carry out the assignment); </w:t>
      </w:r>
    </w:p>
    <w:p w14:paraId="1F0EF5EE" w14:textId="5FD41779" w:rsidR="008F5BF0" w:rsidRPr="008F5BF0" w:rsidRDefault="008F5BF0" w:rsidP="008F5BF0">
      <w:pPr>
        <w:numPr>
          <w:ilvl w:val="0"/>
          <w:numId w:val="28"/>
        </w:numPr>
        <w:tabs>
          <w:tab w:val="left" w:pos="851"/>
        </w:tabs>
        <w:jc w:val="both"/>
        <w:rPr>
          <w:rFonts w:asciiTheme="minorHAnsi" w:hAnsiTheme="minorHAnsi"/>
          <w:sz w:val="22"/>
          <w:szCs w:val="22"/>
        </w:rPr>
      </w:pPr>
      <w:proofErr w:type="gramStart"/>
      <w:r w:rsidRPr="008F5BF0">
        <w:rPr>
          <w:rFonts w:asciiTheme="minorHAnsi" w:hAnsiTheme="minorHAnsi"/>
          <w:sz w:val="22"/>
          <w:szCs w:val="22"/>
        </w:rPr>
        <w:t xml:space="preserve">The applicant receiving the highest combined score and </w:t>
      </w:r>
      <w:r w:rsidR="00AC5686">
        <w:rPr>
          <w:rFonts w:asciiTheme="minorHAnsi" w:hAnsiTheme="minorHAnsi"/>
          <w:sz w:val="22"/>
          <w:szCs w:val="22"/>
        </w:rPr>
        <w:t>has</w:t>
      </w:r>
      <w:r w:rsidRPr="008F5BF0">
        <w:rPr>
          <w:rFonts w:asciiTheme="minorHAnsi" w:hAnsiTheme="minorHAnsi"/>
          <w:sz w:val="22"/>
          <w:szCs w:val="22"/>
        </w:rPr>
        <w:t xml:space="preserve"> accepted UNDP’s General Terms</w:t>
      </w:r>
      <w:proofErr w:type="gramEnd"/>
      <w:r w:rsidRPr="008F5BF0">
        <w:rPr>
          <w:rFonts w:asciiTheme="minorHAnsi" w:hAnsiTheme="minorHAnsi"/>
          <w:sz w:val="22"/>
          <w:szCs w:val="22"/>
        </w:rPr>
        <w:t xml:space="preserve"> and Conditions will be awarded the contract. </w:t>
      </w:r>
    </w:p>
    <w:p w14:paraId="1BFD5DF7" w14:textId="77777777" w:rsidR="008F5BF0" w:rsidRPr="008F5BF0" w:rsidRDefault="008F5BF0" w:rsidP="008F5BF0">
      <w:pPr>
        <w:tabs>
          <w:tab w:val="left" w:pos="851"/>
        </w:tabs>
        <w:jc w:val="both"/>
        <w:rPr>
          <w:rFonts w:asciiTheme="minorHAnsi" w:hAnsiTheme="minorHAnsi"/>
          <w:sz w:val="22"/>
          <w:szCs w:val="22"/>
        </w:rPr>
      </w:pPr>
      <w:r w:rsidRPr="008F5BF0">
        <w:rPr>
          <w:rFonts w:asciiTheme="minorHAnsi" w:hAnsiTheme="minorHAnsi"/>
          <w:sz w:val="22"/>
          <w:szCs w:val="22"/>
        </w:rPr>
        <w:t> </w:t>
      </w:r>
    </w:p>
    <w:p w14:paraId="25D53534" w14:textId="27097FBE" w:rsidR="008F5BF0" w:rsidRDefault="008F5BF0" w:rsidP="00201669">
      <w:pPr>
        <w:tabs>
          <w:tab w:val="left" w:pos="851"/>
        </w:tabs>
        <w:jc w:val="both"/>
        <w:rPr>
          <w:rFonts w:asciiTheme="minorHAnsi" w:hAnsiTheme="minorHAnsi"/>
        </w:rPr>
      </w:pPr>
    </w:p>
    <w:p w14:paraId="55DE3D4C" w14:textId="77777777" w:rsidR="00AC5686" w:rsidRDefault="00AC5686">
      <w:pPr>
        <w:rPr>
          <w:rFonts w:asciiTheme="minorHAnsi" w:hAnsiTheme="minorHAnsi"/>
          <w:b/>
          <w:sz w:val="22"/>
          <w:szCs w:val="22"/>
        </w:rPr>
      </w:pPr>
      <w:r>
        <w:rPr>
          <w:rFonts w:asciiTheme="minorHAnsi" w:hAnsiTheme="minorHAnsi"/>
          <w:b/>
          <w:sz w:val="22"/>
          <w:szCs w:val="22"/>
        </w:rPr>
        <w:br w:type="page"/>
      </w:r>
    </w:p>
    <w:p w14:paraId="41ED577D" w14:textId="7F074B3C" w:rsidR="006972AD" w:rsidRPr="006972AD" w:rsidRDefault="004B26DC" w:rsidP="006972AD">
      <w:pPr>
        <w:spacing w:line="360" w:lineRule="auto"/>
        <w:jc w:val="both"/>
        <w:rPr>
          <w:rFonts w:asciiTheme="minorHAnsi" w:hAnsiTheme="minorHAnsi"/>
          <w:b/>
          <w:sz w:val="22"/>
          <w:szCs w:val="22"/>
        </w:rPr>
      </w:pPr>
      <w:r w:rsidRPr="004B26DC">
        <w:rPr>
          <w:rFonts w:asciiTheme="minorHAnsi" w:hAnsiTheme="minorHAnsi"/>
          <w:b/>
          <w:sz w:val="22"/>
          <w:szCs w:val="22"/>
        </w:rPr>
        <w:lastRenderedPageBreak/>
        <w:t xml:space="preserve">Documentation to </w:t>
      </w:r>
      <w:proofErr w:type="gramStart"/>
      <w:r w:rsidRPr="004B26DC">
        <w:rPr>
          <w:rFonts w:asciiTheme="minorHAnsi" w:hAnsiTheme="minorHAnsi"/>
          <w:b/>
          <w:sz w:val="22"/>
          <w:szCs w:val="22"/>
        </w:rPr>
        <w:t>be submitted</w:t>
      </w:r>
      <w:proofErr w:type="gramEnd"/>
    </w:p>
    <w:p w14:paraId="4942333F" w14:textId="4AC4179C" w:rsidR="006972AD" w:rsidRDefault="006972AD" w:rsidP="006972AD">
      <w:pPr>
        <w:numPr>
          <w:ilvl w:val="0"/>
          <w:numId w:val="26"/>
        </w:numPr>
        <w:spacing w:line="360" w:lineRule="auto"/>
        <w:jc w:val="both"/>
        <w:rPr>
          <w:rFonts w:asciiTheme="minorHAnsi" w:hAnsiTheme="minorHAnsi"/>
          <w:sz w:val="22"/>
          <w:szCs w:val="22"/>
        </w:rPr>
      </w:pPr>
      <w:r w:rsidRPr="006972AD">
        <w:rPr>
          <w:rFonts w:asciiTheme="minorHAnsi" w:hAnsiTheme="minorHAnsi"/>
          <w:sz w:val="22"/>
          <w:szCs w:val="22"/>
        </w:rPr>
        <w:t>Applicants must submit a duly completed and signed UNDP Personal History form (P11) and/or CV including Education/Qualification, Professional Certification, Employment Records /Experience;</w:t>
      </w:r>
    </w:p>
    <w:p w14:paraId="5FCAA8FE" w14:textId="553D17D5" w:rsidR="004D7AFD" w:rsidRPr="006972AD" w:rsidRDefault="004D7AFD" w:rsidP="006972AD">
      <w:pPr>
        <w:numPr>
          <w:ilvl w:val="0"/>
          <w:numId w:val="26"/>
        </w:numPr>
        <w:spacing w:line="360" w:lineRule="auto"/>
        <w:jc w:val="both"/>
        <w:rPr>
          <w:rFonts w:asciiTheme="minorHAnsi" w:hAnsiTheme="minorHAnsi"/>
          <w:sz w:val="22"/>
          <w:szCs w:val="22"/>
        </w:rPr>
      </w:pPr>
      <w:r w:rsidRPr="006972AD">
        <w:rPr>
          <w:rFonts w:asciiTheme="minorHAnsi" w:hAnsiTheme="minorHAnsi"/>
          <w:sz w:val="22"/>
          <w:szCs w:val="22"/>
        </w:rPr>
        <w:t xml:space="preserve">Applicants must </w:t>
      </w:r>
      <w:r w:rsidRPr="004D7AFD">
        <w:rPr>
          <w:rFonts w:asciiTheme="minorHAnsi" w:hAnsiTheme="minorHAnsi"/>
          <w:sz w:val="22"/>
          <w:szCs w:val="22"/>
        </w:rPr>
        <w:t xml:space="preserve">attach or provide a link for </w:t>
      </w:r>
      <w:proofErr w:type="gramStart"/>
      <w:r w:rsidRPr="004D7AFD">
        <w:rPr>
          <w:rFonts w:asciiTheme="minorHAnsi" w:hAnsiTheme="minorHAnsi"/>
          <w:sz w:val="22"/>
          <w:szCs w:val="22"/>
        </w:rPr>
        <w:t>2</w:t>
      </w:r>
      <w:proofErr w:type="gramEnd"/>
      <w:r w:rsidRPr="004D7AFD">
        <w:rPr>
          <w:rFonts w:asciiTheme="minorHAnsi" w:hAnsiTheme="minorHAnsi"/>
          <w:sz w:val="22"/>
          <w:szCs w:val="22"/>
        </w:rPr>
        <w:t xml:space="preserve"> samples of previous communication products </w:t>
      </w:r>
      <w:r w:rsidR="0098155F">
        <w:rPr>
          <w:rFonts w:asciiTheme="minorHAnsi" w:hAnsiTheme="minorHAnsi"/>
          <w:sz w:val="22"/>
          <w:szCs w:val="22"/>
        </w:rPr>
        <w:t xml:space="preserve">and </w:t>
      </w:r>
      <w:r w:rsidRPr="004D7AFD">
        <w:rPr>
          <w:rFonts w:asciiTheme="minorHAnsi" w:hAnsiTheme="minorHAnsi"/>
          <w:sz w:val="22"/>
          <w:szCs w:val="22"/>
        </w:rPr>
        <w:t>two writing samples (website articles, news articles, case studies or press release)</w:t>
      </w:r>
      <w:r w:rsidR="0098155F">
        <w:rPr>
          <w:rFonts w:asciiTheme="minorHAnsi" w:hAnsiTheme="minorHAnsi"/>
          <w:sz w:val="22"/>
          <w:szCs w:val="22"/>
        </w:rPr>
        <w:t xml:space="preserve">. </w:t>
      </w:r>
      <w:r w:rsidR="0098155F" w:rsidRPr="0098155F">
        <w:rPr>
          <w:rFonts w:asciiTheme="minorHAnsi" w:hAnsiTheme="minorHAnsi"/>
          <w:sz w:val="22"/>
          <w:szCs w:val="22"/>
        </w:rPr>
        <w:t>File size cannot exceed the maximum limit of 10MB</w:t>
      </w:r>
      <w:r>
        <w:rPr>
          <w:rFonts w:asciiTheme="minorHAnsi" w:hAnsiTheme="minorHAnsi"/>
          <w:sz w:val="22"/>
          <w:szCs w:val="22"/>
        </w:rPr>
        <w:t>;</w:t>
      </w:r>
    </w:p>
    <w:p w14:paraId="0BB4D3C1" w14:textId="66955B84" w:rsidR="006972AD" w:rsidRPr="006972AD" w:rsidRDefault="006972AD" w:rsidP="006972AD">
      <w:pPr>
        <w:numPr>
          <w:ilvl w:val="0"/>
          <w:numId w:val="26"/>
        </w:numPr>
        <w:spacing w:line="360" w:lineRule="auto"/>
        <w:jc w:val="both"/>
        <w:rPr>
          <w:rFonts w:asciiTheme="minorHAnsi" w:hAnsiTheme="minorHAnsi"/>
          <w:sz w:val="22"/>
          <w:szCs w:val="22"/>
        </w:rPr>
      </w:pPr>
      <w:r w:rsidRPr="006972AD">
        <w:rPr>
          <w:rFonts w:asciiTheme="minorHAnsi" w:hAnsiTheme="minorHAnsi"/>
          <w:sz w:val="22"/>
          <w:szCs w:val="22"/>
        </w:rPr>
        <w:t>Applicants must reply to the mandatory questions asked by the system when submitting the application</w:t>
      </w:r>
      <w:r w:rsidR="004D7AFD">
        <w:rPr>
          <w:rFonts w:asciiTheme="minorHAnsi" w:hAnsiTheme="minorHAnsi"/>
          <w:sz w:val="22"/>
          <w:szCs w:val="22"/>
        </w:rPr>
        <w:t>;</w:t>
      </w:r>
    </w:p>
    <w:p w14:paraId="332C3AC0" w14:textId="77777777" w:rsidR="006972AD" w:rsidRPr="006972AD" w:rsidRDefault="006972AD" w:rsidP="006972AD">
      <w:pPr>
        <w:numPr>
          <w:ilvl w:val="0"/>
          <w:numId w:val="26"/>
        </w:numPr>
        <w:spacing w:line="360" w:lineRule="auto"/>
        <w:jc w:val="both"/>
        <w:rPr>
          <w:rFonts w:asciiTheme="minorHAnsi" w:hAnsiTheme="minorHAnsi"/>
          <w:sz w:val="22"/>
          <w:szCs w:val="22"/>
        </w:rPr>
      </w:pPr>
      <w:r w:rsidRPr="006972AD">
        <w:rPr>
          <w:rFonts w:asciiTheme="minorHAnsi" w:hAnsiTheme="minorHAnsi"/>
          <w:sz w:val="22"/>
          <w:szCs w:val="22"/>
        </w:rPr>
        <w:t xml:space="preserve">Applicants must submit a duly completed and signed Annex II Offeror´s letter to UNDP confirming interest and availability for the Individual Contractor (IC) assignment to </w:t>
      </w:r>
      <w:proofErr w:type="gramStart"/>
      <w:r w:rsidRPr="006972AD">
        <w:rPr>
          <w:rFonts w:asciiTheme="minorHAnsi" w:hAnsiTheme="minorHAnsi"/>
          <w:sz w:val="22"/>
          <w:szCs w:val="22"/>
        </w:rPr>
        <w:t>be downloaded</w:t>
      </w:r>
      <w:proofErr w:type="gramEnd"/>
      <w:r w:rsidRPr="006972AD">
        <w:rPr>
          <w:rFonts w:asciiTheme="minorHAnsi" w:hAnsiTheme="minorHAnsi"/>
          <w:sz w:val="22"/>
          <w:szCs w:val="22"/>
        </w:rPr>
        <w:t xml:space="preserve"> from the UNDP procurement site.</w:t>
      </w:r>
    </w:p>
    <w:p w14:paraId="42D6B4F6" w14:textId="77777777" w:rsidR="006972AD" w:rsidRPr="006972AD" w:rsidRDefault="006972AD" w:rsidP="006972AD">
      <w:pPr>
        <w:spacing w:line="360" w:lineRule="auto"/>
        <w:jc w:val="both"/>
        <w:rPr>
          <w:rFonts w:asciiTheme="minorHAnsi" w:hAnsiTheme="minorHAnsi"/>
          <w:b/>
          <w:bCs/>
          <w:sz w:val="22"/>
          <w:szCs w:val="22"/>
        </w:rPr>
      </w:pPr>
    </w:p>
    <w:p w14:paraId="268C1484" w14:textId="1A44BAF1" w:rsidR="006972AD" w:rsidRDefault="006972AD" w:rsidP="006972AD">
      <w:pPr>
        <w:spacing w:line="360" w:lineRule="auto"/>
        <w:jc w:val="both"/>
        <w:rPr>
          <w:rFonts w:asciiTheme="minorHAnsi" w:hAnsiTheme="minorHAnsi"/>
          <w:b/>
          <w:bCs/>
          <w:sz w:val="22"/>
          <w:szCs w:val="22"/>
        </w:rPr>
      </w:pPr>
      <w:r w:rsidRPr="006972AD">
        <w:rPr>
          <w:rFonts w:asciiTheme="minorHAnsi" w:hAnsiTheme="minorHAnsi"/>
          <w:b/>
          <w:bCs/>
          <w:sz w:val="22"/>
          <w:szCs w:val="22"/>
        </w:rPr>
        <w:t>Kindly note you can upload only ONE document to this application (scan all documents in one single PDF</w:t>
      </w:r>
      <w:r w:rsidR="0098155F">
        <w:rPr>
          <w:rFonts w:asciiTheme="minorHAnsi" w:hAnsiTheme="minorHAnsi"/>
          <w:b/>
          <w:bCs/>
          <w:sz w:val="22"/>
          <w:szCs w:val="22"/>
        </w:rPr>
        <w:t xml:space="preserve"> or Word</w:t>
      </w:r>
      <w:r w:rsidRPr="006972AD">
        <w:rPr>
          <w:rFonts w:asciiTheme="minorHAnsi" w:hAnsiTheme="minorHAnsi"/>
          <w:b/>
          <w:bCs/>
          <w:sz w:val="22"/>
          <w:szCs w:val="22"/>
        </w:rPr>
        <w:t xml:space="preserve"> file to attach).</w:t>
      </w:r>
      <w:r w:rsidR="0098155F">
        <w:rPr>
          <w:rFonts w:asciiTheme="minorHAnsi" w:hAnsiTheme="minorHAnsi"/>
          <w:b/>
          <w:bCs/>
          <w:sz w:val="22"/>
          <w:szCs w:val="22"/>
        </w:rPr>
        <w:t xml:space="preserve">  File size can</w:t>
      </w:r>
      <w:r w:rsidR="0098155F" w:rsidRPr="0098155F">
        <w:rPr>
          <w:rFonts w:asciiTheme="minorHAnsi" w:hAnsiTheme="minorHAnsi"/>
          <w:b/>
          <w:bCs/>
          <w:sz w:val="22"/>
          <w:szCs w:val="22"/>
        </w:rPr>
        <w:t>not exceed the maximum limit of 10MB</w:t>
      </w:r>
      <w:r w:rsidR="0098155F">
        <w:rPr>
          <w:rFonts w:asciiTheme="minorHAnsi" w:hAnsiTheme="minorHAnsi"/>
          <w:b/>
          <w:bCs/>
          <w:sz w:val="22"/>
          <w:szCs w:val="22"/>
        </w:rPr>
        <w:t>.</w:t>
      </w:r>
    </w:p>
    <w:p w14:paraId="0EC3846D" w14:textId="77777777" w:rsidR="004D7AFD" w:rsidRPr="006972AD" w:rsidRDefault="004D7AFD" w:rsidP="006972AD">
      <w:pPr>
        <w:spacing w:line="360" w:lineRule="auto"/>
        <w:jc w:val="both"/>
        <w:rPr>
          <w:rFonts w:asciiTheme="minorHAnsi" w:hAnsiTheme="minorHAnsi"/>
          <w:b/>
          <w:sz w:val="22"/>
          <w:szCs w:val="22"/>
        </w:rPr>
      </w:pPr>
    </w:p>
    <w:p w14:paraId="2E250497" w14:textId="3372CBDB" w:rsidR="006972AD" w:rsidRPr="006972AD" w:rsidRDefault="006972AD" w:rsidP="00005F47">
      <w:pPr>
        <w:pStyle w:val="ListParagraph"/>
        <w:numPr>
          <w:ilvl w:val="0"/>
          <w:numId w:val="27"/>
        </w:numPr>
        <w:spacing w:line="240" w:lineRule="auto"/>
        <w:rPr>
          <w:rFonts w:asciiTheme="minorHAnsi" w:hAnsiTheme="minorHAnsi"/>
        </w:rPr>
      </w:pPr>
      <w:r w:rsidRPr="006972AD">
        <w:rPr>
          <w:rFonts w:asciiTheme="minorHAnsi" w:hAnsiTheme="minorHAnsi"/>
          <w:bCs/>
        </w:rPr>
        <w:t xml:space="preserve">UNDP Personal History form (P11) required of all applicants: </w:t>
      </w:r>
      <w:hyperlink r:id="rId13" w:history="1">
        <w:r w:rsidRPr="006972AD">
          <w:rPr>
            <w:rStyle w:val="Hyperlink"/>
            <w:rFonts w:asciiTheme="minorHAnsi" w:hAnsiTheme="minorHAnsi"/>
          </w:rPr>
          <w:t>http://www.undp.org/content/dam/undp/library/corporate/Careers/P11_Personal_history_form.doc</w:t>
        </w:r>
      </w:hyperlink>
      <w:r w:rsidRPr="006972AD">
        <w:rPr>
          <w:rFonts w:asciiTheme="minorHAnsi" w:hAnsiTheme="minorHAnsi"/>
        </w:rPr>
        <w:t>.</w:t>
      </w:r>
    </w:p>
    <w:p w14:paraId="6BBB414A" w14:textId="12B55065" w:rsidR="006972AD" w:rsidRPr="00DA7CA0" w:rsidRDefault="006972AD" w:rsidP="00DA7CA0">
      <w:pPr>
        <w:pStyle w:val="ListParagraph"/>
        <w:numPr>
          <w:ilvl w:val="0"/>
          <w:numId w:val="27"/>
        </w:numPr>
        <w:spacing w:line="240" w:lineRule="auto"/>
        <w:rPr>
          <w:rFonts w:asciiTheme="minorHAnsi" w:hAnsiTheme="minorHAnsi"/>
        </w:rPr>
      </w:pPr>
      <w:r w:rsidRPr="006972AD">
        <w:rPr>
          <w:rFonts w:asciiTheme="minorHAnsi" w:hAnsiTheme="minorHAnsi"/>
          <w:bCs/>
        </w:rPr>
        <w:t xml:space="preserve">General Conditions of Contract for the ICs: </w:t>
      </w:r>
      <w:hyperlink r:id="rId14" w:history="1">
        <w:r w:rsidR="00DA7CA0" w:rsidRPr="00CA1469">
          <w:rPr>
            <w:rStyle w:val="Hyperlink"/>
          </w:rPr>
          <w:t>https://popp.undp.org/_layouts/15/WopiFrame.aspx?sourcedoc=/UNDP_POPP_DOCUMENT_LIBRARY/Public/PSU_Considerations%20of%20Contracting_UNDP%20GTCs%20for%20Contracts%20(Goods%20and-or%20Services)%20-%20Sept%202017.pdf&amp;action=default</w:t>
        </w:r>
      </w:hyperlink>
    </w:p>
    <w:p w14:paraId="57F31C1F" w14:textId="51761FF2" w:rsidR="006972AD" w:rsidRPr="006972AD" w:rsidRDefault="006972AD" w:rsidP="00005F47">
      <w:pPr>
        <w:pStyle w:val="ListParagraph"/>
        <w:numPr>
          <w:ilvl w:val="0"/>
          <w:numId w:val="27"/>
        </w:numPr>
        <w:spacing w:line="240" w:lineRule="auto"/>
        <w:rPr>
          <w:rFonts w:asciiTheme="minorHAnsi" w:hAnsiTheme="minorHAnsi"/>
        </w:rPr>
      </w:pPr>
      <w:r w:rsidRPr="006972AD">
        <w:rPr>
          <w:rFonts w:asciiTheme="minorHAnsi" w:hAnsiTheme="minorHAnsi"/>
          <w:bCs/>
        </w:rPr>
        <w:t xml:space="preserve">Annex II </w:t>
      </w:r>
      <w:proofErr w:type="spellStart"/>
      <w:r w:rsidRPr="006972AD">
        <w:rPr>
          <w:rFonts w:asciiTheme="minorHAnsi" w:hAnsiTheme="minorHAnsi"/>
          <w:bCs/>
        </w:rPr>
        <w:t>Offeror´s</w:t>
      </w:r>
      <w:proofErr w:type="spellEnd"/>
      <w:r w:rsidRPr="006972AD">
        <w:rPr>
          <w:rFonts w:asciiTheme="minorHAnsi" w:hAnsiTheme="minorHAnsi"/>
          <w:bCs/>
        </w:rPr>
        <w:t xml:space="preserve"> letter to UNDP confirming interest and availability for the Individual Contractor (IC) assignment</w:t>
      </w:r>
      <w:r w:rsidR="00543243">
        <w:rPr>
          <w:rFonts w:asciiTheme="minorHAnsi" w:hAnsiTheme="minorHAnsi"/>
          <w:bCs/>
        </w:rPr>
        <w:t xml:space="preserve"> attached.</w:t>
      </w:r>
    </w:p>
    <w:p w14:paraId="67B5B637" w14:textId="77777777" w:rsidR="004B26DC" w:rsidRDefault="004B26DC" w:rsidP="00201669">
      <w:pPr>
        <w:jc w:val="both"/>
        <w:rPr>
          <w:rFonts w:asciiTheme="minorHAnsi" w:hAnsiTheme="minorHAnsi"/>
          <w:sz w:val="22"/>
          <w:szCs w:val="22"/>
          <w:highlight w:val="yellow"/>
        </w:rPr>
      </w:pPr>
      <w:bookmarkStart w:id="0" w:name="_GoBack"/>
      <w:bookmarkEnd w:id="0"/>
    </w:p>
    <w:sectPr w:rsidR="004B26DC" w:rsidSect="00D5172B">
      <w:footerReference w:type="even" r:id="rId15"/>
      <w:footerReference w:type="defaul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72C2" w14:textId="77777777" w:rsidR="00047AA5" w:rsidRDefault="00047AA5">
      <w:r>
        <w:separator/>
      </w:r>
    </w:p>
  </w:endnote>
  <w:endnote w:type="continuationSeparator" w:id="0">
    <w:p w14:paraId="0E29511B" w14:textId="77777777" w:rsidR="00047AA5" w:rsidRDefault="00047AA5">
      <w:r>
        <w:continuationSeparator/>
      </w:r>
    </w:p>
  </w:endnote>
  <w:endnote w:type="continuationNotice" w:id="1">
    <w:p w14:paraId="7A4643E1" w14:textId="77777777" w:rsidR="00047AA5" w:rsidRDefault="0004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FC60" w14:textId="77777777" w:rsidR="00FB3EA5" w:rsidRDefault="00A17981" w:rsidP="0081421D">
    <w:pPr>
      <w:pStyle w:val="Footer"/>
      <w:framePr w:wrap="around" w:vAnchor="text" w:hAnchor="margin" w:xAlign="right" w:y="1"/>
      <w:rPr>
        <w:rStyle w:val="PageNumber"/>
      </w:rPr>
    </w:pPr>
    <w:r>
      <w:rPr>
        <w:rStyle w:val="PageNumber"/>
      </w:rPr>
      <w:fldChar w:fldCharType="begin"/>
    </w:r>
    <w:r w:rsidR="00FB3EA5">
      <w:rPr>
        <w:rStyle w:val="PageNumber"/>
      </w:rPr>
      <w:instrText xml:space="preserve">PAGE  </w:instrText>
    </w:r>
    <w:r>
      <w:rPr>
        <w:rStyle w:val="PageNumber"/>
      </w:rPr>
      <w:fldChar w:fldCharType="end"/>
    </w:r>
  </w:p>
  <w:p w14:paraId="6B38C497" w14:textId="77777777" w:rsidR="00FB3EA5" w:rsidRDefault="00FB3EA5" w:rsidP="00814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001132"/>
      <w:docPartObj>
        <w:docPartGallery w:val="Page Numbers (Bottom of Page)"/>
        <w:docPartUnique/>
      </w:docPartObj>
    </w:sdtPr>
    <w:sdtEndPr/>
    <w:sdtContent>
      <w:sdt>
        <w:sdtPr>
          <w:id w:val="860082579"/>
          <w:docPartObj>
            <w:docPartGallery w:val="Page Numbers (Top of Page)"/>
            <w:docPartUnique/>
          </w:docPartObj>
        </w:sdtPr>
        <w:sdtEndPr/>
        <w:sdtContent>
          <w:p w14:paraId="14017FA6" w14:textId="1EF5CCE2" w:rsidR="0071762E" w:rsidRDefault="0071762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A7CA0">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A7CA0">
              <w:rPr>
                <w:b/>
                <w:bCs/>
                <w:noProof/>
              </w:rPr>
              <w:t>6</w:t>
            </w:r>
            <w:r>
              <w:rPr>
                <w:b/>
                <w:bCs/>
                <w:sz w:val="24"/>
              </w:rPr>
              <w:fldChar w:fldCharType="end"/>
            </w:r>
          </w:p>
        </w:sdtContent>
      </w:sdt>
    </w:sdtContent>
  </w:sdt>
  <w:p w14:paraId="188AC3F8" w14:textId="77777777" w:rsidR="00FB3EA5" w:rsidRDefault="00FB3EA5" w:rsidP="00E05D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79FB" w14:textId="77777777" w:rsidR="00047AA5" w:rsidRDefault="00047AA5">
      <w:r>
        <w:separator/>
      </w:r>
    </w:p>
  </w:footnote>
  <w:footnote w:type="continuationSeparator" w:id="0">
    <w:p w14:paraId="6A9DD7EA" w14:textId="77777777" w:rsidR="00047AA5" w:rsidRDefault="00047AA5">
      <w:r>
        <w:continuationSeparator/>
      </w:r>
    </w:p>
  </w:footnote>
  <w:footnote w:type="continuationNotice" w:id="1">
    <w:p w14:paraId="43837342" w14:textId="77777777" w:rsidR="00047AA5" w:rsidRDefault="00047A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3CF530E"/>
    <w:multiLevelType w:val="hybridMultilevel"/>
    <w:tmpl w:val="280CA0F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1541"/>
    <w:multiLevelType w:val="hybridMultilevel"/>
    <w:tmpl w:val="150E4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3246F"/>
    <w:multiLevelType w:val="multilevel"/>
    <w:tmpl w:val="D66C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D552A"/>
    <w:multiLevelType w:val="multilevel"/>
    <w:tmpl w:val="CCD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7D72"/>
    <w:multiLevelType w:val="hybridMultilevel"/>
    <w:tmpl w:val="7764A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3613AD"/>
    <w:multiLevelType w:val="hybridMultilevel"/>
    <w:tmpl w:val="094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156D0"/>
    <w:multiLevelType w:val="hybridMultilevel"/>
    <w:tmpl w:val="A6F8E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6B55F1"/>
    <w:multiLevelType w:val="hybridMultilevel"/>
    <w:tmpl w:val="6D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D0C2E"/>
    <w:multiLevelType w:val="multilevel"/>
    <w:tmpl w:val="CB8E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977FA0"/>
    <w:multiLevelType w:val="hybridMultilevel"/>
    <w:tmpl w:val="DE447A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8225F"/>
    <w:multiLevelType w:val="hybridMultilevel"/>
    <w:tmpl w:val="9B28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B2D3C"/>
    <w:multiLevelType w:val="hybridMultilevel"/>
    <w:tmpl w:val="24F43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7572D9"/>
    <w:multiLevelType w:val="hybridMultilevel"/>
    <w:tmpl w:val="099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1D90D6E"/>
    <w:multiLevelType w:val="hybridMultilevel"/>
    <w:tmpl w:val="D9A08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75E17"/>
    <w:multiLevelType w:val="hybridMultilevel"/>
    <w:tmpl w:val="D31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C07DD"/>
    <w:multiLevelType w:val="hybridMultilevel"/>
    <w:tmpl w:val="AF3884C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800BC"/>
    <w:multiLevelType w:val="hybridMultilevel"/>
    <w:tmpl w:val="D4CE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F4956"/>
    <w:multiLevelType w:val="hybridMultilevel"/>
    <w:tmpl w:val="741CE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95E46C4"/>
    <w:multiLevelType w:val="hybridMultilevel"/>
    <w:tmpl w:val="0A64DA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60279"/>
    <w:multiLevelType w:val="hybridMultilevel"/>
    <w:tmpl w:val="39E0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E6B06"/>
    <w:multiLevelType w:val="hybridMultilevel"/>
    <w:tmpl w:val="04322EA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34DE2"/>
    <w:multiLevelType w:val="hybridMultilevel"/>
    <w:tmpl w:val="4884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1BB8"/>
    <w:multiLevelType w:val="hybridMultilevel"/>
    <w:tmpl w:val="11C286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9DE46A8"/>
    <w:multiLevelType w:val="hybridMultilevel"/>
    <w:tmpl w:val="D65A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D7AFE"/>
    <w:multiLevelType w:val="hybridMultilevel"/>
    <w:tmpl w:val="6138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11"/>
  </w:num>
  <w:num w:numId="4">
    <w:abstractNumId w:val="9"/>
  </w:num>
  <w:num w:numId="5">
    <w:abstractNumId w:val="18"/>
  </w:num>
  <w:num w:numId="6">
    <w:abstractNumId w:val="27"/>
  </w:num>
  <w:num w:numId="7">
    <w:abstractNumId w:val="6"/>
  </w:num>
  <w:num w:numId="8">
    <w:abstractNumId w:val="3"/>
  </w:num>
  <w:num w:numId="9">
    <w:abstractNumId w:val="23"/>
  </w:num>
  <w:num w:numId="10">
    <w:abstractNumId w:val="21"/>
  </w:num>
  <w:num w:numId="11">
    <w:abstractNumId w:val="5"/>
  </w:num>
  <w:num w:numId="12">
    <w:abstractNumId w:val="15"/>
  </w:num>
  <w:num w:numId="13">
    <w:abstractNumId w:val="19"/>
  </w:num>
  <w:num w:numId="14">
    <w:abstractNumId w:val="0"/>
  </w:num>
  <w:num w:numId="15">
    <w:abstractNumId w:val="25"/>
  </w:num>
  <w:num w:numId="16">
    <w:abstractNumId w:val="20"/>
  </w:num>
  <w:num w:numId="17">
    <w:abstractNumId w:val="26"/>
  </w:num>
  <w:num w:numId="18">
    <w:abstractNumId w:val="13"/>
  </w:num>
  <w:num w:numId="19">
    <w:abstractNumId w:val="30"/>
  </w:num>
  <w:num w:numId="20">
    <w:abstractNumId w:val="29"/>
  </w:num>
  <w:num w:numId="21">
    <w:abstractNumId w:val="17"/>
  </w:num>
  <w:num w:numId="22">
    <w:abstractNumId w:val="14"/>
  </w:num>
  <w:num w:numId="23">
    <w:abstractNumId w:val="1"/>
  </w:num>
  <w:num w:numId="24">
    <w:abstractNumId w:val="8"/>
  </w:num>
  <w:num w:numId="25">
    <w:abstractNumId w:val="10"/>
  </w:num>
  <w:num w:numId="26">
    <w:abstractNumId w:val="4"/>
  </w:num>
  <w:num w:numId="27">
    <w:abstractNumId w:val="24"/>
  </w:num>
  <w:num w:numId="28">
    <w:abstractNumId w:val="2"/>
  </w:num>
  <w:num w:numId="29">
    <w:abstractNumId w:val="7"/>
  </w:num>
  <w:num w:numId="30">
    <w:abstractNumId w:val="12"/>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6B"/>
    <w:rsid w:val="00001619"/>
    <w:rsid w:val="00001EE3"/>
    <w:rsid w:val="00005F47"/>
    <w:rsid w:val="000069C0"/>
    <w:rsid w:val="00010987"/>
    <w:rsid w:val="000122ED"/>
    <w:rsid w:val="00015558"/>
    <w:rsid w:val="00016B79"/>
    <w:rsid w:val="00017132"/>
    <w:rsid w:val="000201AA"/>
    <w:rsid w:val="00020441"/>
    <w:rsid w:val="00020CF6"/>
    <w:rsid w:val="0002114E"/>
    <w:rsid w:val="000218C5"/>
    <w:rsid w:val="00021F48"/>
    <w:rsid w:val="00023137"/>
    <w:rsid w:val="000238D5"/>
    <w:rsid w:val="00023BA1"/>
    <w:rsid w:val="00025F93"/>
    <w:rsid w:val="00026B40"/>
    <w:rsid w:val="000339B9"/>
    <w:rsid w:val="00034726"/>
    <w:rsid w:val="00036410"/>
    <w:rsid w:val="00040340"/>
    <w:rsid w:val="000407CE"/>
    <w:rsid w:val="00041CFA"/>
    <w:rsid w:val="00042A2E"/>
    <w:rsid w:val="00042AB0"/>
    <w:rsid w:val="00044868"/>
    <w:rsid w:val="00046584"/>
    <w:rsid w:val="00046D87"/>
    <w:rsid w:val="00046E40"/>
    <w:rsid w:val="00047AA5"/>
    <w:rsid w:val="00047FD6"/>
    <w:rsid w:val="000506C0"/>
    <w:rsid w:val="00051B39"/>
    <w:rsid w:val="00053727"/>
    <w:rsid w:val="0005395D"/>
    <w:rsid w:val="00055EAE"/>
    <w:rsid w:val="00060384"/>
    <w:rsid w:val="000616C5"/>
    <w:rsid w:val="000627F0"/>
    <w:rsid w:val="0006393D"/>
    <w:rsid w:val="00064D7A"/>
    <w:rsid w:val="00065207"/>
    <w:rsid w:val="00065231"/>
    <w:rsid w:val="00065296"/>
    <w:rsid w:val="0006632E"/>
    <w:rsid w:val="000678C0"/>
    <w:rsid w:val="000705BF"/>
    <w:rsid w:val="00071BAE"/>
    <w:rsid w:val="000757F6"/>
    <w:rsid w:val="000777A6"/>
    <w:rsid w:val="00082D09"/>
    <w:rsid w:val="0008340F"/>
    <w:rsid w:val="0008380A"/>
    <w:rsid w:val="00083D42"/>
    <w:rsid w:val="00087185"/>
    <w:rsid w:val="00092751"/>
    <w:rsid w:val="00095268"/>
    <w:rsid w:val="00095D8C"/>
    <w:rsid w:val="00097406"/>
    <w:rsid w:val="000A195A"/>
    <w:rsid w:val="000A5383"/>
    <w:rsid w:val="000A57DD"/>
    <w:rsid w:val="000A7431"/>
    <w:rsid w:val="000B15EC"/>
    <w:rsid w:val="000B3392"/>
    <w:rsid w:val="000B5DF3"/>
    <w:rsid w:val="000C2067"/>
    <w:rsid w:val="000C2A99"/>
    <w:rsid w:val="000C3256"/>
    <w:rsid w:val="000C4688"/>
    <w:rsid w:val="000C6635"/>
    <w:rsid w:val="000C6F31"/>
    <w:rsid w:val="000D085A"/>
    <w:rsid w:val="000D198B"/>
    <w:rsid w:val="000D2226"/>
    <w:rsid w:val="000D2610"/>
    <w:rsid w:val="000D6583"/>
    <w:rsid w:val="000E1D8A"/>
    <w:rsid w:val="000E1E9E"/>
    <w:rsid w:val="000E2612"/>
    <w:rsid w:val="000E29BE"/>
    <w:rsid w:val="000E58B0"/>
    <w:rsid w:val="000E5F5F"/>
    <w:rsid w:val="000E7AD6"/>
    <w:rsid w:val="000F01F5"/>
    <w:rsid w:val="000F045E"/>
    <w:rsid w:val="000F0FED"/>
    <w:rsid w:val="000F211D"/>
    <w:rsid w:val="000F244E"/>
    <w:rsid w:val="000F3A7A"/>
    <w:rsid w:val="000F4D55"/>
    <w:rsid w:val="000F7261"/>
    <w:rsid w:val="000F7F20"/>
    <w:rsid w:val="00104218"/>
    <w:rsid w:val="00104368"/>
    <w:rsid w:val="00105DEF"/>
    <w:rsid w:val="001076FC"/>
    <w:rsid w:val="0011225B"/>
    <w:rsid w:val="00115A18"/>
    <w:rsid w:val="00116D4D"/>
    <w:rsid w:val="00121B1A"/>
    <w:rsid w:val="0012374D"/>
    <w:rsid w:val="00123C70"/>
    <w:rsid w:val="001311EC"/>
    <w:rsid w:val="001321DE"/>
    <w:rsid w:val="001337F4"/>
    <w:rsid w:val="001347F0"/>
    <w:rsid w:val="001365AB"/>
    <w:rsid w:val="001368C2"/>
    <w:rsid w:val="00137D57"/>
    <w:rsid w:val="00137E54"/>
    <w:rsid w:val="00140AE1"/>
    <w:rsid w:val="00141F7A"/>
    <w:rsid w:val="001420EB"/>
    <w:rsid w:val="00142A28"/>
    <w:rsid w:val="001442EE"/>
    <w:rsid w:val="001474B3"/>
    <w:rsid w:val="00150EBC"/>
    <w:rsid w:val="00151A9C"/>
    <w:rsid w:val="001526F8"/>
    <w:rsid w:val="00152953"/>
    <w:rsid w:val="0015315C"/>
    <w:rsid w:val="00153989"/>
    <w:rsid w:val="00154EE6"/>
    <w:rsid w:val="00155FDD"/>
    <w:rsid w:val="00160A03"/>
    <w:rsid w:val="00161E93"/>
    <w:rsid w:val="001659CF"/>
    <w:rsid w:val="00166C25"/>
    <w:rsid w:val="00181536"/>
    <w:rsid w:val="00182653"/>
    <w:rsid w:val="00184392"/>
    <w:rsid w:val="0018648D"/>
    <w:rsid w:val="0018668A"/>
    <w:rsid w:val="00186AF9"/>
    <w:rsid w:val="00187B55"/>
    <w:rsid w:val="00191074"/>
    <w:rsid w:val="00193C42"/>
    <w:rsid w:val="00197CC6"/>
    <w:rsid w:val="001A3A78"/>
    <w:rsid w:val="001A3D13"/>
    <w:rsid w:val="001A62D2"/>
    <w:rsid w:val="001A71E6"/>
    <w:rsid w:val="001B0FDA"/>
    <w:rsid w:val="001B2AE0"/>
    <w:rsid w:val="001B2AE6"/>
    <w:rsid w:val="001B5D96"/>
    <w:rsid w:val="001B6074"/>
    <w:rsid w:val="001B7E12"/>
    <w:rsid w:val="001C0C37"/>
    <w:rsid w:val="001C38C3"/>
    <w:rsid w:val="001C393F"/>
    <w:rsid w:val="001C4FA1"/>
    <w:rsid w:val="001C5EC2"/>
    <w:rsid w:val="001C6539"/>
    <w:rsid w:val="001C6F12"/>
    <w:rsid w:val="001C7213"/>
    <w:rsid w:val="001C7ECC"/>
    <w:rsid w:val="001D1E22"/>
    <w:rsid w:val="001D3DF0"/>
    <w:rsid w:val="001D5968"/>
    <w:rsid w:val="001D63FE"/>
    <w:rsid w:val="001D6B16"/>
    <w:rsid w:val="001E2EC1"/>
    <w:rsid w:val="001E3A7A"/>
    <w:rsid w:val="001E4FC8"/>
    <w:rsid w:val="001E5C2C"/>
    <w:rsid w:val="001F1105"/>
    <w:rsid w:val="001F1D9A"/>
    <w:rsid w:val="001F57F8"/>
    <w:rsid w:val="001F626E"/>
    <w:rsid w:val="001F7185"/>
    <w:rsid w:val="00201669"/>
    <w:rsid w:val="002021E7"/>
    <w:rsid w:val="002026AF"/>
    <w:rsid w:val="0020490B"/>
    <w:rsid w:val="00204B0A"/>
    <w:rsid w:val="0020557C"/>
    <w:rsid w:val="002101A8"/>
    <w:rsid w:val="002114EB"/>
    <w:rsid w:val="00213BBA"/>
    <w:rsid w:val="002151EE"/>
    <w:rsid w:val="00215CB1"/>
    <w:rsid w:val="0022044F"/>
    <w:rsid w:val="00221EFE"/>
    <w:rsid w:val="0022350A"/>
    <w:rsid w:val="002237C7"/>
    <w:rsid w:val="00224A51"/>
    <w:rsid w:val="00225106"/>
    <w:rsid w:val="00230922"/>
    <w:rsid w:val="00231AD6"/>
    <w:rsid w:val="0023430A"/>
    <w:rsid w:val="00236135"/>
    <w:rsid w:val="002373A8"/>
    <w:rsid w:val="00237C2B"/>
    <w:rsid w:val="002431D8"/>
    <w:rsid w:val="00245D8A"/>
    <w:rsid w:val="00247AEF"/>
    <w:rsid w:val="00251351"/>
    <w:rsid w:val="002535CC"/>
    <w:rsid w:val="0025410F"/>
    <w:rsid w:val="00255656"/>
    <w:rsid w:val="0026060E"/>
    <w:rsid w:val="00265ADF"/>
    <w:rsid w:val="00266330"/>
    <w:rsid w:val="00267BC0"/>
    <w:rsid w:val="002719E7"/>
    <w:rsid w:val="00276A07"/>
    <w:rsid w:val="00293DDB"/>
    <w:rsid w:val="00295DC1"/>
    <w:rsid w:val="00296ACD"/>
    <w:rsid w:val="00296B38"/>
    <w:rsid w:val="002A0A44"/>
    <w:rsid w:val="002A1CBD"/>
    <w:rsid w:val="002A71C7"/>
    <w:rsid w:val="002B2FA9"/>
    <w:rsid w:val="002B32EA"/>
    <w:rsid w:val="002B3343"/>
    <w:rsid w:val="002B67AF"/>
    <w:rsid w:val="002C0CE2"/>
    <w:rsid w:val="002C1D90"/>
    <w:rsid w:val="002C5049"/>
    <w:rsid w:val="002C5F7F"/>
    <w:rsid w:val="002C6C22"/>
    <w:rsid w:val="002D03C9"/>
    <w:rsid w:val="002D15F5"/>
    <w:rsid w:val="002D1DF9"/>
    <w:rsid w:val="002D2143"/>
    <w:rsid w:val="002D3630"/>
    <w:rsid w:val="002D4871"/>
    <w:rsid w:val="002D5271"/>
    <w:rsid w:val="002E1239"/>
    <w:rsid w:val="002E1657"/>
    <w:rsid w:val="002E1BBA"/>
    <w:rsid w:val="002E20FE"/>
    <w:rsid w:val="002E3AD0"/>
    <w:rsid w:val="002E428B"/>
    <w:rsid w:val="002E4532"/>
    <w:rsid w:val="002E7061"/>
    <w:rsid w:val="002F0759"/>
    <w:rsid w:val="002F0EF5"/>
    <w:rsid w:val="002F3F29"/>
    <w:rsid w:val="003001B4"/>
    <w:rsid w:val="003008D3"/>
    <w:rsid w:val="00304553"/>
    <w:rsid w:val="0030518D"/>
    <w:rsid w:val="00307D97"/>
    <w:rsid w:val="0031013D"/>
    <w:rsid w:val="00312740"/>
    <w:rsid w:val="00312CB5"/>
    <w:rsid w:val="00314023"/>
    <w:rsid w:val="0031608D"/>
    <w:rsid w:val="00321E96"/>
    <w:rsid w:val="00321F19"/>
    <w:rsid w:val="0032408D"/>
    <w:rsid w:val="003240D8"/>
    <w:rsid w:val="00326343"/>
    <w:rsid w:val="003269CA"/>
    <w:rsid w:val="0033076E"/>
    <w:rsid w:val="00330D35"/>
    <w:rsid w:val="00331BAF"/>
    <w:rsid w:val="003323AA"/>
    <w:rsid w:val="003326E8"/>
    <w:rsid w:val="00334431"/>
    <w:rsid w:val="00335341"/>
    <w:rsid w:val="003409FA"/>
    <w:rsid w:val="00343178"/>
    <w:rsid w:val="00344019"/>
    <w:rsid w:val="00345996"/>
    <w:rsid w:val="00345C79"/>
    <w:rsid w:val="00347BED"/>
    <w:rsid w:val="003525BA"/>
    <w:rsid w:val="00352B91"/>
    <w:rsid w:val="003535C5"/>
    <w:rsid w:val="00353692"/>
    <w:rsid w:val="003556A8"/>
    <w:rsid w:val="003607BC"/>
    <w:rsid w:val="003663EB"/>
    <w:rsid w:val="00366973"/>
    <w:rsid w:val="0037383D"/>
    <w:rsid w:val="00373D58"/>
    <w:rsid w:val="003757A1"/>
    <w:rsid w:val="0037701D"/>
    <w:rsid w:val="003808AB"/>
    <w:rsid w:val="00382984"/>
    <w:rsid w:val="00382DA3"/>
    <w:rsid w:val="00385878"/>
    <w:rsid w:val="003862BC"/>
    <w:rsid w:val="00390C40"/>
    <w:rsid w:val="0039188D"/>
    <w:rsid w:val="00392400"/>
    <w:rsid w:val="003927F9"/>
    <w:rsid w:val="00392AD0"/>
    <w:rsid w:val="00392FB8"/>
    <w:rsid w:val="003942A6"/>
    <w:rsid w:val="0039475F"/>
    <w:rsid w:val="0039729A"/>
    <w:rsid w:val="00397969"/>
    <w:rsid w:val="003A2923"/>
    <w:rsid w:val="003A3737"/>
    <w:rsid w:val="003A4A3F"/>
    <w:rsid w:val="003A5009"/>
    <w:rsid w:val="003A510F"/>
    <w:rsid w:val="003B0AB2"/>
    <w:rsid w:val="003B20CE"/>
    <w:rsid w:val="003B2F4C"/>
    <w:rsid w:val="003B6D11"/>
    <w:rsid w:val="003B7353"/>
    <w:rsid w:val="003B76C5"/>
    <w:rsid w:val="003B7B25"/>
    <w:rsid w:val="003C17C1"/>
    <w:rsid w:val="003C5A57"/>
    <w:rsid w:val="003C5C51"/>
    <w:rsid w:val="003C6747"/>
    <w:rsid w:val="003D1FE7"/>
    <w:rsid w:val="003E0147"/>
    <w:rsid w:val="003E1753"/>
    <w:rsid w:val="003E22B3"/>
    <w:rsid w:val="003E22F5"/>
    <w:rsid w:val="003E304B"/>
    <w:rsid w:val="003E42DF"/>
    <w:rsid w:val="003E4ED8"/>
    <w:rsid w:val="003E5B82"/>
    <w:rsid w:val="003F1A11"/>
    <w:rsid w:val="003F51E2"/>
    <w:rsid w:val="00407094"/>
    <w:rsid w:val="00417058"/>
    <w:rsid w:val="00422FA7"/>
    <w:rsid w:val="0042319A"/>
    <w:rsid w:val="00425BA3"/>
    <w:rsid w:val="00426292"/>
    <w:rsid w:val="004279B1"/>
    <w:rsid w:val="00430EC5"/>
    <w:rsid w:val="00432053"/>
    <w:rsid w:val="00432FB5"/>
    <w:rsid w:val="0043450E"/>
    <w:rsid w:val="004348AD"/>
    <w:rsid w:val="004374CF"/>
    <w:rsid w:val="0043762B"/>
    <w:rsid w:val="00437F3C"/>
    <w:rsid w:val="004400A8"/>
    <w:rsid w:val="00441F31"/>
    <w:rsid w:val="00443E6D"/>
    <w:rsid w:val="004455B6"/>
    <w:rsid w:val="004455C3"/>
    <w:rsid w:val="00447007"/>
    <w:rsid w:val="00450060"/>
    <w:rsid w:val="0045039C"/>
    <w:rsid w:val="00452415"/>
    <w:rsid w:val="00455A7D"/>
    <w:rsid w:val="00456BC4"/>
    <w:rsid w:val="00465B81"/>
    <w:rsid w:val="00466517"/>
    <w:rsid w:val="0046775F"/>
    <w:rsid w:val="004704BF"/>
    <w:rsid w:val="0047356C"/>
    <w:rsid w:val="00474A6B"/>
    <w:rsid w:val="004765A0"/>
    <w:rsid w:val="00476C19"/>
    <w:rsid w:val="00482B51"/>
    <w:rsid w:val="00485BFA"/>
    <w:rsid w:val="00487633"/>
    <w:rsid w:val="00493F38"/>
    <w:rsid w:val="0049439E"/>
    <w:rsid w:val="004950D6"/>
    <w:rsid w:val="00495227"/>
    <w:rsid w:val="004A0604"/>
    <w:rsid w:val="004A1921"/>
    <w:rsid w:val="004A4539"/>
    <w:rsid w:val="004A50C6"/>
    <w:rsid w:val="004A5FCC"/>
    <w:rsid w:val="004A78B3"/>
    <w:rsid w:val="004B03A6"/>
    <w:rsid w:val="004B1339"/>
    <w:rsid w:val="004B205B"/>
    <w:rsid w:val="004B2240"/>
    <w:rsid w:val="004B26DC"/>
    <w:rsid w:val="004B5E0F"/>
    <w:rsid w:val="004B7638"/>
    <w:rsid w:val="004C0982"/>
    <w:rsid w:val="004C0C8F"/>
    <w:rsid w:val="004C1912"/>
    <w:rsid w:val="004C23AC"/>
    <w:rsid w:val="004C67B9"/>
    <w:rsid w:val="004C791E"/>
    <w:rsid w:val="004D2C92"/>
    <w:rsid w:val="004D627C"/>
    <w:rsid w:val="004D6AEB"/>
    <w:rsid w:val="004D7AFD"/>
    <w:rsid w:val="004E0B29"/>
    <w:rsid w:val="004E3470"/>
    <w:rsid w:val="004E5EC8"/>
    <w:rsid w:val="004F3605"/>
    <w:rsid w:val="004F5C0A"/>
    <w:rsid w:val="004F6117"/>
    <w:rsid w:val="00501909"/>
    <w:rsid w:val="00501C68"/>
    <w:rsid w:val="0050537B"/>
    <w:rsid w:val="00507B0C"/>
    <w:rsid w:val="00507D7F"/>
    <w:rsid w:val="00511130"/>
    <w:rsid w:val="005118B7"/>
    <w:rsid w:val="00511DC1"/>
    <w:rsid w:val="00513C78"/>
    <w:rsid w:val="005143AA"/>
    <w:rsid w:val="005144AA"/>
    <w:rsid w:val="00514878"/>
    <w:rsid w:val="00517CFD"/>
    <w:rsid w:val="00523614"/>
    <w:rsid w:val="00526CBD"/>
    <w:rsid w:val="00526D07"/>
    <w:rsid w:val="005275DD"/>
    <w:rsid w:val="00530987"/>
    <w:rsid w:val="005372DA"/>
    <w:rsid w:val="00540D26"/>
    <w:rsid w:val="005410A7"/>
    <w:rsid w:val="00542D8D"/>
    <w:rsid w:val="00543243"/>
    <w:rsid w:val="005432CE"/>
    <w:rsid w:val="00543F35"/>
    <w:rsid w:val="0054533E"/>
    <w:rsid w:val="0054552E"/>
    <w:rsid w:val="00545A0B"/>
    <w:rsid w:val="00550CE7"/>
    <w:rsid w:val="00551D4A"/>
    <w:rsid w:val="00552EC1"/>
    <w:rsid w:val="005539A8"/>
    <w:rsid w:val="00555061"/>
    <w:rsid w:val="005566D9"/>
    <w:rsid w:val="00556762"/>
    <w:rsid w:val="005624E6"/>
    <w:rsid w:val="0056271C"/>
    <w:rsid w:val="00562D01"/>
    <w:rsid w:val="00565B71"/>
    <w:rsid w:val="00566740"/>
    <w:rsid w:val="0056727B"/>
    <w:rsid w:val="00570E1A"/>
    <w:rsid w:val="005727FB"/>
    <w:rsid w:val="0057294E"/>
    <w:rsid w:val="00573DA5"/>
    <w:rsid w:val="00573FE5"/>
    <w:rsid w:val="005816B1"/>
    <w:rsid w:val="005819F6"/>
    <w:rsid w:val="005834D6"/>
    <w:rsid w:val="00583EAC"/>
    <w:rsid w:val="00584041"/>
    <w:rsid w:val="005844FB"/>
    <w:rsid w:val="005909DC"/>
    <w:rsid w:val="00590F68"/>
    <w:rsid w:val="0059159B"/>
    <w:rsid w:val="00591A23"/>
    <w:rsid w:val="00592B0A"/>
    <w:rsid w:val="0059378A"/>
    <w:rsid w:val="00593C59"/>
    <w:rsid w:val="00593EAD"/>
    <w:rsid w:val="00594431"/>
    <w:rsid w:val="00594659"/>
    <w:rsid w:val="0059469E"/>
    <w:rsid w:val="005A0206"/>
    <w:rsid w:val="005A1F7B"/>
    <w:rsid w:val="005A2267"/>
    <w:rsid w:val="005A454D"/>
    <w:rsid w:val="005B2708"/>
    <w:rsid w:val="005C0E28"/>
    <w:rsid w:val="005C10A5"/>
    <w:rsid w:val="005C2B2B"/>
    <w:rsid w:val="005C31DD"/>
    <w:rsid w:val="005C5341"/>
    <w:rsid w:val="005C539C"/>
    <w:rsid w:val="005D0AE5"/>
    <w:rsid w:val="005D5059"/>
    <w:rsid w:val="005D56A6"/>
    <w:rsid w:val="005D58A5"/>
    <w:rsid w:val="005D62CC"/>
    <w:rsid w:val="005D7101"/>
    <w:rsid w:val="005D7C5C"/>
    <w:rsid w:val="005E0753"/>
    <w:rsid w:val="005E07E4"/>
    <w:rsid w:val="005E08C0"/>
    <w:rsid w:val="005E2C51"/>
    <w:rsid w:val="005E4736"/>
    <w:rsid w:val="005E6DFA"/>
    <w:rsid w:val="005E6EBE"/>
    <w:rsid w:val="005E70EF"/>
    <w:rsid w:val="005E7276"/>
    <w:rsid w:val="005F0C2E"/>
    <w:rsid w:val="005F45A2"/>
    <w:rsid w:val="005F4E0C"/>
    <w:rsid w:val="005F6B96"/>
    <w:rsid w:val="005F7828"/>
    <w:rsid w:val="00600FC1"/>
    <w:rsid w:val="0060632B"/>
    <w:rsid w:val="0060740B"/>
    <w:rsid w:val="00610478"/>
    <w:rsid w:val="00610A52"/>
    <w:rsid w:val="00611C92"/>
    <w:rsid w:val="0061209E"/>
    <w:rsid w:val="006137CB"/>
    <w:rsid w:val="00613E6D"/>
    <w:rsid w:val="00614D76"/>
    <w:rsid w:val="00615C47"/>
    <w:rsid w:val="00617BA7"/>
    <w:rsid w:val="00620074"/>
    <w:rsid w:val="00622695"/>
    <w:rsid w:val="00625B4C"/>
    <w:rsid w:val="00626408"/>
    <w:rsid w:val="00633A75"/>
    <w:rsid w:val="0063401C"/>
    <w:rsid w:val="00635884"/>
    <w:rsid w:val="00636F67"/>
    <w:rsid w:val="00641209"/>
    <w:rsid w:val="0064347D"/>
    <w:rsid w:val="006454D1"/>
    <w:rsid w:val="00646832"/>
    <w:rsid w:val="00650A6B"/>
    <w:rsid w:val="0065132A"/>
    <w:rsid w:val="00651A26"/>
    <w:rsid w:val="00652D42"/>
    <w:rsid w:val="006547BB"/>
    <w:rsid w:val="00655D03"/>
    <w:rsid w:val="00655E45"/>
    <w:rsid w:val="006561BA"/>
    <w:rsid w:val="00657E12"/>
    <w:rsid w:val="00660026"/>
    <w:rsid w:val="006638C4"/>
    <w:rsid w:val="00663B43"/>
    <w:rsid w:val="00664AD5"/>
    <w:rsid w:val="00666164"/>
    <w:rsid w:val="00666895"/>
    <w:rsid w:val="00666D5A"/>
    <w:rsid w:val="00667B8E"/>
    <w:rsid w:val="006730C9"/>
    <w:rsid w:val="00674102"/>
    <w:rsid w:val="006839CE"/>
    <w:rsid w:val="00683A17"/>
    <w:rsid w:val="0068446B"/>
    <w:rsid w:val="00684A25"/>
    <w:rsid w:val="00684A4B"/>
    <w:rsid w:val="0068556C"/>
    <w:rsid w:val="006861BA"/>
    <w:rsid w:val="006864CC"/>
    <w:rsid w:val="00686C29"/>
    <w:rsid w:val="00686FB1"/>
    <w:rsid w:val="0069063E"/>
    <w:rsid w:val="00692744"/>
    <w:rsid w:val="006972AD"/>
    <w:rsid w:val="006A16DE"/>
    <w:rsid w:val="006A214F"/>
    <w:rsid w:val="006A2899"/>
    <w:rsid w:val="006A2BA7"/>
    <w:rsid w:val="006A3ECE"/>
    <w:rsid w:val="006A6154"/>
    <w:rsid w:val="006A75DE"/>
    <w:rsid w:val="006A78B8"/>
    <w:rsid w:val="006A7B2A"/>
    <w:rsid w:val="006B16DF"/>
    <w:rsid w:val="006B2C78"/>
    <w:rsid w:val="006B4CF5"/>
    <w:rsid w:val="006B77FE"/>
    <w:rsid w:val="006C0A11"/>
    <w:rsid w:val="006C0F0D"/>
    <w:rsid w:val="006C1022"/>
    <w:rsid w:val="006C1DA2"/>
    <w:rsid w:val="006C32A6"/>
    <w:rsid w:val="006C4B1E"/>
    <w:rsid w:val="006C6298"/>
    <w:rsid w:val="006C6597"/>
    <w:rsid w:val="006C6659"/>
    <w:rsid w:val="006C769F"/>
    <w:rsid w:val="006C7E0E"/>
    <w:rsid w:val="006C7F9D"/>
    <w:rsid w:val="006D299C"/>
    <w:rsid w:val="006D2B56"/>
    <w:rsid w:val="006D37E5"/>
    <w:rsid w:val="006D3BE2"/>
    <w:rsid w:val="006D3E53"/>
    <w:rsid w:val="006D7981"/>
    <w:rsid w:val="006D7A73"/>
    <w:rsid w:val="006D7EE5"/>
    <w:rsid w:val="006E25B2"/>
    <w:rsid w:val="006E2C90"/>
    <w:rsid w:val="006E757D"/>
    <w:rsid w:val="006F1554"/>
    <w:rsid w:val="006F1A2E"/>
    <w:rsid w:val="006F2B01"/>
    <w:rsid w:val="006F3470"/>
    <w:rsid w:val="006F3CF1"/>
    <w:rsid w:val="006F540C"/>
    <w:rsid w:val="006F5FF4"/>
    <w:rsid w:val="00700838"/>
    <w:rsid w:val="007037D7"/>
    <w:rsid w:val="00703E0B"/>
    <w:rsid w:val="00703F87"/>
    <w:rsid w:val="007075E6"/>
    <w:rsid w:val="00707953"/>
    <w:rsid w:val="00712A72"/>
    <w:rsid w:val="0071456E"/>
    <w:rsid w:val="00715B9B"/>
    <w:rsid w:val="0071607B"/>
    <w:rsid w:val="007170A8"/>
    <w:rsid w:val="00717512"/>
    <w:rsid w:val="0071762E"/>
    <w:rsid w:val="00720301"/>
    <w:rsid w:val="00720353"/>
    <w:rsid w:val="00721B6F"/>
    <w:rsid w:val="007228F4"/>
    <w:rsid w:val="00723036"/>
    <w:rsid w:val="007240C6"/>
    <w:rsid w:val="00724E76"/>
    <w:rsid w:val="00724F51"/>
    <w:rsid w:val="00726903"/>
    <w:rsid w:val="00726AC1"/>
    <w:rsid w:val="00727E37"/>
    <w:rsid w:val="00730E37"/>
    <w:rsid w:val="00731574"/>
    <w:rsid w:val="007316F7"/>
    <w:rsid w:val="007355B8"/>
    <w:rsid w:val="00736052"/>
    <w:rsid w:val="00736827"/>
    <w:rsid w:val="00737127"/>
    <w:rsid w:val="0074060D"/>
    <w:rsid w:val="00740CBD"/>
    <w:rsid w:val="00745C66"/>
    <w:rsid w:val="00753E03"/>
    <w:rsid w:val="007603BE"/>
    <w:rsid w:val="007617B3"/>
    <w:rsid w:val="00765EBA"/>
    <w:rsid w:val="00770EEC"/>
    <w:rsid w:val="0077298F"/>
    <w:rsid w:val="00772D29"/>
    <w:rsid w:val="0077455B"/>
    <w:rsid w:val="007767D7"/>
    <w:rsid w:val="00776D81"/>
    <w:rsid w:val="007771CC"/>
    <w:rsid w:val="007771EC"/>
    <w:rsid w:val="00777E1F"/>
    <w:rsid w:val="0078197B"/>
    <w:rsid w:val="0078708D"/>
    <w:rsid w:val="00787D49"/>
    <w:rsid w:val="00791072"/>
    <w:rsid w:val="00793577"/>
    <w:rsid w:val="00794218"/>
    <w:rsid w:val="00794F6F"/>
    <w:rsid w:val="007A1741"/>
    <w:rsid w:val="007A1860"/>
    <w:rsid w:val="007A241D"/>
    <w:rsid w:val="007A5865"/>
    <w:rsid w:val="007A65F0"/>
    <w:rsid w:val="007B1DBA"/>
    <w:rsid w:val="007B3623"/>
    <w:rsid w:val="007B6DC4"/>
    <w:rsid w:val="007C0FFD"/>
    <w:rsid w:val="007C2F38"/>
    <w:rsid w:val="007C4FDF"/>
    <w:rsid w:val="007C52AC"/>
    <w:rsid w:val="007C6413"/>
    <w:rsid w:val="007C69F1"/>
    <w:rsid w:val="007D3159"/>
    <w:rsid w:val="007D4F39"/>
    <w:rsid w:val="007D6718"/>
    <w:rsid w:val="007D713F"/>
    <w:rsid w:val="007E1AC8"/>
    <w:rsid w:val="007E2907"/>
    <w:rsid w:val="007E45E0"/>
    <w:rsid w:val="007E5A7C"/>
    <w:rsid w:val="007F3464"/>
    <w:rsid w:val="007F3B4C"/>
    <w:rsid w:val="007F519D"/>
    <w:rsid w:val="007F5E1A"/>
    <w:rsid w:val="007F64CC"/>
    <w:rsid w:val="00801B11"/>
    <w:rsid w:val="00801CAF"/>
    <w:rsid w:val="008102A3"/>
    <w:rsid w:val="00810CB6"/>
    <w:rsid w:val="008113C6"/>
    <w:rsid w:val="0081236B"/>
    <w:rsid w:val="008135E0"/>
    <w:rsid w:val="00813C9B"/>
    <w:rsid w:val="00813F82"/>
    <w:rsid w:val="0081421D"/>
    <w:rsid w:val="008161FE"/>
    <w:rsid w:val="00816900"/>
    <w:rsid w:val="00816CEC"/>
    <w:rsid w:val="00823934"/>
    <w:rsid w:val="00824A58"/>
    <w:rsid w:val="00831A87"/>
    <w:rsid w:val="008329E3"/>
    <w:rsid w:val="0083398E"/>
    <w:rsid w:val="0083409D"/>
    <w:rsid w:val="00834384"/>
    <w:rsid w:val="00836306"/>
    <w:rsid w:val="00836A10"/>
    <w:rsid w:val="008419DC"/>
    <w:rsid w:val="0084357A"/>
    <w:rsid w:val="008454C5"/>
    <w:rsid w:val="008471C3"/>
    <w:rsid w:val="00847DC2"/>
    <w:rsid w:val="00851883"/>
    <w:rsid w:val="00852231"/>
    <w:rsid w:val="0085326B"/>
    <w:rsid w:val="00854881"/>
    <w:rsid w:val="00856A60"/>
    <w:rsid w:val="00857E37"/>
    <w:rsid w:val="0086218F"/>
    <w:rsid w:val="008656FF"/>
    <w:rsid w:val="00865902"/>
    <w:rsid w:val="0086699F"/>
    <w:rsid w:val="00867AF8"/>
    <w:rsid w:val="008720F3"/>
    <w:rsid w:val="00875623"/>
    <w:rsid w:val="00876C4B"/>
    <w:rsid w:val="0087727B"/>
    <w:rsid w:val="00880FE5"/>
    <w:rsid w:val="0088101F"/>
    <w:rsid w:val="00881DCE"/>
    <w:rsid w:val="0088240E"/>
    <w:rsid w:val="00883866"/>
    <w:rsid w:val="00883BAE"/>
    <w:rsid w:val="008914E9"/>
    <w:rsid w:val="00892FB3"/>
    <w:rsid w:val="0089408A"/>
    <w:rsid w:val="00895B6C"/>
    <w:rsid w:val="00896759"/>
    <w:rsid w:val="008A1556"/>
    <w:rsid w:val="008A1DEE"/>
    <w:rsid w:val="008A4432"/>
    <w:rsid w:val="008A50AE"/>
    <w:rsid w:val="008B1477"/>
    <w:rsid w:val="008B3CF1"/>
    <w:rsid w:val="008C0E36"/>
    <w:rsid w:val="008C2442"/>
    <w:rsid w:val="008C2AD6"/>
    <w:rsid w:val="008C3BFC"/>
    <w:rsid w:val="008D2D38"/>
    <w:rsid w:val="008D3026"/>
    <w:rsid w:val="008D3A94"/>
    <w:rsid w:val="008D6CD7"/>
    <w:rsid w:val="008D7499"/>
    <w:rsid w:val="008D749F"/>
    <w:rsid w:val="008E0433"/>
    <w:rsid w:val="008E069B"/>
    <w:rsid w:val="008E37E7"/>
    <w:rsid w:val="008E510F"/>
    <w:rsid w:val="008E7DC0"/>
    <w:rsid w:val="008F048F"/>
    <w:rsid w:val="008F13C8"/>
    <w:rsid w:val="008F1E64"/>
    <w:rsid w:val="008F48E1"/>
    <w:rsid w:val="008F4AB4"/>
    <w:rsid w:val="008F5BF0"/>
    <w:rsid w:val="008F646E"/>
    <w:rsid w:val="008F6633"/>
    <w:rsid w:val="008F7071"/>
    <w:rsid w:val="008F73BF"/>
    <w:rsid w:val="008F7EEB"/>
    <w:rsid w:val="00902704"/>
    <w:rsid w:val="00903069"/>
    <w:rsid w:val="00904208"/>
    <w:rsid w:val="0090535E"/>
    <w:rsid w:val="00915979"/>
    <w:rsid w:val="00916684"/>
    <w:rsid w:val="00916A6F"/>
    <w:rsid w:val="009176CC"/>
    <w:rsid w:val="00917A42"/>
    <w:rsid w:val="00917D47"/>
    <w:rsid w:val="00921639"/>
    <w:rsid w:val="009227C1"/>
    <w:rsid w:val="0092355F"/>
    <w:rsid w:val="00923CCF"/>
    <w:rsid w:val="009248CC"/>
    <w:rsid w:val="00926C01"/>
    <w:rsid w:val="00926CE7"/>
    <w:rsid w:val="00930076"/>
    <w:rsid w:val="0093143B"/>
    <w:rsid w:val="00932C76"/>
    <w:rsid w:val="00934321"/>
    <w:rsid w:val="00934A7C"/>
    <w:rsid w:val="00934BEC"/>
    <w:rsid w:val="00936A71"/>
    <w:rsid w:val="00937238"/>
    <w:rsid w:val="00940448"/>
    <w:rsid w:val="00941DFB"/>
    <w:rsid w:val="00941FF5"/>
    <w:rsid w:val="00942959"/>
    <w:rsid w:val="00942A4D"/>
    <w:rsid w:val="00942C51"/>
    <w:rsid w:val="00942D50"/>
    <w:rsid w:val="009430A2"/>
    <w:rsid w:val="009441A9"/>
    <w:rsid w:val="00944967"/>
    <w:rsid w:val="00944FBC"/>
    <w:rsid w:val="009453CF"/>
    <w:rsid w:val="0094566B"/>
    <w:rsid w:val="00947B4E"/>
    <w:rsid w:val="00953603"/>
    <w:rsid w:val="009538B7"/>
    <w:rsid w:val="00956458"/>
    <w:rsid w:val="0096356B"/>
    <w:rsid w:val="00970E2F"/>
    <w:rsid w:val="00971262"/>
    <w:rsid w:val="009725FC"/>
    <w:rsid w:val="009746FB"/>
    <w:rsid w:val="0097570D"/>
    <w:rsid w:val="0097689C"/>
    <w:rsid w:val="00980788"/>
    <w:rsid w:val="009810A7"/>
    <w:rsid w:val="0098155F"/>
    <w:rsid w:val="0098390B"/>
    <w:rsid w:val="00983DFA"/>
    <w:rsid w:val="009954EC"/>
    <w:rsid w:val="00995568"/>
    <w:rsid w:val="00995BD6"/>
    <w:rsid w:val="009968DF"/>
    <w:rsid w:val="00996BF5"/>
    <w:rsid w:val="0099727A"/>
    <w:rsid w:val="009A0279"/>
    <w:rsid w:val="009A2759"/>
    <w:rsid w:val="009A52EF"/>
    <w:rsid w:val="009A57F2"/>
    <w:rsid w:val="009A750D"/>
    <w:rsid w:val="009A7D4C"/>
    <w:rsid w:val="009B3FDE"/>
    <w:rsid w:val="009B5A85"/>
    <w:rsid w:val="009B7BA7"/>
    <w:rsid w:val="009C0EA7"/>
    <w:rsid w:val="009C1594"/>
    <w:rsid w:val="009C20D7"/>
    <w:rsid w:val="009C2270"/>
    <w:rsid w:val="009C3354"/>
    <w:rsid w:val="009C564E"/>
    <w:rsid w:val="009C6B84"/>
    <w:rsid w:val="009C6E61"/>
    <w:rsid w:val="009D1463"/>
    <w:rsid w:val="009D4697"/>
    <w:rsid w:val="009D70C4"/>
    <w:rsid w:val="009D7D65"/>
    <w:rsid w:val="009E4512"/>
    <w:rsid w:val="009E46F4"/>
    <w:rsid w:val="009E4892"/>
    <w:rsid w:val="009E52EE"/>
    <w:rsid w:val="009E7131"/>
    <w:rsid w:val="009F1DAE"/>
    <w:rsid w:val="009F1F24"/>
    <w:rsid w:val="009F28C9"/>
    <w:rsid w:val="009F4E74"/>
    <w:rsid w:val="009F6426"/>
    <w:rsid w:val="009F65A1"/>
    <w:rsid w:val="009F7026"/>
    <w:rsid w:val="009F74ED"/>
    <w:rsid w:val="009F7EB2"/>
    <w:rsid w:val="00A00547"/>
    <w:rsid w:val="00A011B4"/>
    <w:rsid w:val="00A01281"/>
    <w:rsid w:val="00A01D35"/>
    <w:rsid w:val="00A02FCF"/>
    <w:rsid w:val="00A0624E"/>
    <w:rsid w:val="00A0657B"/>
    <w:rsid w:val="00A0659C"/>
    <w:rsid w:val="00A06D86"/>
    <w:rsid w:val="00A11829"/>
    <w:rsid w:val="00A127F9"/>
    <w:rsid w:val="00A13ED9"/>
    <w:rsid w:val="00A143BB"/>
    <w:rsid w:val="00A1606A"/>
    <w:rsid w:val="00A164D7"/>
    <w:rsid w:val="00A17981"/>
    <w:rsid w:val="00A17B95"/>
    <w:rsid w:val="00A21380"/>
    <w:rsid w:val="00A221E3"/>
    <w:rsid w:val="00A230E6"/>
    <w:rsid w:val="00A2567A"/>
    <w:rsid w:val="00A2612B"/>
    <w:rsid w:val="00A2684A"/>
    <w:rsid w:val="00A30A05"/>
    <w:rsid w:val="00A30EC8"/>
    <w:rsid w:val="00A33250"/>
    <w:rsid w:val="00A37D0E"/>
    <w:rsid w:val="00A40D94"/>
    <w:rsid w:val="00A42A07"/>
    <w:rsid w:val="00A42DD0"/>
    <w:rsid w:val="00A43202"/>
    <w:rsid w:val="00A433AA"/>
    <w:rsid w:val="00A43D3D"/>
    <w:rsid w:val="00A60CA3"/>
    <w:rsid w:val="00A61854"/>
    <w:rsid w:val="00A62995"/>
    <w:rsid w:val="00A62B2E"/>
    <w:rsid w:val="00A663A9"/>
    <w:rsid w:val="00A66F2E"/>
    <w:rsid w:val="00A70571"/>
    <w:rsid w:val="00A70D60"/>
    <w:rsid w:val="00A724AB"/>
    <w:rsid w:val="00A76654"/>
    <w:rsid w:val="00A77E60"/>
    <w:rsid w:val="00A85F0D"/>
    <w:rsid w:val="00A863DD"/>
    <w:rsid w:val="00A86B08"/>
    <w:rsid w:val="00A9027C"/>
    <w:rsid w:val="00A96AD8"/>
    <w:rsid w:val="00A978A6"/>
    <w:rsid w:val="00AA0074"/>
    <w:rsid w:val="00AA4570"/>
    <w:rsid w:val="00AA4938"/>
    <w:rsid w:val="00AA5694"/>
    <w:rsid w:val="00AA65DF"/>
    <w:rsid w:val="00AA71FA"/>
    <w:rsid w:val="00AB0FBC"/>
    <w:rsid w:val="00AB346A"/>
    <w:rsid w:val="00AB3791"/>
    <w:rsid w:val="00AB3DE6"/>
    <w:rsid w:val="00AB5872"/>
    <w:rsid w:val="00AB765C"/>
    <w:rsid w:val="00AC2A8D"/>
    <w:rsid w:val="00AC4A35"/>
    <w:rsid w:val="00AC5686"/>
    <w:rsid w:val="00AC569B"/>
    <w:rsid w:val="00AD1169"/>
    <w:rsid w:val="00AD2623"/>
    <w:rsid w:val="00AD2934"/>
    <w:rsid w:val="00AD45D1"/>
    <w:rsid w:val="00AD53DC"/>
    <w:rsid w:val="00AD5B61"/>
    <w:rsid w:val="00AD7EDA"/>
    <w:rsid w:val="00AE0215"/>
    <w:rsid w:val="00AE0DF8"/>
    <w:rsid w:val="00AE1574"/>
    <w:rsid w:val="00AE59BA"/>
    <w:rsid w:val="00AE794D"/>
    <w:rsid w:val="00AF055C"/>
    <w:rsid w:val="00AF0DA7"/>
    <w:rsid w:val="00AF2A68"/>
    <w:rsid w:val="00B03E41"/>
    <w:rsid w:val="00B049E5"/>
    <w:rsid w:val="00B05104"/>
    <w:rsid w:val="00B05F2D"/>
    <w:rsid w:val="00B14460"/>
    <w:rsid w:val="00B145DB"/>
    <w:rsid w:val="00B160FD"/>
    <w:rsid w:val="00B1628B"/>
    <w:rsid w:val="00B27EC2"/>
    <w:rsid w:val="00B3094C"/>
    <w:rsid w:val="00B3489B"/>
    <w:rsid w:val="00B362E1"/>
    <w:rsid w:val="00B411F5"/>
    <w:rsid w:val="00B43AEF"/>
    <w:rsid w:val="00B46233"/>
    <w:rsid w:val="00B4647F"/>
    <w:rsid w:val="00B53DB6"/>
    <w:rsid w:val="00B56F08"/>
    <w:rsid w:val="00B573B5"/>
    <w:rsid w:val="00B57893"/>
    <w:rsid w:val="00B6217D"/>
    <w:rsid w:val="00B66B11"/>
    <w:rsid w:val="00B70672"/>
    <w:rsid w:val="00B7242B"/>
    <w:rsid w:val="00B73A4B"/>
    <w:rsid w:val="00B74676"/>
    <w:rsid w:val="00B74DEE"/>
    <w:rsid w:val="00B75AE0"/>
    <w:rsid w:val="00B80468"/>
    <w:rsid w:val="00B80E06"/>
    <w:rsid w:val="00B8117F"/>
    <w:rsid w:val="00B83286"/>
    <w:rsid w:val="00B87DCC"/>
    <w:rsid w:val="00B910BA"/>
    <w:rsid w:val="00B93737"/>
    <w:rsid w:val="00B93B7C"/>
    <w:rsid w:val="00B94559"/>
    <w:rsid w:val="00B97764"/>
    <w:rsid w:val="00BA3ED7"/>
    <w:rsid w:val="00BA5EA6"/>
    <w:rsid w:val="00BA5EE7"/>
    <w:rsid w:val="00BA78BD"/>
    <w:rsid w:val="00BB1131"/>
    <w:rsid w:val="00BB1B5C"/>
    <w:rsid w:val="00BB23F2"/>
    <w:rsid w:val="00BB2D1E"/>
    <w:rsid w:val="00BB47ED"/>
    <w:rsid w:val="00BB7A9A"/>
    <w:rsid w:val="00BC33EA"/>
    <w:rsid w:val="00BC3C7B"/>
    <w:rsid w:val="00BD0AC6"/>
    <w:rsid w:val="00BD3A0C"/>
    <w:rsid w:val="00BE059F"/>
    <w:rsid w:val="00BE154D"/>
    <w:rsid w:val="00BE357A"/>
    <w:rsid w:val="00BE390C"/>
    <w:rsid w:val="00BE4D79"/>
    <w:rsid w:val="00BE6483"/>
    <w:rsid w:val="00BE6A13"/>
    <w:rsid w:val="00BE6A15"/>
    <w:rsid w:val="00BE6BC1"/>
    <w:rsid w:val="00BE724F"/>
    <w:rsid w:val="00BF05C9"/>
    <w:rsid w:val="00BF0AF7"/>
    <w:rsid w:val="00BF0DD7"/>
    <w:rsid w:val="00BF22F0"/>
    <w:rsid w:val="00BF3C9F"/>
    <w:rsid w:val="00BF406E"/>
    <w:rsid w:val="00BF5369"/>
    <w:rsid w:val="00BF7BC4"/>
    <w:rsid w:val="00C0032E"/>
    <w:rsid w:val="00C00ADC"/>
    <w:rsid w:val="00C02123"/>
    <w:rsid w:val="00C0251F"/>
    <w:rsid w:val="00C03992"/>
    <w:rsid w:val="00C040A2"/>
    <w:rsid w:val="00C055FF"/>
    <w:rsid w:val="00C07005"/>
    <w:rsid w:val="00C121BB"/>
    <w:rsid w:val="00C123F3"/>
    <w:rsid w:val="00C12FDF"/>
    <w:rsid w:val="00C17D9D"/>
    <w:rsid w:val="00C20E62"/>
    <w:rsid w:val="00C22006"/>
    <w:rsid w:val="00C2292C"/>
    <w:rsid w:val="00C22CF5"/>
    <w:rsid w:val="00C236BC"/>
    <w:rsid w:val="00C23A43"/>
    <w:rsid w:val="00C24F40"/>
    <w:rsid w:val="00C27976"/>
    <w:rsid w:val="00C3283E"/>
    <w:rsid w:val="00C338DA"/>
    <w:rsid w:val="00C345F1"/>
    <w:rsid w:val="00C34C11"/>
    <w:rsid w:val="00C36622"/>
    <w:rsid w:val="00C40E37"/>
    <w:rsid w:val="00C43B89"/>
    <w:rsid w:val="00C44CA7"/>
    <w:rsid w:val="00C46B52"/>
    <w:rsid w:val="00C471CB"/>
    <w:rsid w:val="00C50E5E"/>
    <w:rsid w:val="00C5102E"/>
    <w:rsid w:val="00C53D63"/>
    <w:rsid w:val="00C56482"/>
    <w:rsid w:val="00C5694A"/>
    <w:rsid w:val="00C60633"/>
    <w:rsid w:val="00C62AFD"/>
    <w:rsid w:val="00C62FDB"/>
    <w:rsid w:val="00C66347"/>
    <w:rsid w:val="00C726F5"/>
    <w:rsid w:val="00C77AFE"/>
    <w:rsid w:val="00C80570"/>
    <w:rsid w:val="00C80D81"/>
    <w:rsid w:val="00C825D8"/>
    <w:rsid w:val="00C8262F"/>
    <w:rsid w:val="00C82D6B"/>
    <w:rsid w:val="00C85232"/>
    <w:rsid w:val="00C903E1"/>
    <w:rsid w:val="00CA191D"/>
    <w:rsid w:val="00CA34D7"/>
    <w:rsid w:val="00CB4E6A"/>
    <w:rsid w:val="00CB4FD1"/>
    <w:rsid w:val="00CB7438"/>
    <w:rsid w:val="00CC11A2"/>
    <w:rsid w:val="00CC256B"/>
    <w:rsid w:val="00CC3209"/>
    <w:rsid w:val="00CC4602"/>
    <w:rsid w:val="00CC4BB2"/>
    <w:rsid w:val="00CD1A6C"/>
    <w:rsid w:val="00CD2F6B"/>
    <w:rsid w:val="00CD4C21"/>
    <w:rsid w:val="00CE1648"/>
    <w:rsid w:val="00CE3663"/>
    <w:rsid w:val="00CE3F5F"/>
    <w:rsid w:val="00CE6508"/>
    <w:rsid w:val="00CE7C60"/>
    <w:rsid w:val="00CE7D70"/>
    <w:rsid w:val="00CF05A4"/>
    <w:rsid w:val="00CF23BA"/>
    <w:rsid w:val="00CF2444"/>
    <w:rsid w:val="00CF4FFD"/>
    <w:rsid w:val="00CF5453"/>
    <w:rsid w:val="00CF6BC4"/>
    <w:rsid w:val="00D00A16"/>
    <w:rsid w:val="00D01225"/>
    <w:rsid w:val="00D02ACD"/>
    <w:rsid w:val="00D03B1D"/>
    <w:rsid w:val="00D05AF6"/>
    <w:rsid w:val="00D10DE9"/>
    <w:rsid w:val="00D125DC"/>
    <w:rsid w:val="00D148BC"/>
    <w:rsid w:val="00D175EF"/>
    <w:rsid w:val="00D25508"/>
    <w:rsid w:val="00D2589C"/>
    <w:rsid w:val="00D304E4"/>
    <w:rsid w:val="00D31077"/>
    <w:rsid w:val="00D316BE"/>
    <w:rsid w:val="00D32437"/>
    <w:rsid w:val="00D33A0D"/>
    <w:rsid w:val="00D3470B"/>
    <w:rsid w:val="00D3671A"/>
    <w:rsid w:val="00D41168"/>
    <w:rsid w:val="00D443C6"/>
    <w:rsid w:val="00D45D72"/>
    <w:rsid w:val="00D45E4B"/>
    <w:rsid w:val="00D5172B"/>
    <w:rsid w:val="00D53D77"/>
    <w:rsid w:val="00D543EE"/>
    <w:rsid w:val="00D56480"/>
    <w:rsid w:val="00D56BE4"/>
    <w:rsid w:val="00D6053F"/>
    <w:rsid w:val="00D60699"/>
    <w:rsid w:val="00D60AD3"/>
    <w:rsid w:val="00D62B96"/>
    <w:rsid w:val="00D63738"/>
    <w:rsid w:val="00D64630"/>
    <w:rsid w:val="00D65EBE"/>
    <w:rsid w:val="00D66387"/>
    <w:rsid w:val="00D675DA"/>
    <w:rsid w:val="00D7158E"/>
    <w:rsid w:val="00D733B5"/>
    <w:rsid w:val="00D734E2"/>
    <w:rsid w:val="00D737ED"/>
    <w:rsid w:val="00D748C2"/>
    <w:rsid w:val="00D7659C"/>
    <w:rsid w:val="00D76AD7"/>
    <w:rsid w:val="00D771BF"/>
    <w:rsid w:val="00D8041A"/>
    <w:rsid w:val="00D80C66"/>
    <w:rsid w:val="00D848CE"/>
    <w:rsid w:val="00D87FBD"/>
    <w:rsid w:val="00D906ED"/>
    <w:rsid w:val="00D92527"/>
    <w:rsid w:val="00D9280F"/>
    <w:rsid w:val="00D95C4A"/>
    <w:rsid w:val="00DA1C7A"/>
    <w:rsid w:val="00DA20F5"/>
    <w:rsid w:val="00DA2A68"/>
    <w:rsid w:val="00DA749E"/>
    <w:rsid w:val="00DA7CA0"/>
    <w:rsid w:val="00DB1448"/>
    <w:rsid w:val="00DB1879"/>
    <w:rsid w:val="00DB2782"/>
    <w:rsid w:val="00DB4F5A"/>
    <w:rsid w:val="00DB6B23"/>
    <w:rsid w:val="00DB7225"/>
    <w:rsid w:val="00DC12A3"/>
    <w:rsid w:val="00DC2819"/>
    <w:rsid w:val="00DC64D7"/>
    <w:rsid w:val="00DC79CA"/>
    <w:rsid w:val="00DD2C2F"/>
    <w:rsid w:val="00DD3446"/>
    <w:rsid w:val="00DD44EB"/>
    <w:rsid w:val="00DD4B10"/>
    <w:rsid w:val="00DD5A73"/>
    <w:rsid w:val="00DE1B5A"/>
    <w:rsid w:val="00DF1B2A"/>
    <w:rsid w:val="00DF78B6"/>
    <w:rsid w:val="00E008A9"/>
    <w:rsid w:val="00E011CD"/>
    <w:rsid w:val="00E024CE"/>
    <w:rsid w:val="00E03800"/>
    <w:rsid w:val="00E0421A"/>
    <w:rsid w:val="00E0477B"/>
    <w:rsid w:val="00E05AAC"/>
    <w:rsid w:val="00E05D45"/>
    <w:rsid w:val="00E06AFB"/>
    <w:rsid w:val="00E15418"/>
    <w:rsid w:val="00E162D4"/>
    <w:rsid w:val="00E175DA"/>
    <w:rsid w:val="00E17D0B"/>
    <w:rsid w:val="00E20E9E"/>
    <w:rsid w:val="00E245D9"/>
    <w:rsid w:val="00E2467E"/>
    <w:rsid w:val="00E2497B"/>
    <w:rsid w:val="00E30075"/>
    <w:rsid w:val="00E30960"/>
    <w:rsid w:val="00E310E5"/>
    <w:rsid w:val="00E32A9F"/>
    <w:rsid w:val="00E335C9"/>
    <w:rsid w:val="00E3573E"/>
    <w:rsid w:val="00E35ED2"/>
    <w:rsid w:val="00E36516"/>
    <w:rsid w:val="00E36EA4"/>
    <w:rsid w:val="00E37D3A"/>
    <w:rsid w:val="00E41F78"/>
    <w:rsid w:val="00E433B4"/>
    <w:rsid w:val="00E43E70"/>
    <w:rsid w:val="00E44A7F"/>
    <w:rsid w:val="00E456A1"/>
    <w:rsid w:val="00E46940"/>
    <w:rsid w:val="00E46CD8"/>
    <w:rsid w:val="00E474A7"/>
    <w:rsid w:val="00E47E69"/>
    <w:rsid w:val="00E50477"/>
    <w:rsid w:val="00E504B2"/>
    <w:rsid w:val="00E50C5A"/>
    <w:rsid w:val="00E50D4A"/>
    <w:rsid w:val="00E531BB"/>
    <w:rsid w:val="00E53AE2"/>
    <w:rsid w:val="00E53EAD"/>
    <w:rsid w:val="00E545A0"/>
    <w:rsid w:val="00E564BE"/>
    <w:rsid w:val="00E56B14"/>
    <w:rsid w:val="00E61BD6"/>
    <w:rsid w:val="00E668BF"/>
    <w:rsid w:val="00E67829"/>
    <w:rsid w:val="00E7218B"/>
    <w:rsid w:val="00E739A3"/>
    <w:rsid w:val="00E74B48"/>
    <w:rsid w:val="00E750B7"/>
    <w:rsid w:val="00E765BA"/>
    <w:rsid w:val="00E8183C"/>
    <w:rsid w:val="00E81CC6"/>
    <w:rsid w:val="00E82D5A"/>
    <w:rsid w:val="00E82ED9"/>
    <w:rsid w:val="00E82F13"/>
    <w:rsid w:val="00E85815"/>
    <w:rsid w:val="00E85CEF"/>
    <w:rsid w:val="00E86192"/>
    <w:rsid w:val="00E922E5"/>
    <w:rsid w:val="00E93A2F"/>
    <w:rsid w:val="00E93FC5"/>
    <w:rsid w:val="00E944E5"/>
    <w:rsid w:val="00E9483C"/>
    <w:rsid w:val="00E95C67"/>
    <w:rsid w:val="00E968F6"/>
    <w:rsid w:val="00EA2D36"/>
    <w:rsid w:val="00EA2EE1"/>
    <w:rsid w:val="00EA62AC"/>
    <w:rsid w:val="00EB0AC6"/>
    <w:rsid w:val="00EB1F5C"/>
    <w:rsid w:val="00EB2A77"/>
    <w:rsid w:val="00EB54CB"/>
    <w:rsid w:val="00EB5E40"/>
    <w:rsid w:val="00EB6143"/>
    <w:rsid w:val="00EC2B51"/>
    <w:rsid w:val="00EC4DFF"/>
    <w:rsid w:val="00EC50E6"/>
    <w:rsid w:val="00EC5B3A"/>
    <w:rsid w:val="00EC5F46"/>
    <w:rsid w:val="00EC7689"/>
    <w:rsid w:val="00ED04FC"/>
    <w:rsid w:val="00ED121E"/>
    <w:rsid w:val="00ED1610"/>
    <w:rsid w:val="00ED1C8E"/>
    <w:rsid w:val="00ED1D40"/>
    <w:rsid w:val="00ED2A13"/>
    <w:rsid w:val="00ED50CF"/>
    <w:rsid w:val="00ED55B4"/>
    <w:rsid w:val="00ED5ECD"/>
    <w:rsid w:val="00ED7554"/>
    <w:rsid w:val="00EE4032"/>
    <w:rsid w:val="00EE5562"/>
    <w:rsid w:val="00EE5811"/>
    <w:rsid w:val="00EE6ABB"/>
    <w:rsid w:val="00EF12BF"/>
    <w:rsid w:val="00EF2F2E"/>
    <w:rsid w:val="00EF3F4C"/>
    <w:rsid w:val="00EF4099"/>
    <w:rsid w:val="00EF459E"/>
    <w:rsid w:val="00EF4865"/>
    <w:rsid w:val="00EF62DC"/>
    <w:rsid w:val="00EF6F17"/>
    <w:rsid w:val="00F009E3"/>
    <w:rsid w:val="00F018C7"/>
    <w:rsid w:val="00F01933"/>
    <w:rsid w:val="00F03B3E"/>
    <w:rsid w:val="00F043BE"/>
    <w:rsid w:val="00F04565"/>
    <w:rsid w:val="00F05960"/>
    <w:rsid w:val="00F07744"/>
    <w:rsid w:val="00F077DC"/>
    <w:rsid w:val="00F07D77"/>
    <w:rsid w:val="00F132D7"/>
    <w:rsid w:val="00F14DE9"/>
    <w:rsid w:val="00F1548D"/>
    <w:rsid w:val="00F15E66"/>
    <w:rsid w:val="00F22F25"/>
    <w:rsid w:val="00F24D18"/>
    <w:rsid w:val="00F257CA"/>
    <w:rsid w:val="00F26318"/>
    <w:rsid w:val="00F26B3D"/>
    <w:rsid w:val="00F30FDE"/>
    <w:rsid w:val="00F316E1"/>
    <w:rsid w:val="00F33B6A"/>
    <w:rsid w:val="00F3471D"/>
    <w:rsid w:val="00F349B2"/>
    <w:rsid w:val="00F350F8"/>
    <w:rsid w:val="00F355CF"/>
    <w:rsid w:val="00F413B1"/>
    <w:rsid w:val="00F440B9"/>
    <w:rsid w:val="00F45804"/>
    <w:rsid w:val="00F473FC"/>
    <w:rsid w:val="00F51A0C"/>
    <w:rsid w:val="00F54803"/>
    <w:rsid w:val="00F54D8F"/>
    <w:rsid w:val="00F56D68"/>
    <w:rsid w:val="00F57076"/>
    <w:rsid w:val="00F64614"/>
    <w:rsid w:val="00F649D2"/>
    <w:rsid w:val="00F64F50"/>
    <w:rsid w:val="00F651A4"/>
    <w:rsid w:val="00F665F2"/>
    <w:rsid w:val="00F70B69"/>
    <w:rsid w:val="00F73494"/>
    <w:rsid w:val="00F75D33"/>
    <w:rsid w:val="00F8003F"/>
    <w:rsid w:val="00F810B3"/>
    <w:rsid w:val="00F813C9"/>
    <w:rsid w:val="00F82998"/>
    <w:rsid w:val="00F83142"/>
    <w:rsid w:val="00F834A2"/>
    <w:rsid w:val="00F838FE"/>
    <w:rsid w:val="00F84ADB"/>
    <w:rsid w:val="00F94AB9"/>
    <w:rsid w:val="00FB1C88"/>
    <w:rsid w:val="00FB2511"/>
    <w:rsid w:val="00FB39A8"/>
    <w:rsid w:val="00FB3EA5"/>
    <w:rsid w:val="00FB49EE"/>
    <w:rsid w:val="00FC2214"/>
    <w:rsid w:val="00FC313B"/>
    <w:rsid w:val="00FC4B38"/>
    <w:rsid w:val="00FC76C7"/>
    <w:rsid w:val="00FC76D3"/>
    <w:rsid w:val="00FC78F1"/>
    <w:rsid w:val="00FD05BD"/>
    <w:rsid w:val="00FD248A"/>
    <w:rsid w:val="00FD2E3E"/>
    <w:rsid w:val="00FD32BA"/>
    <w:rsid w:val="00FD3D6F"/>
    <w:rsid w:val="00FD7D41"/>
    <w:rsid w:val="00FE233B"/>
    <w:rsid w:val="00FE454C"/>
    <w:rsid w:val="00FE53E2"/>
    <w:rsid w:val="00FE7191"/>
    <w:rsid w:val="00FF0022"/>
    <w:rsid w:val="00FF0D79"/>
    <w:rsid w:val="00FF1A35"/>
    <w:rsid w:val="00FF39E5"/>
    <w:rsid w:val="00FF401B"/>
    <w:rsid w:val="00FF4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76B1"/>
  <w15:docId w15:val="{B078F4C7-2A21-4C25-B881-0CB5BAD6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78"/>
    <w:rPr>
      <w:rFonts w:ascii="Arial" w:hAnsi="Arial"/>
      <w:szCs w:val="24"/>
      <w:lang w:val="en-US" w:eastAsia="en-US"/>
    </w:rPr>
  </w:style>
  <w:style w:type="paragraph" w:styleId="Heading1">
    <w:name w:val="heading 1"/>
    <w:basedOn w:val="Normal"/>
    <w:next w:val="Normal"/>
    <w:qFormat/>
    <w:rsid w:val="004F3605"/>
    <w:pPr>
      <w:keepNext/>
      <w:outlineLvl w:val="0"/>
    </w:pPr>
    <w:rPr>
      <w:b/>
      <w:bCs/>
      <w:sz w:val="24"/>
    </w:rPr>
  </w:style>
  <w:style w:type="paragraph" w:styleId="Heading2">
    <w:name w:val="heading 2"/>
    <w:basedOn w:val="Normal"/>
    <w:next w:val="Normal"/>
    <w:qFormat/>
    <w:rsid w:val="004F3605"/>
    <w:pPr>
      <w:keepNext/>
      <w:jc w:val="center"/>
      <w:outlineLvl w:val="1"/>
    </w:pPr>
    <w:rPr>
      <w:b/>
      <w:bCs/>
      <w:sz w:val="24"/>
    </w:rPr>
  </w:style>
  <w:style w:type="paragraph" w:styleId="Heading3">
    <w:name w:val="heading 3"/>
    <w:basedOn w:val="Normal"/>
    <w:next w:val="Normal"/>
    <w:qFormat/>
    <w:rsid w:val="004F3605"/>
    <w:pPr>
      <w:keepNext/>
      <w:outlineLvl w:val="2"/>
    </w:pPr>
    <w:rPr>
      <w:b/>
    </w:rPr>
  </w:style>
  <w:style w:type="paragraph" w:styleId="Heading4">
    <w:name w:val="heading 4"/>
    <w:basedOn w:val="Normal"/>
    <w:qFormat/>
    <w:rsid w:val="004F3605"/>
    <w:pPr>
      <w:spacing w:before="100" w:after="100"/>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605"/>
    <w:pPr>
      <w:jc w:val="center"/>
    </w:pPr>
    <w:rPr>
      <w:b/>
      <w:bCs/>
      <w:sz w:val="28"/>
    </w:rPr>
  </w:style>
  <w:style w:type="character" w:styleId="CommentReference">
    <w:name w:val="annotation reference"/>
    <w:basedOn w:val="DefaultParagraphFont"/>
    <w:semiHidden/>
    <w:rsid w:val="004F3605"/>
    <w:rPr>
      <w:sz w:val="16"/>
      <w:szCs w:val="16"/>
    </w:rPr>
  </w:style>
  <w:style w:type="paragraph" w:styleId="CommentText">
    <w:name w:val="annotation text"/>
    <w:basedOn w:val="Normal"/>
    <w:link w:val="CommentTextChar"/>
    <w:uiPriority w:val="99"/>
    <w:semiHidden/>
    <w:rsid w:val="004F3605"/>
    <w:rPr>
      <w:szCs w:val="20"/>
    </w:rPr>
  </w:style>
  <w:style w:type="paragraph" w:styleId="BodyTextIndent">
    <w:name w:val="Body Text Indent"/>
    <w:basedOn w:val="Normal"/>
    <w:rsid w:val="004F3605"/>
    <w:pPr>
      <w:ind w:left="720"/>
      <w:jc w:val="both"/>
    </w:pPr>
    <w:rPr>
      <w:rFonts w:cs="Arial"/>
    </w:rPr>
  </w:style>
  <w:style w:type="paragraph" w:styleId="BodyText">
    <w:name w:val="Body Text"/>
    <w:basedOn w:val="Normal"/>
    <w:rsid w:val="004F3605"/>
    <w:pPr>
      <w:jc w:val="both"/>
    </w:pPr>
    <w:rPr>
      <w:rFonts w:cs="Arial"/>
    </w:rPr>
  </w:style>
  <w:style w:type="paragraph" w:styleId="BodyTextIndent3">
    <w:name w:val="Body Text Indent 3"/>
    <w:basedOn w:val="Normal"/>
    <w:rsid w:val="004F3605"/>
    <w:pPr>
      <w:ind w:left="540" w:hanging="540"/>
      <w:jc w:val="both"/>
    </w:pPr>
  </w:style>
  <w:style w:type="paragraph" w:styleId="BodyText3">
    <w:name w:val="Body Text 3"/>
    <w:basedOn w:val="Normal"/>
    <w:rsid w:val="004F3605"/>
    <w:pPr>
      <w:jc w:val="both"/>
    </w:pPr>
    <w:rPr>
      <w:rFonts w:cs="Arial"/>
      <w:sz w:val="18"/>
    </w:rPr>
  </w:style>
  <w:style w:type="paragraph" w:styleId="BodyTextIndent2">
    <w:name w:val="Body Text Indent 2"/>
    <w:basedOn w:val="Normal"/>
    <w:rsid w:val="004F3605"/>
    <w:pPr>
      <w:ind w:firstLine="720"/>
      <w:jc w:val="both"/>
    </w:pPr>
    <w:rPr>
      <w:rFonts w:cs="Arial"/>
      <w:sz w:val="17"/>
    </w:rPr>
  </w:style>
  <w:style w:type="paragraph" w:styleId="BalloonText">
    <w:name w:val="Balloon Text"/>
    <w:basedOn w:val="Normal"/>
    <w:semiHidden/>
    <w:rsid w:val="004F3605"/>
    <w:rPr>
      <w:rFonts w:ascii="Tahoma" w:hAnsi="Tahoma" w:cs="Arial Unicode MS"/>
      <w:sz w:val="16"/>
      <w:szCs w:val="16"/>
    </w:rPr>
  </w:style>
  <w:style w:type="paragraph" w:styleId="BodyText2">
    <w:name w:val="Body Text 2"/>
    <w:basedOn w:val="Normal"/>
    <w:rsid w:val="004F3605"/>
    <w:rPr>
      <w:b/>
    </w:rPr>
  </w:style>
  <w:style w:type="character" w:styleId="Strong">
    <w:name w:val="Strong"/>
    <w:basedOn w:val="DefaultParagraphFont"/>
    <w:qFormat/>
    <w:rsid w:val="004F3605"/>
    <w:rPr>
      <w:b/>
    </w:rPr>
  </w:style>
  <w:style w:type="paragraph" w:styleId="FootnoteText">
    <w:name w:val="footnote text"/>
    <w:basedOn w:val="Normal"/>
    <w:semiHidden/>
    <w:rsid w:val="00717512"/>
    <w:rPr>
      <w:rFonts w:ascii="Times New Roman" w:hAnsi="Times New Roman"/>
      <w:szCs w:val="20"/>
    </w:rPr>
  </w:style>
  <w:style w:type="character" w:styleId="FootnoteReference">
    <w:name w:val="footnote reference"/>
    <w:basedOn w:val="DefaultParagraphFont"/>
    <w:semiHidden/>
    <w:rsid w:val="00717512"/>
    <w:rPr>
      <w:vertAlign w:val="superscript"/>
    </w:rPr>
  </w:style>
  <w:style w:type="paragraph" w:styleId="CommentSubject">
    <w:name w:val="annotation subject"/>
    <w:basedOn w:val="CommentText"/>
    <w:next w:val="CommentText"/>
    <w:link w:val="CommentSubjectChar"/>
    <w:rsid w:val="00015558"/>
    <w:rPr>
      <w:b/>
      <w:bCs/>
    </w:rPr>
  </w:style>
  <w:style w:type="character" w:customStyle="1" w:styleId="CommentTextChar">
    <w:name w:val="Comment Text Char"/>
    <w:basedOn w:val="DefaultParagraphFont"/>
    <w:link w:val="CommentText"/>
    <w:uiPriority w:val="99"/>
    <w:semiHidden/>
    <w:rsid w:val="00015558"/>
    <w:rPr>
      <w:rFonts w:ascii="Arial" w:hAnsi="Arial"/>
    </w:rPr>
  </w:style>
  <w:style w:type="character" w:customStyle="1" w:styleId="CommentSubjectChar">
    <w:name w:val="Comment Subject Char"/>
    <w:basedOn w:val="CommentTextChar"/>
    <w:link w:val="CommentSubject"/>
    <w:rsid w:val="00015558"/>
    <w:rPr>
      <w:rFonts w:ascii="Arial" w:hAnsi="Arial"/>
    </w:rPr>
  </w:style>
  <w:style w:type="paragraph" w:styleId="NormalWeb">
    <w:name w:val="Normal (Web)"/>
    <w:basedOn w:val="Normal"/>
    <w:uiPriority w:val="99"/>
    <w:rsid w:val="0015315C"/>
    <w:pPr>
      <w:spacing w:before="100" w:beforeAutospacing="1" w:after="100" w:afterAutospacing="1"/>
    </w:pPr>
    <w:rPr>
      <w:rFonts w:ascii="Times New Roman" w:hAnsi="Times New Roman"/>
      <w:sz w:val="24"/>
      <w:lang w:val="en-GB" w:eastAsia="en-GB"/>
    </w:rPr>
  </w:style>
  <w:style w:type="paragraph" w:styleId="ListParagraph">
    <w:name w:val="List Paragraph"/>
    <w:aliases w:val="Bullets,List Paragraph1,Heading"/>
    <w:basedOn w:val="Normal"/>
    <w:link w:val="ListParagraphChar"/>
    <w:uiPriority w:val="34"/>
    <w:qFormat/>
    <w:rsid w:val="008914E9"/>
    <w:pPr>
      <w:spacing w:after="200" w:line="276" w:lineRule="auto"/>
      <w:ind w:left="720"/>
    </w:pPr>
    <w:rPr>
      <w:rFonts w:ascii="Calibri" w:eastAsiaTheme="minorHAnsi" w:hAnsi="Calibri"/>
      <w:sz w:val="22"/>
      <w:szCs w:val="22"/>
    </w:rPr>
  </w:style>
  <w:style w:type="paragraph" w:styleId="Header">
    <w:name w:val="header"/>
    <w:basedOn w:val="Normal"/>
    <w:link w:val="HeaderChar"/>
    <w:rsid w:val="002237C7"/>
    <w:pPr>
      <w:tabs>
        <w:tab w:val="center" w:pos="4680"/>
        <w:tab w:val="right" w:pos="9360"/>
      </w:tabs>
    </w:pPr>
  </w:style>
  <w:style w:type="character" w:customStyle="1" w:styleId="HeaderChar">
    <w:name w:val="Header Char"/>
    <w:basedOn w:val="DefaultParagraphFont"/>
    <w:link w:val="Header"/>
    <w:rsid w:val="002237C7"/>
    <w:rPr>
      <w:rFonts w:ascii="Arial" w:hAnsi="Arial"/>
      <w:szCs w:val="24"/>
      <w:lang w:val="en-US" w:eastAsia="en-US"/>
    </w:rPr>
  </w:style>
  <w:style w:type="paragraph" w:styleId="Footer">
    <w:name w:val="footer"/>
    <w:basedOn w:val="Normal"/>
    <w:link w:val="FooterChar"/>
    <w:uiPriority w:val="99"/>
    <w:rsid w:val="002237C7"/>
    <w:pPr>
      <w:tabs>
        <w:tab w:val="center" w:pos="4680"/>
        <w:tab w:val="right" w:pos="9360"/>
      </w:tabs>
    </w:pPr>
  </w:style>
  <w:style w:type="character" w:customStyle="1" w:styleId="FooterChar">
    <w:name w:val="Footer Char"/>
    <w:basedOn w:val="DefaultParagraphFont"/>
    <w:link w:val="Footer"/>
    <w:uiPriority w:val="99"/>
    <w:rsid w:val="002237C7"/>
    <w:rPr>
      <w:rFonts w:ascii="Arial" w:hAnsi="Arial"/>
      <w:szCs w:val="24"/>
      <w:lang w:val="en-US" w:eastAsia="en-US"/>
    </w:rPr>
  </w:style>
  <w:style w:type="paragraph" w:styleId="Revision">
    <w:name w:val="Revision"/>
    <w:hidden/>
    <w:uiPriority w:val="99"/>
    <w:semiHidden/>
    <w:rsid w:val="004374CF"/>
    <w:rPr>
      <w:rFonts w:ascii="Arial" w:hAnsi="Arial"/>
      <w:szCs w:val="24"/>
      <w:lang w:val="en-US" w:eastAsia="en-US"/>
    </w:rPr>
  </w:style>
  <w:style w:type="character" w:styleId="Hyperlink">
    <w:name w:val="Hyperlink"/>
    <w:basedOn w:val="DefaultParagraphFont"/>
    <w:unhideWhenUsed/>
    <w:rsid w:val="00B6217D"/>
    <w:rPr>
      <w:color w:val="0000FF" w:themeColor="hyperlink"/>
      <w:u w:val="single"/>
    </w:rPr>
  </w:style>
  <w:style w:type="character" w:styleId="PageNumber">
    <w:name w:val="page number"/>
    <w:basedOn w:val="DefaultParagraphFont"/>
    <w:semiHidden/>
    <w:unhideWhenUsed/>
    <w:rsid w:val="00FB3EA5"/>
  </w:style>
  <w:style w:type="table" w:styleId="TableGrid">
    <w:name w:val="Table Grid"/>
    <w:basedOn w:val="TableNormal"/>
    <w:uiPriority w:val="59"/>
    <w:rsid w:val="004B26DC"/>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
    <w:link w:val="ListParagraph"/>
    <w:uiPriority w:val="34"/>
    <w:locked/>
    <w:rsid w:val="003F1A11"/>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8563">
      <w:bodyDiv w:val="1"/>
      <w:marLeft w:val="0"/>
      <w:marRight w:val="0"/>
      <w:marTop w:val="0"/>
      <w:marBottom w:val="0"/>
      <w:divBdr>
        <w:top w:val="none" w:sz="0" w:space="0" w:color="auto"/>
        <w:left w:val="none" w:sz="0" w:space="0" w:color="auto"/>
        <w:bottom w:val="none" w:sz="0" w:space="0" w:color="auto"/>
        <w:right w:val="none" w:sz="0" w:space="0" w:color="auto"/>
      </w:divBdr>
    </w:div>
    <w:div w:id="418216151">
      <w:bodyDiv w:val="1"/>
      <w:marLeft w:val="0"/>
      <w:marRight w:val="0"/>
      <w:marTop w:val="0"/>
      <w:marBottom w:val="0"/>
      <w:divBdr>
        <w:top w:val="none" w:sz="0" w:space="0" w:color="auto"/>
        <w:left w:val="none" w:sz="0" w:space="0" w:color="auto"/>
        <w:bottom w:val="none" w:sz="0" w:space="0" w:color="auto"/>
        <w:right w:val="none" w:sz="0" w:space="0" w:color="auto"/>
      </w:divBdr>
    </w:div>
    <w:div w:id="1147627398">
      <w:bodyDiv w:val="1"/>
      <w:marLeft w:val="0"/>
      <w:marRight w:val="0"/>
      <w:marTop w:val="0"/>
      <w:marBottom w:val="0"/>
      <w:divBdr>
        <w:top w:val="none" w:sz="0" w:space="0" w:color="auto"/>
        <w:left w:val="none" w:sz="0" w:space="0" w:color="auto"/>
        <w:bottom w:val="none" w:sz="0" w:space="0" w:color="auto"/>
        <w:right w:val="none" w:sz="0" w:space="0" w:color="auto"/>
      </w:divBdr>
    </w:div>
    <w:div w:id="1149975296">
      <w:bodyDiv w:val="1"/>
      <w:marLeft w:val="0"/>
      <w:marRight w:val="0"/>
      <w:marTop w:val="0"/>
      <w:marBottom w:val="0"/>
      <w:divBdr>
        <w:top w:val="none" w:sz="0" w:space="0" w:color="auto"/>
        <w:left w:val="none" w:sz="0" w:space="0" w:color="auto"/>
        <w:bottom w:val="none" w:sz="0" w:space="0" w:color="auto"/>
        <w:right w:val="none" w:sz="0" w:space="0" w:color="auto"/>
      </w:divBdr>
    </w:div>
    <w:div w:id="1216698616">
      <w:bodyDiv w:val="1"/>
      <w:marLeft w:val="0"/>
      <w:marRight w:val="0"/>
      <w:marTop w:val="0"/>
      <w:marBottom w:val="0"/>
      <w:divBdr>
        <w:top w:val="none" w:sz="0" w:space="0" w:color="auto"/>
        <w:left w:val="none" w:sz="0" w:space="0" w:color="auto"/>
        <w:bottom w:val="none" w:sz="0" w:space="0" w:color="auto"/>
        <w:right w:val="none" w:sz="0" w:space="0" w:color="auto"/>
      </w:divBdr>
    </w:div>
    <w:div w:id="1463767071">
      <w:bodyDiv w:val="1"/>
      <w:marLeft w:val="0"/>
      <w:marRight w:val="0"/>
      <w:marTop w:val="0"/>
      <w:marBottom w:val="0"/>
      <w:divBdr>
        <w:top w:val="none" w:sz="0" w:space="0" w:color="auto"/>
        <w:left w:val="none" w:sz="0" w:space="0" w:color="auto"/>
        <w:bottom w:val="none" w:sz="0" w:space="0" w:color="auto"/>
        <w:right w:val="none" w:sz="0" w:space="0" w:color="auto"/>
      </w:divBdr>
    </w:div>
    <w:div w:id="1808932915">
      <w:bodyDiv w:val="1"/>
      <w:marLeft w:val="0"/>
      <w:marRight w:val="0"/>
      <w:marTop w:val="0"/>
      <w:marBottom w:val="0"/>
      <w:divBdr>
        <w:top w:val="none" w:sz="0" w:space="0" w:color="auto"/>
        <w:left w:val="none" w:sz="0" w:space="0" w:color="auto"/>
        <w:bottom w:val="none" w:sz="0" w:space="0" w:color="auto"/>
        <w:right w:val="none" w:sz="0" w:space="0" w:color="auto"/>
      </w:divBdr>
    </w:div>
    <w:div w:id="20608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ityfinance.net/sites/default/files/content/publications/undp-biofin-web_0.pdf" TargetMode="Externa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undp.org/global/popp/hrm/Pages/dut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undp.org/,DanaInfo=iseek-newyork.un.org,SSL+webpgdept124_4?dept=1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ining.dss.un.org/courses/v21/pages/dss_login_register.php" TargetMode="External"/><Relationship Id="rId4" Type="http://schemas.openxmlformats.org/officeDocument/2006/relationships/settings" Target="settings.xml"/><Relationship Id="rId9" Type="http://schemas.openxmlformats.org/officeDocument/2006/relationships/hyperlink" Target="http://www.biodiversityfinance.org/" TargetMode="External"/><Relationship Id="rId14"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desoye\Documents\Dropbox\Biodiversity%20Finance%20&amp;%20NBSAPs\From%20Yves%20-%20ORIGINALS\2_Admin%20Issues\HR\BIOFIN%20Staff%20TO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D363-F3ED-44CD-9C5A-AA7C0082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BIOFIN Staff TOR Template</Template>
  <TotalTime>9</TotalTime>
  <Pages>6</Pages>
  <Words>2396</Words>
  <Characters>13663</Characters>
  <Application>Microsoft Office Word</Application>
  <DocSecurity>0</DocSecurity>
  <Lines>113</Lines>
  <Paragraphs>32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UNDP</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YdS</dc:creator>
  <cp:lastModifiedBy>Paul Mwangi</cp:lastModifiedBy>
  <cp:revision>4</cp:revision>
  <cp:lastPrinted>2010-12-22T22:48:00Z</cp:lastPrinted>
  <dcterms:created xsi:type="dcterms:W3CDTF">2020-01-09T06:56:00Z</dcterms:created>
  <dcterms:modified xsi:type="dcterms:W3CDTF">2020-01-09T20:01:00Z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