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000C2" w14:textId="77777777" w:rsidR="00A1633B" w:rsidRPr="00A1633B" w:rsidRDefault="007C6FC3" w:rsidP="00A1633B">
      <w:pPr>
        <w:pStyle w:val="Heading1"/>
        <w:spacing w:before="120"/>
        <w:rPr>
          <w:rFonts w:ascii="Calibri" w:hAnsi="Calibri"/>
          <w:sz w:val="22"/>
          <w:szCs w:val="22"/>
        </w:rPr>
      </w:pPr>
      <w:r>
        <w:rPr>
          <w:noProof/>
        </w:rPr>
        <w:drawing>
          <wp:anchor distT="0" distB="0" distL="114300" distR="114300" simplePos="0" relativeHeight="251657728" behindDoc="0" locked="0" layoutInCell="1" allowOverlap="0" wp14:anchorId="1765913A" wp14:editId="2E811F7C">
            <wp:simplePos x="0" y="0"/>
            <wp:positionH relativeFrom="column">
              <wp:align>right</wp:align>
            </wp:positionH>
            <wp:positionV relativeFrom="line">
              <wp:align>top</wp:align>
            </wp:positionV>
            <wp:extent cx="1482725" cy="655955"/>
            <wp:effectExtent l="0" t="0" r="0" b="0"/>
            <wp:wrapSquare wrapText="bothSides"/>
            <wp:docPr id="2" name="Picture 1" descr="Description: UN_Women_Englis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_Women_English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9DE87" w14:textId="77777777" w:rsidR="001860C4" w:rsidRDefault="001860C4" w:rsidP="002A1BF4">
      <w:pPr>
        <w:pStyle w:val="MediumGrid1-Accent31"/>
        <w:jc w:val="center"/>
        <w:rPr>
          <w:rFonts w:ascii="Calibri" w:hAnsi="Calibri"/>
          <w:b/>
          <w:sz w:val="22"/>
          <w:szCs w:val="22"/>
        </w:rPr>
      </w:pPr>
    </w:p>
    <w:p w14:paraId="49EAC8E5" w14:textId="77777777" w:rsidR="001860C4" w:rsidRDefault="001860C4" w:rsidP="002A1BF4">
      <w:pPr>
        <w:pStyle w:val="MediumGrid1-Accent31"/>
        <w:jc w:val="center"/>
        <w:rPr>
          <w:rFonts w:ascii="Calibri" w:hAnsi="Calibri"/>
          <w:b/>
          <w:sz w:val="22"/>
          <w:szCs w:val="22"/>
        </w:rPr>
      </w:pPr>
    </w:p>
    <w:p w14:paraId="4F29C997" w14:textId="77777777" w:rsidR="001860C4" w:rsidRDefault="001860C4" w:rsidP="002A1BF4">
      <w:pPr>
        <w:pStyle w:val="MediumGrid1-Accent31"/>
        <w:jc w:val="center"/>
        <w:rPr>
          <w:rFonts w:ascii="Calibri" w:hAnsi="Calibri"/>
          <w:b/>
          <w:sz w:val="22"/>
          <w:szCs w:val="22"/>
        </w:rPr>
      </w:pPr>
    </w:p>
    <w:p w14:paraId="11277BE0" w14:textId="77777777" w:rsidR="001860C4" w:rsidRDefault="001860C4" w:rsidP="002A1BF4">
      <w:pPr>
        <w:pStyle w:val="MediumGrid1-Accent31"/>
        <w:jc w:val="center"/>
        <w:rPr>
          <w:rFonts w:ascii="Calibri" w:hAnsi="Calibri"/>
          <w:b/>
          <w:sz w:val="22"/>
          <w:szCs w:val="22"/>
        </w:rPr>
      </w:pPr>
    </w:p>
    <w:p w14:paraId="32C807EF" w14:textId="77777777" w:rsidR="00A1633B" w:rsidRDefault="00A1633B" w:rsidP="002A1BF4">
      <w:pPr>
        <w:pStyle w:val="MediumGrid1-Accent31"/>
        <w:jc w:val="center"/>
        <w:rPr>
          <w:rFonts w:ascii="Calibri" w:hAnsi="Calibri"/>
          <w:b/>
          <w:sz w:val="22"/>
          <w:szCs w:val="22"/>
        </w:rPr>
      </w:pPr>
      <w:r w:rsidRPr="00A1633B">
        <w:rPr>
          <w:rFonts w:ascii="Calibri" w:hAnsi="Calibri"/>
          <w:b/>
          <w:sz w:val="22"/>
          <w:szCs w:val="22"/>
        </w:rPr>
        <w:t>Terms of Reference</w:t>
      </w:r>
    </w:p>
    <w:p w14:paraId="3EE52135" w14:textId="77777777" w:rsidR="00075B12" w:rsidRPr="00A1633B" w:rsidRDefault="00075B12" w:rsidP="002A1BF4">
      <w:pPr>
        <w:pStyle w:val="MediumGrid1-Accent31"/>
        <w:jc w:val="center"/>
        <w:rPr>
          <w:rFonts w:ascii="Calibri" w:hAnsi="Calibri"/>
          <w:b/>
          <w:sz w:val="22"/>
          <w:szCs w:val="22"/>
        </w:rPr>
      </w:pPr>
    </w:p>
    <w:p w14:paraId="7737CFBC" w14:textId="30FFC7AA" w:rsidR="00514BFA" w:rsidRPr="009F678A" w:rsidRDefault="00287CBF" w:rsidP="00F408BD">
      <w:pPr>
        <w:jc w:val="center"/>
        <w:rPr>
          <w:rFonts w:ascii="Calibri" w:hAnsi="Calibri"/>
          <w:b/>
          <w:sz w:val="22"/>
          <w:szCs w:val="22"/>
        </w:rPr>
      </w:pPr>
      <w:r>
        <w:rPr>
          <w:rFonts w:ascii="Calibri" w:hAnsi="Calibri"/>
          <w:b/>
          <w:sz w:val="22"/>
          <w:szCs w:val="22"/>
        </w:rPr>
        <w:t xml:space="preserve">National </w:t>
      </w:r>
      <w:r w:rsidR="00031B7A">
        <w:rPr>
          <w:rFonts w:ascii="Calibri" w:hAnsi="Calibri"/>
          <w:b/>
          <w:sz w:val="22"/>
          <w:szCs w:val="22"/>
        </w:rPr>
        <w:t>Consult</w:t>
      </w:r>
      <w:r w:rsidR="00D73DF5">
        <w:rPr>
          <w:rFonts w:ascii="Calibri" w:hAnsi="Calibri"/>
          <w:b/>
          <w:sz w:val="22"/>
          <w:szCs w:val="22"/>
        </w:rPr>
        <w:t xml:space="preserve">ant to conduct a </w:t>
      </w:r>
      <w:r w:rsidR="004C4E27">
        <w:rPr>
          <w:rFonts w:ascii="Calibri" w:hAnsi="Calibri"/>
          <w:b/>
          <w:sz w:val="22"/>
          <w:szCs w:val="22"/>
        </w:rPr>
        <w:t>P</w:t>
      </w:r>
      <w:r w:rsidR="00DB612E" w:rsidRPr="00DB612E">
        <w:rPr>
          <w:rFonts w:ascii="Calibri" w:hAnsi="Calibri"/>
          <w:b/>
          <w:sz w:val="22"/>
          <w:szCs w:val="22"/>
        </w:rPr>
        <w:t xml:space="preserve">perception </w:t>
      </w:r>
      <w:r w:rsidR="004C4E27">
        <w:rPr>
          <w:rFonts w:ascii="Calibri" w:hAnsi="Calibri"/>
          <w:b/>
          <w:sz w:val="22"/>
          <w:szCs w:val="22"/>
        </w:rPr>
        <w:t>S</w:t>
      </w:r>
      <w:r w:rsidR="00DB612E" w:rsidRPr="00DB612E">
        <w:rPr>
          <w:rFonts w:ascii="Calibri" w:hAnsi="Calibri"/>
          <w:b/>
          <w:sz w:val="22"/>
          <w:szCs w:val="22"/>
        </w:rPr>
        <w:t>tudy on gender stereotypes and public perceptions of gender roles and attitudes towards  women’s participation in local governance and peacebuilding processes</w:t>
      </w:r>
    </w:p>
    <w:p w14:paraId="33294533" w14:textId="7AE22A16" w:rsidR="00A1633B" w:rsidRPr="00A1633B" w:rsidRDefault="00A1633B" w:rsidP="0043542D">
      <w:pPr>
        <w:tabs>
          <w:tab w:val="left" w:pos="2880"/>
          <w:tab w:val="left" w:pos="3240"/>
        </w:tabs>
        <w:spacing w:before="120"/>
        <w:ind w:left="3600" w:hanging="3600"/>
        <w:jc w:val="both"/>
        <w:rPr>
          <w:rFonts w:ascii="Calibri" w:hAnsi="Calibri"/>
          <w:sz w:val="22"/>
          <w:szCs w:val="22"/>
        </w:rPr>
      </w:pPr>
      <w:r w:rsidRPr="00A1633B">
        <w:rPr>
          <w:rFonts w:ascii="Calibri" w:hAnsi="Calibri"/>
          <w:b/>
          <w:sz w:val="22"/>
          <w:szCs w:val="22"/>
        </w:rPr>
        <w:t>Duty Station/Location</w:t>
      </w:r>
      <w:r w:rsidRPr="00A1633B">
        <w:rPr>
          <w:rFonts w:ascii="Calibri" w:hAnsi="Calibri"/>
          <w:sz w:val="22"/>
          <w:szCs w:val="22"/>
        </w:rPr>
        <w:t xml:space="preserve">: </w:t>
      </w:r>
      <w:r w:rsidRPr="00A1633B">
        <w:rPr>
          <w:rFonts w:ascii="Calibri" w:hAnsi="Calibri"/>
          <w:sz w:val="22"/>
          <w:szCs w:val="22"/>
        </w:rPr>
        <w:tab/>
      </w:r>
      <w:r w:rsidRPr="00A1633B">
        <w:rPr>
          <w:rFonts w:ascii="Calibri" w:hAnsi="Calibri"/>
          <w:sz w:val="22"/>
          <w:szCs w:val="22"/>
        </w:rPr>
        <w:tab/>
      </w:r>
      <w:r w:rsidRPr="00A1633B">
        <w:rPr>
          <w:rFonts w:ascii="Calibri" w:hAnsi="Calibri"/>
          <w:sz w:val="22"/>
          <w:szCs w:val="22"/>
        </w:rPr>
        <w:tab/>
      </w:r>
      <w:r w:rsidR="00F714C5">
        <w:rPr>
          <w:rFonts w:ascii="Calibri" w:hAnsi="Calibri"/>
          <w:sz w:val="22"/>
          <w:szCs w:val="22"/>
        </w:rPr>
        <w:t>Monrovia, Liberia</w:t>
      </w:r>
      <w:r w:rsidR="008937CF">
        <w:rPr>
          <w:rFonts w:ascii="Calibri" w:hAnsi="Calibri"/>
          <w:sz w:val="22"/>
          <w:szCs w:val="22"/>
        </w:rPr>
        <w:t xml:space="preserve"> </w:t>
      </w:r>
    </w:p>
    <w:p w14:paraId="51509091" w14:textId="14C9A398" w:rsidR="00A1633B" w:rsidRPr="00A1633B" w:rsidRDefault="00A1633B" w:rsidP="00A1633B">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Application Deadline: </w:t>
      </w:r>
      <w:r w:rsidRPr="00A1633B">
        <w:rPr>
          <w:rFonts w:ascii="Calibri" w:hAnsi="Calibri"/>
          <w:b/>
          <w:sz w:val="22"/>
          <w:szCs w:val="22"/>
        </w:rPr>
        <w:tab/>
      </w:r>
      <w:r w:rsidRPr="00A1633B">
        <w:rPr>
          <w:rFonts w:ascii="Calibri" w:hAnsi="Calibri"/>
          <w:b/>
          <w:sz w:val="22"/>
          <w:szCs w:val="22"/>
        </w:rPr>
        <w:tab/>
      </w:r>
      <w:r w:rsidRPr="0043542D">
        <w:rPr>
          <w:rFonts w:ascii="Calibri" w:hAnsi="Calibri"/>
          <w:sz w:val="22"/>
          <w:szCs w:val="22"/>
        </w:rPr>
        <w:tab/>
      </w:r>
      <w:r w:rsidR="009B7BB4">
        <w:rPr>
          <w:rFonts w:ascii="Calibri" w:hAnsi="Calibri"/>
          <w:sz w:val="22"/>
          <w:szCs w:val="22"/>
        </w:rPr>
        <w:t>9</w:t>
      </w:r>
      <w:r w:rsidR="00B70111" w:rsidRPr="00B70111">
        <w:rPr>
          <w:rFonts w:ascii="Calibri" w:hAnsi="Calibri"/>
          <w:sz w:val="22"/>
          <w:szCs w:val="22"/>
          <w:vertAlign w:val="superscript"/>
        </w:rPr>
        <w:t>th</w:t>
      </w:r>
      <w:r w:rsidR="00B70111">
        <w:rPr>
          <w:rFonts w:ascii="Calibri" w:hAnsi="Calibri"/>
          <w:sz w:val="22"/>
          <w:szCs w:val="22"/>
        </w:rPr>
        <w:t xml:space="preserve"> </w:t>
      </w:r>
      <w:r w:rsidR="001C2A17">
        <w:rPr>
          <w:rFonts w:ascii="Calibri" w:hAnsi="Calibri"/>
          <w:sz w:val="22"/>
          <w:szCs w:val="22"/>
        </w:rPr>
        <w:t xml:space="preserve">February </w:t>
      </w:r>
      <w:r w:rsidR="00B70111">
        <w:rPr>
          <w:rFonts w:ascii="Calibri" w:hAnsi="Calibri"/>
          <w:sz w:val="22"/>
          <w:szCs w:val="22"/>
        </w:rPr>
        <w:t>2020</w:t>
      </w:r>
    </w:p>
    <w:p w14:paraId="1AC6D8C1" w14:textId="77777777" w:rsidR="00A1633B" w:rsidRPr="00480EBF" w:rsidRDefault="00A1633B" w:rsidP="00A1633B">
      <w:pPr>
        <w:tabs>
          <w:tab w:val="left" w:pos="-4860"/>
          <w:tab w:val="left" w:pos="-4680"/>
        </w:tabs>
        <w:spacing w:before="120"/>
        <w:jc w:val="both"/>
        <w:rPr>
          <w:rFonts w:ascii="Calibri" w:hAnsi="Calibri" w:cs="Calibri"/>
          <w:b/>
          <w:sz w:val="20"/>
          <w:szCs w:val="22"/>
        </w:rPr>
      </w:pPr>
      <w:r w:rsidRPr="00A1633B">
        <w:rPr>
          <w:rFonts w:ascii="Calibri" w:hAnsi="Calibri"/>
          <w:b/>
          <w:sz w:val="22"/>
          <w:szCs w:val="22"/>
        </w:rPr>
        <w:t xml:space="preserve">Type of Contract: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075B12" w:rsidRPr="00480EBF">
        <w:rPr>
          <w:rFonts w:ascii="Calibri" w:hAnsi="Calibri" w:cs="Calibri"/>
          <w:sz w:val="22"/>
        </w:rPr>
        <w:t xml:space="preserve">Contract for Consultant (CFC) </w:t>
      </w:r>
    </w:p>
    <w:p w14:paraId="597621EE" w14:textId="77777777" w:rsidR="00A1633B" w:rsidRPr="00A1633B" w:rsidRDefault="00A1633B" w:rsidP="00A1633B">
      <w:pPr>
        <w:tabs>
          <w:tab w:val="left" w:pos="2880"/>
          <w:tab w:val="left" w:pos="3240"/>
          <w:tab w:val="left" w:pos="3600"/>
          <w:tab w:val="left" w:pos="4320"/>
          <w:tab w:val="left" w:pos="5040"/>
          <w:tab w:val="left" w:pos="6222"/>
        </w:tabs>
        <w:spacing w:before="120"/>
        <w:jc w:val="both"/>
        <w:rPr>
          <w:rFonts w:ascii="Calibri" w:hAnsi="Calibri"/>
          <w:sz w:val="22"/>
          <w:szCs w:val="22"/>
        </w:rPr>
      </w:pPr>
      <w:r w:rsidRPr="00A1633B">
        <w:rPr>
          <w:rFonts w:ascii="Calibri" w:hAnsi="Calibri"/>
          <w:b/>
          <w:sz w:val="22"/>
          <w:szCs w:val="22"/>
        </w:rPr>
        <w:t xml:space="preserve">Language required: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Pr="00A1633B">
        <w:rPr>
          <w:rFonts w:ascii="Calibri" w:hAnsi="Calibri"/>
          <w:sz w:val="22"/>
          <w:szCs w:val="22"/>
        </w:rPr>
        <w:t>English</w:t>
      </w:r>
      <w:r w:rsidRPr="00A1633B">
        <w:rPr>
          <w:rFonts w:ascii="Calibri" w:hAnsi="Calibri"/>
          <w:sz w:val="22"/>
          <w:szCs w:val="22"/>
        </w:rPr>
        <w:tab/>
      </w:r>
      <w:bookmarkStart w:id="0" w:name="_GoBack"/>
      <w:bookmarkEnd w:id="0"/>
    </w:p>
    <w:p w14:paraId="24007BAF" w14:textId="45CAC62B" w:rsidR="00B02E97" w:rsidRPr="00A1633B" w:rsidRDefault="00A1633B" w:rsidP="00B02E97">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 xml:space="preserve">Starting Date: </w:t>
      </w:r>
      <w:r w:rsidRPr="00A1633B">
        <w:rPr>
          <w:rFonts w:ascii="Calibri" w:hAnsi="Calibri"/>
          <w:b/>
          <w:sz w:val="22"/>
          <w:szCs w:val="22"/>
        </w:rPr>
        <w:tab/>
      </w:r>
      <w:r w:rsidRPr="00A1633B">
        <w:rPr>
          <w:rFonts w:ascii="Calibri" w:hAnsi="Calibri"/>
          <w:b/>
          <w:sz w:val="22"/>
          <w:szCs w:val="22"/>
        </w:rPr>
        <w:tab/>
      </w:r>
      <w:r w:rsidRPr="00A1633B">
        <w:rPr>
          <w:rFonts w:ascii="Calibri" w:hAnsi="Calibri"/>
          <w:b/>
          <w:sz w:val="22"/>
          <w:szCs w:val="22"/>
        </w:rPr>
        <w:tab/>
      </w:r>
      <w:r w:rsidR="00B70111">
        <w:rPr>
          <w:rFonts w:ascii="Calibri" w:hAnsi="Calibri"/>
          <w:sz w:val="22"/>
          <w:szCs w:val="22"/>
        </w:rPr>
        <w:t>24</w:t>
      </w:r>
      <w:r w:rsidR="00B70111" w:rsidRPr="00B70111">
        <w:rPr>
          <w:rFonts w:ascii="Calibri" w:hAnsi="Calibri"/>
          <w:sz w:val="22"/>
          <w:szCs w:val="22"/>
          <w:vertAlign w:val="superscript"/>
        </w:rPr>
        <w:t>th</w:t>
      </w:r>
      <w:r w:rsidR="00B70111">
        <w:rPr>
          <w:rFonts w:ascii="Calibri" w:hAnsi="Calibri"/>
          <w:sz w:val="22"/>
          <w:szCs w:val="22"/>
        </w:rPr>
        <w:t xml:space="preserve"> </w:t>
      </w:r>
      <w:r w:rsidR="00DB612E">
        <w:rPr>
          <w:rFonts w:ascii="Calibri" w:hAnsi="Calibri"/>
          <w:sz w:val="22"/>
          <w:szCs w:val="22"/>
        </w:rPr>
        <w:t xml:space="preserve"> </w:t>
      </w:r>
      <w:r w:rsidR="00B36FEB">
        <w:rPr>
          <w:rFonts w:ascii="Calibri" w:hAnsi="Calibri"/>
          <w:sz w:val="22"/>
          <w:szCs w:val="22"/>
        </w:rPr>
        <w:t xml:space="preserve">February </w:t>
      </w:r>
      <w:r w:rsidR="00DB612E">
        <w:rPr>
          <w:rFonts w:ascii="Calibri" w:hAnsi="Calibri"/>
          <w:sz w:val="22"/>
          <w:szCs w:val="22"/>
        </w:rPr>
        <w:t>2020</w:t>
      </w:r>
    </w:p>
    <w:p w14:paraId="4195A258" w14:textId="4E683A4C" w:rsidR="00A1633B" w:rsidRPr="00E62792" w:rsidRDefault="00A1633B" w:rsidP="00E62792">
      <w:pPr>
        <w:tabs>
          <w:tab w:val="left" w:pos="-4770"/>
          <w:tab w:val="left" w:pos="2880"/>
          <w:tab w:val="left" w:pos="3240"/>
        </w:tabs>
        <w:spacing w:before="120"/>
        <w:jc w:val="both"/>
        <w:rPr>
          <w:rFonts w:ascii="Calibri" w:hAnsi="Calibri"/>
          <w:sz w:val="22"/>
          <w:szCs w:val="22"/>
        </w:rPr>
      </w:pPr>
      <w:r w:rsidRPr="00A1633B">
        <w:rPr>
          <w:rFonts w:ascii="Calibri" w:hAnsi="Calibri"/>
          <w:b/>
          <w:sz w:val="22"/>
          <w:szCs w:val="22"/>
        </w:rPr>
        <w:t>Expected duration of the assignment</w:t>
      </w:r>
      <w:r w:rsidRPr="00A1633B">
        <w:rPr>
          <w:rFonts w:ascii="Calibri" w:hAnsi="Calibri"/>
          <w:sz w:val="22"/>
          <w:szCs w:val="22"/>
        </w:rPr>
        <w:t>:</w:t>
      </w:r>
      <w:r w:rsidR="00BF1A11">
        <w:rPr>
          <w:rFonts w:ascii="Calibri" w:hAnsi="Calibri"/>
          <w:sz w:val="22"/>
          <w:szCs w:val="22"/>
        </w:rPr>
        <w:t xml:space="preserve"> </w:t>
      </w:r>
      <w:r w:rsidR="00D73DF5">
        <w:rPr>
          <w:rFonts w:ascii="Calibri" w:hAnsi="Calibri"/>
          <w:sz w:val="22"/>
          <w:szCs w:val="22"/>
        </w:rPr>
        <w:t xml:space="preserve"> </w:t>
      </w:r>
      <w:r w:rsidR="00DB612E" w:rsidRPr="00DB612E">
        <w:rPr>
          <w:rFonts w:ascii="Calibri" w:hAnsi="Calibri" w:cs="Calibri"/>
          <w:sz w:val="22"/>
        </w:rPr>
        <w:t xml:space="preserve">24th </w:t>
      </w:r>
      <w:r w:rsidR="00B36FEB">
        <w:rPr>
          <w:rFonts w:ascii="Calibri" w:hAnsi="Calibri" w:cs="Calibri"/>
          <w:sz w:val="22"/>
        </w:rPr>
        <w:t>February</w:t>
      </w:r>
      <w:r w:rsidR="00DB612E" w:rsidRPr="00DB612E">
        <w:rPr>
          <w:rFonts w:ascii="Calibri" w:hAnsi="Calibri" w:cs="Calibri"/>
          <w:sz w:val="22"/>
        </w:rPr>
        <w:t xml:space="preserve"> 2020 until </w:t>
      </w:r>
      <w:r w:rsidR="00B36FEB">
        <w:rPr>
          <w:rFonts w:ascii="Calibri" w:hAnsi="Calibri" w:cs="Calibri"/>
          <w:sz w:val="22"/>
        </w:rPr>
        <w:t>10</w:t>
      </w:r>
      <w:r w:rsidR="00B36FEB" w:rsidRPr="00B36FEB">
        <w:rPr>
          <w:rFonts w:ascii="Calibri" w:hAnsi="Calibri" w:cs="Calibri"/>
          <w:sz w:val="22"/>
          <w:vertAlign w:val="superscript"/>
        </w:rPr>
        <w:t>th</w:t>
      </w:r>
      <w:r w:rsidR="00B36FEB">
        <w:rPr>
          <w:rFonts w:ascii="Calibri" w:hAnsi="Calibri" w:cs="Calibri"/>
          <w:sz w:val="22"/>
        </w:rPr>
        <w:t xml:space="preserve"> </w:t>
      </w:r>
      <w:r w:rsidR="00DB612E" w:rsidRPr="00DB612E">
        <w:rPr>
          <w:rFonts w:ascii="Calibri" w:hAnsi="Calibri" w:cs="Calibri"/>
          <w:sz w:val="22"/>
        </w:rPr>
        <w:t xml:space="preserve"> </w:t>
      </w:r>
      <w:r w:rsidR="00B36FEB">
        <w:rPr>
          <w:rFonts w:ascii="Calibri" w:hAnsi="Calibri" w:cs="Calibri"/>
          <w:sz w:val="22"/>
        </w:rPr>
        <w:t xml:space="preserve">July </w:t>
      </w:r>
      <w:r w:rsidR="00DB612E" w:rsidRPr="00DB612E">
        <w:rPr>
          <w:rFonts w:ascii="Calibri" w:hAnsi="Calibri" w:cs="Calibri"/>
          <w:sz w:val="22"/>
        </w:rPr>
        <w:t>2020</w:t>
      </w:r>
    </w:p>
    <w:p w14:paraId="2481E588" w14:textId="77777777" w:rsidR="00A1633B" w:rsidRPr="0056306B" w:rsidRDefault="00A1633B" w:rsidP="00A1633B">
      <w:pPr>
        <w:spacing w:before="120"/>
        <w:rPr>
          <w:rFonts w:ascii="Calibri" w:hAnsi="Calibri"/>
          <w:b/>
          <w:sz w:val="22"/>
          <w:szCs w:val="22"/>
          <w:lang w:eastAsia="ru-RU"/>
        </w:rPr>
      </w:pPr>
    </w:p>
    <w:p w14:paraId="264F6AE6" w14:textId="77777777" w:rsidR="00A1633B" w:rsidRPr="00A1633B" w:rsidRDefault="00A1633B" w:rsidP="00886B86">
      <w:pPr>
        <w:pStyle w:val="LightList-Accent51"/>
        <w:numPr>
          <w:ilvl w:val="0"/>
          <w:numId w:val="3"/>
        </w:numPr>
        <w:spacing w:before="120"/>
        <w:rPr>
          <w:rFonts w:ascii="Calibri" w:hAnsi="Calibri"/>
          <w:b/>
          <w:color w:val="1F497D"/>
          <w:sz w:val="22"/>
          <w:szCs w:val="22"/>
          <w:lang w:val="en-GB" w:eastAsia="ru-RU"/>
        </w:rPr>
      </w:pPr>
      <w:r w:rsidRPr="00A1633B">
        <w:rPr>
          <w:rFonts w:ascii="Calibri" w:hAnsi="Calibri"/>
          <w:b/>
          <w:color w:val="1F497D"/>
          <w:sz w:val="22"/>
          <w:szCs w:val="22"/>
          <w:lang w:val="en-GB" w:eastAsia="ru-RU"/>
        </w:rPr>
        <w:t>Background</w:t>
      </w:r>
      <w:r w:rsidRPr="00A1633B">
        <w:rPr>
          <w:rFonts w:ascii="Calibri" w:hAnsi="Calibri"/>
          <w:b/>
          <w:color w:val="1F497D"/>
          <w:sz w:val="22"/>
          <w:szCs w:val="22"/>
          <w:lang w:val="en-GB" w:eastAsia="ru-RU"/>
        </w:rPr>
        <w:tab/>
      </w:r>
    </w:p>
    <w:p w14:paraId="4FC4C0E3" w14:textId="285BF521" w:rsidR="0056306B" w:rsidRDefault="00A1633B" w:rsidP="00480EBF">
      <w:pPr>
        <w:spacing w:before="120" w:line="276" w:lineRule="auto"/>
        <w:jc w:val="both"/>
        <w:rPr>
          <w:rFonts w:ascii="Calibri" w:hAnsi="Calibri"/>
          <w:sz w:val="22"/>
          <w:szCs w:val="22"/>
        </w:rPr>
      </w:pPr>
      <w:r w:rsidRPr="00A1633B">
        <w:rPr>
          <w:rFonts w:ascii="Calibri" w:hAnsi="Calibri"/>
          <w:sz w:val="22"/>
          <w:szCs w:val="22"/>
        </w:rPr>
        <w:t>UN Women, grounded in the vision of equality enshrined in the Charter of the United Nations, works for the elimination of discrimination against women and girls</w:t>
      </w:r>
      <w:r w:rsidR="00D73DF5">
        <w:rPr>
          <w:rFonts w:ascii="Calibri" w:hAnsi="Calibri"/>
          <w:sz w:val="22"/>
          <w:szCs w:val="22"/>
        </w:rPr>
        <w:t>,</w:t>
      </w:r>
      <w:r w:rsidRPr="00A1633B">
        <w:rPr>
          <w:rFonts w:ascii="Calibri" w:hAnsi="Calibri"/>
          <w:sz w:val="22"/>
          <w:szCs w:val="22"/>
        </w:rPr>
        <w:t xml:space="preserve"> the empowerment of women</w:t>
      </w:r>
      <w:r w:rsidR="00D73DF5">
        <w:rPr>
          <w:rFonts w:ascii="Calibri" w:hAnsi="Calibri"/>
          <w:sz w:val="22"/>
          <w:szCs w:val="22"/>
        </w:rPr>
        <w:t>,</w:t>
      </w:r>
      <w:r w:rsidRPr="00A1633B">
        <w:rPr>
          <w:rFonts w:ascii="Calibri" w:hAnsi="Calibri"/>
          <w:sz w:val="22"/>
          <w:szCs w:val="22"/>
        </w:rPr>
        <w:t xml:space="preserve"> and the achievement of equality between women and men as partners and beneficiaries of development, human rights, humanitarian action and peace and security.</w:t>
      </w:r>
    </w:p>
    <w:p w14:paraId="4A289B4E" w14:textId="77777777" w:rsidR="003844E6" w:rsidRDefault="003844E6" w:rsidP="002D1896">
      <w:pPr>
        <w:spacing w:line="276" w:lineRule="auto"/>
        <w:jc w:val="both"/>
        <w:rPr>
          <w:rFonts w:ascii="Calibri" w:hAnsi="Calibri"/>
          <w:sz w:val="22"/>
          <w:szCs w:val="22"/>
        </w:rPr>
      </w:pPr>
    </w:p>
    <w:p w14:paraId="290B3BEF" w14:textId="6AD7C794" w:rsidR="00BF1A11" w:rsidRDefault="00B02E97" w:rsidP="00031B7A">
      <w:pPr>
        <w:spacing w:line="276" w:lineRule="auto"/>
        <w:jc w:val="both"/>
        <w:rPr>
          <w:rFonts w:ascii="Calibri" w:hAnsi="Calibri"/>
          <w:sz w:val="22"/>
          <w:szCs w:val="22"/>
        </w:rPr>
      </w:pPr>
      <w:r w:rsidRPr="00031B7A">
        <w:rPr>
          <w:rFonts w:ascii="Calibri" w:hAnsi="Calibri"/>
          <w:sz w:val="22"/>
          <w:szCs w:val="22"/>
        </w:rPr>
        <w:t xml:space="preserve">UN Women’s goal in Liberia is to promote women’s human rights and gender equality which are key in sustaining and furthering achievements in stability and development. </w:t>
      </w:r>
      <w:r>
        <w:rPr>
          <w:rFonts w:ascii="Calibri" w:hAnsi="Calibri"/>
          <w:sz w:val="22"/>
          <w:szCs w:val="22"/>
        </w:rPr>
        <w:t xml:space="preserve"> In this regard, its programming </w:t>
      </w:r>
      <w:r w:rsidR="002D1896">
        <w:rPr>
          <w:rFonts w:ascii="Calibri" w:hAnsi="Calibri"/>
          <w:sz w:val="22"/>
          <w:szCs w:val="22"/>
        </w:rPr>
        <w:t>in</w:t>
      </w:r>
      <w:r>
        <w:rPr>
          <w:rFonts w:ascii="Calibri" w:hAnsi="Calibri"/>
          <w:sz w:val="22"/>
          <w:szCs w:val="22"/>
        </w:rPr>
        <w:t xml:space="preserve"> the Country is connected to four corporate </w:t>
      </w:r>
      <w:r w:rsidR="00E655CF">
        <w:rPr>
          <w:rFonts w:ascii="Calibri" w:hAnsi="Calibri"/>
          <w:sz w:val="22"/>
          <w:szCs w:val="22"/>
        </w:rPr>
        <w:t xml:space="preserve">priority areas: </w:t>
      </w:r>
      <w:r w:rsidR="002D1896">
        <w:rPr>
          <w:rFonts w:ascii="Calibri" w:hAnsi="Calibri"/>
          <w:sz w:val="22"/>
          <w:szCs w:val="22"/>
        </w:rPr>
        <w:t xml:space="preserve">women’s leadership and political participation; </w:t>
      </w:r>
      <w:r w:rsidRPr="00031B7A">
        <w:rPr>
          <w:rFonts w:ascii="Calibri" w:hAnsi="Calibri"/>
          <w:sz w:val="22"/>
          <w:szCs w:val="22"/>
        </w:rPr>
        <w:t xml:space="preserve">enhancing women’s economic empowerment (WEE); engaging women in all aspects of </w:t>
      </w:r>
      <w:r w:rsidR="00DB2697">
        <w:rPr>
          <w:rFonts w:ascii="Calibri" w:hAnsi="Calibri"/>
          <w:sz w:val="22"/>
          <w:szCs w:val="22"/>
        </w:rPr>
        <w:t xml:space="preserve">women, </w:t>
      </w:r>
      <w:r w:rsidRPr="00031B7A">
        <w:rPr>
          <w:rFonts w:ascii="Calibri" w:hAnsi="Calibri"/>
          <w:sz w:val="22"/>
          <w:szCs w:val="22"/>
        </w:rPr>
        <w:t xml:space="preserve">peace and security </w:t>
      </w:r>
      <w:r w:rsidR="00DB2697" w:rsidRPr="00031B7A">
        <w:rPr>
          <w:rFonts w:ascii="Calibri" w:hAnsi="Calibri"/>
          <w:sz w:val="22"/>
          <w:szCs w:val="22"/>
        </w:rPr>
        <w:t xml:space="preserve">(WPS) </w:t>
      </w:r>
      <w:r w:rsidRPr="00031B7A">
        <w:rPr>
          <w:rFonts w:ascii="Calibri" w:hAnsi="Calibri"/>
          <w:sz w:val="22"/>
          <w:szCs w:val="22"/>
        </w:rPr>
        <w:t>processes</w:t>
      </w:r>
      <w:r w:rsidR="00DB2697">
        <w:rPr>
          <w:rFonts w:ascii="Calibri" w:hAnsi="Calibri"/>
          <w:sz w:val="22"/>
          <w:szCs w:val="22"/>
        </w:rPr>
        <w:t>;</w:t>
      </w:r>
      <w:r w:rsidRPr="00031B7A">
        <w:rPr>
          <w:rFonts w:ascii="Calibri" w:hAnsi="Calibri"/>
          <w:sz w:val="22"/>
          <w:szCs w:val="22"/>
        </w:rPr>
        <w:t xml:space="preserve"> advancing women’s rights to live free </w:t>
      </w:r>
      <w:r w:rsidR="000A68AA">
        <w:rPr>
          <w:rFonts w:ascii="Calibri" w:hAnsi="Calibri"/>
          <w:sz w:val="22"/>
          <w:szCs w:val="22"/>
        </w:rPr>
        <w:t>from</w:t>
      </w:r>
      <w:r w:rsidRPr="00031B7A">
        <w:rPr>
          <w:rFonts w:ascii="Calibri" w:hAnsi="Calibri"/>
          <w:sz w:val="22"/>
          <w:szCs w:val="22"/>
        </w:rPr>
        <w:t xml:space="preserve"> violence and </w:t>
      </w:r>
      <w:r w:rsidR="00DB2697">
        <w:rPr>
          <w:rFonts w:ascii="Calibri" w:hAnsi="Calibri"/>
          <w:sz w:val="22"/>
          <w:szCs w:val="22"/>
        </w:rPr>
        <w:t>g</w:t>
      </w:r>
      <w:r w:rsidR="002D1896" w:rsidRPr="00031B7A">
        <w:rPr>
          <w:rFonts w:ascii="Calibri" w:hAnsi="Calibri"/>
          <w:sz w:val="22"/>
          <w:szCs w:val="22"/>
        </w:rPr>
        <w:t xml:space="preserve">ender </w:t>
      </w:r>
      <w:r w:rsidR="00DB2697">
        <w:rPr>
          <w:rFonts w:ascii="Calibri" w:hAnsi="Calibri"/>
          <w:sz w:val="22"/>
          <w:szCs w:val="22"/>
        </w:rPr>
        <w:t>r</w:t>
      </w:r>
      <w:r w:rsidR="002D1896" w:rsidRPr="00031B7A">
        <w:rPr>
          <w:rFonts w:ascii="Calibri" w:hAnsi="Calibri"/>
          <w:sz w:val="22"/>
          <w:szCs w:val="22"/>
        </w:rPr>
        <w:t xml:space="preserve">esponsive </w:t>
      </w:r>
      <w:r w:rsidR="00D73DF5">
        <w:rPr>
          <w:rFonts w:ascii="Calibri" w:hAnsi="Calibri"/>
          <w:sz w:val="22"/>
          <w:szCs w:val="22"/>
        </w:rPr>
        <w:t xml:space="preserve"> budgeting and </w:t>
      </w:r>
      <w:r w:rsidR="00DB2697">
        <w:rPr>
          <w:rFonts w:ascii="Calibri" w:hAnsi="Calibri"/>
          <w:sz w:val="22"/>
          <w:szCs w:val="22"/>
        </w:rPr>
        <w:t>g</w:t>
      </w:r>
      <w:r w:rsidR="002D1896" w:rsidRPr="00031B7A">
        <w:rPr>
          <w:rFonts w:ascii="Calibri" w:hAnsi="Calibri"/>
          <w:sz w:val="22"/>
          <w:szCs w:val="22"/>
        </w:rPr>
        <w:t>overnance. UN Women also coordinates and promotes the UN system’s joint work in advancing gender equality.</w:t>
      </w:r>
    </w:p>
    <w:p w14:paraId="6AC0EB3D" w14:textId="77777777" w:rsidR="00436CB8" w:rsidRDefault="00436CB8" w:rsidP="00436CB8">
      <w:pPr>
        <w:spacing w:line="276" w:lineRule="auto"/>
        <w:jc w:val="both"/>
        <w:rPr>
          <w:rFonts w:ascii="Calibri" w:hAnsi="Calibri"/>
          <w:sz w:val="22"/>
          <w:szCs w:val="22"/>
          <w:lang w:val="en-GB"/>
        </w:rPr>
      </w:pPr>
    </w:p>
    <w:p w14:paraId="057647C7" w14:textId="43FF70C7" w:rsidR="00C47C1D" w:rsidRPr="00C47C1D" w:rsidRDefault="00DA2DA7" w:rsidP="00C47C1D">
      <w:pPr>
        <w:spacing w:line="276" w:lineRule="auto"/>
        <w:jc w:val="both"/>
        <w:rPr>
          <w:rFonts w:ascii="Calibri" w:hAnsi="Calibri"/>
          <w:sz w:val="22"/>
          <w:szCs w:val="22"/>
        </w:rPr>
      </w:pPr>
      <w:r>
        <w:rPr>
          <w:rFonts w:ascii="Calibri" w:hAnsi="Calibri"/>
          <w:sz w:val="22"/>
          <w:szCs w:val="22"/>
        </w:rPr>
        <w:t xml:space="preserve">UN Women </w:t>
      </w:r>
      <w:r w:rsidR="004C4E27">
        <w:rPr>
          <w:rFonts w:ascii="Calibri" w:hAnsi="Calibri"/>
          <w:sz w:val="22"/>
          <w:szCs w:val="22"/>
        </w:rPr>
        <w:t xml:space="preserve">in partnership with </w:t>
      </w:r>
      <w:r w:rsidR="00DB612E">
        <w:rPr>
          <w:rFonts w:ascii="Calibri" w:hAnsi="Calibri"/>
          <w:sz w:val="22"/>
          <w:szCs w:val="22"/>
        </w:rPr>
        <w:t xml:space="preserve">the OHCHR </w:t>
      </w:r>
      <w:r>
        <w:rPr>
          <w:rFonts w:ascii="Calibri" w:hAnsi="Calibri"/>
          <w:sz w:val="22"/>
          <w:szCs w:val="22"/>
        </w:rPr>
        <w:t xml:space="preserve">is implementing a </w:t>
      </w:r>
      <w:r w:rsidR="00DB612E">
        <w:rPr>
          <w:rFonts w:ascii="Calibri" w:hAnsi="Calibri"/>
          <w:sz w:val="22"/>
          <w:szCs w:val="22"/>
        </w:rPr>
        <w:t xml:space="preserve">joint </w:t>
      </w:r>
      <w:r>
        <w:rPr>
          <w:rFonts w:ascii="Calibri" w:hAnsi="Calibri"/>
          <w:sz w:val="22"/>
          <w:szCs w:val="22"/>
        </w:rPr>
        <w:t xml:space="preserve">project to </w:t>
      </w:r>
      <w:r w:rsidRPr="005A1F73">
        <w:rPr>
          <w:rFonts w:ascii="Calibri" w:hAnsi="Calibri"/>
          <w:sz w:val="22"/>
          <w:szCs w:val="22"/>
        </w:rPr>
        <w:t xml:space="preserve"> </w:t>
      </w:r>
      <w:r>
        <w:rPr>
          <w:rFonts w:ascii="Calibri" w:hAnsi="Calibri"/>
          <w:sz w:val="22"/>
          <w:szCs w:val="22"/>
        </w:rPr>
        <w:t>a</w:t>
      </w:r>
      <w:r w:rsidRPr="005A1F73">
        <w:rPr>
          <w:rFonts w:ascii="Calibri" w:hAnsi="Calibri"/>
          <w:sz w:val="22"/>
          <w:szCs w:val="22"/>
        </w:rPr>
        <w:t>dvanc</w:t>
      </w:r>
      <w:r>
        <w:rPr>
          <w:rFonts w:ascii="Calibri" w:hAnsi="Calibri"/>
          <w:sz w:val="22"/>
          <w:szCs w:val="22"/>
        </w:rPr>
        <w:t xml:space="preserve">e </w:t>
      </w:r>
      <w:r w:rsidRPr="005A1F73">
        <w:rPr>
          <w:rFonts w:ascii="Calibri" w:hAnsi="Calibri"/>
          <w:sz w:val="22"/>
          <w:szCs w:val="22"/>
        </w:rPr>
        <w:t xml:space="preserve"> </w:t>
      </w:r>
      <w:r w:rsidR="00DB612E">
        <w:rPr>
          <w:rFonts w:ascii="Calibri" w:hAnsi="Calibri"/>
          <w:sz w:val="22"/>
          <w:szCs w:val="22"/>
        </w:rPr>
        <w:t>the implementation of United Nations Security Council Resolution (UNSCR) on Women</w:t>
      </w:r>
      <w:r w:rsidR="004C4E27">
        <w:rPr>
          <w:rFonts w:ascii="Calibri" w:hAnsi="Calibri"/>
          <w:sz w:val="22"/>
          <w:szCs w:val="22"/>
        </w:rPr>
        <w:t>,</w:t>
      </w:r>
      <w:r w:rsidR="00DB612E">
        <w:rPr>
          <w:rFonts w:ascii="Calibri" w:hAnsi="Calibri"/>
          <w:sz w:val="22"/>
          <w:szCs w:val="22"/>
        </w:rPr>
        <w:t xml:space="preserve"> Peace and Security</w:t>
      </w:r>
      <w:r w:rsidR="004C4E27">
        <w:rPr>
          <w:rFonts w:ascii="Calibri" w:hAnsi="Calibri"/>
          <w:sz w:val="22"/>
          <w:szCs w:val="22"/>
        </w:rPr>
        <w:t xml:space="preserve"> (WPS)</w:t>
      </w:r>
      <w:r w:rsidRPr="005A1F73">
        <w:rPr>
          <w:rFonts w:ascii="Calibri" w:hAnsi="Calibri"/>
          <w:sz w:val="22"/>
          <w:szCs w:val="22"/>
        </w:rPr>
        <w:t xml:space="preserve">. </w:t>
      </w:r>
      <w:r>
        <w:rPr>
          <w:rFonts w:ascii="Calibri" w:hAnsi="Calibri"/>
          <w:sz w:val="22"/>
          <w:szCs w:val="22"/>
        </w:rPr>
        <w:t>This  joint project is generously funded by the</w:t>
      </w:r>
      <w:r w:rsidR="00DB612E">
        <w:rPr>
          <w:rFonts w:ascii="Calibri" w:hAnsi="Calibri"/>
          <w:sz w:val="22"/>
          <w:szCs w:val="22"/>
        </w:rPr>
        <w:t xml:space="preserve"> Peace </w:t>
      </w:r>
      <w:r w:rsidR="004C4E27">
        <w:rPr>
          <w:rFonts w:ascii="Calibri" w:hAnsi="Calibri"/>
          <w:sz w:val="22"/>
          <w:szCs w:val="22"/>
        </w:rPr>
        <w:t>B</w:t>
      </w:r>
      <w:r w:rsidR="00DB612E">
        <w:rPr>
          <w:rFonts w:ascii="Calibri" w:hAnsi="Calibri"/>
          <w:sz w:val="22"/>
          <w:szCs w:val="22"/>
        </w:rPr>
        <w:t>uilding Fund and implemented in partnership with the Government of Liberia</w:t>
      </w:r>
      <w:r>
        <w:rPr>
          <w:rFonts w:ascii="Calibri" w:hAnsi="Calibri"/>
          <w:sz w:val="22"/>
          <w:szCs w:val="22"/>
        </w:rPr>
        <w:t>.</w:t>
      </w:r>
      <w:r w:rsidR="00C47C1D">
        <w:rPr>
          <w:rFonts w:ascii="Calibri" w:hAnsi="Calibri"/>
          <w:sz w:val="22"/>
          <w:szCs w:val="22"/>
        </w:rPr>
        <w:t xml:space="preserve"> </w:t>
      </w:r>
      <w:r w:rsidR="00C47C1D" w:rsidRPr="00830DF6">
        <w:rPr>
          <w:rFonts w:asciiTheme="minorHAnsi" w:hAnsiTheme="minorHAnsi" w:cstheme="minorHAnsi"/>
          <w:sz w:val="22"/>
          <w:szCs w:val="22"/>
        </w:rPr>
        <w:t xml:space="preserve">In more concrete terms, this intervention has been designed to accelerate the implementation of the second phase of the Liberian </w:t>
      </w:r>
      <w:r w:rsidR="004C4E27">
        <w:rPr>
          <w:rFonts w:asciiTheme="minorHAnsi" w:hAnsiTheme="minorHAnsi" w:cstheme="minorHAnsi"/>
          <w:sz w:val="22"/>
          <w:szCs w:val="22"/>
        </w:rPr>
        <w:t>National Plan of Action on Women, Peace and Security (</w:t>
      </w:r>
      <w:r w:rsidR="00C47C1D" w:rsidRPr="00830DF6">
        <w:rPr>
          <w:rFonts w:asciiTheme="minorHAnsi" w:hAnsiTheme="minorHAnsi" w:cstheme="minorHAnsi"/>
          <w:sz w:val="22"/>
          <w:szCs w:val="22"/>
        </w:rPr>
        <w:t>NAP WPS</w:t>
      </w:r>
      <w:r w:rsidR="004C4E27">
        <w:rPr>
          <w:rFonts w:asciiTheme="minorHAnsi" w:hAnsiTheme="minorHAnsi" w:cstheme="minorHAnsi"/>
          <w:sz w:val="22"/>
          <w:szCs w:val="22"/>
        </w:rPr>
        <w:t xml:space="preserve">, </w:t>
      </w:r>
      <w:r w:rsidR="00C47C1D" w:rsidRPr="00830DF6">
        <w:rPr>
          <w:rFonts w:asciiTheme="minorHAnsi" w:hAnsiTheme="minorHAnsi" w:cstheme="minorHAnsi"/>
          <w:sz w:val="22"/>
          <w:szCs w:val="22"/>
        </w:rPr>
        <w:t>2019-2023) which is a peacebuilding policy document aligned with global, regional and national commitment such as the S</w:t>
      </w:r>
      <w:r w:rsidR="004C4E27">
        <w:rPr>
          <w:rFonts w:asciiTheme="minorHAnsi" w:hAnsiTheme="minorHAnsi" w:cstheme="minorHAnsi"/>
          <w:sz w:val="22"/>
          <w:szCs w:val="22"/>
        </w:rPr>
        <w:t xml:space="preserve">ustainable </w:t>
      </w:r>
      <w:r w:rsidR="00C47C1D" w:rsidRPr="00830DF6">
        <w:rPr>
          <w:rFonts w:asciiTheme="minorHAnsi" w:hAnsiTheme="minorHAnsi" w:cstheme="minorHAnsi"/>
          <w:sz w:val="22"/>
          <w:szCs w:val="22"/>
        </w:rPr>
        <w:t>D</w:t>
      </w:r>
      <w:r w:rsidR="004C4E27">
        <w:rPr>
          <w:rFonts w:asciiTheme="minorHAnsi" w:hAnsiTheme="minorHAnsi" w:cstheme="minorHAnsi"/>
          <w:sz w:val="22"/>
          <w:szCs w:val="22"/>
        </w:rPr>
        <w:t xml:space="preserve">evelopment </w:t>
      </w:r>
      <w:r w:rsidR="00C47C1D" w:rsidRPr="00830DF6">
        <w:rPr>
          <w:rFonts w:asciiTheme="minorHAnsi" w:hAnsiTheme="minorHAnsi" w:cstheme="minorHAnsi"/>
          <w:sz w:val="22"/>
          <w:szCs w:val="22"/>
        </w:rPr>
        <w:t>G</w:t>
      </w:r>
      <w:r w:rsidR="004C4E27">
        <w:rPr>
          <w:rFonts w:asciiTheme="minorHAnsi" w:hAnsiTheme="minorHAnsi" w:cstheme="minorHAnsi"/>
          <w:sz w:val="22"/>
          <w:szCs w:val="22"/>
        </w:rPr>
        <w:t>oal</w:t>
      </w:r>
      <w:r w:rsidR="00C47C1D" w:rsidRPr="00830DF6">
        <w:rPr>
          <w:rFonts w:asciiTheme="minorHAnsi" w:hAnsiTheme="minorHAnsi" w:cstheme="minorHAnsi"/>
          <w:sz w:val="22"/>
          <w:szCs w:val="22"/>
        </w:rPr>
        <w:t xml:space="preserve">s, Convention on the Elimination of </w:t>
      </w:r>
      <w:r w:rsidR="00C47C1D" w:rsidRPr="00830DF6">
        <w:rPr>
          <w:rFonts w:asciiTheme="minorHAnsi" w:hAnsiTheme="minorHAnsi" w:cstheme="minorHAnsi"/>
          <w:sz w:val="22"/>
          <w:szCs w:val="22"/>
        </w:rPr>
        <w:lastRenderedPageBreak/>
        <w:t>all Forms of Discrimination Against Women (CEDAW), and the UNSCR on WPS</w:t>
      </w:r>
      <w:r w:rsidR="00C47C1D" w:rsidRPr="00830DF6">
        <w:rPr>
          <w:rStyle w:val="FootnoteReference"/>
          <w:rFonts w:asciiTheme="minorHAnsi" w:hAnsiTheme="minorHAnsi" w:cstheme="minorHAnsi"/>
          <w:sz w:val="22"/>
          <w:szCs w:val="22"/>
        </w:rPr>
        <w:footnoteReference w:id="1"/>
      </w:r>
      <w:r w:rsidR="00C47C1D" w:rsidRPr="00830DF6">
        <w:rPr>
          <w:rFonts w:asciiTheme="minorHAnsi" w:hAnsiTheme="minorHAnsi" w:cstheme="minorHAnsi"/>
          <w:sz w:val="22"/>
          <w:szCs w:val="22"/>
        </w:rPr>
        <w:t xml:space="preserve"> including the UNSCR 2122 (2013) which underscores the importance of women's full participation in peace processes as well as in other sectors of society. It stresses that the issue of gender equality must be given utmost importance in order to fully implement UNSCR 1325. Equality between both sexes and the inclusion of women are prerequisites for sustainable peace and a stability.</w:t>
      </w:r>
    </w:p>
    <w:p w14:paraId="25AC5A36" w14:textId="77777777" w:rsidR="00C47C1D" w:rsidRDefault="00C47C1D" w:rsidP="00C47C1D">
      <w:pPr>
        <w:pStyle w:val="Default"/>
        <w:jc w:val="both"/>
        <w:rPr>
          <w:rFonts w:asciiTheme="minorHAnsi" w:hAnsiTheme="minorHAnsi" w:cstheme="minorHAnsi"/>
          <w:sz w:val="22"/>
          <w:szCs w:val="22"/>
        </w:rPr>
      </w:pPr>
    </w:p>
    <w:p w14:paraId="600D96F1" w14:textId="5773605E" w:rsidR="00C47C1D" w:rsidRPr="00C47C1D" w:rsidRDefault="00C47C1D" w:rsidP="00C47C1D">
      <w:pPr>
        <w:spacing w:line="276" w:lineRule="auto"/>
        <w:jc w:val="both"/>
        <w:rPr>
          <w:rFonts w:asciiTheme="minorHAnsi" w:hAnsiTheme="minorHAnsi" w:cstheme="minorHAnsi"/>
          <w:sz w:val="22"/>
          <w:szCs w:val="22"/>
        </w:rPr>
      </w:pPr>
      <w:r w:rsidRPr="00C47C1D">
        <w:rPr>
          <w:rFonts w:asciiTheme="minorHAnsi" w:hAnsiTheme="minorHAnsi" w:cstheme="minorHAnsi"/>
          <w:sz w:val="22"/>
          <w:szCs w:val="22"/>
        </w:rPr>
        <w:t>Alongside the strengthening of state institutions for implementation of the NAP WPS, UN Women and OHCHR will continue strengthening their investments in targeted Counties (Grand Bassa and Nimba)  to further develop core skills and capacities</w:t>
      </w:r>
      <w:r w:rsidR="004C4E27">
        <w:rPr>
          <w:rFonts w:asciiTheme="minorHAnsi" w:hAnsiTheme="minorHAnsi" w:cstheme="minorHAnsi"/>
          <w:sz w:val="22"/>
          <w:szCs w:val="22"/>
        </w:rPr>
        <w:t xml:space="preserve"> of </w:t>
      </w:r>
      <w:r w:rsidR="004C4E27" w:rsidRPr="00C47C1D">
        <w:rPr>
          <w:rFonts w:asciiTheme="minorHAnsi" w:hAnsiTheme="minorHAnsi" w:cstheme="minorHAnsi"/>
          <w:sz w:val="22"/>
          <w:szCs w:val="22"/>
        </w:rPr>
        <w:t>women’s groups, young women and women with disabilities</w:t>
      </w:r>
      <w:r w:rsidRPr="00C47C1D">
        <w:rPr>
          <w:rFonts w:asciiTheme="minorHAnsi" w:hAnsiTheme="minorHAnsi" w:cstheme="minorHAnsi"/>
          <w:sz w:val="22"/>
          <w:szCs w:val="22"/>
        </w:rPr>
        <w:t xml:space="preserve">, including advocacy and monitoring for accountability to enable </w:t>
      </w:r>
      <w:r w:rsidR="004C4E27">
        <w:rPr>
          <w:rFonts w:asciiTheme="minorHAnsi" w:hAnsiTheme="minorHAnsi" w:cstheme="minorHAnsi"/>
          <w:sz w:val="22"/>
          <w:szCs w:val="22"/>
        </w:rPr>
        <w:t xml:space="preserve">them </w:t>
      </w:r>
      <w:r w:rsidRPr="00C47C1D">
        <w:rPr>
          <w:rFonts w:asciiTheme="minorHAnsi" w:hAnsiTheme="minorHAnsi" w:cstheme="minorHAnsi"/>
          <w:sz w:val="22"/>
          <w:szCs w:val="22"/>
        </w:rPr>
        <w:t>to meaningfully participate and shape more equitable and inclusive peacebuilding and local plans.</w:t>
      </w:r>
    </w:p>
    <w:p w14:paraId="046486C7" w14:textId="77777777" w:rsidR="00C47C1D" w:rsidRPr="00C47C1D" w:rsidRDefault="00C47C1D" w:rsidP="00C47C1D">
      <w:pPr>
        <w:spacing w:line="276" w:lineRule="auto"/>
        <w:jc w:val="both"/>
        <w:rPr>
          <w:rFonts w:asciiTheme="minorHAnsi" w:hAnsiTheme="minorHAnsi" w:cstheme="minorHAnsi"/>
          <w:sz w:val="22"/>
          <w:szCs w:val="22"/>
        </w:rPr>
      </w:pPr>
    </w:p>
    <w:p w14:paraId="1F933100" w14:textId="3AAD182E" w:rsidR="00C47C1D" w:rsidRPr="00C47C1D" w:rsidRDefault="00392F63" w:rsidP="00C47C1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this context, </w:t>
      </w:r>
      <w:r w:rsidR="00C47C1D" w:rsidRPr="00C47C1D">
        <w:rPr>
          <w:rFonts w:asciiTheme="minorHAnsi" w:hAnsiTheme="minorHAnsi" w:cstheme="minorHAnsi"/>
          <w:sz w:val="22"/>
          <w:szCs w:val="22"/>
        </w:rPr>
        <w:t xml:space="preserve">UN Women and OHCHR would like to raise awareness and roll-out participatory activities to change gender stereotypes in peacebuilding processes in targeted counties.  The male partners and families of beneficiaries of the project, including local leaders, religious leaders, will be targeted to reduce the risk of possible resistance and backlash from families.  </w:t>
      </w:r>
    </w:p>
    <w:p w14:paraId="6CCB8305" w14:textId="77777777" w:rsidR="00C47C1D" w:rsidRDefault="00C47C1D" w:rsidP="00C47C1D">
      <w:pPr>
        <w:jc w:val="both"/>
      </w:pPr>
    </w:p>
    <w:p w14:paraId="566E5598" w14:textId="39A5B109" w:rsidR="00C47C1D" w:rsidRPr="00C47C1D" w:rsidRDefault="00C47C1D" w:rsidP="00C47C1D">
      <w:pPr>
        <w:spacing w:line="276" w:lineRule="auto"/>
        <w:jc w:val="both"/>
        <w:rPr>
          <w:rFonts w:asciiTheme="minorHAnsi" w:hAnsiTheme="minorHAnsi" w:cstheme="minorHAnsi"/>
          <w:sz w:val="22"/>
          <w:szCs w:val="22"/>
        </w:rPr>
      </w:pPr>
      <w:r w:rsidRPr="00C47C1D">
        <w:rPr>
          <w:rFonts w:asciiTheme="minorHAnsi" w:hAnsiTheme="minorHAnsi" w:cstheme="minorHAnsi"/>
          <w:sz w:val="22"/>
          <w:szCs w:val="22"/>
        </w:rPr>
        <w:t xml:space="preserve">Against this backdrop, UN Women and OCHR seeks to hire </w:t>
      </w:r>
      <w:r>
        <w:rPr>
          <w:rFonts w:asciiTheme="minorHAnsi" w:hAnsiTheme="minorHAnsi" w:cstheme="minorHAnsi"/>
          <w:sz w:val="22"/>
          <w:szCs w:val="22"/>
        </w:rPr>
        <w:t xml:space="preserve">a </w:t>
      </w:r>
      <w:r w:rsidR="00CE1514">
        <w:rPr>
          <w:rFonts w:asciiTheme="minorHAnsi" w:hAnsiTheme="minorHAnsi" w:cstheme="minorHAnsi"/>
          <w:sz w:val="22"/>
          <w:szCs w:val="22"/>
        </w:rPr>
        <w:t xml:space="preserve">National </w:t>
      </w:r>
      <w:r>
        <w:rPr>
          <w:rFonts w:asciiTheme="minorHAnsi" w:hAnsiTheme="minorHAnsi" w:cstheme="minorHAnsi"/>
          <w:sz w:val="22"/>
          <w:szCs w:val="22"/>
        </w:rPr>
        <w:t xml:space="preserve">Consultant </w:t>
      </w:r>
      <w:r w:rsidR="00CE1514">
        <w:rPr>
          <w:rFonts w:asciiTheme="minorHAnsi" w:hAnsiTheme="minorHAnsi" w:cstheme="minorHAnsi"/>
          <w:sz w:val="22"/>
          <w:szCs w:val="22"/>
        </w:rPr>
        <w:t xml:space="preserve">(NC) </w:t>
      </w:r>
      <w:r w:rsidRPr="00C47C1D">
        <w:rPr>
          <w:rFonts w:asciiTheme="minorHAnsi" w:hAnsiTheme="minorHAnsi" w:cstheme="minorHAnsi"/>
          <w:sz w:val="22"/>
          <w:szCs w:val="22"/>
        </w:rPr>
        <w:t xml:space="preserve">to conduct a perception assessment and a gender and power analysis to assess community’s perception about </w:t>
      </w:r>
      <w:r w:rsidR="004C4E27">
        <w:rPr>
          <w:rFonts w:asciiTheme="minorHAnsi" w:hAnsiTheme="minorHAnsi" w:cstheme="minorHAnsi"/>
          <w:sz w:val="22"/>
          <w:szCs w:val="22"/>
        </w:rPr>
        <w:t xml:space="preserve">human rights </w:t>
      </w:r>
      <w:r w:rsidRPr="00C47C1D">
        <w:rPr>
          <w:rFonts w:asciiTheme="minorHAnsi" w:hAnsiTheme="minorHAnsi" w:cstheme="minorHAnsi"/>
          <w:sz w:val="22"/>
          <w:szCs w:val="22"/>
        </w:rPr>
        <w:t>issues, and women’s role in peace building</w:t>
      </w:r>
      <w:r w:rsidR="004C4E27">
        <w:rPr>
          <w:rFonts w:asciiTheme="minorHAnsi" w:hAnsiTheme="minorHAnsi" w:cstheme="minorHAnsi"/>
          <w:sz w:val="22"/>
          <w:szCs w:val="22"/>
        </w:rPr>
        <w:t>,</w:t>
      </w:r>
      <w:r w:rsidRPr="00C47C1D">
        <w:rPr>
          <w:rFonts w:asciiTheme="minorHAnsi" w:hAnsiTheme="minorHAnsi" w:cstheme="minorHAnsi"/>
          <w:sz w:val="22"/>
          <w:szCs w:val="22"/>
        </w:rPr>
        <w:t xml:space="preserve"> local governance and politics.  The findings will inform the development of a communication campaign and the design of awareness raising activities</w:t>
      </w:r>
      <w:r>
        <w:rPr>
          <w:rFonts w:asciiTheme="minorHAnsi" w:hAnsiTheme="minorHAnsi" w:cstheme="minorHAnsi"/>
          <w:sz w:val="22"/>
          <w:szCs w:val="22"/>
        </w:rPr>
        <w:t xml:space="preserve"> and the implementation of  activities at county level</w:t>
      </w:r>
      <w:r w:rsidRPr="00C47C1D">
        <w:rPr>
          <w:rFonts w:asciiTheme="minorHAnsi" w:hAnsiTheme="minorHAnsi" w:cstheme="minorHAnsi"/>
          <w:sz w:val="22"/>
          <w:szCs w:val="22"/>
        </w:rPr>
        <w:t xml:space="preserve">. </w:t>
      </w:r>
    </w:p>
    <w:p w14:paraId="1EA41D3A" w14:textId="280C3315" w:rsidR="004E64E1" w:rsidRDefault="004E64E1" w:rsidP="00031B7A">
      <w:pPr>
        <w:pStyle w:val="NormalWeb"/>
        <w:shd w:val="clear" w:color="auto" w:fill="FFFFFF"/>
        <w:spacing w:line="276" w:lineRule="auto"/>
        <w:jc w:val="both"/>
        <w:rPr>
          <w:rFonts w:ascii="Calibri" w:hAnsi="Calibri"/>
          <w:b/>
          <w:color w:val="1F497D"/>
          <w:sz w:val="22"/>
          <w:szCs w:val="22"/>
        </w:rPr>
      </w:pPr>
      <w:r w:rsidRPr="00A1633B">
        <w:rPr>
          <w:rFonts w:ascii="Calibri" w:hAnsi="Calibri"/>
          <w:b/>
          <w:color w:val="1F497D"/>
          <w:sz w:val="22"/>
          <w:szCs w:val="22"/>
        </w:rPr>
        <w:t>Objectives of the assignment</w:t>
      </w:r>
    </w:p>
    <w:p w14:paraId="2A7F7E3B" w14:textId="31317C9A" w:rsidR="00C47C1D" w:rsidRDefault="004C4E27" w:rsidP="00C47C1D">
      <w:pPr>
        <w:spacing w:line="276" w:lineRule="auto"/>
        <w:jc w:val="both"/>
        <w:rPr>
          <w:rFonts w:asciiTheme="minorHAnsi" w:hAnsiTheme="minorHAnsi" w:cstheme="minorHAnsi"/>
          <w:sz w:val="22"/>
          <w:szCs w:val="22"/>
        </w:rPr>
      </w:pPr>
      <w:r>
        <w:rPr>
          <w:rFonts w:asciiTheme="minorHAnsi" w:hAnsiTheme="minorHAnsi" w:cstheme="minorHAnsi"/>
          <w:sz w:val="22"/>
          <w:szCs w:val="22"/>
        </w:rPr>
        <w:t>The purpose of this assignment is t</w:t>
      </w:r>
      <w:r w:rsidR="00C47C1D" w:rsidRPr="00C47C1D">
        <w:rPr>
          <w:rFonts w:asciiTheme="minorHAnsi" w:hAnsiTheme="minorHAnsi" w:cstheme="minorHAnsi"/>
          <w:sz w:val="22"/>
          <w:szCs w:val="22"/>
        </w:rPr>
        <w:t xml:space="preserve">o conduct a perception study on gender stereotypes and public perceptions of gender roles and attitudes towards women’s participation in local governance and peacebuilding processes in Grand Bassa and Nimba.  This assignment also aims to assess a gender and power analysis that will inform the roll-out of project activities </w:t>
      </w:r>
      <w:r>
        <w:rPr>
          <w:rFonts w:asciiTheme="minorHAnsi" w:hAnsiTheme="minorHAnsi" w:cstheme="minorHAnsi"/>
          <w:sz w:val="22"/>
          <w:szCs w:val="22"/>
        </w:rPr>
        <w:t xml:space="preserve">including </w:t>
      </w:r>
      <w:r w:rsidR="00C47C1D" w:rsidRPr="00C47C1D">
        <w:rPr>
          <w:rFonts w:asciiTheme="minorHAnsi" w:hAnsiTheme="minorHAnsi" w:cstheme="minorHAnsi"/>
          <w:sz w:val="22"/>
          <w:szCs w:val="22"/>
        </w:rPr>
        <w:t xml:space="preserve">awareness raising activities. </w:t>
      </w:r>
    </w:p>
    <w:p w14:paraId="51EE82D7" w14:textId="77777777" w:rsidR="00C47C1D" w:rsidRPr="00C47C1D" w:rsidRDefault="00C47C1D" w:rsidP="00C47C1D">
      <w:pPr>
        <w:spacing w:line="276" w:lineRule="auto"/>
        <w:jc w:val="both"/>
        <w:rPr>
          <w:rFonts w:asciiTheme="minorHAnsi" w:hAnsiTheme="minorHAnsi" w:cstheme="minorHAnsi"/>
          <w:sz w:val="22"/>
          <w:szCs w:val="22"/>
        </w:rPr>
      </w:pPr>
    </w:p>
    <w:p w14:paraId="4CBD0671" w14:textId="4C8C4638" w:rsidR="00C47C1D" w:rsidRDefault="00C47C1D" w:rsidP="00C47C1D">
      <w:pPr>
        <w:spacing w:line="276" w:lineRule="auto"/>
        <w:jc w:val="both"/>
        <w:rPr>
          <w:rFonts w:asciiTheme="minorHAnsi" w:hAnsiTheme="minorHAnsi" w:cstheme="minorHAnsi"/>
          <w:sz w:val="22"/>
          <w:szCs w:val="22"/>
        </w:rPr>
      </w:pPr>
      <w:r w:rsidRPr="00C47C1D">
        <w:rPr>
          <w:rFonts w:asciiTheme="minorHAnsi" w:hAnsiTheme="minorHAnsi" w:cstheme="minorHAnsi"/>
          <w:sz w:val="22"/>
          <w:szCs w:val="22"/>
        </w:rPr>
        <w:t xml:space="preserve">The selected </w:t>
      </w:r>
      <w:r w:rsidR="00CE1514">
        <w:rPr>
          <w:rFonts w:asciiTheme="minorHAnsi" w:hAnsiTheme="minorHAnsi" w:cstheme="minorHAnsi"/>
          <w:sz w:val="22"/>
          <w:szCs w:val="22"/>
        </w:rPr>
        <w:t>NC</w:t>
      </w:r>
      <w:r w:rsidRPr="00C47C1D">
        <w:rPr>
          <w:rFonts w:asciiTheme="minorHAnsi" w:hAnsiTheme="minorHAnsi" w:cstheme="minorHAnsi"/>
          <w:sz w:val="22"/>
          <w:szCs w:val="22"/>
        </w:rPr>
        <w:t xml:space="preserve"> is also expected to strengthen the capacity of a local NGO that will be selected by UN Women Liberia, in the delivery of </w:t>
      </w:r>
      <w:r w:rsidR="004C4E27">
        <w:rPr>
          <w:rFonts w:asciiTheme="minorHAnsi" w:hAnsiTheme="minorHAnsi" w:cstheme="minorHAnsi"/>
          <w:sz w:val="22"/>
          <w:szCs w:val="22"/>
        </w:rPr>
        <w:t>P</w:t>
      </w:r>
      <w:r w:rsidRPr="00C47C1D">
        <w:rPr>
          <w:rFonts w:asciiTheme="minorHAnsi" w:hAnsiTheme="minorHAnsi" w:cstheme="minorHAnsi"/>
          <w:sz w:val="22"/>
          <w:szCs w:val="22"/>
        </w:rPr>
        <w:t xml:space="preserve">erception </w:t>
      </w:r>
      <w:r w:rsidR="004C4E27">
        <w:rPr>
          <w:rFonts w:asciiTheme="minorHAnsi" w:hAnsiTheme="minorHAnsi" w:cstheme="minorHAnsi"/>
          <w:sz w:val="22"/>
          <w:szCs w:val="22"/>
        </w:rPr>
        <w:t>S</w:t>
      </w:r>
      <w:r w:rsidRPr="00C47C1D">
        <w:rPr>
          <w:rFonts w:asciiTheme="minorHAnsi" w:hAnsiTheme="minorHAnsi" w:cstheme="minorHAnsi"/>
          <w:sz w:val="22"/>
          <w:szCs w:val="22"/>
        </w:rPr>
        <w:t>tud</w:t>
      </w:r>
      <w:r w:rsidR="004C4E27">
        <w:rPr>
          <w:rFonts w:asciiTheme="minorHAnsi" w:hAnsiTheme="minorHAnsi" w:cstheme="minorHAnsi"/>
          <w:sz w:val="22"/>
          <w:szCs w:val="22"/>
        </w:rPr>
        <w:t>y</w:t>
      </w:r>
      <w:r w:rsidRPr="00C47C1D">
        <w:rPr>
          <w:rFonts w:asciiTheme="minorHAnsi" w:hAnsiTheme="minorHAnsi" w:cstheme="minorHAnsi"/>
          <w:sz w:val="22"/>
          <w:szCs w:val="22"/>
        </w:rPr>
        <w:t xml:space="preserve"> and gender and power analysis. This will include among others, providing technical support, facilitating trainings, and mentoring the assigned staff members. </w:t>
      </w:r>
    </w:p>
    <w:p w14:paraId="292C3321" w14:textId="77777777" w:rsidR="00C47C1D" w:rsidRDefault="00C47C1D" w:rsidP="00C47C1D">
      <w:pPr>
        <w:spacing w:line="276" w:lineRule="auto"/>
        <w:jc w:val="both"/>
        <w:rPr>
          <w:rFonts w:asciiTheme="minorHAnsi" w:hAnsiTheme="minorHAnsi" w:cstheme="minorHAnsi"/>
          <w:sz w:val="22"/>
          <w:szCs w:val="22"/>
        </w:rPr>
      </w:pPr>
    </w:p>
    <w:p w14:paraId="07EA2D87" w14:textId="77777777" w:rsidR="00150DA0" w:rsidRDefault="00150DA0" w:rsidP="00C47C1D">
      <w:pPr>
        <w:spacing w:line="276" w:lineRule="auto"/>
        <w:jc w:val="both"/>
        <w:rPr>
          <w:rFonts w:ascii="Calibri" w:hAnsi="Calibri"/>
          <w:b/>
          <w:color w:val="1F497D"/>
          <w:sz w:val="22"/>
          <w:szCs w:val="22"/>
        </w:rPr>
      </w:pPr>
    </w:p>
    <w:p w14:paraId="043A053F" w14:textId="77777777" w:rsidR="00150DA0" w:rsidRDefault="00150DA0" w:rsidP="00C47C1D">
      <w:pPr>
        <w:spacing w:line="276" w:lineRule="auto"/>
        <w:jc w:val="both"/>
        <w:rPr>
          <w:rFonts w:ascii="Calibri" w:hAnsi="Calibri"/>
          <w:b/>
          <w:color w:val="1F497D"/>
          <w:sz w:val="22"/>
          <w:szCs w:val="22"/>
        </w:rPr>
      </w:pPr>
    </w:p>
    <w:p w14:paraId="1C8EF00A" w14:textId="77777777" w:rsidR="00150DA0" w:rsidRDefault="00150DA0" w:rsidP="00C47C1D">
      <w:pPr>
        <w:spacing w:line="276" w:lineRule="auto"/>
        <w:jc w:val="both"/>
        <w:rPr>
          <w:rFonts w:ascii="Calibri" w:hAnsi="Calibri"/>
          <w:b/>
          <w:color w:val="1F497D"/>
          <w:sz w:val="22"/>
          <w:szCs w:val="22"/>
        </w:rPr>
      </w:pPr>
    </w:p>
    <w:p w14:paraId="0FBFC921" w14:textId="77777777" w:rsidR="00150DA0" w:rsidRDefault="00150DA0" w:rsidP="00C47C1D">
      <w:pPr>
        <w:spacing w:line="276" w:lineRule="auto"/>
        <w:jc w:val="both"/>
        <w:rPr>
          <w:rFonts w:ascii="Calibri" w:hAnsi="Calibri"/>
          <w:b/>
          <w:color w:val="1F497D"/>
          <w:sz w:val="22"/>
          <w:szCs w:val="22"/>
        </w:rPr>
      </w:pPr>
    </w:p>
    <w:p w14:paraId="1E5C3CFF" w14:textId="329B6D60" w:rsidR="00A1633B" w:rsidRDefault="00A1633B" w:rsidP="00C47C1D">
      <w:pPr>
        <w:spacing w:line="276" w:lineRule="auto"/>
        <w:jc w:val="both"/>
        <w:rPr>
          <w:rFonts w:ascii="Calibri" w:hAnsi="Calibri"/>
          <w:b/>
          <w:color w:val="1F497D"/>
          <w:sz w:val="22"/>
          <w:szCs w:val="22"/>
        </w:rPr>
      </w:pPr>
      <w:r w:rsidRPr="00F61880">
        <w:rPr>
          <w:rFonts w:ascii="Calibri" w:hAnsi="Calibri"/>
          <w:b/>
          <w:color w:val="1F497D"/>
          <w:sz w:val="22"/>
          <w:szCs w:val="22"/>
        </w:rPr>
        <w:lastRenderedPageBreak/>
        <w:t>Scope of work and tasks</w:t>
      </w:r>
    </w:p>
    <w:p w14:paraId="6C8F8E76" w14:textId="5A5947B1" w:rsidR="00C47C1D" w:rsidRDefault="00C47C1D" w:rsidP="00C47C1D">
      <w:pPr>
        <w:spacing w:line="276" w:lineRule="auto"/>
        <w:jc w:val="both"/>
        <w:rPr>
          <w:rFonts w:ascii="Calibri" w:hAnsi="Calibri"/>
          <w:b/>
          <w:color w:val="1F497D"/>
          <w:sz w:val="22"/>
          <w:szCs w:val="22"/>
        </w:rPr>
      </w:pPr>
    </w:p>
    <w:p w14:paraId="23FE4BEC" w14:textId="3C6EC1C3" w:rsidR="00C47C1D" w:rsidRDefault="00C47C1D" w:rsidP="00C47C1D">
      <w:pPr>
        <w:rPr>
          <w:rFonts w:asciiTheme="minorHAnsi" w:hAnsiTheme="minorHAnsi" w:cstheme="minorHAnsi"/>
          <w:sz w:val="22"/>
          <w:szCs w:val="22"/>
        </w:rPr>
      </w:pPr>
      <w:r w:rsidRPr="00150DA0">
        <w:rPr>
          <w:rFonts w:asciiTheme="minorHAnsi" w:hAnsiTheme="minorHAnsi" w:cstheme="minorHAnsi"/>
          <w:sz w:val="22"/>
          <w:szCs w:val="22"/>
        </w:rPr>
        <w:t>Under the overall guidance and management of the UN Women Peace and Security Programme Specialist and supervision from the W</w:t>
      </w:r>
      <w:r w:rsidR="004C4E27">
        <w:rPr>
          <w:rFonts w:asciiTheme="minorHAnsi" w:hAnsiTheme="minorHAnsi" w:cstheme="minorHAnsi"/>
          <w:sz w:val="22"/>
          <w:szCs w:val="22"/>
        </w:rPr>
        <w:t>omen, Peace and Security</w:t>
      </w:r>
      <w:r w:rsidRPr="00150DA0">
        <w:rPr>
          <w:rFonts w:asciiTheme="minorHAnsi" w:hAnsiTheme="minorHAnsi" w:cstheme="minorHAnsi"/>
          <w:sz w:val="22"/>
          <w:szCs w:val="22"/>
        </w:rPr>
        <w:t xml:space="preserve"> Project Manager in collaboration with OHCHR, the </w:t>
      </w:r>
      <w:r w:rsidR="00A45B67">
        <w:rPr>
          <w:rFonts w:asciiTheme="minorHAnsi" w:hAnsiTheme="minorHAnsi" w:cstheme="minorHAnsi"/>
          <w:sz w:val="22"/>
          <w:szCs w:val="22"/>
        </w:rPr>
        <w:t xml:space="preserve"> </w:t>
      </w:r>
      <w:r w:rsidR="00CE1514">
        <w:rPr>
          <w:rFonts w:asciiTheme="minorHAnsi" w:hAnsiTheme="minorHAnsi" w:cstheme="minorHAnsi"/>
          <w:sz w:val="22"/>
          <w:szCs w:val="22"/>
        </w:rPr>
        <w:t>NC</w:t>
      </w:r>
      <w:r w:rsidR="00A45B67">
        <w:rPr>
          <w:rFonts w:asciiTheme="minorHAnsi" w:hAnsiTheme="minorHAnsi" w:cstheme="minorHAnsi"/>
          <w:sz w:val="22"/>
          <w:szCs w:val="22"/>
        </w:rPr>
        <w:t xml:space="preserve"> </w:t>
      </w:r>
      <w:r w:rsidRPr="00150DA0">
        <w:rPr>
          <w:rFonts w:asciiTheme="minorHAnsi" w:hAnsiTheme="minorHAnsi" w:cstheme="minorHAnsi"/>
          <w:sz w:val="22"/>
          <w:szCs w:val="22"/>
        </w:rPr>
        <w:t xml:space="preserve">will perform the following tasks: </w:t>
      </w:r>
    </w:p>
    <w:p w14:paraId="169E9372" w14:textId="77777777" w:rsidR="00150DA0" w:rsidRPr="00150DA0" w:rsidRDefault="00150DA0" w:rsidP="00C47C1D">
      <w:pPr>
        <w:rPr>
          <w:rFonts w:asciiTheme="minorHAnsi" w:hAnsiTheme="minorHAnsi" w:cstheme="minorHAnsi"/>
          <w:sz w:val="22"/>
          <w:szCs w:val="22"/>
        </w:rPr>
      </w:pPr>
    </w:p>
    <w:p w14:paraId="6DB36FD4" w14:textId="6F209149" w:rsidR="00C47C1D" w:rsidRDefault="00C47C1D" w:rsidP="00C47C1D">
      <w:pPr>
        <w:rPr>
          <w:rFonts w:asciiTheme="minorHAnsi" w:hAnsiTheme="minorHAnsi" w:cstheme="minorHAnsi"/>
          <w:b/>
          <w:bCs/>
          <w:sz w:val="22"/>
          <w:szCs w:val="22"/>
        </w:rPr>
      </w:pPr>
      <w:r w:rsidRPr="00150DA0">
        <w:rPr>
          <w:rFonts w:asciiTheme="minorHAnsi" w:hAnsiTheme="minorHAnsi" w:cstheme="minorHAnsi"/>
          <w:b/>
          <w:bCs/>
          <w:sz w:val="22"/>
          <w:szCs w:val="22"/>
        </w:rPr>
        <w:t xml:space="preserve">Task 1. </w:t>
      </w:r>
      <w:r w:rsidR="004C4E27">
        <w:rPr>
          <w:rFonts w:asciiTheme="minorHAnsi" w:hAnsiTheme="minorHAnsi" w:cstheme="minorHAnsi"/>
          <w:b/>
          <w:bCs/>
          <w:sz w:val="22"/>
          <w:szCs w:val="22"/>
        </w:rPr>
        <w:t xml:space="preserve">Conduct </w:t>
      </w:r>
      <w:r w:rsidRPr="00150DA0">
        <w:rPr>
          <w:rFonts w:asciiTheme="minorHAnsi" w:hAnsiTheme="minorHAnsi" w:cstheme="minorHAnsi"/>
          <w:b/>
          <w:bCs/>
          <w:sz w:val="22"/>
          <w:szCs w:val="22"/>
        </w:rPr>
        <w:t xml:space="preserve">Desk Review and development of a consultancy Work Plan and an Inception Report that describes the methodology for a </w:t>
      </w:r>
      <w:r w:rsidR="004C4E27">
        <w:rPr>
          <w:rFonts w:asciiTheme="minorHAnsi" w:hAnsiTheme="minorHAnsi" w:cstheme="minorHAnsi"/>
          <w:b/>
          <w:bCs/>
          <w:sz w:val="22"/>
          <w:szCs w:val="22"/>
        </w:rPr>
        <w:t>P</w:t>
      </w:r>
      <w:r w:rsidRPr="00150DA0">
        <w:rPr>
          <w:rFonts w:asciiTheme="minorHAnsi" w:hAnsiTheme="minorHAnsi" w:cstheme="minorHAnsi"/>
          <w:b/>
          <w:bCs/>
          <w:sz w:val="22"/>
          <w:szCs w:val="22"/>
        </w:rPr>
        <w:t xml:space="preserve">erception </w:t>
      </w:r>
      <w:r w:rsidR="004C4E27">
        <w:rPr>
          <w:rFonts w:asciiTheme="minorHAnsi" w:hAnsiTheme="minorHAnsi" w:cstheme="minorHAnsi"/>
          <w:b/>
          <w:bCs/>
          <w:sz w:val="22"/>
          <w:szCs w:val="22"/>
        </w:rPr>
        <w:t>Study</w:t>
      </w:r>
      <w:r w:rsidRPr="00150DA0">
        <w:rPr>
          <w:rFonts w:asciiTheme="minorHAnsi" w:hAnsiTheme="minorHAnsi" w:cstheme="minorHAnsi"/>
          <w:b/>
          <w:bCs/>
          <w:sz w:val="22"/>
          <w:szCs w:val="22"/>
        </w:rPr>
        <w:t xml:space="preserve"> </w:t>
      </w:r>
    </w:p>
    <w:p w14:paraId="03E0A286" w14:textId="77777777" w:rsidR="00150DA0" w:rsidRPr="00150DA0" w:rsidRDefault="00150DA0" w:rsidP="00C47C1D">
      <w:pPr>
        <w:rPr>
          <w:rFonts w:asciiTheme="minorHAnsi" w:hAnsiTheme="minorHAnsi" w:cstheme="minorHAnsi"/>
          <w:b/>
          <w:bCs/>
          <w:sz w:val="22"/>
          <w:szCs w:val="22"/>
        </w:rPr>
      </w:pPr>
    </w:p>
    <w:p w14:paraId="17D602B7"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Conduct a desk review of existing relevant documents (Home-based);</w:t>
      </w:r>
    </w:p>
    <w:p w14:paraId="0832F323" w14:textId="4725F47D"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Conduct preliminary consultations with members of the project team (UN Women, OHCHR and other NGOs</w:t>
      </w:r>
      <w:r w:rsidR="004C4E27">
        <w:rPr>
          <w:rFonts w:asciiTheme="minorHAnsi" w:hAnsiTheme="minorHAnsi" w:cstheme="minorHAnsi"/>
          <w:sz w:val="22"/>
        </w:rPr>
        <w:t>;</w:t>
      </w:r>
      <w:r w:rsidRPr="00150DA0">
        <w:rPr>
          <w:rFonts w:asciiTheme="minorHAnsi" w:hAnsiTheme="minorHAnsi" w:cstheme="minorHAnsi"/>
          <w:sz w:val="22"/>
        </w:rPr>
        <w:t>)</w:t>
      </w:r>
    </w:p>
    <w:p w14:paraId="25A63239"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Develop a consultancy work plan;</w:t>
      </w:r>
    </w:p>
    <w:p w14:paraId="73E18A7F"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Develop and submit an Inception Report (Home-based). The report should be structured as follows: </w:t>
      </w:r>
    </w:p>
    <w:p w14:paraId="2E8B2984"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Introduction</w:t>
      </w:r>
    </w:p>
    <w:p w14:paraId="2BC47EB4"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Methodology </w:t>
      </w:r>
    </w:p>
    <w:p w14:paraId="2C3D7963"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Data collection tools </w:t>
      </w:r>
    </w:p>
    <w:p w14:paraId="4D669512" w14:textId="16214BAF" w:rsidR="00C47C1D"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Findings </w:t>
      </w:r>
    </w:p>
    <w:p w14:paraId="16613E1C" w14:textId="66451D9D" w:rsidR="004C4E27" w:rsidRPr="00150DA0" w:rsidRDefault="004C4E27"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Pr>
          <w:rFonts w:asciiTheme="minorHAnsi" w:hAnsiTheme="minorHAnsi" w:cstheme="minorHAnsi"/>
          <w:sz w:val="22"/>
        </w:rPr>
        <w:t>Work Plan</w:t>
      </w:r>
    </w:p>
    <w:p w14:paraId="73719FAA"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Annexes</w:t>
      </w:r>
    </w:p>
    <w:p w14:paraId="69072B93" w14:textId="77777777" w:rsidR="00C47C1D" w:rsidRPr="00150DA0" w:rsidRDefault="00C47C1D" w:rsidP="00C47C1D">
      <w:pPr>
        <w:rPr>
          <w:rFonts w:asciiTheme="minorHAnsi" w:hAnsiTheme="minorHAnsi" w:cstheme="minorHAnsi"/>
          <w:sz w:val="22"/>
          <w:szCs w:val="22"/>
        </w:rPr>
      </w:pPr>
    </w:p>
    <w:p w14:paraId="531F991E" w14:textId="14A4C936" w:rsidR="00C47C1D" w:rsidRDefault="00C47C1D" w:rsidP="00C47C1D">
      <w:pPr>
        <w:rPr>
          <w:rFonts w:asciiTheme="minorHAnsi" w:hAnsiTheme="minorHAnsi" w:cstheme="minorHAnsi"/>
          <w:b/>
          <w:bCs/>
          <w:sz w:val="22"/>
          <w:szCs w:val="22"/>
        </w:rPr>
      </w:pPr>
      <w:r w:rsidRPr="00150DA0">
        <w:rPr>
          <w:rFonts w:asciiTheme="minorHAnsi" w:hAnsiTheme="minorHAnsi" w:cstheme="minorHAnsi"/>
          <w:b/>
          <w:bCs/>
          <w:sz w:val="22"/>
          <w:szCs w:val="22"/>
        </w:rPr>
        <w:t>Task 2. Undertake data collection, perception assessment and gender and power analysis in N</w:t>
      </w:r>
      <w:r w:rsidR="001B454B">
        <w:rPr>
          <w:rFonts w:asciiTheme="minorHAnsi" w:hAnsiTheme="minorHAnsi" w:cstheme="minorHAnsi"/>
          <w:b/>
          <w:bCs/>
          <w:sz w:val="22"/>
          <w:szCs w:val="22"/>
        </w:rPr>
        <w:t>i</w:t>
      </w:r>
      <w:r w:rsidRPr="00150DA0">
        <w:rPr>
          <w:rFonts w:asciiTheme="minorHAnsi" w:hAnsiTheme="minorHAnsi" w:cstheme="minorHAnsi"/>
          <w:b/>
          <w:bCs/>
          <w:sz w:val="22"/>
          <w:szCs w:val="22"/>
        </w:rPr>
        <w:t>mba and Grand Bassa</w:t>
      </w:r>
      <w:r w:rsidR="004C4E27">
        <w:rPr>
          <w:rFonts w:asciiTheme="minorHAnsi" w:hAnsiTheme="minorHAnsi" w:cstheme="minorHAnsi"/>
          <w:b/>
          <w:bCs/>
          <w:sz w:val="22"/>
          <w:szCs w:val="22"/>
        </w:rPr>
        <w:t xml:space="preserve"> Counties</w:t>
      </w:r>
    </w:p>
    <w:p w14:paraId="6331CA11" w14:textId="77777777" w:rsidR="00150DA0" w:rsidRPr="00150DA0" w:rsidRDefault="00150DA0" w:rsidP="00C47C1D">
      <w:pPr>
        <w:rPr>
          <w:rFonts w:asciiTheme="minorHAnsi" w:hAnsiTheme="minorHAnsi" w:cstheme="minorHAnsi"/>
          <w:b/>
          <w:bCs/>
          <w:sz w:val="22"/>
          <w:szCs w:val="22"/>
        </w:rPr>
      </w:pPr>
    </w:p>
    <w:p w14:paraId="7E41F141"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Develop data collection tools with the selected local NGO</w:t>
      </w:r>
    </w:p>
    <w:p w14:paraId="42D15741"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Provide guidance and technical support to the selected local NGO during the data collection process </w:t>
      </w:r>
    </w:p>
    <w:p w14:paraId="740D3034"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Analyze   data collected with the selected local NGO</w:t>
      </w:r>
    </w:p>
    <w:p w14:paraId="38FF21B1"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Develop a well-structured report   that comprehensively describes findings of the research. The report will be structured as follows: </w:t>
      </w:r>
    </w:p>
    <w:p w14:paraId="2EBC653C"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Executive summary</w:t>
      </w:r>
    </w:p>
    <w:p w14:paraId="0C8471C9"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Acronyms</w:t>
      </w:r>
    </w:p>
    <w:p w14:paraId="500DEE55"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Introduction </w:t>
      </w:r>
    </w:p>
    <w:p w14:paraId="417D0334"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Table of Contents  </w:t>
      </w:r>
    </w:p>
    <w:p w14:paraId="73F0B0F0"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Background information </w:t>
      </w:r>
    </w:p>
    <w:p w14:paraId="73C0D93A"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Methodology</w:t>
      </w:r>
    </w:p>
    <w:p w14:paraId="485A7198"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Baseline data</w:t>
      </w:r>
    </w:p>
    <w:p w14:paraId="50C4A0DF"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Analysis</w:t>
      </w:r>
    </w:p>
    <w:p w14:paraId="225C5DE2"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Findings</w:t>
      </w:r>
    </w:p>
    <w:p w14:paraId="4C8A7CE5"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Conclusion and recommendations</w:t>
      </w:r>
    </w:p>
    <w:p w14:paraId="77E63634" w14:textId="77777777" w:rsidR="00C47C1D" w:rsidRPr="00150DA0" w:rsidRDefault="00C47C1D" w:rsidP="00C47C1D">
      <w:pPr>
        <w:pStyle w:val="ListParagraph"/>
        <w:numPr>
          <w:ilvl w:val="0"/>
          <w:numId w:val="37"/>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 xml:space="preserve">Annexes </w:t>
      </w:r>
    </w:p>
    <w:p w14:paraId="55BA6100" w14:textId="77777777" w:rsidR="00C47C1D" w:rsidRPr="00150DA0" w:rsidRDefault="00C47C1D" w:rsidP="00C47C1D">
      <w:pPr>
        <w:rPr>
          <w:rFonts w:asciiTheme="minorHAnsi" w:hAnsiTheme="minorHAnsi" w:cstheme="minorHAnsi"/>
          <w:sz w:val="22"/>
          <w:szCs w:val="22"/>
        </w:rPr>
      </w:pPr>
    </w:p>
    <w:p w14:paraId="6A281D6E" w14:textId="0821DA4D" w:rsidR="00C47C1D" w:rsidRDefault="00C47C1D" w:rsidP="00C47C1D">
      <w:pPr>
        <w:rPr>
          <w:rFonts w:asciiTheme="minorHAnsi" w:hAnsiTheme="minorHAnsi" w:cstheme="minorHAnsi"/>
          <w:b/>
          <w:bCs/>
          <w:sz w:val="22"/>
          <w:szCs w:val="22"/>
        </w:rPr>
      </w:pPr>
      <w:r w:rsidRPr="00150DA0">
        <w:rPr>
          <w:rFonts w:asciiTheme="minorHAnsi" w:hAnsiTheme="minorHAnsi" w:cstheme="minorHAnsi"/>
          <w:b/>
          <w:bCs/>
          <w:sz w:val="22"/>
          <w:szCs w:val="22"/>
        </w:rPr>
        <w:t>Task 3. Facilitate a validation workshop and present results to major project stakeholders</w:t>
      </w:r>
    </w:p>
    <w:p w14:paraId="15C07393" w14:textId="77777777" w:rsidR="00150DA0" w:rsidRPr="00150DA0" w:rsidRDefault="00150DA0" w:rsidP="00C47C1D">
      <w:pPr>
        <w:rPr>
          <w:rFonts w:asciiTheme="minorHAnsi" w:hAnsiTheme="minorHAnsi" w:cstheme="minorHAnsi"/>
          <w:b/>
          <w:bCs/>
          <w:sz w:val="22"/>
          <w:szCs w:val="22"/>
        </w:rPr>
      </w:pPr>
    </w:p>
    <w:p w14:paraId="1FFDFC66" w14:textId="4F728AEA" w:rsidR="00C47C1D" w:rsidRPr="00150DA0" w:rsidRDefault="00150DA0"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Pr>
          <w:rFonts w:asciiTheme="minorHAnsi" w:hAnsiTheme="minorHAnsi" w:cstheme="minorHAnsi"/>
          <w:sz w:val="22"/>
        </w:rPr>
        <w:t xml:space="preserve">Develop </w:t>
      </w:r>
      <w:r w:rsidR="00C47C1D" w:rsidRPr="00150DA0">
        <w:rPr>
          <w:rFonts w:asciiTheme="minorHAnsi" w:hAnsiTheme="minorHAnsi" w:cstheme="minorHAnsi"/>
          <w:sz w:val="22"/>
        </w:rPr>
        <w:t xml:space="preserve">a concept note, presentation, and an agenda for the validation workshops in Monrovia </w:t>
      </w:r>
    </w:p>
    <w:p w14:paraId="6DC89D0F"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Facilitate a validation workshop and present results to major project stakeholders</w:t>
      </w:r>
    </w:p>
    <w:p w14:paraId="443E37A5"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Collect additional information from stakeholders to ensure finalization of the report</w:t>
      </w:r>
    </w:p>
    <w:p w14:paraId="21E97DB3"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Finalize the perception assessment and gender and power analysis report</w:t>
      </w:r>
    </w:p>
    <w:p w14:paraId="1587FDD1" w14:textId="77777777" w:rsidR="00C47C1D" w:rsidRPr="00150DA0" w:rsidRDefault="00C47C1D" w:rsidP="00C47C1D">
      <w:pPr>
        <w:rPr>
          <w:rFonts w:asciiTheme="minorHAnsi" w:hAnsiTheme="minorHAnsi" w:cstheme="minorHAnsi"/>
          <w:sz w:val="22"/>
          <w:szCs w:val="22"/>
        </w:rPr>
      </w:pPr>
    </w:p>
    <w:p w14:paraId="1D2100D6" w14:textId="131E7957" w:rsidR="00C47C1D" w:rsidRDefault="00C47C1D" w:rsidP="00C47C1D">
      <w:pPr>
        <w:rPr>
          <w:rFonts w:asciiTheme="minorHAnsi" w:hAnsiTheme="minorHAnsi" w:cstheme="minorHAnsi"/>
          <w:b/>
          <w:bCs/>
          <w:sz w:val="22"/>
          <w:szCs w:val="22"/>
        </w:rPr>
      </w:pPr>
      <w:r w:rsidRPr="00150DA0">
        <w:rPr>
          <w:rFonts w:asciiTheme="minorHAnsi" w:hAnsiTheme="minorHAnsi" w:cstheme="minorHAnsi"/>
          <w:b/>
          <w:bCs/>
          <w:sz w:val="22"/>
          <w:szCs w:val="22"/>
        </w:rPr>
        <w:t>Task 4. Strengthen the capacity of the selected local NGO on how to conduct a perception assessment and a gender and power analysis.</w:t>
      </w:r>
    </w:p>
    <w:p w14:paraId="1321B528" w14:textId="77777777" w:rsidR="00150DA0" w:rsidRPr="00150DA0" w:rsidRDefault="00150DA0" w:rsidP="00C47C1D">
      <w:pPr>
        <w:rPr>
          <w:rFonts w:asciiTheme="minorHAnsi" w:hAnsiTheme="minorHAnsi" w:cstheme="minorHAnsi"/>
          <w:b/>
          <w:bCs/>
          <w:sz w:val="22"/>
          <w:szCs w:val="22"/>
        </w:rPr>
      </w:pPr>
    </w:p>
    <w:p w14:paraId="1629D747" w14:textId="78482220"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Conduct  capacity needs assessment</w:t>
      </w:r>
    </w:p>
    <w:p w14:paraId="5E3487D9"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Develop training materials and roll out a series of trainings for the selected local NGO</w:t>
      </w:r>
    </w:p>
    <w:p w14:paraId="204C6D7F"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Provide technical support and mentor local staff while conducting the perception assessment and gender and power analysis</w:t>
      </w:r>
    </w:p>
    <w:p w14:paraId="2F115690" w14:textId="77777777" w:rsidR="00C47C1D" w:rsidRPr="00150DA0"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Measure changes in capacity</w:t>
      </w:r>
    </w:p>
    <w:p w14:paraId="47329958" w14:textId="0F2F7C00" w:rsidR="00C47C1D" w:rsidRDefault="00C47C1D" w:rsidP="00C47C1D">
      <w:pPr>
        <w:pStyle w:val="ListParagraph"/>
        <w:numPr>
          <w:ilvl w:val="0"/>
          <w:numId w:val="36"/>
        </w:numPr>
        <w:spacing w:after="0" w:line="240" w:lineRule="auto"/>
        <w:ind w:right="0"/>
        <w:contextualSpacing w:val="0"/>
        <w:jc w:val="left"/>
        <w:rPr>
          <w:rFonts w:asciiTheme="minorHAnsi" w:hAnsiTheme="minorHAnsi" w:cstheme="minorHAnsi"/>
          <w:sz w:val="22"/>
        </w:rPr>
      </w:pPr>
      <w:r w:rsidRPr="00150DA0">
        <w:rPr>
          <w:rFonts w:asciiTheme="minorHAnsi" w:hAnsiTheme="minorHAnsi" w:cstheme="minorHAnsi"/>
          <w:sz w:val="22"/>
        </w:rPr>
        <w:t>Draft a report on the support provided to strengthen the capacity of the selected local NGO</w:t>
      </w:r>
    </w:p>
    <w:p w14:paraId="2BB4D5E2" w14:textId="77777777" w:rsidR="00150DA0" w:rsidRPr="00150DA0" w:rsidRDefault="00150DA0" w:rsidP="00150DA0">
      <w:pPr>
        <w:pStyle w:val="ListParagraph"/>
        <w:spacing w:after="0" w:line="240" w:lineRule="auto"/>
        <w:ind w:left="410" w:right="0" w:firstLine="0"/>
        <w:contextualSpacing w:val="0"/>
        <w:jc w:val="left"/>
        <w:rPr>
          <w:rFonts w:asciiTheme="minorHAnsi" w:hAnsiTheme="minorHAnsi" w:cstheme="minorHAnsi"/>
          <w:sz w:val="22"/>
        </w:rPr>
      </w:pPr>
    </w:p>
    <w:p w14:paraId="56DCC4C6" w14:textId="77777777" w:rsidR="00150DA0" w:rsidRDefault="00150DA0" w:rsidP="00150DA0">
      <w:pPr>
        <w:pStyle w:val="CommentText"/>
        <w:rPr>
          <w:rFonts w:cs="Calibri"/>
          <w:b/>
          <w:color w:val="1F497D"/>
          <w:sz w:val="22"/>
          <w:szCs w:val="22"/>
        </w:rPr>
      </w:pPr>
      <w:r w:rsidRPr="00F90BFC">
        <w:rPr>
          <w:rFonts w:cs="Calibri"/>
          <w:b/>
          <w:color w:val="1F497D"/>
          <w:sz w:val="22"/>
          <w:szCs w:val="22"/>
        </w:rPr>
        <w:t xml:space="preserve">Methodology </w:t>
      </w:r>
    </w:p>
    <w:p w14:paraId="6E75B92B" w14:textId="02520DC8" w:rsidR="00150DA0" w:rsidRDefault="00150DA0" w:rsidP="009B7BB4">
      <w:pPr>
        <w:jc w:val="both"/>
        <w:rPr>
          <w:rFonts w:asciiTheme="minorHAnsi" w:eastAsia="Calibri" w:hAnsiTheme="minorHAnsi" w:cstheme="minorHAnsi"/>
          <w:color w:val="000000"/>
          <w:sz w:val="22"/>
          <w:szCs w:val="22"/>
        </w:rPr>
      </w:pPr>
      <w:r w:rsidRPr="00150DA0">
        <w:rPr>
          <w:rFonts w:asciiTheme="minorHAnsi" w:eastAsia="Calibri" w:hAnsiTheme="minorHAnsi" w:cstheme="minorHAnsi"/>
          <w:color w:val="000000"/>
          <w:sz w:val="22"/>
          <w:szCs w:val="22"/>
        </w:rPr>
        <w:t xml:space="preserve">The </w:t>
      </w:r>
      <w:r w:rsidR="004C4E27">
        <w:rPr>
          <w:rFonts w:asciiTheme="minorHAnsi" w:eastAsia="Calibri" w:hAnsiTheme="minorHAnsi" w:cstheme="minorHAnsi"/>
          <w:color w:val="000000"/>
          <w:sz w:val="22"/>
          <w:szCs w:val="22"/>
        </w:rPr>
        <w:t>Perception Study</w:t>
      </w:r>
      <w:r w:rsidRPr="00150DA0">
        <w:rPr>
          <w:rFonts w:asciiTheme="minorHAnsi" w:eastAsia="Calibri" w:hAnsiTheme="minorHAnsi" w:cstheme="minorHAnsi"/>
          <w:color w:val="000000"/>
          <w:sz w:val="22"/>
          <w:szCs w:val="22"/>
        </w:rPr>
        <w:t xml:space="preserve"> will be composed of four components: 1) Development of methodology (to be approved by UN Women) 2) A desk review based on secondary data 3) Primary data collection in Liberia in targeted Counties. 4) Data analysis and writing of final report. </w:t>
      </w:r>
    </w:p>
    <w:p w14:paraId="775F20DE" w14:textId="77777777" w:rsidR="00A45B67" w:rsidRPr="00150DA0" w:rsidRDefault="00A45B67" w:rsidP="009B7BB4">
      <w:pPr>
        <w:jc w:val="both"/>
        <w:rPr>
          <w:rFonts w:asciiTheme="minorHAnsi" w:eastAsia="Calibri" w:hAnsiTheme="minorHAnsi" w:cstheme="minorHAnsi"/>
          <w:color w:val="000000"/>
          <w:sz w:val="22"/>
          <w:szCs w:val="22"/>
        </w:rPr>
      </w:pPr>
    </w:p>
    <w:p w14:paraId="354D8D46" w14:textId="66EDF26F" w:rsidR="00150DA0" w:rsidRDefault="00150DA0" w:rsidP="009B7BB4">
      <w:pPr>
        <w:jc w:val="both"/>
        <w:rPr>
          <w:rFonts w:asciiTheme="minorHAnsi" w:eastAsia="Calibri" w:hAnsiTheme="minorHAnsi" w:cstheme="minorHAnsi"/>
          <w:color w:val="000000"/>
          <w:sz w:val="22"/>
          <w:szCs w:val="22"/>
        </w:rPr>
      </w:pPr>
      <w:r w:rsidRPr="00150DA0">
        <w:rPr>
          <w:rFonts w:asciiTheme="minorHAnsi" w:eastAsia="Calibri" w:hAnsiTheme="minorHAnsi" w:cstheme="minorHAnsi"/>
          <w:color w:val="000000"/>
          <w:sz w:val="22"/>
          <w:szCs w:val="22"/>
        </w:rPr>
        <w:t xml:space="preserve">The </w:t>
      </w:r>
      <w:r w:rsidR="009A201A">
        <w:rPr>
          <w:rFonts w:asciiTheme="minorHAnsi" w:eastAsia="Calibri" w:hAnsiTheme="minorHAnsi" w:cstheme="minorHAnsi"/>
          <w:color w:val="000000"/>
          <w:sz w:val="22"/>
          <w:szCs w:val="22"/>
        </w:rPr>
        <w:t>Perception Study</w:t>
      </w:r>
      <w:r w:rsidRPr="00150DA0">
        <w:rPr>
          <w:rFonts w:asciiTheme="minorHAnsi" w:eastAsia="Calibri" w:hAnsiTheme="minorHAnsi" w:cstheme="minorHAnsi"/>
          <w:color w:val="000000"/>
          <w:sz w:val="22"/>
          <w:szCs w:val="22"/>
        </w:rPr>
        <w:t>research will use a mixed-methods approach, using surveys, Focus Group</w:t>
      </w:r>
      <w:r w:rsidR="009A201A">
        <w:rPr>
          <w:rFonts w:asciiTheme="minorHAnsi" w:eastAsia="Calibri" w:hAnsiTheme="minorHAnsi" w:cstheme="minorHAnsi"/>
          <w:color w:val="000000"/>
          <w:sz w:val="22"/>
          <w:szCs w:val="22"/>
        </w:rPr>
        <w:t xml:space="preserve"> Discussion</w:t>
      </w:r>
      <w:r w:rsidRPr="00150DA0">
        <w:rPr>
          <w:rFonts w:asciiTheme="minorHAnsi" w:eastAsia="Calibri" w:hAnsiTheme="minorHAnsi" w:cstheme="minorHAnsi"/>
          <w:color w:val="000000"/>
          <w:sz w:val="22"/>
          <w:szCs w:val="22"/>
        </w:rPr>
        <w:t>s and key Informant</w:t>
      </w:r>
      <w:r w:rsidR="009A201A">
        <w:rPr>
          <w:rFonts w:asciiTheme="minorHAnsi" w:eastAsia="Calibri" w:hAnsiTheme="minorHAnsi" w:cstheme="minorHAnsi"/>
          <w:color w:val="000000"/>
          <w:sz w:val="22"/>
          <w:szCs w:val="22"/>
        </w:rPr>
        <w:t>I</w:t>
      </w:r>
      <w:r w:rsidRPr="00150DA0">
        <w:rPr>
          <w:rFonts w:asciiTheme="minorHAnsi" w:eastAsia="Calibri" w:hAnsiTheme="minorHAnsi" w:cstheme="minorHAnsi"/>
          <w:color w:val="000000"/>
          <w:sz w:val="22"/>
          <w:szCs w:val="22"/>
        </w:rPr>
        <w:t>interviews. For primary data collection, women and men will be interviewed. Given the sensitiveness of the topic, all interviews will be conducted by enumerators from the selected NGO</w:t>
      </w:r>
      <w:r w:rsidR="00A45B67">
        <w:rPr>
          <w:rFonts w:asciiTheme="minorHAnsi" w:eastAsia="Calibri" w:hAnsiTheme="minorHAnsi" w:cstheme="minorHAnsi"/>
          <w:color w:val="000000"/>
          <w:sz w:val="22"/>
          <w:szCs w:val="22"/>
        </w:rPr>
        <w:t>, county monitors from INCHR, and county gender officers</w:t>
      </w:r>
      <w:r w:rsidR="009B7BB4">
        <w:rPr>
          <w:rFonts w:asciiTheme="minorHAnsi" w:eastAsia="Calibri" w:hAnsiTheme="minorHAnsi" w:cstheme="minorHAnsi"/>
          <w:color w:val="000000"/>
          <w:sz w:val="22"/>
          <w:szCs w:val="22"/>
        </w:rPr>
        <w:t xml:space="preserve"> from the M</w:t>
      </w:r>
      <w:r w:rsidR="009A201A">
        <w:rPr>
          <w:rFonts w:asciiTheme="minorHAnsi" w:eastAsia="Calibri" w:hAnsiTheme="minorHAnsi" w:cstheme="minorHAnsi"/>
          <w:color w:val="000000"/>
          <w:sz w:val="22"/>
          <w:szCs w:val="22"/>
        </w:rPr>
        <w:t>inistry of Gender, Children and Social Protection</w:t>
      </w:r>
      <w:r w:rsidRPr="00150DA0">
        <w:rPr>
          <w:rFonts w:asciiTheme="minorHAnsi" w:eastAsia="Calibri" w:hAnsiTheme="minorHAnsi" w:cstheme="minorHAnsi"/>
          <w:color w:val="000000"/>
          <w:sz w:val="22"/>
          <w:szCs w:val="22"/>
        </w:rPr>
        <w:t xml:space="preserve"> trained on protection principles. (</w:t>
      </w:r>
      <w:r w:rsidR="009A201A">
        <w:rPr>
          <w:rFonts w:asciiTheme="minorHAnsi" w:eastAsia="Calibri" w:hAnsiTheme="minorHAnsi" w:cstheme="minorHAnsi"/>
          <w:color w:val="000000"/>
          <w:sz w:val="22"/>
          <w:szCs w:val="22"/>
        </w:rPr>
        <w:t>W</w:t>
      </w:r>
      <w:r w:rsidRPr="00150DA0">
        <w:rPr>
          <w:rFonts w:asciiTheme="minorHAnsi" w:eastAsia="Calibri" w:hAnsiTheme="minorHAnsi" w:cstheme="minorHAnsi"/>
          <w:color w:val="000000"/>
          <w:sz w:val="22"/>
          <w:szCs w:val="22"/>
        </w:rPr>
        <w:t>hen necessary, the organization will provide a training on protection principles especially pertaining to “do no harm” and confidentiality).</w:t>
      </w:r>
    </w:p>
    <w:p w14:paraId="5553AB21" w14:textId="77777777" w:rsidR="00150DA0" w:rsidRPr="00150DA0" w:rsidRDefault="00150DA0" w:rsidP="00150DA0">
      <w:pPr>
        <w:rPr>
          <w:rFonts w:asciiTheme="minorHAnsi" w:eastAsia="Calibri" w:hAnsiTheme="minorHAnsi" w:cstheme="minorHAnsi"/>
          <w:color w:val="000000"/>
          <w:sz w:val="22"/>
          <w:szCs w:val="22"/>
        </w:rPr>
      </w:pPr>
    </w:p>
    <w:p w14:paraId="77BAE922" w14:textId="23A33571" w:rsidR="00431E19" w:rsidRPr="001D4584" w:rsidRDefault="00431E19" w:rsidP="00431E19">
      <w:pPr>
        <w:pStyle w:val="MediumList2-Accent41"/>
        <w:spacing w:line="276" w:lineRule="auto"/>
        <w:jc w:val="both"/>
        <w:rPr>
          <w:rFonts w:ascii="Calibri" w:hAnsi="Calibri"/>
          <w:sz w:val="22"/>
          <w:szCs w:val="22"/>
          <w:lang w:bidi="en-US"/>
        </w:rPr>
      </w:pPr>
      <w:r w:rsidRPr="001D4584">
        <w:rPr>
          <w:rFonts w:ascii="Calibri" w:hAnsi="Calibri" w:cs="Calibri"/>
          <w:b/>
          <w:color w:val="1F497D"/>
          <w:sz w:val="22"/>
          <w:szCs w:val="22"/>
        </w:rPr>
        <w:t xml:space="preserve">Duration of the assignment </w:t>
      </w:r>
    </w:p>
    <w:p w14:paraId="703E6829" w14:textId="6E271057" w:rsidR="00392F63" w:rsidRPr="00E62792" w:rsidRDefault="000163B3" w:rsidP="00392F63">
      <w:pPr>
        <w:tabs>
          <w:tab w:val="left" w:pos="-4770"/>
          <w:tab w:val="left" w:pos="2880"/>
          <w:tab w:val="left" w:pos="3240"/>
        </w:tabs>
        <w:spacing w:before="120"/>
        <w:jc w:val="both"/>
        <w:rPr>
          <w:rFonts w:ascii="Calibri" w:hAnsi="Calibri"/>
          <w:sz w:val="22"/>
          <w:szCs w:val="22"/>
        </w:rPr>
      </w:pPr>
      <w:r w:rsidRPr="001D4584">
        <w:rPr>
          <w:rFonts w:ascii="Calibri" w:hAnsi="Calibri"/>
          <w:iCs/>
          <w:sz w:val="22"/>
          <w:szCs w:val="22"/>
          <w:lang w:val="en-GB"/>
        </w:rPr>
        <w:t>The duration</w:t>
      </w:r>
      <w:r w:rsidR="00431E19" w:rsidRPr="001D4584">
        <w:rPr>
          <w:rFonts w:ascii="Calibri" w:hAnsi="Calibri"/>
          <w:iCs/>
          <w:sz w:val="22"/>
          <w:szCs w:val="22"/>
          <w:lang w:val="en-GB"/>
        </w:rPr>
        <w:t xml:space="preserve"> of the assignment will</w:t>
      </w:r>
      <w:r w:rsidR="00D86FC4">
        <w:rPr>
          <w:rFonts w:ascii="Calibri" w:hAnsi="Calibri"/>
          <w:iCs/>
          <w:sz w:val="22"/>
          <w:szCs w:val="22"/>
          <w:lang w:val="en-GB"/>
        </w:rPr>
        <w:t xml:space="preserve"> be</w:t>
      </w:r>
      <w:r w:rsidR="00431E19" w:rsidRPr="001D4584">
        <w:rPr>
          <w:rFonts w:ascii="Calibri" w:hAnsi="Calibri"/>
          <w:iCs/>
          <w:sz w:val="22"/>
          <w:szCs w:val="22"/>
          <w:lang w:val="en-GB"/>
        </w:rPr>
        <w:t xml:space="preserve"> from</w:t>
      </w:r>
      <w:r w:rsidR="00F54965">
        <w:rPr>
          <w:rFonts w:ascii="Calibri" w:hAnsi="Calibri"/>
          <w:iCs/>
          <w:sz w:val="22"/>
          <w:szCs w:val="22"/>
          <w:lang w:val="en-GB"/>
        </w:rPr>
        <w:t xml:space="preserve"> </w:t>
      </w:r>
      <w:r w:rsidR="00150DA0" w:rsidRPr="00DB612E">
        <w:rPr>
          <w:rFonts w:ascii="Calibri" w:hAnsi="Calibri" w:cs="Calibri"/>
          <w:sz w:val="22"/>
        </w:rPr>
        <w:t>24</w:t>
      </w:r>
      <w:r w:rsidR="00150DA0" w:rsidRPr="00150DA0">
        <w:rPr>
          <w:rFonts w:ascii="Calibri" w:hAnsi="Calibri" w:cs="Calibri"/>
          <w:sz w:val="22"/>
          <w:vertAlign w:val="superscript"/>
        </w:rPr>
        <w:t>th</w:t>
      </w:r>
      <w:r w:rsidR="00150DA0">
        <w:rPr>
          <w:rFonts w:ascii="Calibri" w:hAnsi="Calibri" w:cs="Calibri"/>
          <w:sz w:val="22"/>
        </w:rPr>
        <w:t xml:space="preserve"> </w:t>
      </w:r>
      <w:r w:rsidR="00150DA0" w:rsidRPr="00DB612E">
        <w:rPr>
          <w:rFonts w:ascii="Calibri" w:hAnsi="Calibri" w:cs="Calibri"/>
          <w:sz w:val="22"/>
        </w:rPr>
        <w:t xml:space="preserve"> January 2020 until </w:t>
      </w:r>
      <w:r w:rsidR="00392F63">
        <w:rPr>
          <w:rFonts w:ascii="Calibri" w:hAnsi="Calibri" w:cs="Calibri"/>
          <w:sz w:val="22"/>
        </w:rPr>
        <w:t>10</w:t>
      </w:r>
      <w:r w:rsidR="00392F63" w:rsidRPr="00B36FEB">
        <w:rPr>
          <w:rFonts w:ascii="Calibri" w:hAnsi="Calibri" w:cs="Calibri"/>
          <w:sz w:val="22"/>
          <w:vertAlign w:val="superscript"/>
        </w:rPr>
        <w:t>th</w:t>
      </w:r>
      <w:r w:rsidR="00392F63">
        <w:rPr>
          <w:rFonts w:ascii="Calibri" w:hAnsi="Calibri" w:cs="Calibri"/>
          <w:sz w:val="22"/>
        </w:rPr>
        <w:t xml:space="preserve"> </w:t>
      </w:r>
      <w:r w:rsidR="00392F63" w:rsidRPr="00DB612E">
        <w:rPr>
          <w:rFonts w:ascii="Calibri" w:hAnsi="Calibri" w:cs="Calibri"/>
          <w:sz w:val="22"/>
        </w:rPr>
        <w:t xml:space="preserve"> </w:t>
      </w:r>
      <w:r w:rsidR="00392F63">
        <w:rPr>
          <w:rFonts w:ascii="Calibri" w:hAnsi="Calibri" w:cs="Calibri"/>
          <w:sz w:val="22"/>
        </w:rPr>
        <w:t xml:space="preserve">July </w:t>
      </w:r>
      <w:r w:rsidR="00392F63" w:rsidRPr="00DB612E">
        <w:rPr>
          <w:rFonts w:ascii="Calibri" w:hAnsi="Calibri" w:cs="Calibri"/>
          <w:sz w:val="22"/>
        </w:rPr>
        <w:t>2020</w:t>
      </w:r>
    </w:p>
    <w:p w14:paraId="77DEE4D4" w14:textId="6D4794DF" w:rsidR="00194C7B" w:rsidRPr="00DF603B" w:rsidRDefault="00194C7B" w:rsidP="00431E19">
      <w:pPr>
        <w:spacing w:before="120"/>
        <w:jc w:val="both"/>
        <w:rPr>
          <w:rFonts w:ascii="Calibri" w:hAnsi="Calibri"/>
          <w:iCs/>
          <w:sz w:val="22"/>
          <w:szCs w:val="22"/>
          <w:lang w:val="en-GB"/>
        </w:rPr>
      </w:pPr>
    </w:p>
    <w:p w14:paraId="050701A6" w14:textId="77777777" w:rsidR="00431E19" w:rsidRDefault="00431E19" w:rsidP="00886B86">
      <w:pPr>
        <w:pStyle w:val="LightList-Accent51"/>
        <w:numPr>
          <w:ilvl w:val="0"/>
          <w:numId w:val="4"/>
        </w:numPr>
        <w:spacing w:before="120" w:line="276" w:lineRule="auto"/>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 xml:space="preserve">Expected Deliverables </w:t>
      </w:r>
    </w:p>
    <w:p w14:paraId="0BF07EF7" w14:textId="77777777" w:rsidR="00194C7B" w:rsidRDefault="00194C7B" w:rsidP="00431E19">
      <w:pPr>
        <w:tabs>
          <w:tab w:val="left" w:pos="1972"/>
        </w:tabs>
        <w:spacing w:line="276" w:lineRule="auto"/>
        <w:ind w:left="86"/>
        <w:jc w:val="both"/>
        <w:rPr>
          <w:rStyle w:val="SubtitleChar"/>
          <w:rFonts w:eastAsia="Cambria"/>
        </w:rPr>
      </w:pPr>
    </w:p>
    <w:p w14:paraId="6883FE77" w14:textId="029E3F56" w:rsidR="00431E19" w:rsidRPr="001D4584" w:rsidRDefault="00431E19" w:rsidP="00431E19">
      <w:pPr>
        <w:tabs>
          <w:tab w:val="left" w:pos="1972"/>
        </w:tabs>
        <w:spacing w:line="276" w:lineRule="auto"/>
        <w:ind w:left="86"/>
        <w:jc w:val="both"/>
        <w:rPr>
          <w:rFonts w:ascii="Calibri" w:eastAsia="Cambria" w:hAnsi="Calibri"/>
          <w:sz w:val="22"/>
          <w:szCs w:val="22"/>
        </w:rPr>
      </w:pPr>
      <w:bookmarkStart w:id="1" w:name="_Hlk12357736"/>
      <w:r w:rsidRPr="0047207C">
        <w:rPr>
          <w:rStyle w:val="SubtitleChar"/>
          <w:rFonts w:ascii="Calibri" w:eastAsia="Cambria" w:hAnsi="Calibri"/>
          <w:sz w:val="22"/>
          <w:szCs w:val="22"/>
        </w:rPr>
        <w:t>T</w:t>
      </w:r>
      <w:r w:rsidRPr="0047207C">
        <w:rPr>
          <w:rFonts w:ascii="Calibri" w:eastAsia="Cambria" w:hAnsi="Calibri"/>
          <w:sz w:val="22"/>
          <w:szCs w:val="22"/>
        </w:rPr>
        <w:t>he Consultant</w:t>
      </w:r>
      <w:r w:rsidRPr="001D4584">
        <w:rPr>
          <w:rFonts w:ascii="Calibri" w:eastAsia="Cambria" w:hAnsi="Calibri"/>
          <w:sz w:val="22"/>
          <w:szCs w:val="22"/>
        </w:rPr>
        <w:t xml:space="preserve"> will produce the following deliverables: </w:t>
      </w:r>
    </w:p>
    <w:bookmarkEnd w:id="1"/>
    <w:p w14:paraId="33F6B8CB" w14:textId="77777777" w:rsidR="00431E19" w:rsidRDefault="00431E19" w:rsidP="00431E19">
      <w:pPr>
        <w:pStyle w:val="Default"/>
        <w:spacing w:before="120"/>
        <w:jc w:val="both"/>
        <w:rPr>
          <w:rFonts w:ascii="Calibri" w:hAnsi="Calibri" w:cs="Calibri"/>
          <w:sz w:val="22"/>
          <w:szCs w:val="22"/>
        </w:rPr>
      </w:pPr>
    </w:p>
    <w:tbl>
      <w:tblPr>
        <w:tblpPr w:leftFromText="180" w:rightFromText="180" w:vertAnchor="text" w:horzAnchor="margin" w:tblpY="175"/>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6165"/>
        <w:gridCol w:w="1949"/>
      </w:tblGrid>
      <w:tr w:rsidR="00150DA0" w14:paraId="214686C2" w14:textId="77777777" w:rsidTr="00392F63">
        <w:trPr>
          <w:trHeight w:val="431"/>
        </w:trPr>
        <w:tc>
          <w:tcPr>
            <w:tcW w:w="454" w:type="dxa"/>
            <w:tcBorders>
              <w:top w:val="single" w:sz="4" w:space="0" w:color="auto"/>
              <w:left w:val="single" w:sz="4" w:space="0" w:color="auto"/>
              <w:bottom w:val="single" w:sz="4" w:space="0" w:color="auto"/>
              <w:right w:val="single" w:sz="4" w:space="0" w:color="auto"/>
            </w:tcBorders>
            <w:shd w:val="clear" w:color="auto" w:fill="auto"/>
            <w:hideMark/>
          </w:tcPr>
          <w:p w14:paraId="42DD177A" w14:textId="77777777" w:rsidR="00150DA0" w:rsidRPr="00392F63" w:rsidRDefault="00150DA0" w:rsidP="00965A21">
            <w:pPr>
              <w:pStyle w:val="ColorfulList-Accent11"/>
              <w:spacing w:before="120" w:line="276" w:lineRule="auto"/>
              <w:ind w:left="0"/>
              <w:jc w:val="both"/>
              <w:rPr>
                <w:rFonts w:ascii="Calibri" w:eastAsia="Cambria" w:hAnsi="Calibri"/>
                <w:b/>
                <w:sz w:val="22"/>
                <w:szCs w:val="22"/>
                <w:lang w:val="en-US" w:eastAsia="en-US"/>
              </w:rPr>
            </w:pPr>
            <w:r w:rsidRPr="00392F63">
              <w:rPr>
                <w:rFonts w:ascii="Calibri" w:eastAsia="Cambria" w:hAnsi="Calibri"/>
                <w:b/>
                <w:sz w:val="22"/>
                <w:szCs w:val="22"/>
                <w:lang w:val="en-US" w:eastAsia="en-US"/>
              </w:rPr>
              <w:t>#</w:t>
            </w:r>
          </w:p>
        </w:tc>
        <w:tc>
          <w:tcPr>
            <w:tcW w:w="6165" w:type="dxa"/>
            <w:tcBorders>
              <w:top w:val="single" w:sz="4" w:space="0" w:color="auto"/>
              <w:left w:val="single" w:sz="4" w:space="0" w:color="auto"/>
              <w:bottom w:val="single" w:sz="4" w:space="0" w:color="auto"/>
              <w:right w:val="single" w:sz="4" w:space="0" w:color="auto"/>
            </w:tcBorders>
            <w:shd w:val="clear" w:color="auto" w:fill="auto"/>
            <w:hideMark/>
          </w:tcPr>
          <w:p w14:paraId="36DA82DB" w14:textId="77777777" w:rsidR="00150DA0" w:rsidRPr="00392F63" w:rsidRDefault="00150DA0" w:rsidP="00965A21">
            <w:pPr>
              <w:pStyle w:val="ColorfulList-Accent11"/>
              <w:spacing w:before="120" w:line="276" w:lineRule="auto"/>
              <w:ind w:left="0"/>
              <w:jc w:val="both"/>
              <w:rPr>
                <w:rFonts w:ascii="Calibri" w:hAnsi="Calibri"/>
                <w:iCs/>
                <w:sz w:val="22"/>
                <w:szCs w:val="22"/>
                <w:lang w:val="en-GB" w:eastAsia="en-US"/>
              </w:rPr>
            </w:pPr>
            <w:r w:rsidRPr="00392F63">
              <w:rPr>
                <w:rFonts w:ascii="Calibri" w:hAnsi="Calibri"/>
                <w:iCs/>
                <w:sz w:val="22"/>
                <w:szCs w:val="22"/>
                <w:lang w:val="en-GB" w:eastAsia="en-US"/>
              </w:rPr>
              <w:t>Deliverables</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77DAD5BC" w14:textId="77777777" w:rsidR="00150DA0" w:rsidRPr="00392F63" w:rsidRDefault="00150DA0" w:rsidP="00965A21">
            <w:pPr>
              <w:pStyle w:val="ColorfulList-Accent11"/>
              <w:spacing w:before="120" w:line="276" w:lineRule="auto"/>
              <w:ind w:left="0"/>
              <w:jc w:val="both"/>
              <w:rPr>
                <w:rFonts w:ascii="Calibri" w:eastAsia="Cambria" w:hAnsi="Calibri"/>
                <w:b/>
                <w:sz w:val="22"/>
                <w:szCs w:val="22"/>
                <w:lang w:val="en-US" w:eastAsia="en-US"/>
              </w:rPr>
            </w:pPr>
            <w:r w:rsidRPr="00392F63">
              <w:rPr>
                <w:rFonts w:ascii="Calibri" w:eastAsia="Cambria" w:hAnsi="Calibri"/>
                <w:b/>
                <w:sz w:val="22"/>
                <w:szCs w:val="22"/>
                <w:lang w:val="en-US" w:eastAsia="en-US"/>
              </w:rPr>
              <w:t>Indicative Deadline</w:t>
            </w:r>
          </w:p>
        </w:tc>
      </w:tr>
      <w:tr w:rsidR="00150DA0" w14:paraId="4C9CED31" w14:textId="77777777" w:rsidTr="00965A21">
        <w:trPr>
          <w:trHeight w:val="635"/>
        </w:trPr>
        <w:tc>
          <w:tcPr>
            <w:tcW w:w="454" w:type="dxa"/>
            <w:tcBorders>
              <w:top w:val="single" w:sz="4" w:space="0" w:color="auto"/>
              <w:left w:val="single" w:sz="4" w:space="0" w:color="auto"/>
              <w:bottom w:val="single" w:sz="4" w:space="0" w:color="auto"/>
              <w:right w:val="single" w:sz="4" w:space="0" w:color="auto"/>
            </w:tcBorders>
            <w:hideMark/>
          </w:tcPr>
          <w:p w14:paraId="29AC84E3" w14:textId="77777777" w:rsidR="00150DA0" w:rsidRDefault="00150DA0" w:rsidP="00965A21">
            <w:pPr>
              <w:pStyle w:val="MediumGrid1-Accent31"/>
              <w:widowControl w:val="0"/>
              <w:autoSpaceDE w:val="0"/>
              <w:autoSpaceDN w:val="0"/>
              <w:adjustRightInd w:val="0"/>
              <w:spacing w:before="120"/>
              <w:jc w:val="both"/>
              <w:rPr>
                <w:rFonts w:ascii="Calibri" w:eastAsia="Cambria" w:hAnsi="Calibri"/>
                <w:sz w:val="22"/>
                <w:szCs w:val="22"/>
              </w:rPr>
            </w:pPr>
            <w:bookmarkStart w:id="2" w:name="_Hlk518314498"/>
            <w:r>
              <w:rPr>
                <w:rFonts w:ascii="Calibri" w:eastAsia="Cambria" w:hAnsi="Calibri"/>
                <w:sz w:val="22"/>
                <w:szCs w:val="22"/>
              </w:rPr>
              <w:t>1</w:t>
            </w:r>
          </w:p>
        </w:tc>
        <w:tc>
          <w:tcPr>
            <w:tcW w:w="6165" w:type="dxa"/>
            <w:tcBorders>
              <w:top w:val="single" w:sz="4" w:space="0" w:color="auto"/>
              <w:left w:val="single" w:sz="4" w:space="0" w:color="auto"/>
              <w:bottom w:val="single" w:sz="4" w:space="0" w:color="auto"/>
              <w:right w:val="single" w:sz="4" w:space="0" w:color="auto"/>
            </w:tcBorders>
            <w:hideMark/>
          </w:tcPr>
          <w:p w14:paraId="5A72CC15" w14:textId="77777777" w:rsidR="00150DA0" w:rsidRDefault="00150DA0" w:rsidP="00965A21">
            <w:pPr>
              <w:pStyle w:val="ColorfulList-Accent12"/>
              <w:shd w:val="clear" w:color="auto" w:fill="FFFFFF"/>
              <w:spacing w:line="276" w:lineRule="auto"/>
              <w:ind w:left="0"/>
              <w:contextualSpacing/>
              <w:jc w:val="both"/>
              <w:rPr>
                <w:iCs/>
                <w:sz w:val="22"/>
                <w:szCs w:val="22"/>
                <w:lang w:val="en-GB"/>
              </w:rPr>
            </w:pPr>
            <w:r w:rsidRPr="00D10B0F">
              <w:rPr>
                <w:rFonts w:ascii="Calibri" w:eastAsiaTheme="minorHAnsi" w:hAnsi="Calibri" w:cs="Arial"/>
                <w:sz w:val="22"/>
                <w:szCs w:val="22"/>
              </w:rPr>
              <w:t>Consultancy work plan and a detailed Inception Report</w:t>
            </w:r>
            <w:r>
              <w:rPr>
                <w:rFonts w:ascii="Calibri" w:eastAsia="Cambria" w:hAnsi="Calibri"/>
                <w:b/>
                <w:sz w:val="22"/>
                <w:szCs w:val="22"/>
              </w:rPr>
              <w:t xml:space="preserve"> </w:t>
            </w:r>
          </w:p>
        </w:tc>
        <w:tc>
          <w:tcPr>
            <w:tcW w:w="1949" w:type="dxa"/>
            <w:tcBorders>
              <w:top w:val="single" w:sz="4" w:space="0" w:color="auto"/>
              <w:left w:val="single" w:sz="4" w:space="0" w:color="auto"/>
              <w:bottom w:val="single" w:sz="4" w:space="0" w:color="auto"/>
              <w:right w:val="single" w:sz="4" w:space="0" w:color="auto"/>
            </w:tcBorders>
          </w:tcPr>
          <w:p w14:paraId="010C36BF" w14:textId="11F42894" w:rsidR="00150DA0" w:rsidRDefault="00150DA0" w:rsidP="00965A21">
            <w:pPr>
              <w:pStyle w:val="ColorfulList-Accent11"/>
              <w:spacing w:before="120"/>
              <w:ind w:left="0"/>
              <w:jc w:val="both"/>
              <w:rPr>
                <w:rFonts w:ascii="Calibri" w:hAnsi="Calibri"/>
                <w:sz w:val="22"/>
                <w:szCs w:val="22"/>
                <w:lang w:val="en-US"/>
              </w:rPr>
            </w:pPr>
            <w:r>
              <w:rPr>
                <w:rFonts w:ascii="Calibri" w:hAnsi="Calibri"/>
                <w:sz w:val="22"/>
                <w:szCs w:val="22"/>
                <w:lang w:val="en-US"/>
              </w:rPr>
              <w:t>7</w:t>
            </w:r>
            <w:r w:rsidRPr="00D10B0F">
              <w:rPr>
                <w:rFonts w:ascii="Calibri" w:hAnsi="Calibri"/>
                <w:sz w:val="22"/>
                <w:szCs w:val="22"/>
                <w:vertAlign w:val="superscript"/>
                <w:lang w:val="en-US"/>
              </w:rPr>
              <w:t>th</w:t>
            </w:r>
            <w:r>
              <w:rPr>
                <w:rFonts w:ascii="Calibri" w:hAnsi="Calibri"/>
                <w:sz w:val="22"/>
                <w:szCs w:val="22"/>
                <w:lang w:val="en-US"/>
              </w:rPr>
              <w:t xml:space="preserve"> </w:t>
            </w:r>
            <w:r w:rsidR="00B36FEB">
              <w:rPr>
                <w:rFonts w:ascii="Calibri" w:hAnsi="Calibri"/>
                <w:sz w:val="22"/>
                <w:szCs w:val="22"/>
                <w:lang w:val="en-US"/>
              </w:rPr>
              <w:t>March</w:t>
            </w:r>
            <w:r>
              <w:rPr>
                <w:rFonts w:ascii="Calibri" w:hAnsi="Calibri"/>
                <w:sz w:val="22"/>
                <w:szCs w:val="22"/>
                <w:lang w:val="en-US"/>
              </w:rPr>
              <w:t xml:space="preserve"> 2020</w:t>
            </w:r>
          </w:p>
        </w:tc>
      </w:tr>
      <w:tr w:rsidR="00150DA0" w14:paraId="4D0A93C8" w14:textId="77777777" w:rsidTr="00965A21">
        <w:trPr>
          <w:trHeight w:val="4544"/>
        </w:trPr>
        <w:tc>
          <w:tcPr>
            <w:tcW w:w="454" w:type="dxa"/>
            <w:tcBorders>
              <w:top w:val="single" w:sz="4" w:space="0" w:color="auto"/>
              <w:left w:val="single" w:sz="4" w:space="0" w:color="auto"/>
              <w:bottom w:val="single" w:sz="4" w:space="0" w:color="auto"/>
              <w:right w:val="single" w:sz="4" w:space="0" w:color="auto"/>
            </w:tcBorders>
            <w:hideMark/>
          </w:tcPr>
          <w:p w14:paraId="3B44464C" w14:textId="77777777" w:rsidR="00150DA0" w:rsidRDefault="00150DA0" w:rsidP="00965A21">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lastRenderedPageBreak/>
              <w:t>2</w:t>
            </w:r>
          </w:p>
        </w:tc>
        <w:tc>
          <w:tcPr>
            <w:tcW w:w="6165" w:type="dxa"/>
            <w:tcBorders>
              <w:top w:val="single" w:sz="4" w:space="0" w:color="auto"/>
              <w:left w:val="single" w:sz="4" w:space="0" w:color="auto"/>
              <w:bottom w:val="single" w:sz="4" w:space="0" w:color="auto"/>
              <w:right w:val="single" w:sz="4" w:space="0" w:color="auto"/>
            </w:tcBorders>
          </w:tcPr>
          <w:p w14:paraId="45499A37" w14:textId="1A2F8399" w:rsidR="00150DA0" w:rsidRPr="001B023B" w:rsidRDefault="00150DA0" w:rsidP="00965A21">
            <w:pPr>
              <w:pStyle w:val="Default"/>
              <w:jc w:val="both"/>
              <w:rPr>
                <w:rFonts w:ascii="Calibri" w:eastAsiaTheme="minorHAnsi" w:hAnsi="Calibri"/>
                <w:color w:val="auto"/>
                <w:sz w:val="22"/>
                <w:szCs w:val="22"/>
              </w:rPr>
            </w:pPr>
            <w:r w:rsidRPr="00A954AF">
              <w:rPr>
                <w:rFonts w:ascii="Calibri" w:eastAsiaTheme="minorHAnsi" w:hAnsi="Calibri"/>
                <w:color w:val="auto"/>
                <w:sz w:val="22"/>
                <w:szCs w:val="22"/>
              </w:rPr>
              <w:t xml:space="preserve">A </w:t>
            </w:r>
            <w:r w:rsidR="009A201A">
              <w:rPr>
                <w:rFonts w:ascii="Calibri" w:eastAsiaTheme="minorHAnsi" w:hAnsi="Calibri"/>
                <w:color w:val="auto"/>
                <w:sz w:val="22"/>
                <w:szCs w:val="22"/>
              </w:rPr>
              <w:t>P</w:t>
            </w:r>
            <w:r w:rsidRPr="00A954AF">
              <w:rPr>
                <w:rFonts w:ascii="Calibri" w:eastAsiaTheme="minorHAnsi" w:hAnsi="Calibri"/>
                <w:color w:val="auto"/>
                <w:sz w:val="22"/>
                <w:szCs w:val="22"/>
              </w:rPr>
              <w:t xml:space="preserve">erception </w:t>
            </w:r>
            <w:r w:rsidR="009A201A">
              <w:rPr>
                <w:rFonts w:ascii="Calibri" w:eastAsiaTheme="minorHAnsi" w:hAnsi="Calibri"/>
                <w:color w:val="auto"/>
                <w:sz w:val="22"/>
                <w:szCs w:val="22"/>
              </w:rPr>
              <w:t>S</w:t>
            </w:r>
            <w:r w:rsidRPr="00A954AF">
              <w:rPr>
                <w:rFonts w:ascii="Calibri" w:eastAsiaTheme="minorHAnsi" w:hAnsi="Calibri"/>
                <w:color w:val="auto"/>
                <w:sz w:val="22"/>
                <w:szCs w:val="22"/>
              </w:rPr>
              <w:t>tudy report</w:t>
            </w:r>
            <w:r>
              <w:rPr>
                <w:rFonts w:ascii="Calibri" w:eastAsiaTheme="minorHAnsi" w:hAnsi="Calibri"/>
                <w:color w:val="auto"/>
                <w:sz w:val="22"/>
                <w:szCs w:val="22"/>
              </w:rPr>
              <w:t xml:space="preserve"> validated</w:t>
            </w:r>
            <w:r w:rsidRPr="00A954AF">
              <w:rPr>
                <w:rFonts w:ascii="Calibri" w:eastAsiaTheme="minorHAnsi" w:hAnsi="Calibri"/>
                <w:color w:val="auto"/>
                <w:sz w:val="22"/>
                <w:szCs w:val="22"/>
              </w:rPr>
              <w:t xml:space="preserve"> on gender stereotypes and public perception of gender roles and attitudes towards women’s participation in local governance and peacebuilding processes in Nimba and Grand Bassa. </w:t>
            </w:r>
            <w:r w:rsidRPr="001B023B">
              <w:rPr>
                <w:rFonts w:ascii="Calibri" w:hAnsi="Calibri"/>
                <w:sz w:val="22"/>
                <w:szCs w:val="22"/>
                <w:lang w:bidi="en-US"/>
              </w:rPr>
              <w:t xml:space="preserve">The report will be structured as follows: </w:t>
            </w:r>
          </w:p>
          <w:p w14:paraId="33AE0A32"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Executive summary</w:t>
            </w:r>
          </w:p>
          <w:p w14:paraId="36C9EE51"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Acronyms</w:t>
            </w:r>
          </w:p>
          <w:p w14:paraId="7BC85E35"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Introduction </w:t>
            </w:r>
          </w:p>
          <w:p w14:paraId="50D30DB7"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Table of Contents  </w:t>
            </w:r>
          </w:p>
          <w:p w14:paraId="4BC20610"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 xml:space="preserve">Background information </w:t>
            </w:r>
          </w:p>
          <w:p w14:paraId="6D6F72D2"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Methodology</w:t>
            </w:r>
          </w:p>
          <w:p w14:paraId="6794C86A"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Baseline Data</w:t>
            </w:r>
          </w:p>
          <w:p w14:paraId="51D97A86" w14:textId="77777777" w:rsidR="00150DA0" w:rsidRDefault="00150DA0" w:rsidP="00150DA0">
            <w:pPr>
              <w:pStyle w:val="ColorfulList-Accent12"/>
              <w:numPr>
                <w:ilvl w:val="1"/>
                <w:numId w:val="38"/>
              </w:numPr>
              <w:shd w:val="clear" w:color="auto" w:fill="FFFFFF"/>
              <w:spacing w:line="276" w:lineRule="auto"/>
              <w:contextualSpacing/>
              <w:rPr>
                <w:rFonts w:ascii="Calibri" w:eastAsia="Calibri" w:hAnsi="Calibri"/>
                <w:sz w:val="22"/>
                <w:szCs w:val="22"/>
                <w:lang w:bidi="en-US"/>
              </w:rPr>
            </w:pPr>
            <w:r>
              <w:rPr>
                <w:rFonts w:ascii="Calibri" w:eastAsia="Calibri" w:hAnsi="Calibri"/>
                <w:sz w:val="22"/>
                <w:szCs w:val="22"/>
                <w:lang w:bidi="en-US"/>
              </w:rPr>
              <w:t>Analysis</w:t>
            </w:r>
          </w:p>
          <w:p w14:paraId="1F3E55BA"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Findings</w:t>
            </w:r>
          </w:p>
          <w:p w14:paraId="356B7B64" w14:textId="77777777" w:rsidR="00150DA0" w:rsidRDefault="00150DA0" w:rsidP="00150DA0">
            <w:pPr>
              <w:pStyle w:val="ColorfulList-Accent12"/>
              <w:numPr>
                <w:ilvl w:val="1"/>
                <w:numId w:val="38"/>
              </w:numPr>
              <w:shd w:val="clear" w:color="auto" w:fill="FFFFFF"/>
              <w:spacing w:line="276" w:lineRule="auto"/>
              <w:contextualSpacing/>
              <w:jc w:val="both"/>
              <w:rPr>
                <w:rFonts w:ascii="Calibri" w:eastAsia="Calibri" w:hAnsi="Calibri"/>
                <w:sz w:val="22"/>
                <w:szCs w:val="22"/>
                <w:lang w:bidi="en-US"/>
              </w:rPr>
            </w:pPr>
            <w:r>
              <w:rPr>
                <w:rFonts w:ascii="Calibri" w:eastAsia="Calibri" w:hAnsi="Calibri"/>
                <w:sz w:val="22"/>
                <w:szCs w:val="22"/>
                <w:lang w:bidi="en-US"/>
              </w:rPr>
              <w:t>Conclusion and recommendations</w:t>
            </w:r>
          </w:p>
          <w:p w14:paraId="7769755B" w14:textId="77777777" w:rsidR="00150DA0" w:rsidRPr="00863F0A" w:rsidRDefault="00150DA0" w:rsidP="00150DA0">
            <w:pPr>
              <w:pStyle w:val="CommentText"/>
              <w:numPr>
                <w:ilvl w:val="1"/>
                <w:numId w:val="38"/>
              </w:numPr>
              <w:rPr>
                <w:sz w:val="22"/>
                <w:szCs w:val="22"/>
              </w:rPr>
            </w:pPr>
            <w:r w:rsidRPr="001B2E5D">
              <w:rPr>
                <w:sz w:val="22"/>
                <w:szCs w:val="22"/>
              </w:rPr>
              <w:t xml:space="preserve">Annexes </w:t>
            </w:r>
          </w:p>
        </w:tc>
        <w:tc>
          <w:tcPr>
            <w:tcW w:w="1949" w:type="dxa"/>
            <w:tcBorders>
              <w:top w:val="single" w:sz="4" w:space="0" w:color="auto"/>
              <w:left w:val="single" w:sz="4" w:space="0" w:color="auto"/>
              <w:bottom w:val="single" w:sz="4" w:space="0" w:color="auto"/>
              <w:right w:val="single" w:sz="4" w:space="0" w:color="auto"/>
            </w:tcBorders>
          </w:tcPr>
          <w:p w14:paraId="23C80F95" w14:textId="108C04AD" w:rsidR="00150DA0" w:rsidRDefault="00150DA0" w:rsidP="00965A21">
            <w:pPr>
              <w:pStyle w:val="ColorfulList-Accent11"/>
              <w:spacing w:before="120"/>
              <w:ind w:left="0"/>
              <w:jc w:val="both"/>
              <w:rPr>
                <w:rFonts w:ascii="Calibri" w:hAnsi="Calibri"/>
                <w:sz w:val="22"/>
                <w:szCs w:val="22"/>
                <w:lang w:val="en-US"/>
              </w:rPr>
            </w:pPr>
            <w:r>
              <w:rPr>
                <w:rFonts w:ascii="Calibri" w:hAnsi="Calibri"/>
                <w:sz w:val="22"/>
                <w:szCs w:val="22"/>
                <w:lang w:val="en-US"/>
              </w:rPr>
              <w:t>15</w:t>
            </w:r>
            <w:r w:rsidRPr="00D10B0F">
              <w:rPr>
                <w:rFonts w:ascii="Calibri" w:hAnsi="Calibri"/>
                <w:sz w:val="22"/>
                <w:szCs w:val="22"/>
                <w:vertAlign w:val="superscript"/>
                <w:lang w:val="en-US"/>
              </w:rPr>
              <w:t>th</w:t>
            </w:r>
            <w:r>
              <w:rPr>
                <w:rFonts w:ascii="Calibri" w:hAnsi="Calibri"/>
                <w:sz w:val="22"/>
                <w:szCs w:val="22"/>
                <w:lang w:val="en-US"/>
              </w:rPr>
              <w:t xml:space="preserve"> of </w:t>
            </w:r>
            <w:r w:rsidR="00B36FEB">
              <w:rPr>
                <w:rFonts w:ascii="Calibri" w:hAnsi="Calibri"/>
                <w:sz w:val="22"/>
                <w:szCs w:val="22"/>
                <w:lang w:val="en-US"/>
              </w:rPr>
              <w:t xml:space="preserve">May </w:t>
            </w:r>
            <w:r>
              <w:rPr>
                <w:rFonts w:ascii="Calibri" w:hAnsi="Calibri"/>
                <w:sz w:val="22"/>
                <w:szCs w:val="22"/>
                <w:lang w:val="en-US"/>
              </w:rPr>
              <w:t>2020</w:t>
            </w:r>
          </w:p>
        </w:tc>
      </w:tr>
      <w:tr w:rsidR="00905E26" w14:paraId="4608C56D" w14:textId="77777777" w:rsidTr="00965A21">
        <w:trPr>
          <w:trHeight w:val="635"/>
        </w:trPr>
        <w:tc>
          <w:tcPr>
            <w:tcW w:w="454" w:type="dxa"/>
            <w:tcBorders>
              <w:top w:val="single" w:sz="4" w:space="0" w:color="auto"/>
              <w:left w:val="single" w:sz="4" w:space="0" w:color="auto"/>
              <w:bottom w:val="single" w:sz="4" w:space="0" w:color="auto"/>
              <w:right w:val="single" w:sz="4" w:space="0" w:color="auto"/>
            </w:tcBorders>
          </w:tcPr>
          <w:p w14:paraId="13685630" w14:textId="598AB618" w:rsidR="00905E26" w:rsidRDefault="00905E26" w:rsidP="00965A21">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3</w:t>
            </w:r>
          </w:p>
        </w:tc>
        <w:tc>
          <w:tcPr>
            <w:tcW w:w="6165" w:type="dxa"/>
            <w:tcBorders>
              <w:top w:val="single" w:sz="4" w:space="0" w:color="auto"/>
              <w:left w:val="single" w:sz="4" w:space="0" w:color="auto"/>
              <w:bottom w:val="single" w:sz="4" w:space="0" w:color="auto"/>
              <w:right w:val="single" w:sz="4" w:space="0" w:color="auto"/>
            </w:tcBorders>
          </w:tcPr>
          <w:p w14:paraId="24BF1B7F" w14:textId="5BDA881C" w:rsidR="00905E26" w:rsidRPr="00B36FEB" w:rsidRDefault="00905E26" w:rsidP="00965A21">
            <w:pPr>
              <w:pStyle w:val="CommentText"/>
              <w:jc w:val="both"/>
              <w:rPr>
                <w:bCs/>
                <w:iCs/>
                <w:sz w:val="22"/>
                <w:szCs w:val="22"/>
                <w:lang w:val="en-GB"/>
              </w:rPr>
            </w:pPr>
            <w:r w:rsidRPr="00B36FEB">
              <w:rPr>
                <w:bCs/>
                <w:iCs/>
                <w:sz w:val="22"/>
                <w:szCs w:val="22"/>
                <w:lang w:val="en-GB"/>
              </w:rPr>
              <w:t xml:space="preserve">Capacity needs assessment report </w:t>
            </w:r>
          </w:p>
        </w:tc>
        <w:tc>
          <w:tcPr>
            <w:tcW w:w="1949" w:type="dxa"/>
            <w:tcBorders>
              <w:top w:val="single" w:sz="4" w:space="0" w:color="auto"/>
              <w:left w:val="single" w:sz="4" w:space="0" w:color="auto"/>
              <w:bottom w:val="single" w:sz="4" w:space="0" w:color="auto"/>
              <w:right w:val="single" w:sz="4" w:space="0" w:color="auto"/>
            </w:tcBorders>
          </w:tcPr>
          <w:p w14:paraId="528EA97B" w14:textId="2B1045D2" w:rsidR="00905E26" w:rsidRDefault="00905E26" w:rsidP="00965A21">
            <w:pPr>
              <w:pStyle w:val="ColorfulList-Accent11"/>
              <w:spacing w:before="120"/>
              <w:ind w:left="0"/>
              <w:jc w:val="both"/>
              <w:rPr>
                <w:rFonts w:ascii="Calibri" w:hAnsi="Calibri"/>
                <w:sz w:val="22"/>
                <w:szCs w:val="22"/>
                <w:lang w:val="en-US"/>
              </w:rPr>
            </w:pPr>
            <w:r>
              <w:rPr>
                <w:rFonts w:ascii="Calibri" w:hAnsi="Calibri"/>
                <w:sz w:val="22"/>
                <w:szCs w:val="22"/>
                <w:lang w:val="en-US"/>
              </w:rPr>
              <w:t>20</w:t>
            </w:r>
            <w:r w:rsidRPr="009B7BB4">
              <w:rPr>
                <w:rFonts w:ascii="Calibri" w:hAnsi="Calibri"/>
                <w:sz w:val="22"/>
                <w:szCs w:val="22"/>
                <w:vertAlign w:val="superscript"/>
                <w:lang w:val="en-US"/>
              </w:rPr>
              <w:t>th</w:t>
            </w:r>
            <w:r>
              <w:rPr>
                <w:rFonts w:ascii="Calibri" w:hAnsi="Calibri"/>
                <w:sz w:val="22"/>
                <w:szCs w:val="22"/>
                <w:lang w:val="en-US"/>
              </w:rPr>
              <w:t xml:space="preserve"> </w:t>
            </w:r>
            <w:r w:rsidR="00B36FEB">
              <w:rPr>
                <w:rFonts w:ascii="Calibri" w:hAnsi="Calibri"/>
                <w:sz w:val="22"/>
                <w:szCs w:val="22"/>
                <w:lang w:val="en-US"/>
              </w:rPr>
              <w:t xml:space="preserve">June </w:t>
            </w:r>
            <w:r>
              <w:rPr>
                <w:rFonts w:ascii="Calibri" w:hAnsi="Calibri"/>
                <w:sz w:val="22"/>
                <w:szCs w:val="22"/>
                <w:lang w:val="en-US"/>
              </w:rPr>
              <w:t>2020</w:t>
            </w:r>
          </w:p>
        </w:tc>
      </w:tr>
      <w:tr w:rsidR="00150DA0" w14:paraId="1931703A" w14:textId="77777777" w:rsidTr="00965A21">
        <w:trPr>
          <w:trHeight w:val="635"/>
        </w:trPr>
        <w:tc>
          <w:tcPr>
            <w:tcW w:w="454" w:type="dxa"/>
            <w:tcBorders>
              <w:top w:val="single" w:sz="4" w:space="0" w:color="auto"/>
              <w:left w:val="single" w:sz="4" w:space="0" w:color="auto"/>
              <w:bottom w:val="single" w:sz="4" w:space="0" w:color="auto"/>
              <w:right w:val="single" w:sz="4" w:space="0" w:color="auto"/>
            </w:tcBorders>
            <w:hideMark/>
          </w:tcPr>
          <w:p w14:paraId="29D43287" w14:textId="09EF5118" w:rsidR="00150DA0" w:rsidRDefault="00905E26" w:rsidP="00965A21">
            <w:pPr>
              <w:pStyle w:val="MediumGrid1-Accent31"/>
              <w:widowControl w:val="0"/>
              <w:autoSpaceDE w:val="0"/>
              <w:autoSpaceDN w:val="0"/>
              <w:adjustRightInd w:val="0"/>
              <w:spacing w:before="120"/>
              <w:jc w:val="both"/>
              <w:rPr>
                <w:rFonts w:ascii="Calibri" w:eastAsia="Cambria" w:hAnsi="Calibri"/>
                <w:sz w:val="22"/>
                <w:szCs w:val="22"/>
              </w:rPr>
            </w:pPr>
            <w:r>
              <w:rPr>
                <w:rFonts w:ascii="Calibri" w:eastAsia="Cambria" w:hAnsi="Calibri"/>
                <w:sz w:val="22"/>
                <w:szCs w:val="22"/>
              </w:rPr>
              <w:t>4</w:t>
            </w:r>
          </w:p>
        </w:tc>
        <w:tc>
          <w:tcPr>
            <w:tcW w:w="6165" w:type="dxa"/>
            <w:tcBorders>
              <w:top w:val="single" w:sz="4" w:space="0" w:color="auto"/>
              <w:left w:val="single" w:sz="4" w:space="0" w:color="auto"/>
              <w:bottom w:val="single" w:sz="4" w:space="0" w:color="auto"/>
              <w:right w:val="single" w:sz="4" w:space="0" w:color="auto"/>
            </w:tcBorders>
            <w:hideMark/>
          </w:tcPr>
          <w:p w14:paraId="4CA33AD6" w14:textId="77777777" w:rsidR="00150DA0" w:rsidRPr="00D10B0F" w:rsidRDefault="00150DA0" w:rsidP="00965A21">
            <w:pPr>
              <w:pStyle w:val="CommentText"/>
              <w:jc w:val="both"/>
              <w:rPr>
                <w:sz w:val="22"/>
                <w:szCs w:val="22"/>
              </w:rPr>
            </w:pPr>
            <w:r>
              <w:rPr>
                <w:b/>
                <w:iCs/>
                <w:sz w:val="22"/>
                <w:szCs w:val="22"/>
                <w:lang w:val="en-GB"/>
              </w:rPr>
              <w:t xml:space="preserve"> </w:t>
            </w:r>
            <w:r w:rsidRPr="00D10B0F">
              <w:rPr>
                <w:sz w:val="22"/>
                <w:szCs w:val="22"/>
              </w:rPr>
              <w:t>Report of the capacity strengthening activities rolled out which will include results (changes in knowledge and capacity), recommendations</w:t>
            </w:r>
            <w:r>
              <w:rPr>
                <w:sz w:val="22"/>
                <w:szCs w:val="22"/>
              </w:rPr>
              <w:t xml:space="preserve">, and annexes such as means of verification. </w:t>
            </w:r>
          </w:p>
        </w:tc>
        <w:tc>
          <w:tcPr>
            <w:tcW w:w="1949" w:type="dxa"/>
            <w:tcBorders>
              <w:top w:val="single" w:sz="4" w:space="0" w:color="auto"/>
              <w:left w:val="single" w:sz="4" w:space="0" w:color="auto"/>
              <w:bottom w:val="single" w:sz="4" w:space="0" w:color="auto"/>
              <w:right w:val="single" w:sz="4" w:space="0" w:color="auto"/>
            </w:tcBorders>
          </w:tcPr>
          <w:p w14:paraId="2D14FCC2" w14:textId="088E7B08" w:rsidR="00150DA0" w:rsidRDefault="00905E26" w:rsidP="00965A21">
            <w:pPr>
              <w:pStyle w:val="ColorfulList-Accent11"/>
              <w:spacing w:before="120"/>
              <w:ind w:left="0"/>
              <w:jc w:val="both"/>
              <w:rPr>
                <w:rFonts w:ascii="Calibri" w:hAnsi="Calibri"/>
                <w:sz w:val="22"/>
                <w:szCs w:val="22"/>
                <w:lang w:val="en-US"/>
              </w:rPr>
            </w:pPr>
            <w:r>
              <w:rPr>
                <w:rFonts w:ascii="Calibri" w:hAnsi="Calibri"/>
                <w:sz w:val="22"/>
                <w:szCs w:val="22"/>
                <w:lang w:val="en-US"/>
              </w:rPr>
              <w:t xml:space="preserve">1st of </w:t>
            </w:r>
            <w:r w:rsidR="00B36FEB">
              <w:rPr>
                <w:rFonts w:ascii="Calibri" w:hAnsi="Calibri"/>
                <w:sz w:val="22"/>
                <w:szCs w:val="22"/>
                <w:lang w:val="en-US"/>
              </w:rPr>
              <w:t xml:space="preserve">July </w:t>
            </w:r>
            <w:r w:rsidR="00150DA0">
              <w:rPr>
                <w:rFonts w:ascii="Calibri" w:hAnsi="Calibri"/>
                <w:sz w:val="22"/>
                <w:szCs w:val="22"/>
                <w:lang w:val="en-US"/>
              </w:rPr>
              <w:t>2020</w:t>
            </w:r>
          </w:p>
        </w:tc>
      </w:tr>
      <w:bookmarkEnd w:id="2"/>
    </w:tbl>
    <w:p w14:paraId="1B1C120C" w14:textId="2603175B" w:rsidR="00431E19" w:rsidRDefault="00431E19" w:rsidP="00431E19">
      <w:pPr>
        <w:pStyle w:val="Default"/>
        <w:spacing w:before="120"/>
        <w:jc w:val="both"/>
        <w:rPr>
          <w:rFonts w:ascii="Calibri" w:hAnsi="Calibri" w:cs="Calibri"/>
          <w:sz w:val="22"/>
          <w:szCs w:val="22"/>
        </w:rPr>
      </w:pPr>
    </w:p>
    <w:p w14:paraId="5FA3D533" w14:textId="78E2DBCA" w:rsidR="00150DA0" w:rsidRDefault="00150DA0" w:rsidP="00431E19">
      <w:pPr>
        <w:pStyle w:val="Default"/>
        <w:spacing w:before="120"/>
        <w:jc w:val="both"/>
        <w:rPr>
          <w:rFonts w:ascii="Calibri" w:hAnsi="Calibri" w:cs="Calibri"/>
          <w:sz w:val="22"/>
          <w:szCs w:val="22"/>
        </w:rPr>
      </w:pPr>
    </w:p>
    <w:p w14:paraId="3216D230" w14:textId="308A5461" w:rsidR="00150DA0" w:rsidRDefault="00150DA0" w:rsidP="00431E19">
      <w:pPr>
        <w:pStyle w:val="Default"/>
        <w:spacing w:before="120"/>
        <w:jc w:val="both"/>
        <w:rPr>
          <w:rFonts w:ascii="Calibri" w:hAnsi="Calibri" w:cs="Calibri"/>
          <w:sz w:val="22"/>
          <w:szCs w:val="22"/>
        </w:rPr>
      </w:pPr>
    </w:p>
    <w:p w14:paraId="45D3D804" w14:textId="6B12F5EE" w:rsidR="00150DA0" w:rsidRDefault="00150DA0" w:rsidP="00431E19">
      <w:pPr>
        <w:pStyle w:val="Default"/>
        <w:spacing w:before="120"/>
        <w:jc w:val="both"/>
        <w:rPr>
          <w:rFonts w:ascii="Calibri" w:hAnsi="Calibri" w:cs="Calibri"/>
          <w:sz w:val="22"/>
          <w:szCs w:val="22"/>
        </w:rPr>
      </w:pPr>
    </w:p>
    <w:p w14:paraId="51719B8E" w14:textId="0E69663D" w:rsidR="00150DA0" w:rsidRDefault="00150DA0" w:rsidP="00431E19">
      <w:pPr>
        <w:pStyle w:val="Default"/>
        <w:spacing w:before="120"/>
        <w:jc w:val="both"/>
        <w:rPr>
          <w:rFonts w:ascii="Calibri" w:hAnsi="Calibri" w:cs="Calibri"/>
          <w:sz w:val="22"/>
          <w:szCs w:val="22"/>
        </w:rPr>
      </w:pPr>
    </w:p>
    <w:p w14:paraId="7C83E8DB" w14:textId="6B890A53" w:rsidR="00150DA0" w:rsidRDefault="00150DA0" w:rsidP="00431E19">
      <w:pPr>
        <w:pStyle w:val="Default"/>
        <w:spacing w:before="120"/>
        <w:jc w:val="both"/>
        <w:rPr>
          <w:rFonts w:ascii="Calibri" w:hAnsi="Calibri" w:cs="Calibri"/>
          <w:sz w:val="22"/>
          <w:szCs w:val="22"/>
        </w:rPr>
      </w:pPr>
    </w:p>
    <w:p w14:paraId="035DFA3B" w14:textId="47556873" w:rsidR="00150DA0" w:rsidRDefault="00150DA0" w:rsidP="00431E19">
      <w:pPr>
        <w:pStyle w:val="Default"/>
        <w:spacing w:before="120"/>
        <w:jc w:val="both"/>
        <w:rPr>
          <w:rFonts w:ascii="Calibri" w:hAnsi="Calibri" w:cs="Calibri"/>
          <w:sz w:val="22"/>
          <w:szCs w:val="22"/>
        </w:rPr>
      </w:pPr>
    </w:p>
    <w:p w14:paraId="3294D467" w14:textId="12A537FB" w:rsidR="00150DA0" w:rsidRDefault="00150DA0" w:rsidP="00431E19">
      <w:pPr>
        <w:pStyle w:val="Default"/>
        <w:spacing w:before="120"/>
        <w:jc w:val="both"/>
        <w:rPr>
          <w:rFonts w:ascii="Calibri" w:hAnsi="Calibri" w:cs="Calibri"/>
          <w:sz w:val="22"/>
          <w:szCs w:val="22"/>
        </w:rPr>
      </w:pPr>
    </w:p>
    <w:p w14:paraId="67615360" w14:textId="1BC876C0" w:rsidR="00150DA0" w:rsidRDefault="00150DA0" w:rsidP="00431E19">
      <w:pPr>
        <w:pStyle w:val="Default"/>
        <w:spacing w:before="120"/>
        <w:jc w:val="both"/>
        <w:rPr>
          <w:rFonts w:ascii="Calibri" w:hAnsi="Calibri" w:cs="Calibri"/>
          <w:sz w:val="22"/>
          <w:szCs w:val="22"/>
        </w:rPr>
      </w:pPr>
    </w:p>
    <w:p w14:paraId="7480544D" w14:textId="7A2F02C8" w:rsidR="00150DA0" w:rsidRDefault="00150DA0" w:rsidP="00431E19">
      <w:pPr>
        <w:pStyle w:val="Default"/>
        <w:spacing w:before="120"/>
        <w:jc w:val="both"/>
        <w:rPr>
          <w:rFonts w:ascii="Calibri" w:hAnsi="Calibri" w:cs="Calibri"/>
          <w:sz w:val="22"/>
          <w:szCs w:val="22"/>
        </w:rPr>
      </w:pPr>
    </w:p>
    <w:p w14:paraId="788AB9C0" w14:textId="7D04E7C4" w:rsidR="00150DA0" w:rsidRDefault="00150DA0" w:rsidP="00431E19">
      <w:pPr>
        <w:pStyle w:val="Default"/>
        <w:spacing w:before="120"/>
        <w:jc w:val="both"/>
        <w:rPr>
          <w:rFonts w:ascii="Calibri" w:hAnsi="Calibri" w:cs="Calibri"/>
          <w:sz w:val="22"/>
          <w:szCs w:val="22"/>
        </w:rPr>
      </w:pPr>
    </w:p>
    <w:p w14:paraId="403C557F" w14:textId="65A8B663" w:rsidR="00150DA0" w:rsidRDefault="00150DA0" w:rsidP="00431E19">
      <w:pPr>
        <w:pStyle w:val="Default"/>
        <w:spacing w:before="120"/>
        <w:jc w:val="both"/>
        <w:rPr>
          <w:rFonts w:ascii="Calibri" w:hAnsi="Calibri" w:cs="Calibri"/>
          <w:sz w:val="22"/>
          <w:szCs w:val="22"/>
        </w:rPr>
      </w:pPr>
    </w:p>
    <w:p w14:paraId="1469D839" w14:textId="3B98B788" w:rsidR="00150DA0" w:rsidRDefault="00150DA0" w:rsidP="00431E19">
      <w:pPr>
        <w:pStyle w:val="Default"/>
        <w:spacing w:before="120"/>
        <w:jc w:val="both"/>
        <w:rPr>
          <w:rFonts w:ascii="Calibri" w:hAnsi="Calibri" w:cs="Calibri"/>
          <w:sz w:val="22"/>
          <w:szCs w:val="22"/>
        </w:rPr>
      </w:pPr>
    </w:p>
    <w:p w14:paraId="6CC5B86A" w14:textId="77777777" w:rsidR="00150DA0" w:rsidRDefault="00150DA0" w:rsidP="00431E19">
      <w:pPr>
        <w:pStyle w:val="Default"/>
        <w:spacing w:before="120"/>
        <w:jc w:val="both"/>
        <w:rPr>
          <w:rFonts w:ascii="Calibri" w:hAnsi="Calibri" w:cs="Calibri"/>
          <w:sz w:val="22"/>
          <w:szCs w:val="22"/>
        </w:rPr>
      </w:pPr>
    </w:p>
    <w:p w14:paraId="77780B51" w14:textId="77777777" w:rsidR="000163B3" w:rsidRDefault="000163B3" w:rsidP="00431E19">
      <w:pPr>
        <w:pStyle w:val="Default"/>
        <w:spacing w:before="120"/>
        <w:jc w:val="both"/>
        <w:rPr>
          <w:rFonts w:ascii="Calibri" w:hAnsi="Calibri" w:cs="Calibri"/>
          <w:sz w:val="22"/>
          <w:szCs w:val="22"/>
        </w:rPr>
      </w:pPr>
    </w:p>
    <w:p w14:paraId="7663B163" w14:textId="77777777" w:rsidR="001600F9" w:rsidRDefault="001600F9" w:rsidP="00431E19">
      <w:pPr>
        <w:pStyle w:val="Default"/>
        <w:spacing w:before="120"/>
        <w:jc w:val="both"/>
        <w:rPr>
          <w:rFonts w:ascii="Calibri" w:hAnsi="Calibri" w:cs="Calibri"/>
          <w:sz w:val="22"/>
          <w:szCs w:val="22"/>
        </w:rPr>
      </w:pPr>
    </w:p>
    <w:p w14:paraId="3D66D3DC" w14:textId="77777777" w:rsidR="00905E26" w:rsidRDefault="00905E26" w:rsidP="00431E19">
      <w:pPr>
        <w:pStyle w:val="Default"/>
        <w:spacing w:before="120"/>
        <w:jc w:val="both"/>
        <w:rPr>
          <w:rFonts w:ascii="Calibri" w:hAnsi="Calibri" w:cs="Calibri"/>
          <w:sz w:val="22"/>
          <w:szCs w:val="22"/>
        </w:rPr>
      </w:pPr>
    </w:p>
    <w:p w14:paraId="51FBFDAB" w14:textId="77777777" w:rsidR="00905E26" w:rsidRDefault="00905E26" w:rsidP="00431E19">
      <w:pPr>
        <w:pStyle w:val="Default"/>
        <w:spacing w:before="120"/>
        <w:jc w:val="both"/>
        <w:rPr>
          <w:rFonts w:ascii="Calibri" w:hAnsi="Calibri" w:cs="Calibri"/>
          <w:sz w:val="22"/>
          <w:szCs w:val="22"/>
        </w:rPr>
      </w:pPr>
    </w:p>
    <w:p w14:paraId="70BD92A2" w14:textId="2CDA6907" w:rsidR="00431E19" w:rsidRPr="00A1633B" w:rsidRDefault="00431E19" w:rsidP="00431E19">
      <w:pPr>
        <w:pStyle w:val="Default"/>
        <w:spacing w:before="120"/>
        <w:jc w:val="both"/>
        <w:rPr>
          <w:rFonts w:ascii="Calibri" w:hAnsi="Calibri" w:cs="Calibri"/>
          <w:sz w:val="22"/>
          <w:szCs w:val="22"/>
        </w:rPr>
      </w:pPr>
      <w:r w:rsidRPr="00A1633B">
        <w:rPr>
          <w:rFonts w:ascii="Calibri" w:hAnsi="Calibri" w:cs="Calibri"/>
          <w:sz w:val="22"/>
          <w:szCs w:val="22"/>
        </w:rPr>
        <w:t>All the deliverables, including</w:t>
      </w:r>
      <w:r>
        <w:rPr>
          <w:rFonts w:ascii="Calibri" w:hAnsi="Calibri" w:cs="Calibri"/>
          <w:sz w:val="22"/>
          <w:szCs w:val="22"/>
        </w:rPr>
        <w:t xml:space="preserve"> annexes, notes</w:t>
      </w:r>
      <w:r w:rsidRPr="00A1633B">
        <w:rPr>
          <w:rFonts w:ascii="Calibri" w:hAnsi="Calibri" w:cs="Calibri"/>
          <w:sz w:val="22"/>
          <w:szCs w:val="22"/>
        </w:rPr>
        <w:t xml:space="preserve"> and reports should be submitted in </w:t>
      </w:r>
      <w:r>
        <w:rPr>
          <w:rFonts w:ascii="Calibri" w:hAnsi="Calibri" w:cs="Calibri"/>
          <w:sz w:val="22"/>
          <w:szCs w:val="22"/>
        </w:rPr>
        <w:t>writing</w:t>
      </w:r>
      <w:r w:rsidRPr="00A1633B">
        <w:rPr>
          <w:rFonts w:ascii="Calibri" w:hAnsi="Calibri" w:cs="Calibri"/>
          <w:sz w:val="22"/>
          <w:szCs w:val="22"/>
        </w:rPr>
        <w:t xml:space="preserve"> in English.</w:t>
      </w:r>
    </w:p>
    <w:p w14:paraId="33AF49DD" w14:textId="1E6A9193" w:rsidR="00431E19" w:rsidRDefault="00431E19" w:rsidP="00431E19">
      <w:pPr>
        <w:pStyle w:val="Default"/>
        <w:spacing w:before="120"/>
        <w:jc w:val="both"/>
        <w:rPr>
          <w:rFonts w:ascii="Calibri" w:hAnsi="Calibri" w:cs="Calibri"/>
          <w:sz w:val="22"/>
          <w:szCs w:val="22"/>
        </w:rPr>
      </w:pPr>
      <w:r w:rsidRPr="00A1633B">
        <w:rPr>
          <w:rFonts w:ascii="Calibri" w:hAnsi="Calibri" w:cs="Calibri"/>
          <w:sz w:val="22"/>
          <w:szCs w:val="22"/>
        </w:rPr>
        <w:t>Upon receipt of the deliverables and prior to the payment of the</w:t>
      </w:r>
      <w:r>
        <w:rPr>
          <w:rFonts w:ascii="Calibri" w:hAnsi="Calibri" w:cs="Calibri"/>
          <w:sz w:val="22"/>
          <w:szCs w:val="22"/>
        </w:rPr>
        <w:t xml:space="preserve"> first</w:t>
      </w:r>
      <w:r w:rsidRPr="00A1633B">
        <w:rPr>
          <w:rFonts w:ascii="Calibri" w:hAnsi="Calibri" w:cs="Calibri"/>
          <w:sz w:val="22"/>
          <w:szCs w:val="22"/>
        </w:rPr>
        <w:t xml:space="preserve"> installment</w:t>
      </w:r>
      <w:r>
        <w:rPr>
          <w:rFonts w:ascii="Calibri" w:hAnsi="Calibri" w:cs="Calibri"/>
          <w:sz w:val="22"/>
          <w:szCs w:val="22"/>
        </w:rPr>
        <w:t>,</w:t>
      </w:r>
      <w:r w:rsidRPr="00A1633B">
        <w:rPr>
          <w:rFonts w:ascii="Calibri" w:hAnsi="Calibri" w:cs="Calibri"/>
          <w:sz w:val="22"/>
          <w:szCs w:val="22"/>
        </w:rPr>
        <w:t xml:space="preserve"> the deliverables </w:t>
      </w:r>
      <w:r>
        <w:rPr>
          <w:rFonts w:ascii="Calibri" w:hAnsi="Calibri" w:cs="Calibri"/>
          <w:sz w:val="22"/>
          <w:szCs w:val="22"/>
        </w:rPr>
        <w:t xml:space="preserve">and </w:t>
      </w:r>
      <w:r w:rsidRPr="00A1633B">
        <w:rPr>
          <w:rFonts w:ascii="Calibri" w:hAnsi="Calibri" w:cs="Calibri"/>
          <w:sz w:val="22"/>
          <w:szCs w:val="22"/>
        </w:rPr>
        <w:t xml:space="preserve">related reports and documents will be reviewed and approved by UN Women. The period of review is one week after receipt. </w:t>
      </w:r>
    </w:p>
    <w:p w14:paraId="795F77FC" w14:textId="77777777" w:rsidR="0007360C" w:rsidRPr="00A1633B" w:rsidRDefault="0007360C" w:rsidP="00431E19">
      <w:pPr>
        <w:pStyle w:val="Default"/>
        <w:spacing w:before="120"/>
        <w:jc w:val="both"/>
        <w:rPr>
          <w:rFonts w:ascii="Calibri" w:hAnsi="Calibri" w:cs="Calibri"/>
          <w:sz w:val="22"/>
          <w:szCs w:val="22"/>
        </w:rPr>
      </w:pPr>
    </w:p>
    <w:p w14:paraId="66B1643F" w14:textId="77777777" w:rsidR="00431E19" w:rsidRDefault="00431E19" w:rsidP="00886B86">
      <w:pPr>
        <w:pStyle w:val="LightList-Accent51"/>
        <w:numPr>
          <w:ilvl w:val="0"/>
          <w:numId w:val="4"/>
        </w:numPr>
        <w:autoSpaceDE w:val="0"/>
        <w:autoSpaceDN w:val="0"/>
        <w:adjustRightInd w:val="0"/>
        <w:spacing w:before="120" w:line="276" w:lineRule="auto"/>
        <w:jc w:val="both"/>
        <w:rPr>
          <w:rFonts w:ascii="Calibri" w:hAnsi="Calibri"/>
          <w:b/>
          <w:bCs/>
          <w:color w:val="1F497D"/>
          <w:sz w:val="22"/>
          <w:szCs w:val="22"/>
        </w:rPr>
      </w:pPr>
      <w:r w:rsidRPr="00A1633B">
        <w:rPr>
          <w:rFonts w:ascii="Calibri" w:hAnsi="Calibri"/>
          <w:b/>
          <w:bCs/>
          <w:color w:val="1F497D"/>
          <w:sz w:val="22"/>
          <w:szCs w:val="22"/>
        </w:rPr>
        <w:t xml:space="preserve">Inputs </w:t>
      </w:r>
    </w:p>
    <w:p w14:paraId="3E5FB13C" w14:textId="77777777" w:rsidR="00431E19" w:rsidRPr="00B70111" w:rsidRDefault="00431E19" w:rsidP="00392F63">
      <w:pPr>
        <w:pStyle w:val="LightList-Accent51"/>
        <w:autoSpaceDE w:val="0"/>
        <w:autoSpaceDN w:val="0"/>
        <w:adjustRightInd w:val="0"/>
        <w:spacing w:before="120"/>
        <w:ind w:left="810" w:right="-720"/>
        <w:jc w:val="both"/>
        <w:rPr>
          <w:rFonts w:ascii="Calibri" w:eastAsia="Calibri" w:hAnsi="Calibri" w:cs="Calibri"/>
          <w:color w:val="000000"/>
          <w:sz w:val="22"/>
          <w:szCs w:val="22"/>
        </w:rPr>
      </w:pPr>
    </w:p>
    <w:p w14:paraId="781F174C" w14:textId="0837FAB2" w:rsidR="00431E19" w:rsidRDefault="00431E19" w:rsidP="00B70111">
      <w:pPr>
        <w:pStyle w:val="LightList-Accent51"/>
        <w:numPr>
          <w:ilvl w:val="0"/>
          <w:numId w:val="2"/>
        </w:numPr>
        <w:autoSpaceDE w:val="0"/>
        <w:autoSpaceDN w:val="0"/>
        <w:adjustRightInd w:val="0"/>
        <w:spacing w:before="120"/>
        <w:ind w:right="-720"/>
        <w:jc w:val="both"/>
        <w:rPr>
          <w:rFonts w:ascii="Calibri" w:eastAsia="Calibri" w:hAnsi="Calibri" w:cs="Calibri"/>
          <w:color w:val="000000"/>
          <w:sz w:val="22"/>
          <w:szCs w:val="22"/>
        </w:rPr>
      </w:pPr>
      <w:r w:rsidRPr="00D86FC4">
        <w:rPr>
          <w:rFonts w:ascii="Calibri" w:eastAsia="Calibri" w:hAnsi="Calibri" w:cs="Calibri"/>
          <w:color w:val="000000"/>
          <w:sz w:val="22"/>
          <w:szCs w:val="22"/>
        </w:rPr>
        <w:t>UN Women</w:t>
      </w:r>
      <w:r w:rsidR="000101B4">
        <w:rPr>
          <w:rFonts w:ascii="Calibri" w:eastAsia="Calibri" w:hAnsi="Calibri" w:cs="Calibri"/>
          <w:color w:val="000000"/>
          <w:sz w:val="22"/>
          <w:szCs w:val="22"/>
        </w:rPr>
        <w:t xml:space="preserve">, </w:t>
      </w:r>
      <w:r w:rsidRPr="00D86FC4">
        <w:rPr>
          <w:rFonts w:ascii="Calibri" w:eastAsia="Calibri" w:hAnsi="Calibri" w:cs="Calibri"/>
          <w:color w:val="000000"/>
          <w:sz w:val="22"/>
          <w:szCs w:val="22"/>
        </w:rPr>
        <w:t xml:space="preserve">will provide the Consultant </w:t>
      </w:r>
      <w:r w:rsidR="00D86FC4" w:rsidRPr="00D86FC4">
        <w:rPr>
          <w:rFonts w:ascii="Calibri" w:eastAsia="Calibri" w:hAnsi="Calibri" w:cs="Calibri"/>
          <w:color w:val="000000"/>
          <w:sz w:val="22"/>
          <w:szCs w:val="22"/>
        </w:rPr>
        <w:t xml:space="preserve">with a </w:t>
      </w:r>
      <w:r w:rsidRPr="00D86FC4">
        <w:rPr>
          <w:rFonts w:ascii="Calibri" w:eastAsia="Calibri" w:hAnsi="Calibri" w:cs="Calibri"/>
          <w:color w:val="000000"/>
          <w:sz w:val="22"/>
          <w:szCs w:val="22"/>
        </w:rPr>
        <w:t>list</w:t>
      </w:r>
      <w:r w:rsidR="00A32FCB">
        <w:rPr>
          <w:rFonts w:ascii="Calibri" w:eastAsia="Calibri" w:hAnsi="Calibri" w:cs="Calibri"/>
          <w:color w:val="000000"/>
          <w:sz w:val="22"/>
          <w:szCs w:val="22"/>
        </w:rPr>
        <w:t xml:space="preserve"> </w:t>
      </w:r>
      <w:r w:rsidR="00D86FC4" w:rsidRPr="00D86FC4">
        <w:rPr>
          <w:rFonts w:ascii="Calibri" w:eastAsia="Calibri" w:hAnsi="Calibri" w:cs="Calibri"/>
          <w:color w:val="000000"/>
          <w:sz w:val="22"/>
          <w:szCs w:val="22"/>
        </w:rPr>
        <w:t>of</w:t>
      </w:r>
      <w:r w:rsidRPr="00D86FC4">
        <w:rPr>
          <w:rFonts w:ascii="Calibri" w:eastAsia="Calibri" w:hAnsi="Calibri" w:cs="Calibri"/>
          <w:color w:val="000000"/>
          <w:sz w:val="22"/>
          <w:szCs w:val="22"/>
        </w:rPr>
        <w:t xml:space="preserve"> contacts of stakeholders </w:t>
      </w:r>
      <w:r w:rsidRPr="002F619F">
        <w:rPr>
          <w:rFonts w:ascii="Calibri" w:eastAsia="Calibri" w:hAnsi="Calibri" w:cs="Calibri"/>
          <w:color w:val="000000"/>
          <w:sz w:val="22"/>
          <w:szCs w:val="22"/>
        </w:rPr>
        <w:t xml:space="preserve">relevant </w:t>
      </w:r>
      <w:r w:rsidR="00D86FC4">
        <w:rPr>
          <w:rFonts w:ascii="Calibri" w:eastAsia="Calibri" w:hAnsi="Calibri" w:cs="Calibri"/>
          <w:color w:val="000000"/>
          <w:sz w:val="22"/>
          <w:szCs w:val="22"/>
        </w:rPr>
        <w:t>for</w:t>
      </w:r>
      <w:r w:rsidRPr="002F619F">
        <w:rPr>
          <w:rFonts w:ascii="Calibri" w:eastAsia="Calibri" w:hAnsi="Calibri" w:cs="Calibri"/>
          <w:color w:val="000000"/>
          <w:sz w:val="22"/>
          <w:szCs w:val="22"/>
        </w:rPr>
        <w:t xml:space="preserve"> the assignment</w:t>
      </w:r>
      <w:r>
        <w:rPr>
          <w:rFonts w:ascii="Calibri" w:eastAsia="Calibri" w:hAnsi="Calibri" w:cs="Calibri"/>
          <w:color w:val="000000"/>
          <w:sz w:val="22"/>
          <w:szCs w:val="22"/>
        </w:rPr>
        <w:t>;</w:t>
      </w:r>
    </w:p>
    <w:p w14:paraId="436C7527" w14:textId="2BF2D125" w:rsidR="00B70111" w:rsidRPr="009A201A" w:rsidRDefault="00B70111" w:rsidP="00392F63">
      <w:pPr>
        <w:pStyle w:val="LightList-Accent51"/>
        <w:numPr>
          <w:ilvl w:val="0"/>
          <w:numId w:val="2"/>
        </w:numPr>
        <w:autoSpaceDE w:val="0"/>
        <w:autoSpaceDN w:val="0"/>
        <w:adjustRightInd w:val="0"/>
        <w:spacing w:before="120"/>
        <w:ind w:right="-720"/>
        <w:jc w:val="both"/>
        <w:rPr>
          <w:rFonts w:ascii="Calibri" w:eastAsia="Calibri" w:hAnsi="Calibri" w:cs="Calibri"/>
          <w:color w:val="000000"/>
          <w:sz w:val="22"/>
          <w:szCs w:val="22"/>
        </w:rPr>
      </w:pPr>
      <w:r w:rsidRPr="009A201A">
        <w:rPr>
          <w:rFonts w:ascii="Calibri" w:eastAsia="Calibri" w:hAnsi="Calibri" w:cs="Calibri"/>
          <w:color w:val="000000"/>
          <w:sz w:val="22"/>
          <w:szCs w:val="22"/>
        </w:rPr>
        <w:t>UN Women will provide the organization with background materials relevant to the assignment</w:t>
      </w:r>
      <w:r w:rsidR="009A201A" w:rsidRPr="009A201A">
        <w:rPr>
          <w:rFonts w:ascii="Calibri" w:eastAsia="Calibri" w:hAnsi="Calibri" w:cs="Calibri"/>
          <w:color w:val="000000"/>
          <w:sz w:val="22"/>
          <w:szCs w:val="22"/>
        </w:rPr>
        <w:t>;</w:t>
      </w:r>
    </w:p>
    <w:p w14:paraId="66993B64" w14:textId="1A12E2C9" w:rsidR="00B70111" w:rsidRPr="00B70111" w:rsidRDefault="00B70111" w:rsidP="00B70111">
      <w:pPr>
        <w:pStyle w:val="LightList-Accent51"/>
        <w:numPr>
          <w:ilvl w:val="0"/>
          <w:numId w:val="2"/>
        </w:numPr>
        <w:autoSpaceDE w:val="0"/>
        <w:autoSpaceDN w:val="0"/>
        <w:adjustRightInd w:val="0"/>
        <w:spacing w:before="120"/>
        <w:ind w:right="-720"/>
        <w:jc w:val="both"/>
        <w:rPr>
          <w:rFonts w:ascii="Calibri" w:eastAsia="Calibri" w:hAnsi="Calibri" w:cs="Calibri"/>
          <w:color w:val="000000"/>
          <w:sz w:val="22"/>
          <w:szCs w:val="22"/>
        </w:rPr>
      </w:pPr>
      <w:r w:rsidRPr="00B70111">
        <w:rPr>
          <w:rFonts w:ascii="Calibri" w:eastAsia="Calibri" w:hAnsi="Calibri" w:cs="Calibri"/>
          <w:color w:val="000000"/>
          <w:sz w:val="22"/>
          <w:szCs w:val="22"/>
        </w:rPr>
        <w:t xml:space="preserve"> The </w:t>
      </w:r>
      <w:r w:rsidR="001B454B">
        <w:rPr>
          <w:rFonts w:ascii="Calibri" w:eastAsia="Calibri" w:hAnsi="Calibri" w:cs="Calibri"/>
          <w:color w:val="000000"/>
          <w:sz w:val="22"/>
          <w:szCs w:val="22"/>
        </w:rPr>
        <w:t>NC</w:t>
      </w:r>
      <w:r w:rsidRPr="00B70111">
        <w:rPr>
          <w:rFonts w:ascii="Calibri" w:eastAsia="Calibri" w:hAnsi="Calibri" w:cs="Calibri"/>
          <w:color w:val="000000"/>
          <w:sz w:val="22"/>
          <w:szCs w:val="22"/>
        </w:rPr>
        <w:t xml:space="preserve"> while on mission will be based at the local NGO selected by UN Women</w:t>
      </w:r>
      <w:r w:rsidR="009A201A">
        <w:rPr>
          <w:rFonts w:ascii="Calibri" w:eastAsia="Calibri" w:hAnsi="Calibri" w:cs="Calibri"/>
          <w:color w:val="000000"/>
          <w:sz w:val="22"/>
          <w:szCs w:val="22"/>
        </w:rPr>
        <w:t>;</w:t>
      </w:r>
    </w:p>
    <w:p w14:paraId="5BCDA9E8" w14:textId="77777777" w:rsidR="00431E19" w:rsidRPr="00B70111" w:rsidRDefault="00431E19" w:rsidP="00B70111">
      <w:pPr>
        <w:pStyle w:val="LightList-Accent51"/>
        <w:numPr>
          <w:ilvl w:val="0"/>
          <w:numId w:val="2"/>
        </w:numPr>
        <w:autoSpaceDE w:val="0"/>
        <w:autoSpaceDN w:val="0"/>
        <w:adjustRightInd w:val="0"/>
        <w:spacing w:before="120"/>
        <w:ind w:right="-720"/>
        <w:jc w:val="both"/>
        <w:rPr>
          <w:rFonts w:ascii="Calibri" w:eastAsia="Calibri" w:hAnsi="Calibri" w:cs="Calibri"/>
          <w:color w:val="000000"/>
          <w:sz w:val="22"/>
          <w:szCs w:val="22"/>
        </w:rPr>
      </w:pPr>
      <w:r w:rsidRPr="00B70111">
        <w:rPr>
          <w:rFonts w:ascii="Calibri" w:eastAsia="Calibri" w:hAnsi="Calibri" w:cs="Calibri"/>
          <w:color w:val="000000"/>
          <w:sz w:val="22"/>
          <w:szCs w:val="22"/>
        </w:rPr>
        <w:t xml:space="preserve">The Consultant is expected to work using his/ her own computer; </w:t>
      </w:r>
    </w:p>
    <w:p w14:paraId="629C74A4" w14:textId="77777777" w:rsidR="00B70111" w:rsidRPr="00B70111" w:rsidRDefault="00B70111" w:rsidP="00392F63">
      <w:pPr>
        <w:pStyle w:val="LightList-Accent51"/>
        <w:autoSpaceDE w:val="0"/>
        <w:autoSpaceDN w:val="0"/>
        <w:adjustRightInd w:val="0"/>
        <w:spacing w:before="120"/>
        <w:ind w:left="810" w:right="-720"/>
        <w:jc w:val="both"/>
        <w:rPr>
          <w:rFonts w:ascii="Calibri" w:eastAsia="Calibri" w:hAnsi="Calibri" w:cs="Calibri"/>
          <w:color w:val="000000"/>
          <w:sz w:val="22"/>
          <w:szCs w:val="22"/>
        </w:rPr>
      </w:pPr>
    </w:p>
    <w:p w14:paraId="4B890D3E" w14:textId="77777777" w:rsidR="00431E19" w:rsidRPr="00A1633B" w:rsidRDefault="00431E19" w:rsidP="00886B86">
      <w:pPr>
        <w:pStyle w:val="LightList-Accent51"/>
        <w:numPr>
          <w:ilvl w:val="0"/>
          <w:numId w:val="4"/>
        </w:numPr>
        <w:autoSpaceDE w:val="0"/>
        <w:autoSpaceDN w:val="0"/>
        <w:adjustRightInd w:val="0"/>
        <w:spacing w:before="120" w:line="276" w:lineRule="auto"/>
        <w:jc w:val="both"/>
        <w:rPr>
          <w:rFonts w:ascii="Calibri" w:hAnsi="Calibri"/>
          <w:b/>
          <w:color w:val="1F497D"/>
          <w:sz w:val="22"/>
          <w:szCs w:val="22"/>
          <w:lang w:val="en-GB" w:eastAsia="ru-RU"/>
        </w:rPr>
      </w:pPr>
      <w:r w:rsidRPr="00A1633B">
        <w:rPr>
          <w:rFonts w:ascii="Calibri" w:hAnsi="Calibri"/>
          <w:b/>
          <w:bCs/>
          <w:color w:val="1F497D"/>
          <w:sz w:val="22"/>
          <w:szCs w:val="22"/>
        </w:rPr>
        <w:t>Performance</w:t>
      </w:r>
      <w:r w:rsidRPr="00A1633B">
        <w:rPr>
          <w:rFonts w:ascii="Calibri" w:hAnsi="Calibri"/>
          <w:b/>
          <w:color w:val="1F497D"/>
          <w:sz w:val="22"/>
          <w:szCs w:val="22"/>
          <w:lang w:val="en-GB" w:eastAsia="ru-RU"/>
        </w:rPr>
        <w:t xml:space="preserve"> evaluation: </w:t>
      </w:r>
    </w:p>
    <w:p w14:paraId="63CDCE4D" w14:textId="2733B516" w:rsidR="00431E19" w:rsidRDefault="00431E19" w:rsidP="00431E19">
      <w:pPr>
        <w:spacing w:before="120" w:line="276" w:lineRule="auto"/>
        <w:ind w:left="90"/>
        <w:jc w:val="both"/>
        <w:rPr>
          <w:rFonts w:ascii="Calibri" w:hAnsi="Calibri"/>
          <w:sz w:val="22"/>
          <w:szCs w:val="22"/>
          <w:lang w:eastAsia="es-ES"/>
        </w:rPr>
      </w:pPr>
      <w:r w:rsidRPr="00A1633B">
        <w:rPr>
          <w:rFonts w:ascii="Calibri" w:hAnsi="Calibri"/>
          <w:sz w:val="22"/>
          <w:szCs w:val="22"/>
          <w:lang w:eastAsia="es-ES"/>
        </w:rPr>
        <w:t>Consultant’s performance will be evaluated based on: timeliness, responsibility, initiative, communication, accuracy, and qua</w:t>
      </w:r>
      <w:r>
        <w:rPr>
          <w:rFonts w:ascii="Calibri" w:hAnsi="Calibri"/>
          <w:sz w:val="22"/>
          <w:szCs w:val="22"/>
          <w:lang w:eastAsia="es-ES"/>
        </w:rPr>
        <w:t>lity of the products delivered.</w:t>
      </w:r>
    </w:p>
    <w:p w14:paraId="05B6C9FD" w14:textId="506F9CD7" w:rsidR="00B70111" w:rsidRDefault="00B70111" w:rsidP="00431E19">
      <w:pPr>
        <w:spacing w:before="120" w:line="276" w:lineRule="auto"/>
        <w:ind w:left="90"/>
        <w:jc w:val="both"/>
        <w:rPr>
          <w:rFonts w:ascii="Calibri" w:hAnsi="Calibri"/>
          <w:sz w:val="22"/>
          <w:szCs w:val="22"/>
          <w:lang w:eastAsia="es-ES"/>
        </w:rPr>
      </w:pPr>
    </w:p>
    <w:p w14:paraId="64E0CB34" w14:textId="1EE087B3" w:rsidR="00B70111" w:rsidRDefault="00B70111" w:rsidP="00431E19">
      <w:pPr>
        <w:spacing w:before="120" w:line="276" w:lineRule="auto"/>
        <w:ind w:left="90"/>
        <w:jc w:val="both"/>
        <w:rPr>
          <w:rFonts w:ascii="Calibri" w:hAnsi="Calibri"/>
          <w:sz w:val="22"/>
          <w:szCs w:val="22"/>
          <w:lang w:eastAsia="es-ES"/>
        </w:rPr>
      </w:pPr>
    </w:p>
    <w:p w14:paraId="26C29088" w14:textId="77777777" w:rsidR="00B70111" w:rsidRPr="00A1633B" w:rsidRDefault="00B70111" w:rsidP="00431E19">
      <w:pPr>
        <w:spacing w:before="120" w:line="276" w:lineRule="auto"/>
        <w:ind w:left="90"/>
        <w:jc w:val="both"/>
        <w:rPr>
          <w:rFonts w:ascii="Calibri" w:hAnsi="Calibri"/>
          <w:sz w:val="22"/>
          <w:szCs w:val="22"/>
          <w:lang w:eastAsia="es-ES"/>
        </w:rPr>
      </w:pPr>
    </w:p>
    <w:p w14:paraId="69704473" w14:textId="77777777" w:rsidR="00431E19" w:rsidRPr="00A1633B" w:rsidRDefault="00431E19" w:rsidP="00886B86">
      <w:pPr>
        <w:pStyle w:val="LightList-Accent51"/>
        <w:numPr>
          <w:ilvl w:val="0"/>
          <w:numId w:val="4"/>
        </w:numPr>
        <w:autoSpaceDE w:val="0"/>
        <w:autoSpaceDN w:val="0"/>
        <w:adjustRightInd w:val="0"/>
        <w:spacing w:before="120" w:line="276" w:lineRule="auto"/>
        <w:jc w:val="both"/>
        <w:rPr>
          <w:rFonts w:ascii="Calibri" w:hAnsi="Calibri"/>
          <w:color w:val="1F497D"/>
          <w:sz w:val="22"/>
          <w:szCs w:val="22"/>
        </w:rPr>
      </w:pPr>
      <w:r w:rsidRPr="00A1633B">
        <w:rPr>
          <w:rFonts w:ascii="Calibri" w:hAnsi="Calibri"/>
          <w:b/>
          <w:bCs/>
          <w:color w:val="1F497D"/>
          <w:sz w:val="22"/>
          <w:szCs w:val="22"/>
        </w:rPr>
        <w:t>Required experience and qualifications</w:t>
      </w:r>
      <w:r w:rsidRPr="00A1633B">
        <w:rPr>
          <w:rFonts w:ascii="Calibri" w:hAnsi="Calibri"/>
          <w:color w:val="1F497D"/>
          <w:sz w:val="22"/>
          <w:szCs w:val="22"/>
        </w:rPr>
        <w:t xml:space="preserve"> </w:t>
      </w:r>
    </w:p>
    <w:p w14:paraId="12FEDFE0" w14:textId="77777777" w:rsidR="00431E19" w:rsidRPr="00A1633B" w:rsidRDefault="00431E19" w:rsidP="00431E19">
      <w:pPr>
        <w:autoSpaceDE w:val="0"/>
        <w:autoSpaceDN w:val="0"/>
        <w:adjustRightInd w:val="0"/>
        <w:spacing w:before="120" w:line="276" w:lineRule="auto"/>
        <w:jc w:val="both"/>
        <w:rPr>
          <w:rFonts w:ascii="Calibri" w:hAnsi="Calibri"/>
          <w:sz w:val="22"/>
          <w:szCs w:val="22"/>
        </w:rPr>
      </w:pPr>
      <w:r w:rsidRPr="00A1633B">
        <w:rPr>
          <w:rFonts w:ascii="Calibri" w:hAnsi="Calibri"/>
          <w:sz w:val="22"/>
          <w:szCs w:val="22"/>
        </w:rPr>
        <w:t>The Consultant should fulfill the following requirements:</w:t>
      </w:r>
    </w:p>
    <w:p w14:paraId="56DF3DA9" w14:textId="77777777" w:rsidR="00431E19" w:rsidRPr="00A1633B" w:rsidRDefault="00431E19" w:rsidP="00B70111">
      <w:pPr>
        <w:autoSpaceDE w:val="0"/>
        <w:autoSpaceDN w:val="0"/>
        <w:adjustRightInd w:val="0"/>
        <w:spacing w:before="120" w:line="276" w:lineRule="auto"/>
        <w:ind w:left="540"/>
        <w:jc w:val="both"/>
        <w:rPr>
          <w:rFonts w:ascii="Calibri" w:hAnsi="Calibri"/>
          <w:b/>
          <w:bCs/>
          <w:color w:val="17365D"/>
          <w:sz w:val="22"/>
          <w:szCs w:val="22"/>
        </w:rPr>
      </w:pPr>
      <w:r w:rsidRPr="00A1633B">
        <w:rPr>
          <w:rFonts w:ascii="Calibri" w:hAnsi="Calibri"/>
          <w:b/>
          <w:bCs/>
          <w:color w:val="17365D"/>
          <w:sz w:val="22"/>
          <w:szCs w:val="22"/>
        </w:rPr>
        <w:t>Education</w:t>
      </w:r>
    </w:p>
    <w:p w14:paraId="4D4D5974" w14:textId="77777777" w:rsidR="00431E19" w:rsidRPr="006E4654" w:rsidRDefault="00431E19" w:rsidP="00431E19">
      <w:pPr>
        <w:spacing w:after="200"/>
        <w:ind w:left="540"/>
        <w:contextualSpacing/>
        <w:jc w:val="both"/>
        <w:rPr>
          <w:rFonts w:ascii="Calibri" w:hAnsi="Calibri"/>
          <w:sz w:val="22"/>
          <w:szCs w:val="22"/>
        </w:rPr>
      </w:pPr>
    </w:p>
    <w:p w14:paraId="319E1F26" w14:textId="49B04BE4" w:rsidR="00B70111" w:rsidRDefault="00431E19" w:rsidP="00B70111">
      <w:pPr>
        <w:spacing w:after="200"/>
        <w:ind w:left="540"/>
        <w:contextualSpacing/>
        <w:jc w:val="both"/>
        <w:rPr>
          <w:rFonts w:ascii="Calibri" w:hAnsi="Calibri"/>
          <w:sz w:val="22"/>
          <w:szCs w:val="22"/>
        </w:rPr>
      </w:pPr>
      <w:r w:rsidRPr="006E4654">
        <w:rPr>
          <w:rFonts w:ascii="Calibri" w:hAnsi="Calibri"/>
          <w:sz w:val="22"/>
          <w:szCs w:val="22"/>
        </w:rPr>
        <w:t>Master’s degree</w:t>
      </w:r>
      <w:r w:rsidR="00CD3E2D">
        <w:rPr>
          <w:rFonts w:ascii="Calibri" w:hAnsi="Calibri"/>
          <w:sz w:val="22"/>
          <w:szCs w:val="22"/>
        </w:rPr>
        <w:t xml:space="preserve"> </w:t>
      </w:r>
      <w:r w:rsidRPr="006E4654">
        <w:rPr>
          <w:rFonts w:ascii="Calibri" w:hAnsi="Calibri"/>
          <w:sz w:val="22"/>
          <w:szCs w:val="22"/>
        </w:rPr>
        <w:t xml:space="preserve">in </w:t>
      </w:r>
      <w:r w:rsidR="00CD3E2D">
        <w:rPr>
          <w:rFonts w:ascii="Calibri" w:hAnsi="Calibri"/>
          <w:sz w:val="22"/>
          <w:szCs w:val="22"/>
        </w:rPr>
        <w:t xml:space="preserve">Gender and </w:t>
      </w:r>
      <w:r w:rsidR="009A201A">
        <w:rPr>
          <w:rFonts w:ascii="Calibri" w:hAnsi="Calibri"/>
          <w:sz w:val="22"/>
          <w:szCs w:val="22"/>
        </w:rPr>
        <w:t>D</w:t>
      </w:r>
      <w:r w:rsidR="00CD3E2D">
        <w:rPr>
          <w:rFonts w:ascii="Calibri" w:hAnsi="Calibri"/>
          <w:sz w:val="22"/>
          <w:szCs w:val="22"/>
        </w:rPr>
        <w:t xml:space="preserve">evelopment </w:t>
      </w:r>
      <w:r w:rsidR="009A201A">
        <w:rPr>
          <w:rFonts w:ascii="Calibri" w:hAnsi="Calibri"/>
          <w:sz w:val="22"/>
          <w:szCs w:val="22"/>
        </w:rPr>
        <w:t>S</w:t>
      </w:r>
      <w:r w:rsidR="00CD3E2D">
        <w:rPr>
          <w:rFonts w:ascii="Calibri" w:hAnsi="Calibri"/>
          <w:sz w:val="22"/>
          <w:szCs w:val="22"/>
        </w:rPr>
        <w:t xml:space="preserve">tudies, </w:t>
      </w:r>
      <w:r w:rsidR="009A201A">
        <w:rPr>
          <w:rFonts w:ascii="Calibri" w:hAnsi="Calibri"/>
          <w:sz w:val="22"/>
          <w:szCs w:val="22"/>
        </w:rPr>
        <w:t>I</w:t>
      </w:r>
      <w:r w:rsidR="00CD3E2D" w:rsidRPr="00CD3E2D">
        <w:rPr>
          <w:rFonts w:ascii="Calibri" w:hAnsi="Calibri"/>
          <w:sz w:val="22"/>
          <w:szCs w:val="22"/>
        </w:rPr>
        <w:t xml:space="preserve">nternational </w:t>
      </w:r>
      <w:r w:rsidR="009A201A">
        <w:rPr>
          <w:rFonts w:ascii="Calibri" w:hAnsi="Calibri"/>
          <w:sz w:val="22"/>
          <w:szCs w:val="22"/>
        </w:rPr>
        <w:t>A</w:t>
      </w:r>
      <w:r w:rsidR="00CD3E2D" w:rsidRPr="00CD3E2D">
        <w:rPr>
          <w:rFonts w:ascii="Calibri" w:hAnsi="Calibri"/>
          <w:sz w:val="22"/>
          <w:szCs w:val="22"/>
        </w:rPr>
        <w:t xml:space="preserve">ffairs, </w:t>
      </w:r>
      <w:r w:rsidR="009A201A">
        <w:rPr>
          <w:rFonts w:ascii="Calibri" w:hAnsi="Calibri"/>
          <w:sz w:val="22"/>
          <w:szCs w:val="22"/>
        </w:rPr>
        <w:t>P</w:t>
      </w:r>
      <w:r w:rsidR="00CD3E2D" w:rsidRPr="00CD3E2D">
        <w:rPr>
          <w:rFonts w:ascii="Calibri" w:hAnsi="Calibri"/>
          <w:sz w:val="22"/>
          <w:szCs w:val="22"/>
        </w:rPr>
        <w:t xml:space="preserve">olitical </w:t>
      </w:r>
      <w:r w:rsidR="009A201A">
        <w:rPr>
          <w:rFonts w:ascii="Calibri" w:hAnsi="Calibri"/>
          <w:sz w:val="22"/>
          <w:szCs w:val="22"/>
        </w:rPr>
        <w:t>S</w:t>
      </w:r>
      <w:r w:rsidR="00CD3E2D" w:rsidRPr="00CD3E2D">
        <w:rPr>
          <w:rFonts w:ascii="Calibri" w:hAnsi="Calibri"/>
          <w:sz w:val="22"/>
          <w:szCs w:val="22"/>
        </w:rPr>
        <w:t>cience</w:t>
      </w:r>
      <w:r w:rsidR="009A201A">
        <w:rPr>
          <w:rFonts w:ascii="Calibri" w:hAnsi="Calibri"/>
          <w:sz w:val="22"/>
          <w:szCs w:val="22"/>
        </w:rPr>
        <w:t xml:space="preserve"> or Social Science</w:t>
      </w:r>
    </w:p>
    <w:p w14:paraId="015466BC" w14:textId="77777777" w:rsidR="00B70111" w:rsidRDefault="00B70111" w:rsidP="00B70111">
      <w:pPr>
        <w:spacing w:after="200"/>
        <w:ind w:left="540"/>
        <w:contextualSpacing/>
        <w:jc w:val="both"/>
        <w:rPr>
          <w:rFonts w:ascii="Calibri" w:hAnsi="Calibri"/>
          <w:sz w:val="22"/>
          <w:szCs w:val="22"/>
        </w:rPr>
      </w:pPr>
    </w:p>
    <w:p w14:paraId="7DE598E0" w14:textId="1A1DB924" w:rsidR="002B72A0" w:rsidRPr="001600F9" w:rsidRDefault="00431E19" w:rsidP="00B70111">
      <w:pPr>
        <w:spacing w:after="200"/>
        <w:ind w:left="540"/>
        <w:contextualSpacing/>
        <w:jc w:val="both"/>
        <w:rPr>
          <w:rFonts w:ascii="Calibri" w:hAnsi="Calibri"/>
          <w:color w:val="17365D"/>
          <w:sz w:val="22"/>
          <w:szCs w:val="22"/>
        </w:rPr>
      </w:pPr>
      <w:r w:rsidRPr="001D4584">
        <w:rPr>
          <w:rFonts w:ascii="Calibri" w:hAnsi="Calibri"/>
          <w:b/>
          <w:color w:val="17365D"/>
          <w:sz w:val="22"/>
          <w:szCs w:val="22"/>
        </w:rPr>
        <w:t>Experience:</w:t>
      </w:r>
    </w:p>
    <w:p w14:paraId="344EB6E2" w14:textId="77777777" w:rsidR="00B70111" w:rsidRDefault="002B72A0" w:rsidP="00B70111">
      <w:pPr>
        <w:pStyle w:val="NormalWeb"/>
        <w:numPr>
          <w:ilvl w:val="0"/>
          <w:numId w:val="15"/>
        </w:numPr>
        <w:spacing w:before="0" w:beforeAutospacing="0" w:after="0" w:afterAutospacing="0" w:line="293" w:lineRule="atLeast"/>
        <w:textAlignment w:val="baseline"/>
        <w:rPr>
          <w:rFonts w:ascii="Calibri" w:hAnsi="Calibri"/>
          <w:sz w:val="22"/>
          <w:szCs w:val="22"/>
        </w:rPr>
      </w:pPr>
      <w:r>
        <w:rPr>
          <w:rFonts w:ascii="Calibri" w:hAnsi="Calibri"/>
          <w:sz w:val="22"/>
          <w:szCs w:val="22"/>
        </w:rPr>
        <w:t xml:space="preserve">At least </w:t>
      </w:r>
      <w:r w:rsidR="00B70111">
        <w:rPr>
          <w:rFonts w:ascii="Calibri" w:hAnsi="Calibri"/>
          <w:sz w:val="22"/>
          <w:szCs w:val="22"/>
        </w:rPr>
        <w:t>5</w:t>
      </w:r>
      <w:r>
        <w:rPr>
          <w:rFonts w:ascii="Calibri" w:hAnsi="Calibri"/>
          <w:sz w:val="22"/>
          <w:szCs w:val="22"/>
        </w:rPr>
        <w:t xml:space="preserve"> years of proven experience </w:t>
      </w:r>
      <w:r w:rsidR="00E62B94">
        <w:rPr>
          <w:rFonts w:ascii="Calibri" w:hAnsi="Calibri"/>
          <w:sz w:val="22"/>
          <w:szCs w:val="22"/>
        </w:rPr>
        <w:t xml:space="preserve"> </w:t>
      </w:r>
      <w:r w:rsidR="00DA2DA7">
        <w:rPr>
          <w:rFonts w:ascii="Calibri" w:hAnsi="Calibri"/>
          <w:sz w:val="22"/>
          <w:szCs w:val="22"/>
        </w:rPr>
        <w:t>in</w:t>
      </w:r>
      <w:r w:rsidR="00E62B94">
        <w:rPr>
          <w:rFonts w:ascii="Calibri" w:hAnsi="Calibri"/>
          <w:sz w:val="22"/>
          <w:szCs w:val="22"/>
        </w:rPr>
        <w:t xml:space="preserve"> </w:t>
      </w:r>
      <w:r>
        <w:rPr>
          <w:rFonts w:ascii="Calibri" w:hAnsi="Calibri"/>
          <w:sz w:val="22"/>
          <w:szCs w:val="22"/>
        </w:rPr>
        <w:t xml:space="preserve">conducting </w:t>
      </w:r>
      <w:r w:rsidR="000101B4">
        <w:rPr>
          <w:rFonts w:ascii="Calibri" w:hAnsi="Calibri"/>
          <w:sz w:val="22"/>
          <w:szCs w:val="22"/>
        </w:rPr>
        <w:t xml:space="preserve">gender responsive </w:t>
      </w:r>
      <w:r>
        <w:rPr>
          <w:rFonts w:ascii="Calibri" w:hAnsi="Calibri"/>
          <w:sz w:val="22"/>
          <w:szCs w:val="22"/>
        </w:rPr>
        <w:t>research</w:t>
      </w:r>
      <w:r w:rsidR="00E62B94">
        <w:rPr>
          <w:rFonts w:ascii="Calibri" w:hAnsi="Calibri"/>
          <w:sz w:val="22"/>
          <w:szCs w:val="22"/>
        </w:rPr>
        <w:t>.</w:t>
      </w:r>
      <w:r>
        <w:rPr>
          <w:rFonts w:ascii="Calibri" w:hAnsi="Calibri"/>
          <w:sz w:val="22"/>
          <w:szCs w:val="22"/>
        </w:rPr>
        <w:t xml:space="preserve"> </w:t>
      </w:r>
    </w:p>
    <w:p w14:paraId="1A5D597A" w14:textId="2DAE548B" w:rsidR="00B70111" w:rsidRPr="00B70111" w:rsidRDefault="00B70111" w:rsidP="00B70111">
      <w:pPr>
        <w:pStyle w:val="NormalWeb"/>
        <w:numPr>
          <w:ilvl w:val="0"/>
          <w:numId w:val="15"/>
        </w:numPr>
        <w:spacing w:before="0" w:beforeAutospacing="0" w:after="0" w:afterAutospacing="0" w:line="293" w:lineRule="atLeast"/>
        <w:textAlignment w:val="baseline"/>
        <w:rPr>
          <w:rFonts w:ascii="Calibri" w:hAnsi="Calibri"/>
          <w:sz w:val="22"/>
          <w:szCs w:val="22"/>
        </w:rPr>
      </w:pPr>
      <w:r w:rsidRPr="00B70111">
        <w:rPr>
          <w:rFonts w:ascii="Calibri" w:hAnsi="Calibri"/>
          <w:sz w:val="22"/>
          <w:szCs w:val="22"/>
        </w:rPr>
        <w:t xml:space="preserve">At least 5 years of experience in developing and delivery of training programs on conducting research and/or conducting gender analysis </w:t>
      </w:r>
      <w:r w:rsidR="009A201A">
        <w:rPr>
          <w:rFonts w:ascii="Calibri" w:hAnsi="Calibri"/>
          <w:sz w:val="22"/>
          <w:szCs w:val="22"/>
        </w:rPr>
        <w:t>.</w:t>
      </w:r>
    </w:p>
    <w:p w14:paraId="5D0DA87C" w14:textId="0B5C505D" w:rsidR="00B70111" w:rsidRPr="00B70111" w:rsidRDefault="00B70111" w:rsidP="00B70111">
      <w:pPr>
        <w:pStyle w:val="NormalWeb"/>
        <w:numPr>
          <w:ilvl w:val="0"/>
          <w:numId w:val="15"/>
        </w:numPr>
        <w:spacing w:before="0" w:beforeAutospacing="0" w:after="0" w:afterAutospacing="0" w:line="293" w:lineRule="atLeast"/>
        <w:textAlignment w:val="baseline"/>
        <w:rPr>
          <w:rFonts w:ascii="Calibri" w:hAnsi="Calibri"/>
          <w:sz w:val="22"/>
          <w:szCs w:val="22"/>
        </w:rPr>
      </w:pPr>
      <w:r>
        <w:rPr>
          <w:rFonts w:ascii="Calibri" w:hAnsi="Calibri"/>
          <w:sz w:val="22"/>
          <w:szCs w:val="22"/>
        </w:rPr>
        <w:t>Proven experience in facilitating workshops on research, perception surveys or similar topics</w:t>
      </w:r>
      <w:r w:rsidR="009A201A">
        <w:rPr>
          <w:rFonts w:ascii="Calibri" w:hAnsi="Calibri"/>
          <w:sz w:val="22"/>
          <w:szCs w:val="22"/>
        </w:rPr>
        <w:t>.</w:t>
      </w:r>
    </w:p>
    <w:p w14:paraId="60F3DA43" w14:textId="6F83A6E5" w:rsidR="002B72A0" w:rsidRDefault="002B72A0" w:rsidP="00B70111">
      <w:pPr>
        <w:pStyle w:val="NormalWeb"/>
        <w:numPr>
          <w:ilvl w:val="0"/>
          <w:numId w:val="15"/>
        </w:numPr>
        <w:spacing w:before="0" w:beforeAutospacing="0" w:after="0" w:afterAutospacing="0" w:line="293" w:lineRule="atLeast"/>
        <w:textAlignment w:val="baseline"/>
        <w:rPr>
          <w:rFonts w:ascii="Calibri" w:hAnsi="Calibri"/>
          <w:sz w:val="22"/>
          <w:szCs w:val="22"/>
        </w:rPr>
      </w:pPr>
      <w:r>
        <w:rPr>
          <w:rFonts w:ascii="Calibri" w:hAnsi="Calibri"/>
          <w:sz w:val="22"/>
          <w:szCs w:val="22"/>
        </w:rPr>
        <w:t>Previous experience in a similar assignment would be considered an asset</w:t>
      </w:r>
      <w:r w:rsidR="009A201A">
        <w:rPr>
          <w:rFonts w:ascii="Calibri" w:hAnsi="Calibri"/>
          <w:sz w:val="22"/>
          <w:szCs w:val="22"/>
        </w:rPr>
        <w:t>.</w:t>
      </w:r>
    </w:p>
    <w:p w14:paraId="3B1E33EB" w14:textId="77777777" w:rsidR="001600F9" w:rsidRDefault="001600F9" w:rsidP="00431E19">
      <w:pPr>
        <w:spacing w:after="200" w:line="276" w:lineRule="auto"/>
        <w:contextualSpacing/>
        <w:jc w:val="both"/>
        <w:rPr>
          <w:rFonts w:ascii="Calibri" w:hAnsi="Calibri"/>
          <w:b/>
          <w:color w:val="17365D"/>
          <w:sz w:val="22"/>
          <w:szCs w:val="22"/>
        </w:rPr>
      </w:pPr>
    </w:p>
    <w:p w14:paraId="1EE0B89F" w14:textId="62964D3E" w:rsidR="00431E19" w:rsidRPr="001D4584" w:rsidRDefault="00431E19" w:rsidP="00B70111">
      <w:pPr>
        <w:spacing w:after="200" w:line="276" w:lineRule="auto"/>
        <w:ind w:firstLine="540"/>
        <w:contextualSpacing/>
        <w:jc w:val="both"/>
        <w:rPr>
          <w:rFonts w:ascii="Calibri" w:hAnsi="Calibri"/>
          <w:b/>
          <w:color w:val="17365D"/>
          <w:sz w:val="22"/>
          <w:szCs w:val="22"/>
        </w:rPr>
      </w:pPr>
      <w:r w:rsidRPr="001D4584">
        <w:rPr>
          <w:rFonts w:ascii="Calibri" w:hAnsi="Calibri"/>
          <w:b/>
          <w:color w:val="17365D"/>
          <w:sz w:val="22"/>
          <w:szCs w:val="22"/>
        </w:rPr>
        <w:t>Language and other skills:</w:t>
      </w:r>
    </w:p>
    <w:p w14:paraId="78AAD639" w14:textId="77777777" w:rsidR="00DA2DA7" w:rsidRDefault="00DA2DA7" w:rsidP="000163B3">
      <w:pPr>
        <w:pStyle w:val="ListParagraph"/>
        <w:numPr>
          <w:ilvl w:val="0"/>
          <w:numId w:val="34"/>
        </w:numPr>
        <w:rPr>
          <w:sz w:val="22"/>
        </w:rPr>
      </w:pPr>
      <w:r w:rsidRPr="006D538E">
        <w:rPr>
          <w:sz w:val="22"/>
        </w:rPr>
        <w:t xml:space="preserve">Fluency in English, with the ability to produce well written reports </w:t>
      </w:r>
    </w:p>
    <w:p w14:paraId="4588E6F9" w14:textId="77777777" w:rsidR="00DA2DA7" w:rsidRPr="000163B3" w:rsidRDefault="00DA2DA7" w:rsidP="000163B3">
      <w:pPr>
        <w:numPr>
          <w:ilvl w:val="0"/>
          <w:numId w:val="34"/>
        </w:numPr>
        <w:spacing w:after="200" w:line="276" w:lineRule="auto"/>
        <w:contextualSpacing/>
        <w:jc w:val="both"/>
        <w:rPr>
          <w:rFonts w:ascii="Calibri" w:eastAsia="Calibri" w:hAnsi="Calibri" w:cs="Calibri"/>
          <w:color w:val="000000"/>
          <w:sz w:val="22"/>
          <w:szCs w:val="22"/>
        </w:rPr>
      </w:pPr>
      <w:r w:rsidRPr="000163B3">
        <w:rPr>
          <w:rFonts w:ascii="Calibri" w:eastAsia="Calibri" w:hAnsi="Calibri" w:cs="Calibri"/>
          <w:color w:val="000000"/>
          <w:sz w:val="22"/>
          <w:szCs w:val="22"/>
        </w:rPr>
        <w:t>Excellent facilitation skills</w:t>
      </w:r>
    </w:p>
    <w:p w14:paraId="5F7DB7B7" w14:textId="50850BED" w:rsidR="00431E19" w:rsidRPr="000163B3" w:rsidRDefault="00DA2DA7" w:rsidP="00AB4646">
      <w:pPr>
        <w:numPr>
          <w:ilvl w:val="0"/>
          <w:numId w:val="34"/>
        </w:numPr>
        <w:autoSpaceDE w:val="0"/>
        <w:autoSpaceDN w:val="0"/>
        <w:adjustRightInd w:val="0"/>
        <w:spacing w:before="120" w:after="200" w:line="276" w:lineRule="auto"/>
        <w:contextualSpacing/>
        <w:jc w:val="both"/>
        <w:rPr>
          <w:rFonts w:ascii="Calibri" w:hAnsi="Calibri"/>
          <w:sz w:val="22"/>
          <w:szCs w:val="22"/>
        </w:rPr>
      </w:pPr>
      <w:r w:rsidRPr="000163B3">
        <w:rPr>
          <w:rFonts w:ascii="Calibri" w:eastAsia="Calibri" w:hAnsi="Calibri" w:cs="Calibri"/>
          <w:color w:val="000000"/>
          <w:sz w:val="22"/>
          <w:szCs w:val="22"/>
        </w:rPr>
        <w:t xml:space="preserve">Good mastery of information technology is required  to ensure  well organized and systematized  presentations, including statistical  and graphical  descriptions </w:t>
      </w:r>
    </w:p>
    <w:p w14:paraId="74FDE00A" w14:textId="77777777" w:rsidR="00431E19" w:rsidRPr="001D4584" w:rsidRDefault="00431E19" w:rsidP="00886B86">
      <w:pPr>
        <w:pStyle w:val="LightList-Accent51"/>
        <w:numPr>
          <w:ilvl w:val="0"/>
          <w:numId w:val="4"/>
        </w:numPr>
        <w:spacing w:before="120" w:line="276" w:lineRule="auto"/>
        <w:jc w:val="both"/>
        <w:rPr>
          <w:rFonts w:ascii="Calibri" w:hAnsi="Calibri"/>
          <w:b/>
          <w:color w:val="1F497D"/>
          <w:sz w:val="22"/>
          <w:szCs w:val="22"/>
          <w:lang w:val="en-GB" w:eastAsia="ru-RU"/>
        </w:rPr>
      </w:pPr>
      <w:r w:rsidRPr="001D4584">
        <w:rPr>
          <w:rFonts w:ascii="Calibri" w:hAnsi="Calibri"/>
          <w:b/>
          <w:color w:val="1F497D"/>
          <w:sz w:val="22"/>
          <w:szCs w:val="22"/>
          <w:lang w:val="en-GB" w:eastAsia="ru-RU"/>
        </w:rPr>
        <w:t>Submission of application</w:t>
      </w:r>
    </w:p>
    <w:p w14:paraId="057D965D" w14:textId="0DE6BB66" w:rsidR="009B7BB4" w:rsidRPr="00A1633B" w:rsidRDefault="00431E19" w:rsidP="009B7BB4">
      <w:pPr>
        <w:tabs>
          <w:tab w:val="left" w:pos="-4770"/>
          <w:tab w:val="left" w:pos="2880"/>
          <w:tab w:val="left" w:pos="3240"/>
        </w:tabs>
        <w:spacing w:before="120"/>
        <w:jc w:val="both"/>
        <w:rPr>
          <w:rFonts w:ascii="Calibri" w:hAnsi="Calibri"/>
          <w:sz w:val="22"/>
          <w:szCs w:val="22"/>
        </w:rPr>
      </w:pPr>
      <w:r w:rsidRPr="001D4584">
        <w:rPr>
          <w:rFonts w:ascii="Calibri" w:hAnsi="Calibri"/>
          <w:sz w:val="22"/>
          <w:szCs w:val="22"/>
        </w:rPr>
        <w:t xml:space="preserve">Interested candidates are requested to submit electronic application to </w:t>
      </w:r>
      <w:r w:rsidRPr="00176FA0">
        <w:rPr>
          <w:rFonts w:ascii="Calibri" w:hAnsi="Calibri"/>
          <w:sz w:val="22"/>
          <w:szCs w:val="22"/>
        </w:rPr>
        <w:t>lib</w:t>
      </w:r>
      <w:r>
        <w:rPr>
          <w:rFonts w:ascii="Calibri" w:hAnsi="Calibri"/>
          <w:sz w:val="22"/>
          <w:szCs w:val="22"/>
        </w:rPr>
        <w:t xml:space="preserve">eria.procurement@unwomen.org   </w:t>
      </w:r>
      <w:r w:rsidRPr="001D4584">
        <w:rPr>
          <w:rFonts w:ascii="Calibri" w:hAnsi="Calibri"/>
          <w:sz w:val="22"/>
          <w:szCs w:val="22"/>
        </w:rPr>
        <w:t>no later than</w:t>
      </w:r>
      <w:r>
        <w:rPr>
          <w:rFonts w:ascii="Calibri" w:hAnsi="Calibri"/>
          <w:b/>
          <w:sz w:val="22"/>
          <w:szCs w:val="22"/>
        </w:rPr>
        <w:t xml:space="preserve"> </w:t>
      </w:r>
      <w:r>
        <w:rPr>
          <w:rFonts w:ascii="Calibri" w:hAnsi="Calibri"/>
          <w:sz w:val="22"/>
          <w:szCs w:val="22"/>
        </w:rPr>
        <w:t xml:space="preserve"> </w:t>
      </w:r>
      <w:r w:rsidR="00333D01">
        <w:rPr>
          <w:rFonts w:ascii="Calibri" w:hAnsi="Calibri"/>
          <w:sz w:val="22"/>
          <w:szCs w:val="22"/>
        </w:rPr>
        <w:t xml:space="preserve"> on </w:t>
      </w:r>
      <w:r w:rsidR="009B7BB4">
        <w:rPr>
          <w:rFonts w:ascii="Calibri" w:hAnsi="Calibri"/>
          <w:sz w:val="22"/>
          <w:szCs w:val="22"/>
        </w:rPr>
        <w:t xml:space="preserve"> 9</w:t>
      </w:r>
      <w:r w:rsidR="009B7BB4" w:rsidRPr="00B70111">
        <w:rPr>
          <w:rFonts w:ascii="Calibri" w:hAnsi="Calibri"/>
          <w:sz w:val="22"/>
          <w:szCs w:val="22"/>
          <w:vertAlign w:val="superscript"/>
        </w:rPr>
        <w:t>th</w:t>
      </w:r>
      <w:r w:rsidR="009B7BB4">
        <w:rPr>
          <w:rFonts w:ascii="Calibri" w:hAnsi="Calibri"/>
          <w:sz w:val="22"/>
          <w:szCs w:val="22"/>
        </w:rPr>
        <w:t xml:space="preserve"> </w:t>
      </w:r>
      <w:r w:rsidR="00B36FEB">
        <w:rPr>
          <w:rFonts w:ascii="Calibri" w:hAnsi="Calibri"/>
          <w:sz w:val="22"/>
          <w:szCs w:val="22"/>
        </w:rPr>
        <w:t xml:space="preserve">February </w:t>
      </w:r>
      <w:r w:rsidR="009B7BB4">
        <w:rPr>
          <w:rFonts w:ascii="Calibri" w:hAnsi="Calibri"/>
          <w:sz w:val="22"/>
          <w:szCs w:val="22"/>
        </w:rPr>
        <w:t>2020</w:t>
      </w:r>
    </w:p>
    <w:p w14:paraId="7BBE776D" w14:textId="77777777" w:rsidR="00431E19" w:rsidRPr="001D4584" w:rsidRDefault="00431E19" w:rsidP="00431E19">
      <w:pPr>
        <w:autoSpaceDE w:val="0"/>
        <w:autoSpaceDN w:val="0"/>
        <w:adjustRightInd w:val="0"/>
        <w:spacing w:before="120" w:line="276" w:lineRule="auto"/>
        <w:jc w:val="both"/>
        <w:rPr>
          <w:rFonts w:ascii="Calibri" w:hAnsi="Calibri"/>
          <w:b/>
          <w:sz w:val="22"/>
          <w:szCs w:val="22"/>
        </w:rPr>
      </w:pPr>
    </w:p>
    <w:p w14:paraId="54F88556" w14:textId="77777777" w:rsidR="00431E19" w:rsidRPr="001D4584" w:rsidRDefault="00431E19" w:rsidP="00431E19">
      <w:pPr>
        <w:tabs>
          <w:tab w:val="left" w:pos="2682"/>
        </w:tabs>
        <w:spacing w:line="276" w:lineRule="auto"/>
        <w:jc w:val="both"/>
        <w:rPr>
          <w:rFonts w:ascii="Calibri" w:eastAsia="Calibri" w:hAnsi="Calibri" w:cs="Calibri"/>
          <w:b/>
          <w:color w:val="17365D"/>
          <w:sz w:val="22"/>
          <w:szCs w:val="22"/>
          <w:lang w:val="en-GB" w:eastAsia="ru-RU"/>
        </w:rPr>
      </w:pPr>
      <w:r w:rsidRPr="001D4584">
        <w:rPr>
          <w:rFonts w:ascii="Calibri" w:eastAsia="Calibri" w:hAnsi="Calibri" w:cs="Calibri"/>
          <w:b/>
          <w:color w:val="17365D"/>
          <w:sz w:val="22"/>
          <w:szCs w:val="22"/>
          <w:lang w:val="en-GB" w:eastAsia="ru-RU"/>
        </w:rPr>
        <w:t>Submission of package</w:t>
      </w:r>
      <w:r w:rsidRPr="001D4584">
        <w:rPr>
          <w:rFonts w:ascii="Calibri" w:eastAsia="Calibri" w:hAnsi="Calibri" w:cs="Calibri"/>
          <w:b/>
          <w:color w:val="17365D"/>
          <w:sz w:val="22"/>
          <w:szCs w:val="22"/>
          <w:lang w:val="en-GB" w:eastAsia="ru-RU"/>
        </w:rPr>
        <w:tab/>
      </w:r>
    </w:p>
    <w:p w14:paraId="5D200E14" w14:textId="77777777" w:rsidR="00431E19" w:rsidRPr="001D4584" w:rsidRDefault="00431E19" w:rsidP="00886B86">
      <w:pPr>
        <w:numPr>
          <w:ilvl w:val="0"/>
          <w:numId w:val="7"/>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Cover letter; </w:t>
      </w:r>
    </w:p>
    <w:p w14:paraId="31C90D4D" w14:textId="245CD402" w:rsidR="00431E19" w:rsidRDefault="00431E19" w:rsidP="00886B86">
      <w:pPr>
        <w:numPr>
          <w:ilvl w:val="0"/>
          <w:numId w:val="7"/>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CV, including contact information for 3 </w:t>
      </w:r>
      <w:r w:rsidR="000163B3" w:rsidRPr="001D4584">
        <w:rPr>
          <w:rFonts w:ascii="Calibri" w:hAnsi="Calibri" w:cs="Calibri"/>
          <w:sz w:val="22"/>
          <w:szCs w:val="22"/>
          <w:lang w:val="en-GB"/>
        </w:rPr>
        <w:t>refer</w:t>
      </w:r>
      <w:r w:rsidR="000163B3">
        <w:rPr>
          <w:rFonts w:ascii="Calibri" w:hAnsi="Calibri" w:cs="Calibri"/>
          <w:sz w:val="22"/>
          <w:szCs w:val="22"/>
          <w:lang w:val="en-GB"/>
        </w:rPr>
        <w:t>ees;</w:t>
      </w:r>
    </w:p>
    <w:p w14:paraId="003059D3" w14:textId="25344889" w:rsidR="004A3492" w:rsidRPr="001D4584" w:rsidRDefault="004A3492" w:rsidP="00886B86">
      <w:pPr>
        <w:numPr>
          <w:ilvl w:val="0"/>
          <w:numId w:val="7"/>
        </w:numPr>
        <w:autoSpaceDE w:val="0"/>
        <w:autoSpaceDN w:val="0"/>
        <w:adjustRightInd w:val="0"/>
        <w:spacing w:line="276" w:lineRule="auto"/>
        <w:jc w:val="both"/>
        <w:rPr>
          <w:rFonts w:ascii="Calibri" w:hAnsi="Calibri" w:cs="Calibri"/>
          <w:sz w:val="22"/>
          <w:szCs w:val="22"/>
          <w:lang w:val="en-GB"/>
        </w:rPr>
      </w:pPr>
      <w:r>
        <w:rPr>
          <w:rFonts w:ascii="Calibri" w:hAnsi="Calibri" w:cs="Calibri"/>
          <w:sz w:val="22"/>
          <w:szCs w:val="22"/>
          <w:lang w:val="en-GB"/>
        </w:rPr>
        <w:t xml:space="preserve"> A</w:t>
      </w:r>
      <w:r w:rsidR="00963239">
        <w:rPr>
          <w:rFonts w:ascii="Calibri" w:hAnsi="Calibri" w:cs="Calibri"/>
          <w:sz w:val="22"/>
          <w:szCs w:val="22"/>
          <w:lang w:val="en-GB"/>
        </w:rPr>
        <w:t xml:space="preserve"> </w:t>
      </w:r>
      <w:r w:rsidR="00B70111">
        <w:rPr>
          <w:rFonts w:ascii="Calibri" w:hAnsi="Calibri" w:cs="Calibri"/>
          <w:sz w:val="22"/>
          <w:szCs w:val="22"/>
          <w:lang w:val="en-GB"/>
        </w:rPr>
        <w:t>research report</w:t>
      </w:r>
      <w:r w:rsidR="00C66725">
        <w:rPr>
          <w:rFonts w:ascii="Calibri" w:hAnsi="Calibri" w:cs="Calibri"/>
          <w:sz w:val="22"/>
          <w:szCs w:val="22"/>
          <w:lang w:val="en-GB"/>
        </w:rPr>
        <w:t>;</w:t>
      </w:r>
      <w:r>
        <w:rPr>
          <w:rFonts w:ascii="Calibri" w:hAnsi="Calibri" w:cs="Calibri"/>
          <w:sz w:val="22"/>
          <w:szCs w:val="22"/>
          <w:lang w:val="en-GB"/>
        </w:rPr>
        <w:t xml:space="preserve"> </w:t>
      </w:r>
    </w:p>
    <w:p w14:paraId="09101C5E" w14:textId="2A8E0DF3" w:rsidR="00431E19" w:rsidRPr="00CD69C8" w:rsidRDefault="00431E19" w:rsidP="00886B86">
      <w:pPr>
        <w:numPr>
          <w:ilvl w:val="0"/>
          <w:numId w:val="7"/>
        </w:numPr>
        <w:jc w:val="both"/>
        <w:rPr>
          <w:rFonts w:ascii="Calibri" w:hAnsi="Calibri" w:cs="Calibri"/>
          <w:sz w:val="22"/>
          <w:lang w:eastAsia="es-ES"/>
        </w:rPr>
      </w:pPr>
      <w:r w:rsidRPr="00CD69C8">
        <w:rPr>
          <w:rFonts w:ascii="Calibri" w:hAnsi="Calibri" w:cs="Calibri"/>
          <w:sz w:val="22"/>
        </w:rPr>
        <w:t>Financial proposal.</w:t>
      </w:r>
      <w:r w:rsidRPr="00CD69C8">
        <w:rPr>
          <w:rFonts w:ascii="Calibri" w:hAnsi="Calibri" w:cs="Calibri"/>
          <w:sz w:val="22"/>
          <w:lang w:eastAsia="es-ES"/>
        </w:rPr>
        <w:t xml:space="preserve"> The financial proposal shall specify a total lump sum amount per each deliverable, including any administrative fees, based on the template in Annex 1. </w:t>
      </w:r>
      <w:r w:rsidRPr="00CD69C8">
        <w:rPr>
          <w:rFonts w:ascii="Calibri" w:hAnsi="Calibri" w:cs="Calibri"/>
          <w:b/>
          <w:sz w:val="22"/>
        </w:rPr>
        <w:t>The lump sum costs must be accompanied by a detailed breakdown of costs calculation.</w:t>
      </w:r>
    </w:p>
    <w:p w14:paraId="4A1CEA03" w14:textId="77777777" w:rsidR="00431E19" w:rsidRPr="001D4584" w:rsidRDefault="00431E19" w:rsidP="00431E19">
      <w:pPr>
        <w:spacing w:line="276" w:lineRule="auto"/>
        <w:ind w:left="540"/>
        <w:jc w:val="both"/>
        <w:rPr>
          <w:rFonts w:ascii="Calibri" w:hAnsi="Calibri" w:cs="Calibri"/>
          <w:sz w:val="22"/>
          <w:szCs w:val="22"/>
          <w:lang w:val="en-GB" w:eastAsia="es-ES"/>
        </w:rPr>
      </w:pPr>
    </w:p>
    <w:p w14:paraId="524A40D7" w14:textId="6CC823A6" w:rsidR="00431E19" w:rsidRPr="001D4584" w:rsidRDefault="00431E19" w:rsidP="00431E19">
      <w:pPr>
        <w:spacing w:line="276" w:lineRule="auto"/>
        <w:jc w:val="both"/>
        <w:rPr>
          <w:rFonts w:ascii="Calibri" w:hAnsi="Calibri" w:cs="Calibri"/>
          <w:sz w:val="22"/>
          <w:szCs w:val="22"/>
          <w:lang w:val="en-GB" w:eastAsia="es-ES"/>
        </w:rPr>
      </w:pPr>
      <w:r w:rsidRPr="001D4584">
        <w:rPr>
          <w:rFonts w:ascii="Calibri" w:hAnsi="Calibri" w:cs="Calibri"/>
          <w:sz w:val="22"/>
          <w:szCs w:val="22"/>
          <w:lang w:val="en-GB" w:eastAsia="es-ES"/>
        </w:rPr>
        <w:t xml:space="preserve">Applications without </w:t>
      </w:r>
      <w:r w:rsidR="004A3492">
        <w:rPr>
          <w:rFonts w:ascii="Calibri" w:hAnsi="Calibri" w:cs="Calibri"/>
          <w:sz w:val="22"/>
          <w:szCs w:val="22"/>
          <w:lang w:val="en-GB" w:eastAsia="es-ES"/>
        </w:rPr>
        <w:t xml:space="preserve">any of the items listed above </w:t>
      </w:r>
      <w:r w:rsidRPr="001D4584">
        <w:rPr>
          <w:rFonts w:ascii="Calibri" w:hAnsi="Calibri" w:cs="Calibri"/>
          <w:sz w:val="22"/>
          <w:szCs w:val="22"/>
          <w:lang w:val="en-GB" w:eastAsia="es-ES"/>
        </w:rPr>
        <w:t xml:space="preserve">will be treated as incomplete and will not be considered for further </w:t>
      </w:r>
      <w:r w:rsidRPr="001D4584">
        <w:rPr>
          <w:rFonts w:ascii="Calibri" w:hAnsi="Calibri" w:cs="Calibri"/>
          <w:sz w:val="22"/>
          <w:szCs w:val="22"/>
          <w:lang w:val="en-GB"/>
        </w:rPr>
        <w:t>processing</w:t>
      </w:r>
      <w:r w:rsidRPr="001D4584">
        <w:rPr>
          <w:rFonts w:ascii="Calibri" w:hAnsi="Calibri" w:cs="Calibri"/>
          <w:sz w:val="22"/>
          <w:szCs w:val="22"/>
          <w:lang w:val="en-GB" w:eastAsia="es-ES"/>
        </w:rPr>
        <w:t xml:space="preserve">. </w:t>
      </w:r>
    </w:p>
    <w:p w14:paraId="05A66A73" w14:textId="77777777" w:rsidR="00431E19" w:rsidRPr="001D4584" w:rsidRDefault="00431E19" w:rsidP="00431E19">
      <w:pPr>
        <w:spacing w:before="120" w:line="276" w:lineRule="auto"/>
        <w:jc w:val="both"/>
        <w:rPr>
          <w:rStyle w:val="Strong"/>
          <w:rFonts w:ascii="Calibri" w:hAnsi="Calibri" w:cs="Calibri"/>
          <w:sz w:val="22"/>
          <w:szCs w:val="22"/>
          <w:lang w:val="en-GB"/>
        </w:rPr>
      </w:pPr>
      <w:r w:rsidRPr="001D4584">
        <w:rPr>
          <w:rStyle w:val="Strong"/>
          <w:rFonts w:ascii="Calibri" w:hAnsi="Calibri" w:cs="Calibri"/>
          <w:sz w:val="22"/>
          <w:szCs w:val="22"/>
          <w:lang w:val="en-GB"/>
        </w:rPr>
        <w:t xml:space="preserve">Please note that </w:t>
      </w:r>
      <w:r w:rsidRPr="001D4584">
        <w:rPr>
          <w:rFonts w:ascii="Calibri" w:hAnsi="Calibri" w:cs="Calibri"/>
          <w:sz w:val="22"/>
          <w:szCs w:val="22"/>
          <w:lang w:val="en-GB"/>
        </w:rPr>
        <w:t>only short-listed candidates will be invited to the interview</w:t>
      </w:r>
      <w:r w:rsidRPr="001D4584">
        <w:rPr>
          <w:rStyle w:val="Strong"/>
          <w:rFonts w:ascii="Calibri" w:hAnsi="Calibri" w:cs="Calibri"/>
          <w:sz w:val="22"/>
          <w:szCs w:val="22"/>
          <w:lang w:val="en-GB"/>
        </w:rPr>
        <w:t>.</w:t>
      </w:r>
    </w:p>
    <w:p w14:paraId="5C4E784C" w14:textId="77777777" w:rsidR="00431E19" w:rsidRPr="001D4584" w:rsidRDefault="00431E19" w:rsidP="00431E19">
      <w:pPr>
        <w:spacing w:before="120" w:line="276" w:lineRule="auto"/>
        <w:jc w:val="both"/>
        <w:rPr>
          <w:rStyle w:val="Strong"/>
          <w:rFonts w:ascii="Calibri" w:hAnsi="Calibri" w:cs="Calibri"/>
          <w:b w:val="0"/>
          <w:sz w:val="22"/>
          <w:szCs w:val="22"/>
          <w:lang w:val="en-GB"/>
        </w:rPr>
      </w:pPr>
      <w:r w:rsidRPr="001D4584">
        <w:rPr>
          <w:rStyle w:val="Strong"/>
          <w:rFonts w:ascii="Calibri" w:hAnsi="Calibri" w:cs="Calibri"/>
          <w:b w:val="0"/>
          <w:sz w:val="22"/>
          <w:szCs w:val="22"/>
          <w:lang w:val="en-GB"/>
        </w:rPr>
        <w:t>Selected candidates will need to submit prior to commencement of work:</w:t>
      </w:r>
    </w:p>
    <w:p w14:paraId="4969D021" w14:textId="77777777" w:rsidR="00431E19" w:rsidRPr="001D4584" w:rsidRDefault="00431E19" w:rsidP="00886B86">
      <w:pPr>
        <w:numPr>
          <w:ilvl w:val="0"/>
          <w:numId w:val="8"/>
        </w:numPr>
        <w:autoSpaceDE w:val="0"/>
        <w:autoSpaceDN w:val="0"/>
        <w:adjustRightInd w:val="0"/>
        <w:spacing w:line="276" w:lineRule="auto"/>
        <w:jc w:val="both"/>
        <w:rPr>
          <w:rFonts w:ascii="Calibri" w:hAnsi="Calibri" w:cs="Calibri"/>
          <w:sz w:val="22"/>
          <w:szCs w:val="22"/>
          <w:lang w:val="en-GB"/>
        </w:rPr>
      </w:pPr>
      <w:r>
        <w:rPr>
          <w:rFonts w:ascii="Calibri" w:hAnsi="Calibri" w:cs="Calibri"/>
          <w:sz w:val="22"/>
          <w:szCs w:val="22"/>
          <w:lang w:val="en-GB"/>
        </w:rPr>
        <w:t>A c</w:t>
      </w:r>
      <w:r w:rsidRPr="001D4584">
        <w:rPr>
          <w:rFonts w:ascii="Calibri" w:hAnsi="Calibri" w:cs="Calibri"/>
          <w:sz w:val="22"/>
          <w:szCs w:val="22"/>
          <w:lang w:val="en-GB"/>
        </w:rPr>
        <w:t>opy of the latest academic certificate</w:t>
      </w:r>
    </w:p>
    <w:p w14:paraId="7B6257A1" w14:textId="77777777" w:rsidR="00431E19" w:rsidRPr="001D4584" w:rsidRDefault="00431E19" w:rsidP="00886B86">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UN Women P-11 form, av</w:t>
      </w:r>
      <w:r>
        <w:rPr>
          <w:rFonts w:ascii="Calibri" w:hAnsi="Calibri" w:cs="Calibri"/>
          <w:sz w:val="22"/>
          <w:szCs w:val="22"/>
          <w:lang w:val="en-GB"/>
        </w:rPr>
        <w:t xml:space="preserve">ailable via </w:t>
      </w:r>
      <w:r w:rsidRPr="001D4584">
        <w:rPr>
          <w:rFonts w:ascii="Calibri" w:hAnsi="Calibri" w:cs="Calibri"/>
          <w:sz w:val="22"/>
          <w:szCs w:val="22"/>
          <w:lang w:val="en-GB"/>
        </w:rPr>
        <w:t xml:space="preserve"> </w:t>
      </w:r>
      <w:hyperlink r:id="rId9" w:history="1">
        <w:r w:rsidRPr="001D4584">
          <w:rPr>
            <w:rStyle w:val="Hyperlink"/>
            <w:rFonts w:ascii="Calibri" w:hAnsi="Calibri" w:cs="Calibri"/>
            <w:sz w:val="22"/>
            <w:szCs w:val="22"/>
            <w:lang w:val="en-GB"/>
          </w:rPr>
          <w:t>http://www.unwomen.org/en/about-us/employment</w:t>
        </w:r>
      </w:hyperlink>
    </w:p>
    <w:p w14:paraId="06C8ACEF" w14:textId="77777777" w:rsidR="00431E19" w:rsidRPr="001D4584" w:rsidRDefault="00431E19" w:rsidP="00886B86">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A statement from a medical doctor of ‘good health and fit for travel’</w:t>
      </w:r>
    </w:p>
    <w:p w14:paraId="5B9F0099" w14:textId="77777777" w:rsidR="00431E19" w:rsidRPr="001D4584" w:rsidRDefault="00431E19" w:rsidP="00886B86">
      <w:pPr>
        <w:numPr>
          <w:ilvl w:val="0"/>
          <w:numId w:val="8"/>
        </w:numPr>
        <w:autoSpaceDE w:val="0"/>
        <w:autoSpaceDN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lastRenderedPageBreak/>
        <w:t>Before any travel outside of</w:t>
      </w:r>
      <w:r>
        <w:rPr>
          <w:rFonts w:ascii="Calibri" w:hAnsi="Calibri" w:cs="Calibri"/>
          <w:sz w:val="22"/>
          <w:szCs w:val="22"/>
          <w:lang w:val="en-GB"/>
        </w:rPr>
        <w:t xml:space="preserve"> Monrovia</w:t>
      </w:r>
      <w:r w:rsidRPr="001D4584">
        <w:rPr>
          <w:rFonts w:ascii="Calibri" w:hAnsi="Calibri" w:cs="Calibri"/>
          <w:sz w:val="22"/>
          <w:szCs w:val="22"/>
          <w:lang w:val="en-GB"/>
        </w:rPr>
        <w:t>, the consultant will need to provide proof (certificate) of “Basic and Advanced Security in the Field” (which can be accessed here: undss.trip.org)</w:t>
      </w:r>
    </w:p>
    <w:p w14:paraId="7DE6DB20" w14:textId="77777777" w:rsidR="00431E19" w:rsidRPr="001D4584" w:rsidRDefault="00431E19" w:rsidP="00886B86">
      <w:pPr>
        <w:numPr>
          <w:ilvl w:val="0"/>
          <w:numId w:val="4"/>
        </w:numPr>
        <w:spacing w:before="120" w:line="276" w:lineRule="auto"/>
        <w:jc w:val="both"/>
        <w:rPr>
          <w:rFonts w:ascii="Calibri" w:hAnsi="Calibri" w:cs="Calibri"/>
          <w:b/>
          <w:color w:val="1F497D"/>
          <w:sz w:val="22"/>
          <w:szCs w:val="22"/>
          <w:lang w:val="en-GB" w:eastAsia="ru-RU"/>
        </w:rPr>
      </w:pPr>
      <w:r w:rsidRPr="001D4584">
        <w:rPr>
          <w:rFonts w:ascii="Calibri" w:hAnsi="Calibri" w:cs="Calibri"/>
          <w:b/>
          <w:color w:val="1F497D"/>
          <w:sz w:val="22"/>
          <w:szCs w:val="22"/>
          <w:lang w:val="en-GB" w:eastAsia="ru-RU"/>
        </w:rPr>
        <w:t>Evaluation</w:t>
      </w:r>
    </w:p>
    <w:p w14:paraId="1C7149E5" w14:textId="77777777" w:rsidR="00431E19" w:rsidRPr="001D4584" w:rsidRDefault="00431E19" w:rsidP="00431E19">
      <w:pPr>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Applications will be evaluated based on the Cumulative analysis. </w:t>
      </w:r>
    </w:p>
    <w:p w14:paraId="412CA5FE" w14:textId="77777777" w:rsidR="00431E19" w:rsidRPr="001D4584" w:rsidRDefault="00431E19" w:rsidP="00886B86">
      <w:pPr>
        <w:pStyle w:val="LightList-Accent51"/>
        <w:widowControl w:val="0"/>
        <w:numPr>
          <w:ilvl w:val="0"/>
          <w:numId w:val="5"/>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 xml:space="preserve">Technical Qualification (100 points) weight; [70%] </w:t>
      </w:r>
    </w:p>
    <w:p w14:paraId="68E8C5E8" w14:textId="77777777" w:rsidR="00431E19" w:rsidRPr="001D4584" w:rsidRDefault="00431E19" w:rsidP="00886B86">
      <w:pPr>
        <w:pStyle w:val="LightList-Accent51"/>
        <w:widowControl w:val="0"/>
        <w:numPr>
          <w:ilvl w:val="0"/>
          <w:numId w:val="5"/>
        </w:numPr>
        <w:overflowPunct w:val="0"/>
        <w:adjustRightInd w:val="0"/>
        <w:spacing w:line="276" w:lineRule="auto"/>
        <w:jc w:val="both"/>
        <w:rPr>
          <w:rFonts w:ascii="Calibri" w:hAnsi="Calibri" w:cs="Calibri"/>
          <w:sz w:val="22"/>
          <w:szCs w:val="22"/>
          <w:lang w:val="en-GB"/>
        </w:rPr>
      </w:pPr>
      <w:r w:rsidRPr="001D4584">
        <w:rPr>
          <w:rFonts w:ascii="Calibri" w:hAnsi="Calibri" w:cs="Calibri"/>
          <w:sz w:val="22"/>
          <w:szCs w:val="22"/>
          <w:lang w:val="en-GB"/>
        </w:rPr>
        <w:t>Financial Proposal (100 points) weight; [30%]</w:t>
      </w:r>
    </w:p>
    <w:p w14:paraId="44FD3DCE" w14:textId="77777777" w:rsidR="00431E19" w:rsidRPr="001B4988" w:rsidRDefault="00431E19" w:rsidP="00431E19">
      <w:pPr>
        <w:spacing w:line="276" w:lineRule="auto"/>
        <w:jc w:val="both"/>
        <w:rPr>
          <w:rFonts w:ascii="Calibri" w:hAnsi="Calibri" w:cs="Calibri"/>
          <w:sz w:val="22"/>
          <w:szCs w:val="22"/>
          <w:lang w:val="en-GB"/>
        </w:rPr>
      </w:pPr>
      <w:r w:rsidRPr="001D4584">
        <w:rPr>
          <w:rFonts w:ascii="Calibri" w:hAnsi="Calibri" w:cs="Calibri"/>
          <w:sz w:val="22"/>
          <w:szCs w:val="22"/>
          <w:lang w:val="en-GB"/>
        </w:rPr>
        <w:br/>
        <w:t>A two-stage procedure is utilised in evaluating the proposals, with evaluation of the technical proposal being completed prior to any price proposal being compared. Only the price proposal of the candidates who passed the minimum technical score of 70% of the obtainable score of 100 points in the technical qualification evaluation will be evaluated.</w:t>
      </w:r>
    </w:p>
    <w:p w14:paraId="3D74E7E2" w14:textId="77777777" w:rsidR="000163B3" w:rsidRDefault="000163B3" w:rsidP="00431E19">
      <w:pPr>
        <w:pStyle w:val="Footer"/>
        <w:spacing w:after="120" w:line="276" w:lineRule="auto"/>
        <w:jc w:val="both"/>
        <w:rPr>
          <w:rFonts w:ascii="Calibri" w:eastAsia="Calibri" w:hAnsi="Calibri" w:cs="Calibri"/>
          <w:b/>
          <w:color w:val="17365D"/>
          <w:sz w:val="22"/>
          <w:szCs w:val="22"/>
          <w:lang w:val="en-GB" w:eastAsia="ru-RU"/>
        </w:rPr>
      </w:pPr>
    </w:p>
    <w:p w14:paraId="1D7281C9" w14:textId="5B8CA3CD" w:rsidR="00431E19" w:rsidRPr="001B4988" w:rsidRDefault="00431E19" w:rsidP="00431E19">
      <w:pPr>
        <w:pStyle w:val="Footer"/>
        <w:spacing w:after="120" w:line="276" w:lineRule="auto"/>
        <w:jc w:val="both"/>
        <w:rPr>
          <w:rFonts w:ascii="Calibri" w:eastAsia="Calibri" w:hAnsi="Calibri" w:cs="Calibri"/>
          <w:b/>
          <w:color w:val="17365D"/>
          <w:sz w:val="22"/>
          <w:szCs w:val="22"/>
          <w:lang w:val="en-GB" w:eastAsia="ru-RU"/>
        </w:rPr>
      </w:pPr>
      <w:r w:rsidRPr="001B4988">
        <w:rPr>
          <w:rFonts w:ascii="Calibri" w:eastAsia="Calibri" w:hAnsi="Calibri" w:cs="Calibri"/>
          <w:b/>
          <w:color w:val="17365D"/>
          <w:sz w:val="22"/>
          <w:szCs w:val="22"/>
          <w:lang w:val="en-GB" w:eastAsia="ru-RU"/>
        </w:rPr>
        <w:t>Technical qualification evaluation criteria:</w:t>
      </w:r>
    </w:p>
    <w:p w14:paraId="4CE9C6F3" w14:textId="74CC634D" w:rsidR="00431E19" w:rsidRDefault="00431E19" w:rsidP="00431E19">
      <w:pPr>
        <w:spacing w:line="276" w:lineRule="auto"/>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0163B3">
        <w:rPr>
          <w:rFonts w:ascii="Calibri" w:hAnsi="Calibri" w:cs="Calibri"/>
          <w:sz w:val="22"/>
          <w:szCs w:val="22"/>
          <w:lang w:val="en-GB"/>
        </w:rPr>
        <w:t xml:space="preserve">allotted </w:t>
      </w:r>
      <w:r w:rsidR="000163B3" w:rsidRPr="001B4988">
        <w:rPr>
          <w:rFonts w:ascii="Calibri" w:hAnsi="Calibri" w:cs="Calibri"/>
          <w:sz w:val="22"/>
          <w:szCs w:val="22"/>
          <w:lang w:val="en-GB"/>
        </w:rPr>
        <w:t>for</w:t>
      </w:r>
      <w:r w:rsidRPr="001B4988">
        <w:rPr>
          <w:rFonts w:ascii="Calibri" w:hAnsi="Calibri" w:cs="Calibri"/>
          <w:sz w:val="22"/>
          <w:szCs w:val="22"/>
          <w:lang w:val="en-GB"/>
        </w:rPr>
        <w:t xml:space="preserve"> the technical qualification component is 100. The technical qualification of the individual is evaluated based on following technical qualification evaluation criteria:</w:t>
      </w:r>
    </w:p>
    <w:p w14:paraId="3F822454" w14:textId="77777777" w:rsidR="00431E19" w:rsidRPr="001B4988" w:rsidRDefault="00431E19" w:rsidP="00431E19">
      <w:pPr>
        <w:spacing w:line="276" w:lineRule="auto"/>
        <w:jc w:val="both"/>
        <w:rPr>
          <w:rFonts w:ascii="Calibri" w:hAnsi="Calibri" w:cs="Calibri"/>
          <w:sz w:val="22"/>
          <w:szCs w:val="22"/>
          <w:lang w:val="en-GB"/>
        </w:rPr>
      </w:pPr>
    </w:p>
    <w:tbl>
      <w:tblPr>
        <w:tblW w:w="56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2322"/>
      </w:tblGrid>
      <w:tr w:rsidR="00431E19" w:rsidRPr="00C80908" w14:paraId="22C000F4" w14:textId="77777777" w:rsidTr="004D012A">
        <w:tc>
          <w:tcPr>
            <w:tcW w:w="3348" w:type="dxa"/>
            <w:shd w:val="clear" w:color="auto" w:fill="auto"/>
          </w:tcPr>
          <w:p w14:paraId="7EB8925D"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Technical Evaluation Criteria</w:t>
            </w:r>
          </w:p>
        </w:tc>
        <w:tc>
          <w:tcPr>
            <w:tcW w:w="2322" w:type="dxa"/>
            <w:shd w:val="clear" w:color="auto" w:fill="auto"/>
          </w:tcPr>
          <w:p w14:paraId="09D3F08D"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Obtainable Score</w:t>
            </w:r>
          </w:p>
        </w:tc>
      </w:tr>
      <w:tr w:rsidR="00431E19" w:rsidRPr="00C80908" w14:paraId="263A80F6" w14:textId="77777777" w:rsidTr="004D012A">
        <w:tc>
          <w:tcPr>
            <w:tcW w:w="3348" w:type="dxa"/>
            <w:shd w:val="clear" w:color="auto" w:fill="auto"/>
          </w:tcPr>
          <w:p w14:paraId="3AF15F2B" w14:textId="77777777" w:rsidR="00431E19" w:rsidRPr="001B4988" w:rsidRDefault="00431E19" w:rsidP="004D012A">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Experience and skills</w:t>
            </w:r>
          </w:p>
        </w:tc>
        <w:tc>
          <w:tcPr>
            <w:tcW w:w="2322" w:type="dxa"/>
            <w:shd w:val="clear" w:color="auto" w:fill="auto"/>
          </w:tcPr>
          <w:p w14:paraId="58DCB5E2" w14:textId="26B9F82C" w:rsidR="00431E19" w:rsidRPr="001B4988" w:rsidRDefault="00140D4F" w:rsidP="004D012A">
            <w:pPr>
              <w:spacing w:line="276" w:lineRule="auto"/>
              <w:ind w:left="180"/>
              <w:jc w:val="both"/>
              <w:rPr>
                <w:rFonts w:ascii="Calibri" w:hAnsi="Calibri" w:cs="Calibri"/>
                <w:sz w:val="22"/>
                <w:szCs w:val="22"/>
                <w:lang w:val="en-GB"/>
              </w:rPr>
            </w:pPr>
            <w:r>
              <w:rPr>
                <w:rFonts w:ascii="Calibri" w:hAnsi="Calibri" w:cs="Calibri"/>
                <w:sz w:val="22"/>
                <w:szCs w:val="22"/>
                <w:lang w:val="en-GB"/>
              </w:rPr>
              <w:t>9</w:t>
            </w:r>
            <w:r w:rsidR="00431E19" w:rsidRPr="001B4988">
              <w:rPr>
                <w:rFonts w:ascii="Calibri" w:hAnsi="Calibri" w:cs="Calibri"/>
                <w:sz w:val="22"/>
                <w:szCs w:val="22"/>
                <w:lang w:val="en-GB"/>
              </w:rPr>
              <w:t xml:space="preserve">0 </w:t>
            </w:r>
          </w:p>
        </w:tc>
      </w:tr>
      <w:tr w:rsidR="00431E19" w:rsidRPr="00C80908" w14:paraId="1F566601" w14:textId="77777777" w:rsidTr="004D012A">
        <w:tc>
          <w:tcPr>
            <w:tcW w:w="3348" w:type="dxa"/>
            <w:shd w:val="clear" w:color="auto" w:fill="auto"/>
          </w:tcPr>
          <w:p w14:paraId="2D721963" w14:textId="77777777" w:rsidR="00431E19" w:rsidRPr="001B4988" w:rsidRDefault="00431E19" w:rsidP="004D012A">
            <w:pPr>
              <w:spacing w:line="276" w:lineRule="auto"/>
              <w:ind w:left="180"/>
              <w:jc w:val="both"/>
              <w:rPr>
                <w:rFonts w:ascii="Calibri" w:hAnsi="Calibri" w:cs="Calibri"/>
                <w:sz w:val="22"/>
                <w:szCs w:val="22"/>
                <w:lang w:val="en-GB"/>
              </w:rPr>
            </w:pPr>
            <w:r w:rsidRPr="001B4988">
              <w:rPr>
                <w:rFonts w:ascii="Calibri" w:hAnsi="Calibri" w:cs="Calibri"/>
                <w:sz w:val="22"/>
                <w:szCs w:val="22"/>
                <w:lang w:val="en-GB"/>
              </w:rPr>
              <w:t>Language and other skills</w:t>
            </w:r>
          </w:p>
        </w:tc>
        <w:tc>
          <w:tcPr>
            <w:tcW w:w="2322" w:type="dxa"/>
            <w:shd w:val="clear" w:color="auto" w:fill="auto"/>
          </w:tcPr>
          <w:p w14:paraId="0D44B167" w14:textId="4772821B" w:rsidR="00431E19" w:rsidRPr="001B4988" w:rsidRDefault="00140D4F" w:rsidP="004D012A">
            <w:pPr>
              <w:spacing w:line="276" w:lineRule="auto"/>
              <w:ind w:left="180"/>
              <w:jc w:val="both"/>
              <w:rPr>
                <w:rFonts w:ascii="Calibri" w:hAnsi="Calibri" w:cs="Calibri"/>
                <w:sz w:val="22"/>
                <w:szCs w:val="22"/>
                <w:lang w:val="en-GB"/>
              </w:rPr>
            </w:pPr>
            <w:r>
              <w:rPr>
                <w:rFonts w:ascii="Calibri" w:hAnsi="Calibri" w:cs="Calibri"/>
                <w:sz w:val="22"/>
                <w:szCs w:val="22"/>
                <w:lang w:val="en-GB"/>
              </w:rPr>
              <w:t>1</w:t>
            </w:r>
            <w:r w:rsidR="00431E19" w:rsidRPr="001B4988">
              <w:rPr>
                <w:rFonts w:ascii="Calibri" w:hAnsi="Calibri" w:cs="Calibri"/>
                <w:sz w:val="22"/>
                <w:szCs w:val="22"/>
                <w:lang w:val="en-GB"/>
              </w:rPr>
              <w:t xml:space="preserve">0 </w:t>
            </w:r>
          </w:p>
        </w:tc>
      </w:tr>
      <w:tr w:rsidR="00431E19" w:rsidRPr="00C80908" w14:paraId="3CADF84F" w14:textId="77777777" w:rsidTr="004D012A">
        <w:tc>
          <w:tcPr>
            <w:tcW w:w="3348" w:type="dxa"/>
            <w:shd w:val="clear" w:color="auto" w:fill="auto"/>
          </w:tcPr>
          <w:p w14:paraId="509406EF"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Total Obtainable Score</w:t>
            </w:r>
          </w:p>
        </w:tc>
        <w:tc>
          <w:tcPr>
            <w:tcW w:w="2322" w:type="dxa"/>
            <w:shd w:val="clear" w:color="auto" w:fill="auto"/>
          </w:tcPr>
          <w:p w14:paraId="59DADF1B" w14:textId="77777777" w:rsidR="00431E19" w:rsidRPr="001B4988" w:rsidRDefault="00431E19" w:rsidP="004D012A">
            <w:pPr>
              <w:spacing w:line="276" w:lineRule="auto"/>
              <w:ind w:left="180"/>
              <w:jc w:val="both"/>
              <w:rPr>
                <w:rFonts w:ascii="Calibri" w:hAnsi="Calibri" w:cs="Calibri"/>
                <w:b/>
                <w:sz w:val="22"/>
                <w:szCs w:val="22"/>
                <w:lang w:val="en-GB"/>
              </w:rPr>
            </w:pPr>
            <w:r w:rsidRPr="001B4988">
              <w:rPr>
                <w:rFonts w:ascii="Calibri" w:hAnsi="Calibri" w:cs="Calibri"/>
                <w:b/>
                <w:sz w:val="22"/>
                <w:szCs w:val="22"/>
                <w:lang w:val="en-GB"/>
              </w:rPr>
              <w:t xml:space="preserve">100 </w:t>
            </w:r>
          </w:p>
        </w:tc>
      </w:tr>
    </w:tbl>
    <w:p w14:paraId="791BBEF2" w14:textId="77777777" w:rsidR="00431E19" w:rsidRPr="001B4988" w:rsidRDefault="00431E19" w:rsidP="00431E19">
      <w:pPr>
        <w:spacing w:line="276" w:lineRule="auto"/>
        <w:ind w:left="180"/>
        <w:jc w:val="both"/>
        <w:rPr>
          <w:rFonts w:ascii="Calibri" w:hAnsi="Calibri" w:cs="Calibri"/>
          <w:sz w:val="22"/>
          <w:szCs w:val="22"/>
          <w:lang w:val="en-GB"/>
        </w:rPr>
      </w:pPr>
    </w:p>
    <w:p w14:paraId="3879385C" w14:textId="43D52F70" w:rsidR="00431E19" w:rsidRPr="001B4988" w:rsidRDefault="00431E19" w:rsidP="00431E19">
      <w:pPr>
        <w:spacing w:line="276" w:lineRule="auto"/>
        <w:jc w:val="both"/>
        <w:rPr>
          <w:rFonts w:ascii="Calibri" w:hAnsi="Calibri" w:cs="Calibri"/>
          <w:sz w:val="22"/>
          <w:szCs w:val="22"/>
          <w:lang w:val="en-GB"/>
        </w:rPr>
      </w:pPr>
      <w:r w:rsidRPr="001B4988">
        <w:rPr>
          <w:rFonts w:ascii="Calibri" w:hAnsi="Calibri" w:cs="Calibri"/>
          <w:sz w:val="22"/>
          <w:szCs w:val="22"/>
          <w:lang w:val="en-GB"/>
        </w:rPr>
        <w:t xml:space="preserve">Only the candidates who </w:t>
      </w:r>
      <w:r w:rsidR="00DA2DA7">
        <w:rPr>
          <w:rFonts w:ascii="Calibri" w:hAnsi="Calibri" w:cs="Calibri"/>
          <w:sz w:val="22"/>
          <w:szCs w:val="22"/>
          <w:lang w:val="en-GB"/>
        </w:rPr>
        <w:t>meet</w:t>
      </w:r>
      <w:r w:rsidR="00103812">
        <w:rPr>
          <w:rFonts w:ascii="Calibri" w:hAnsi="Calibri" w:cs="Calibri"/>
          <w:sz w:val="22"/>
          <w:szCs w:val="22"/>
          <w:lang w:val="en-GB"/>
        </w:rPr>
        <w:t xml:space="preserve"> </w:t>
      </w:r>
      <w:r w:rsidRPr="001B4988">
        <w:rPr>
          <w:rFonts w:ascii="Calibri" w:hAnsi="Calibri" w:cs="Calibri"/>
          <w:sz w:val="22"/>
          <w:szCs w:val="22"/>
          <w:lang w:val="en-GB"/>
        </w:rPr>
        <w:t>the minimum requirements will be longlisted, and</w:t>
      </w:r>
      <w:r>
        <w:rPr>
          <w:rFonts w:ascii="Calibri" w:hAnsi="Calibri" w:cs="Calibri"/>
          <w:sz w:val="22"/>
          <w:szCs w:val="22"/>
          <w:lang w:val="en-GB"/>
        </w:rPr>
        <w:t xml:space="preserve"> additional documentation </w:t>
      </w:r>
      <w:r w:rsidRPr="001B4988">
        <w:rPr>
          <w:rFonts w:ascii="Calibri" w:hAnsi="Calibri" w:cs="Calibri"/>
          <w:sz w:val="22"/>
          <w:szCs w:val="22"/>
          <w:lang w:val="en-GB"/>
        </w:rPr>
        <w:t>may be requested. Candidates with a minimum of 70% of total points will be considered as technically-qualified candidate</w:t>
      </w:r>
      <w:r>
        <w:rPr>
          <w:rFonts w:ascii="Calibri" w:hAnsi="Calibri" w:cs="Calibri"/>
          <w:sz w:val="22"/>
          <w:szCs w:val="22"/>
          <w:lang w:val="en-GB"/>
        </w:rPr>
        <w:t>s</w:t>
      </w:r>
      <w:r w:rsidRPr="001B4988">
        <w:rPr>
          <w:rFonts w:ascii="Calibri" w:hAnsi="Calibri" w:cs="Calibri"/>
          <w:sz w:val="22"/>
          <w:szCs w:val="22"/>
          <w:lang w:val="en-GB"/>
        </w:rPr>
        <w:t xml:space="preserve"> and will be shortlisted for potential interview.</w:t>
      </w:r>
    </w:p>
    <w:p w14:paraId="118BDD0D" w14:textId="77777777" w:rsidR="00140D4F" w:rsidRDefault="00140D4F" w:rsidP="00431E19">
      <w:pPr>
        <w:pStyle w:val="Footer"/>
        <w:spacing w:line="276" w:lineRule="auto"/>
        <w:jc w:val="both"/>
        <w:rPr>
          <w:rFonts w:ascii="Calibri" w:eastAsia="Calibri" w:hAnsi="Calibri" w:cs="Calibri"/>
          <w:b/>
          <w:color w:val="17365D"/>
          <w:sz w:val="22"/>
          <w:szCs w:val="22"/>
          <w:lang w:val="en-GB" w:eastAsia="ru-RU"/>
        </w:rPr>
      </w:pPr>
    </w:p>
    <w:p w14:paraId="0013B1EA" w14:textId="77777777" w:rsidR="00431E19" w:rsidRPr="001B4988" w:rsidRDefault="00431E19" w:rsidP="00431E19">
      <w:pPr>
        <w:pStyle w:val="Footer"/>
        <w:spacing w:line="276" w:lineRule="auto"/>
        <w:jc w:val="both"/>
        <w:rPr>
          <w:rFonts w:ascii="Calibri" w:hAnsi="Calibri" w:cs="Calibri"/>
          <w:b/>
          <w:bCs/>
          <w:color w:val="17365D"/>
          <w:sz w:val="22"/>
          <w:szCs w:val="22"/>
          <w:lang w:val="en-GB"/>
        </w:rPr>
      </w:pPr>
      <w:r w:rsidRPr="001B4988">
        <w:rPr>
          <w:rFonts w:ascii="Calibri" w:eastAsia="Calibri" w:hAnsi="Calibri" w:cs="Calibri"/>
          <w:b/>
          <w:color w:val="17365D"/>
          <w:sz w:val="22"/>
          <w:szCs w:val="22"/>
          <w:lang w:val="en-GB" w:eastAsia="ru-RU"/>
        </w:rPr>
        <w:t>Financial/Price Proposal evaluation</w:t>
      </w:r>
      <w:r w:rsidRPr="001B4988">
        <w:rPr>
          <w:rFonts w:ascii="Calibri" w:hAnsi="Calibri" w:cs="Calibri"/>
          <w:b/>
          <w:bCs/>
          <w:color w:val="17365D"/>
          <w:sz w:val="22"/>
          <w:szCs w:val="22"/>
          <w:lang w:val="en-GB"/>
        </w:rPr>
        <w:t>:</w:t>
      </w:r>
    </w:p>
    <w:p w14:paraId="0E9D2126" w14:textId="77777777" w:rsidR="00431E19" w:rsidRPr="001B4988" w:rsidRDefault="00431E19" w:rsidP="00886B86">
      <w:pPr>
        <w:pStyle w:val="LightList-Accent51"/>
        <w:numPr>
          <w:ilvl w:val="0"/>
          <w:numId w:val="6"/>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Only the financial proposal of candidates who have attained a minimum of 70% score in the technical evaluation will be considered and evaluated. </w:t>
      </w:r>
    </w:p>
    <w:p w14:paraId="3D0D58B1" w14:textId="1DF51D0D" w:rsidR="00431E19" w:rsidRPr="001B4988" w:rsidRDefault="00431E19" w:rsidP="00886B86">
      <w:pPr>
        <w:pStyle w:val="LightList-Accent51"/>
        <w:numPr>
          <w:ilvl w:val="0"/>
          <w:numId w:val="6"/>
        </w:numPr>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 xml:space="preserve">The total number of points </w:t>
      </w:r>
      <w:r w:rsidR="000163B3" w:rsidRPr="001B4988">
        <w:rPr>
          <w:rFonts w:ascii="Calibri" w:hAnsi="Calibri" w:cs="Calibri"/>
          <w:sz w:val="22"/>
          <w:szCs w:val="22"/>
          <w:lang w:val="en-GB"/>
        </w:rPr>
        <w:t>allotted</w:t>
      </w:r>
      <w:r w:rsidRPr="001B4988">
        <w:rPr>
          <w:rFonts w:ascii="Calibri" w:hAnsi="Calibri" w:cs="Calibri"/>
          <w:sz w:val="22"/>
          <w:szCs w:val="22"/>
          <w:lang w:val="en-GB"/>
        </w:rPr>
        <w:t xml:space="preserve"> for the price component is 100. </w:t>
      </w:r>
    </w:p>
    <w:p w14:paraId="4410540A" w14:textId="345DEBDC" w:rsidR="00431E19" w:rsidRDefault="00431E19" w:rsidP="00886B86">
      <w:pPr>
        <w:pStyle w:val="LightList-Accent51"/>
        <w:numPr>
          <w:ilvl w:val="0"/>
          <w:numId w:val="6"/>
        </w:numPr>
        <w:autoSpaceDE w:val="0"/>
        <w:autoSpaceDN w:val="0"/>
        <w:adjustRightInd w:val="0"/>
        <w:spacing w:line="276" w:lineRule="auto"/>
        <w:contextualSpacing w:val="0"/>
        <w:jc w:val="both"/>
        <w:rPr>
          <w:rFonts w:ascii="Calibri" w:hAnsi="Calibri" w:cs="Calibri"/>
          <w:sz w:val="22"/>
          <w:szCs w:val="22"/>
          <w:lang w:val="en-GB"/>
        </w:rPr>
      </w:pPr>
      <w:r w:rsidRPr="001B4988">
        <w:rPr>
          <w:rFonts w:ascii="Calibri" w:hAnsi="Calibri" w:cs="Calibri"/>
          <w:sz w:val="22"/>
          <w:szCs w:val="22"/>
          <w:lang w:val="en-GB"/>
        </w:rPr>
        <w:t>The maximum number of points will be allotted to the lowest price proposal that is opened/ evaluated and compared among those technica</w:t>
      </w:r>
      <w:r w:rsidR="002E3C53">
        <w:rPr>
          <w:rFonts w:ascii="Calibri" w:hAnsi="Calibri" w:cs="Calibri"/>
          <w:sz w:val="22"/>
          <w:szCs w:val="22"/>
          <w:lang w:val="en-GB"/>
        </w:rPr>
        <w:t>l</w:t>
      </w:r>
      <w:r w:rsidRPr="001B4988">
        <w:rPr>
          <w:rFonts w:ascii="Calibri" w:hAnsi="Calibri" w:cs="Calibri"/>
          <w:sz w:val="22"/>
          <w:szCs w:val="22"/>
          <w:lang w:val="en-GB"/>
        </w:rPr>
        <w:t>l</w:t>
      </w:r>
      <w:r w:rsidR="002E3C53">
        <w:rPr>
          <w:rFonts w:ascii="Calibri" w:hAnsi="Calibri" w:cs="Calibri"/>
          <w:sz w:val="22"/>
          <w:szCs w:val="22"/>
          <w:lang w:val="en-GB"/>
        </w:rPr>
        <w:t>y</w:t>
      </w:r>
      <w:r w:rsidRPr="001B4988">
        <w:rPr>
          <w:rFonts w:ascii="Calibri" w:hAnsi="Calibri" w:cs="Calibri"/>
          <w:sz w:val="22"/>
          <w:szCs w:val="22"/>
          <w:lang w:val="en-GB"/>
        </w:rPr>
        <w:t xml:space="preserve"> qualified candidates who have attained a minimum of 70% score in the technical evaluation. All other price proposals will receive points in inverse proportion to the lowest price.</w:t>
      </w:r>
    </w:p>
    <w:p w14:paraId="4174CDD0" w14:textId="77777777" w:rsidR="00431E19" w:rsidRPr="00E43A3F" w:rsidRDefault="00431E19" w:rsidP="00431E19">
      <w:pPr>
        <w:autoSpaceDE w:val="0"/>
        <w:autoSpaceDN w:val="0"/>
        <w:adjustRightInd w:val="0"/>
        <w:jc w:val="both"/>
        <w:rPr>
          <w:rFonts w:ascii="Calibri" w:hAnsi="Calibri" w:cs="Calibri"/>
          <w:b/>
          <w:sz w:val="22"/>
          <w:szCs w:val="22"/>
          <w:lang w:val="en-GB"/>
        </w:rPr>
      </w:pPr>
      <w:r>
        <w:rPr>
          <w:lang w:val="en-GB"/>
        </w:rPr>
        <w:br w:type="page"/>
      </w:r>
      <w:r w:rsidRPr="00E43A3F">
        <w:rPr>
          <w:rFonts w:ascii="Calibri" w:hAnsi="Calibri" w:cs="Calibri"/>
          <w:b/>
          <w:sz w:val="22"/>
          <w:szCs w:val="22"/>
          <w:lang w:val="en-GB"/>
        </w:rPr>
        <w:lastRenderedPageBreak/>
        <w:t xml:space="preserve">Annex I: Financial Proposal </w:t>
      </w:r>
    </w:p>
    <w:p w14:paraId="390877A9" w14:textId="77777777" w:rsidR="00431E19" w:rsidRPr="00E43A3F"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br/>
        <w:t xml:space="preserve">BREAKDOWN OF COSTS </w:t>
      </w:r>
    </w:p>
    <w:p w14:paraId="14E352BB" w14:textId="77777777" w:rsidR="00431E19" w:rsidRPr="00E43A3F" w:rsidRDefault="00431E19" w:rsidP="00431E19">
      <w:pPr>
        <w:autoSpaceDE w:val="0"/>
        <w:autoSpaceDN w:val="0"/>
        <w:adjustRightInd w:val="0"/>
        <w:jc w:val="both"/>
        <w:rPr>
          <w:rFonts w:ascii="Calibri" w:hAnsi="Calibri" w:cs="Calibri"/>
          <w:b/>
          <w:sz w:val="22"/>
          <w:szCs w:val="22"/>
          <w:lang w:val="en-GB"/>
        </w:rPr>
      </w:pPr>
    </w:p>
    <w:p w14:paraId="6FE99C95" w14:textId="77777777" w:rsidR="00431E19" w:rsidRPr="00E43A3F"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Breakdown of Cost by Components:</w:t>
      </w:r>
    </w:p>
    <w:tbl>
      <w:tblPr>
        <w:tblW w:w="10250" w:type="dxa"/>
        <w:tblInd w:w="-535" w:type="dxa"/>
        <w:tblLayout w:type="fixed"/>
        <w:tblCellMar>
          <w:left w:w="0" w:type="dxa"/>
          <w:right w:w="0" w:type="dxa"/>
        </w:tblCellMar>
        <w:tblLook w:val="01E0" w:firstRow="1" w:lastRow="1" w:firstColumn="1" w:lastColumn="1" w:noHBand="0" w:noVBand="0"/>
      </w:tblPr>
      <w:tblGrid>
        <w:gridCol w:w="5760"/>
        <w:gridCol w:w="1880"/>
        <w:gridCol w:w="1350"/>
        <w:gridCol w:w="1260"/>
      </w:tblGrid>
      <w:tr w:rsidR="00F66633" w:rsidRPr="004351F8" w14:paraId="3C77BF4F" w14:textId="77777777" w:rsidTr="00B70111">
        <w:trPr>
          <w:trHeight w:hRule="exact" w:val="1099"/>
        </w:trPr>
        <w:tc>
          <w:tcPr>
            <w:tcW w:w="5760" w:type="dxa"/>
            <w:tcBorders>
              <w:top w:val="single" w:sz="4" w:space="0" w:color="000000"/>
              <w:left w:val="single" w:sz="4" w:space="0" w:color="000000"/>
              <w:bottom w:val="single" w:sz="4" w:space="0" w:color="000000"/>
              <w:right w:val="single" w:sz="4" w:space="0" w:color="000000"/>
            </w:tcBorders>
            <w:hideMark/>
          </w:tcPr>
          <w:p w14:paraId="7028F95C" w14:textId="77777777" w:rsidR="00431E19" w:rsidRPr="004351F8" w:rsidRDefault="00431E19" w:rsidP="004D012A">
            <w:pPr>
              <w:pStyle w:val="TableParagraph"/>
              <w:spacing w:line="230" w:lineRule="exact"/>
              <w:ind w:left="103"/>
              <w:rPr>
                <w:rFonts w:eastAsia="Times New Roman" w:cs="Calibri"/>
                <w:b/>
                <w:sz w:val="20"/>
                <w:szCs w:val="20"/>
                <w:lang w:val="en-GB"/>
              </w:rPr>
            </w:pPr>
            <w:r w:rsidRPr="004351F8">
              <w:rPr>
                <w:rFonts w:eastAsia="Times New Roman" w:cs="Calibri"/>
                <w:b/>
                <w:sz w:val="20"/>
                <w:szCs w:val="20"/>
                <w:lang w:val="en-GB"/>
              </w:rPr>
              <w:t>Deliverables</w:t>
            </w:r>
          </w:p>
        </w:tc>
        <w:tc>
          <w:tcPr>
            <w:tcW w:w="1880" w:type="dxa"/>
            <w:tcBorders>
              <w:top w:val="single" w:sz="4" w:space="0" w:color="000000"/>
              <w:left w:val="single" w:sz="4" w:space="0" w:color="000000"/>
              <w:bottom w:val="single" w:sz="4" w:space="0" w:color="000000"/>
              <w:right w:val="single" w:sz="4" w:space="0" w:color="000000"/>
            </w:tcBorders>
            <w:hideMark/>
          </w:tcPr>
          <w:p w14:paraId="6EF33ABA" w14:textId="77777777" w:rsidR="00431E19" w:rsidRPr="004351F8" w:rsidRDefault="00431E19" w:rsidP="004D012A">
            <w:pPr>
              <w:pStyle w:val="TableParagraph"/>
              <w:spacing w:line="276" w:lineRule="auto"/>
              <w:ind w:left="103" w:right="265"/>
              <w:rPr>
                <w:rFonts w:eastAsia="Times New Roman" w:cs="Calibri"/>
                <w:b/>
                <w:sz w:val="20"/>
                <w:szCs w:val="20"/>
                <w:lang w:val="en-GB"/>
              </w:rPr>
            </w:pPr>
            <w:r w:rsidRPr="004351F8">
              <w:rPr>
                <w:rFonts w:eastAsia="Times New Roman" w:cs="Calibri"/>
                <w:b/>
                <w:sz w:val="20"/>
                <w:szCs w:val="20"/>
                <w:lang w:val="en-GB"/>
              </w:rPr>
              <w:t>Percentage of Total Price (Weigh) for payment)</w:t>
            </w:r>
          </w:p>
        </w:tc>
        <w:tc>
          <w:tcPr>
            <w:tcW w:w="1350" w:type="dxa"/>
            <w:tcBorders>
              <w:top w:val="single" w:sz="4" w:space="0" w:color="000000"/>
              <w:left w:val="single" w:sz="4" w:space="0" w:color="000000"/>
              <w:bottom w:val="single" w:sz="4" w:space="0" w:color="000000"/>
              <w:right w:val="single" w:sz="4" w:space="0" w:color="000000"/>
            </w:tcBorders>
          </w:tcPr>
          <w:p w14:paraId="0420D89A" w14:textId="77777777" w:rsidR="00431E19" w:rsidRPr="004351F8" w:rsidRDefault="00431E19" w:rsidP="004D012A">
            <w:pPr>
              <w:pStyle w:val="TableParagraph"/>
              <w:spacing w:before="10"/>
              <w:rPr>
                <w:rFonts w:eastAsia="Times New Roman" w:cs="Calibri"/>
                <w:b/>
                <w:sz w:val="20"/>
                <w:szCs w:val="20"/>
                <w:lang w:val="en-GB"/>
              </w:rPr>
            </w:pPr>
          </w:p>
          <w:p w14:paraId="7B223620" w14:textId="77777777" w:rsidR="00431E19" w:rsidRPr="004351F8" w:rsidRDefault="00431E19" w:rsidP="004D012A">
            <w:pPr>
              <w:pStyle w:val="TableParagraph"/>
              <w:ind w:left="100"/>
              <w:rPr>
                <w:rFonts w:eastAsia="Times New Roman" w:cs="Calibri"/>
                <w:b/>
                <w:sz w:val="20"/>
                <w:szCs w:val="20"/>
                <w:lang w:val="en-GB"/>
              </w:rPr>
            </w:pPr>
            <w:r w:rsidRPr="004351F8">
              <w:rPr>
                <w:rFonts w:eastAsia="Times New Roman" w:cs="Calibri"/>
                <w:b/>
                <w:sz w:val="20"/>
                <w:szCs w:val="20"/>
                <w:lang w:val="en-GB"/>
              </w:rPr>
              <w:t>Fixed price</w:t>
            </w:r>
          </w:p>
        </w:tc>
        <w:tc>
          <w:tcPr>
            <w:tcW w:w="1260" w:type="dxa"/>
            <w:tcBorders>
              <w:top w:val="single" w:sz="4" w:space="0" w:color="000000"/>
              <w:left w:val="single" w:sz="4" w:space="0" w:color="000000"/>
              <w:bottom w:val="single" w:sz="4" w:space="0" w:color="000000"/>
              <w:right w:val="single" w:sz="4" w:space="0" w:color="000000"/>
            </w:tcBorders>
          </w:tcPr>
          <w:p w14:paraId="6A8373F1" w14:textId="77777777" w:rsidR="00431E19" w:rsidRPr="004351F8" w:rsidRDefault="00431E19" w:rsidP="004D012A">
            <w:pPr>
              <w:pStyle w:val="TableParagraph"/>
              <w:spacing w:before="10"/>
              <w:rPr>
                <w:rFonts w:eastAsia="Times New Roman" w:cs="Calibri"/>
                <w:b/>
                <w:sz w:val="20"/>
                <w:szCs w:val="20"/>
                <w:lang w:val="en-GB"/>
              </w:rPr>
            </w:pPr>
          </w:p>
          <w:p w14:paraId="5003CA61" w14:textId="77777777" w:rsidR="00431E19" w:rsidRPr="004351F8" w:rsidRDefault="00431E19" w:rsidP="004D012A">
            <w:pPr>
              <w:pStyle w:val="TableParagraph"/>
              <w:ind w:left="103"/>
              <w:rPr>
                <w:rFonts w:eastAsia="Times New Roman" w:cs="Calibri"/>
                <w:b/>
                <w:sz w:val="20"/>
                <w:szCs w:val="20"/>
                <w:lang w:val="en-GB"/>
              </w:rPr>
            </w:pPr>
            <w:r w:rsidRPr="004351F8">
              <w:rPr>
                <w:rFonts w:eastAsia="Times New Roman" w:cs="Calibri"/>
                <w:b/>
                <w:sz w:val="20"/>
                <w:szCs w:val="20"/>
                <w:lang w:val="en-GB"/>
              </w:rPr>
              <w:t>Due Date</w:t>
            </w:r>
          </w:p>
        </w:tc>
      </w:tr>
      <w:tr w:rsidR="00F66633" w:rsidRPr="00E43A3F" w14:paraId="0DD0D8AC" w14:textId="77777777" w:rsidTr="00B70111">
        <w:trPr>
          <w:trHeight w:hRule="exact" w:val="901"/>
        </w:trPr>
        <w:tc>
          <w:tcPr>
            <w:tcW w:w="5760" w:type="dxa"/>
            <w:tcBorders>
              <w:top w:val="single" w:sz="4" w:space="0" w:color="000000"/>
              <w:left w:val="single" w:sz="4" w:space="0" w:color="000000"/>
              <w:bottom w:val="single" w:sz="4" w:space="0" w:color="000000"/>
              <w:right w:val="single" w:sz="4" w:space="0" w:color="000000"/>
            </w:tcBorders>
          </w:tcPr>
          <w:p w14:paraId="58F30BE5" w14:textId="6489B00E" w:rsidR="00F66633" w:rsidRPr="00A32FCB" w:rsidRDefault="00F66633" w:rsidP="00F66633">
            <w:pPr>
              <w:pStyle w:val="CommentText"/>
              <w:jc w:val="both"/>
              <w:rPr>
                <w:sz w:val="22"/>
                <w:szCs w:val="22"/>
              </w:rPr>
            </w:pPr>
          </w:p>
        </w:tc>
        <w:tc>
          <w:tcPr>
            <w:tcW w:w="1880" w:type="dxa"/>
            <w:tcBorders>
              <w:top w:val="single" w:sz="4" w:space="0" w:color="000000"/>
              <w:left w:val="single" w:sz="4" w:space="0" w:color="000000"/>
              <w:bottom w:val="single" w:sz="4" w:space="0" w:color="000000"/>
              <w:right w:val="single" w:sz="4" w:space="0" w:color="000000"/>
            </w:tcBorders>
          </w:tcPr>
          <w:p w14:paraId="7F1C33FE" w14:textId="77768F49" w:rsidR="00F66633" w:rsidRDefault="00B70111" w:rsidP="00F66633">
            <w:pPr>
              <w:pStyle w:val="ColorfulList-Accent11"/>
              <w:shd w:val="clear" w:color="auto" w:fill="auto"/>
              <w:spacing w:before="120" w:line="276" w:lineRule="auto"/>
              <w:ind w:left="0"/>
              <w:rPr>
                <w:rFonts w:ascii="Calibri" w:hAnsi="Calibri"/>
                <w:sz w:val="22"/>
                <w:szCs w:val="22"/>
                <w:lang w:val="en-US"/>
              </w:rPr>
            </w:pPr>
            <w:r>
              <w:rPr>
                <w:rFonts w:ascii="Calibri" w:hAnsi="Calibri"/>
                <w:sz w:val="22"/>
                <w:szCs w:val="22"/>
                <w:lang w:val="en-US"/>
              </w:rPr>
              <w:t>5%</w:t>
            </w:r>
          </w:p>
        </w:tc>
        <w:tc>
          <w:tcPr>
            <w:tcW w:w="1350" w:type="dxa"/>
            <w:tcBorders>
              <w:top w:val="single" w:sz="4" w:space="0" w:color="000000"/>
              <w:left w:val="single" w:sz="4" w:space="0" w:color="000000"/>
              <w:bottom w:val="single" w:sz="4" w:space="0" w:color="000000"/>
              <w:right w:val="single" w:sz="4" w:space="0" w:color="000000"/>
            </w:tcBorders>
          </w:tcPr>
          <w:p w14:paraId="78039560" w14:textId="77777777" w:rsidR="00F66633" w:rsidRPr="00E43A3F" w:rsidRDefault="00F66633" w:rsidP="00F66633">
            <w:pPr>
              <w:pStyle w:val="TableParagraph"/>
              <w:spacing w:before="10"/>
              <w:rPr>
                <w:rFonts w:eastAsia="Times New Roman" w:cs="Calibri"/>
                <w:lang w:val="en-GB"/>
              </w:rPr>
            </w:pPr>
          </w:p>
        </w:tc>
        <w:tc>
          <w:tcPr>
            <w:tcW w:w="1260" w:type="dxa"/>
            <w:tcBorders>
              <w:top w:val="single" w:sz="4" w:space="0" w:color="000000"/>
              <w:left w:val="single" w:sz="4" w:space="0" w:color="000000"/>
              <w:bottom w:val="single" w:sz="4" w:space="0" w:color="000000"/>
              <w:right w:val="single" w:sz="4" w:space="0" w:color="000000"/>
            </w:tcBorders>
          </w:tcPr>
          <w:p w14:paraId="3C8678B0" w14:textId="5F57B1D7" w:rsidR="00F66633" w:rsidRPr="003657DF" w:rsidRDefault="00F66633" w:rsidP="00F66633">
            <w:pPr>
              <w:pStyle w:val="ColorfulList-Accent11"/>
              <w:shd w:val="clear" w:color="auto" w:fill="auto"/>
              <w:spacing w:before="120"/>
              <w:ind w:left="0"/>
              <w:jc w:val="both"/>
              <w:rPr>
                <w:rFonts w:ascii="Calibri" w:hAnsi="Calibri"/>
                <w:sz w:val="22"/>
                <w:szCs w:val="22"/>
                <w:lang w:val="en-US"/>
              </w:rPr>
            </w:pPr>
          </w:p>
        </w:tc>
      </w:tr>
      <w:tr w:rsidR="00F66633" w:rsidRPr="00E43A3F" w14:paraId="22BE59A1" w14:textId="77777777" w:rsidTr="00B70111">
        <w:trPr>
          <w:trHeight w:hRule="exact" w:val="550"/>
        </w:trPr>
        <w:tc>
          <w:tcPr>
            <w:tcW w:w="5760" w:type="dxa"/>
            <w:tcBorders>
              <w:top w:val="single" w:sz="4" w:space="0" w:color="000000"/>
              <w:left w:val="single" w:sz="4" w:space="0" w:color="000000"/>
              <w:bottom w:val="single" w:sz="4" w:space="0" w:color="000000"/>
              <w:right w:val="single" w:sz="4" w:space="0" w:color="000000"/>
            </w:tcBorders>
          </w:tcPr>
          <w:p w14:paraId="20150512" w14:textId="1133F729" w:rsidR="00F66633" w:rsidRPr="00A32FCB" w:rsidRDefault="00F66633" w:rsidP="00F66633">
            <w:pPr>
              <w:pStyle w:val="LightList-Accent51"/>
              <w:ind w:left="0"/>
              <w:jc w:val="both"/>
              <w:rPr>
                <w:rFonts w:ascii="Calibri" w:eastAsia="Calibri" w:hAnsi="Calibri"/>
                <w:sz w:val="22"/>
                <w:szCs w:val="22"/>
                <w:lang w:bidi="en-US"/>
              </w:rPr>
            </w:pPr>
          </w:p>
        </w:tc>
        <w:tc>
          <w:tcPr>
            <w:tcW w:w="1880" w:type="dxa"/>
            <w:tcBorders>
              <w:top w:val="single" w:sz="4" w:space="0" w:color="000000"/>
              <w:left w:val="single" w:sz="4" w:space="0" w:color="000000"/>
              <w:bottom w:val="single" w:sz="4" w:space="0" w:color="000000"/>
              <w:right w:val="single" w:sz="4" w:space="0" w:color="000000"/>
            </w:tcBorders>
          </w:tcPr>
          <w:p w14:paraId="61703B0F" w14:textId="32DF0046" w:rsidR="00F66633" w:rsidRPr="00627A10" w:rsidRDefault="0059527F" w:rsidP="00F66633">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3</w:t>
            </w:r>
            <w:r w:rsidR="00B70111">
              <w:rPr>
                <w:rFonts w:ascii="Calibri" w:eastAsia="Cambria" w:hAnsi="Calibri"/>
                <w:color w:val="auto"/>
                <w:sz w:val="22"/>
                <w:szCs w:val="22"/>
                <w:shd w:val="clear" w:color="auto" w:fill="auto"/>
                <w:lang w:val="en-US" w:eastAsia="en-US"/>
              </w:rPr>
              <w:t>5%</w:t>
            </w:r>
          </w:p>
        </w:tc>
        <w:tc>
          <w:tcPr>
            <w:tcW w:w="1350" w:type="dxa"/>
            <w:tcBorders>
              <w:top w:val="single" w:sz="4" w:space="0" w:color="000000"/>
              <w:left w:val="single" w:sz="4" w:space="0" w:color="000000"/>
              <w:bottom w:val="single" w:sz="4" w:space="0" w:color="000000"/>
              <w:right w:val="single" w:sz="4" w:space="0" w:color="000000"/>
            </w:tcBorders>
          </w:tcPr>
          <w:p w14:paraId="29969F25" w14:textId="77777777" w:rsidR="00F66633" w:rsidRPr="00E43A3F" w:rsidRDefault="00F66633" w:rsidP="00F66633">
            <w:pPr>
              <w:pStyle w:val="TableParagraph"/>
              <w:spacing w:before="10"/>
              <w:rPr>
                <w:rFonts w:eastAsia="Times New Roman" w:cs="Calibri"/>
                <w:lang w:val="en-GB"/>
              </w:rPr>
            </w:pPr>
          </w:p>
        </w:tc>
        <w:tc>
          <w:tcPr>
            <w:tcW w:w="1260" w:type="dxa"/>
            <w:tcBorders>
              <w:top w:val="single" w:sz="4" w:space="0" w:color="000000"/>
              <w:left w:val="single" w:sz="4" w:space="0" w:color="000000"/>
              <w:bottom w:val="single" w:sz="4" w:space="0" w:color="000000"/>
              <w:right w:val="single" w:sz="4" w:space="0" w:color="000000"/>
            </w:tcBorders>
          </w:tcPr>
          <w:p w14:paraId="1264091D" w14:textId="424E775F" w:rsidR="00F66633" w:rsidRPr="003657DF" w:rsidRDefault="00F66633" w:rsidP="00F66633">
            <w:pPr>
              <w:pStyle w:val="LightList-Accent51"/>
              <w:ind w:left="0"/>
              <w:jc w:val="both"/>
              <w:rPr>
                <w:rFonts w:ascii="Calibri" w:eastAsia="Cambria" w:hAnsi="Calibri"/>
                <w:sz w:val="22"/>
                <w:szCs w:val="22"/>
              </w:rPr>
            </w:pPr>
          </w:p>
        </w:tc>
      </w:tr>
      <w:tr w:rsidR="0059527F" w:rsidRPr="00E43A3F" w14:paraId="3612807A" w14:textId="77777777" w:rsidTr="00B70111">
        <w:trPr>
          <w:trHeight w:hRule="exact" w:val="550"/>
        </w:trPr>
        <w:tc>
          <w:tcPr>
            <w:tcW w:w="5760" w:type="dxa"/>
            <w:tcBorders>
              <w:top w:val="single" w:sz="4" w:space="0" w:color="000000"/>
              <w:left w:val="single" w:sz="4" w:space="0" w:color="000000"/>
              <w:bottom w:val="single" w:sz="4" w:space="0" w:color="000000"/>
              <w:right w:val="single" w:sz="4" w:space="0" w:color="000000"/>
            </w:tcBorders>
          </w:tcPr>
          <w:p w14:paraId="52D2E6FB" w14:textId="77777777" w:rsidR="0059527F" w:rsidRPr="00A32FCB" w:rsidRDefault="0059527F" w:rsidP="00F66633">
            <w:pPr>
              <w:pStyle w:val="LightList-Accent51"/>
              <w:ind w:left="0"/>
              <w:jc w:val="both"/>
              <w:rPr>
                <w:rFonts w:ascii="Calibri" w:eastAsia="Calibri" w:hAnsi="Calibri"/>
                <w:sz w:val="22"/>
                <w:szCs w:val="22"/>
                <w:lang w:bidi="en-US"/>
              </w:rPr>
            </w:pPr>
          </w:p>
        </w:tc>
        <w:tc>
          <w:tcPr>
            <w:tcW w:w="1880" w:type="dxa"/>
            <w:tcBorders>
              <w:top w:val="single" w:sz="4" w:space="0" w:color="000000"/>
              <w:left w:val="single" w:sz="4" w:space="0" w:color="000000"/>
              <w:bottom w:val="single" w:sz="4" w:space="0" w:color="000000"/>
              <w:right w:val="single" w:sz="4" w:space="0" w:color="000000"/>
            </w:tcBorders>
          </w:tcPr>
          <w:p w14:paraId="7FF41B33" w14:textId="656831A9" w:rsidR="0059527F" w:rsidRDefault="0059527F" w:rsidP="00F66633">
            <w:pPr>
              <w:pStyle w:val="ColorfulList-Accent11"/>
              <w:shd w:val="clear" w:color="auto" w:fill="auto"/>
              <w:spacing w:before="120" w:line="276" w:lineRule="auto"/>
              <w:ind w:left="0"/>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10%</w:t>
            </w:r>
          </w:p>
        </w:tc>
        <w:tc>
          <w:tcPr>
            <w:tcW w:w="1350" w:type="dxa"/>
            <w:tcBorders>
              <w:top w:val="single" w:sz="4" w:space="0" w:color="000000"/>
              <w:left w:val="single" w:sz="4" w:space="0" w:color="000000"/>
              <w:bottom w:val="single" w:sz="4" w:space="0" w:color="000000"/>
              <w:right w:val="single" w:sz="4" w:space="0" w:color="000000"/>
            </w:tcBorders>
          </w:tcPr>
          <w:p w14:paraId="52C46292" w14:textId="77777777" w:rsidR="0059527F" w:rsidRPr="00E43A3F" w:rsidRDefault="0059527F" w:rsidP="00F66633">
            <w:pPr>
              <w:pStyle w:val="TableParagraph"/>
              <w:spacing w:before="10"/>
              <w:rPr>
                <w:rFonts w:eastAsia="Times New Roman" w:cs="Calibri"/>
                <w:lang w:val="en-GB"/>
              </w:rPr>
            </w:pPr>
          </w:p>
        </w:tc>
        <w:tc>
          <w:tcPr>
            <w:tcW w:w="1260" w:type="dxa"/>
            <w:tcBorders>
              <w:top w:val="single" w:sz="4" w:space="0" w:color="000000"/>
              <w:left w:val="single" w:sz="4" w:space="0" w:color="000000"/>
              <w:bottom w:val="single" w:sz="4" w:space="0" w:color="000000"/>
              <w:right w:val="single" w:sz="4" w:space="0" w:color="000000"/>
            </w:tcBorders>
          </w:tcPr>
          <w:p w14:paraId="53065C5F" w14:textId="77777777" w:rsidR="0059527F" w:rsidRPr="003657DF" w:rsidRDefault="0059527F" w:rsidP="00F66633">
            <w:pPr>
              <w:pStyle w:val="LightList-Accent51"/>
              <w:ind w:left="0"/>
              <w:jc w:val="both"/>
              <w:rPr>
                <w:rFonts w:ascii="Calibri" w:eastAsia="Cambria" w:hAnsi="Calibri"/>
                <w:sz w:val="22"/>
                <w:szCs w:val="22"/>
              </w:rPr>
            </w:pPr>
          </w:p>
        </w:tc>
      </w:tr>
      <w:tr w:rsidR="00F66633" w:rsidRPr="00E43A3F" w14:paraId="07004776" w14:textId="77777777" w:rsidTr="00B70111">
        <w:trPr>
          <w:trHeight w:hRule="exact" w:val="721"/>
        </w:trPr>
        <w:tc>
          <w:tcPr>
            <w:tcW w:w="5760" w:type="dxa"/>
            <w:tcBorders>
              <w:top w:val="single" w:sz="4" w:space="0" w:color="000000"/>
              <w:left w:val="single" w:sz="4" w:space="0" w:color="000000"/>
              <w:bottom w:val="single" w:sz="4" w:space="0" w:color="000000"/>
              <w:right w:val="single" w:sz="4" w:space="0" w:color="000000"/>
            </w:tcBorders>
          </w:tcPr>
          <w:p w14:paraId="5489F4E4" w14:textId="119D8CDB" w:rsidR="00F66633" w:rsidRPr="000721DD" w:rsidRDefault="00F66633" w:rsidP="00F66633">
            <w:pPr>
              <w:pStyle w:val="LightList-Accent51"/>
              <w:ind w:left="0"/>
              <w:jc w:val="both"/>
              <w:rPr>
                <w:rFonts w:ascii="Calibri" w:eastAsia="Calibri" w:hAnsi="Calibri"/>
                <w:sz w:val="22"/>
                <w:szCs w:val="22"/>
                <w:lang w:bidi="en-US"/>
              </w:rPr>
            </w:pPr>
            <w:r>
              <w:rPr>
                <w:iCs/>
                <w:sz w:val="22"/>
                <w:szCs w:val="22"/>
                <w:lang w:val="en-GB"/>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4B84ABD0" w14:textId="3994A5CA" w:rsidR="00F66633" w:rsidRPr="003657DF" w:rsidRDefault="00B70111" w:rsidP="00F66633">
            <w:pPr>
              <w:pStyle w:val="ColorfulList-Accent11"/>
              <w:shd w:val="clear" w:color="auto" w:fill="auto"/>
              <w:spacing w:before="120"/>
              <w:ind w:left="0"/>
              <w:rPr>
                <w:rFonts w:ascii="Calibri" w:eastAsia="Cambria" w:hAnsi="Calibri"/>
                <w:color w:val="auto"/>
                <w:sz w:val="22"/>
                <w:szCs w:val="22"/>
                <w:shd w:val="clear" w:color="auto" w:fill="auto"/>
                <w:lang w:val="en-US" w:eastAsia="en-US"/>
              </w:rPr>
            </w:pPr>
            <w:r>
              <w:rPr>
                <w:rFonts w:ascii="Calibri" w:eastAsia="Cambria" w:hAnsi="Calibri"/>
                <w:color w:val="auto"/>
                <w:sz w:val="22"/>
                <w:szCs w:val="22"/>
                <w:shd w:val="clear" w:color="auto" w:fill="auto"/>
                <w:lang w:val="en-US" w:eastAsia="en-US"/>
              </w:rPr>
              <w:t>50%</w:t>
            </w:r>
          </w:p>
        </w:tc>
        <w:tc>
          <w:tcPr>
            <w:tcW w:w="1350" w:type="dxa"/>
            <w:tcBorders>
              <w:top w:val="single" w:sz="4" w:space="0" w:color="000000"/>
              <w:left w:val="single" w:sz="4" w:space="0" w:color="000000"/>
              <w:bottom w:val="single" w:sz="4" w:space="0" w:color="000000"/>
              <w:right w:val="single" w:sz="4" w:space="0" w:color="000000"/>
            </w:tcBorders>
          </w:tcPr>
          <w:p w14:paraId="3BC0345D" w14:textId="77777777" w:rsidR="00F66633" w:rsidRPr="00E43A3F" w:rsidRDefault="00F66633" w:rsidP="00F66633">
            <w:pPr>
              <w:pStyle w:val="TableParagraph"/>
              <w:spacing w:before="10"/>
              <w:rPr>
                <w:rFonts w:eastAsia="Times New Roman" w:cs="Calibri"/>
                <w:lang w:val="en-GB"/>
              </w:rPr>
            </w:pPr>
          </w:p>
        </w:tc>
        <w:tc>
          <w:tcPr>
            <w:tcW w:w="1260" w:type="dxa"/>
            <w:tcBorders>
              <w:top w:val="single" w:sz="4" w:space="0" w:color="000000"/>
              <w:left w:val="single" w:sz="4" w:space="0" w:color="000000"/>
              <w:bottom w:val="single" w:sz="4" w:space="0" w:color="000000"/>
              <w:right w:val="single" w:sz="4" w:space="0" w:color="000000"/>
            </w:tcBorders>
          </w:tcPr>
          <w:p w14:paraId="57A5998B" w14:textId="5746516D" w:rsidR="00F66633" w:rsidRPr="00245111" w:rsidRDefault="00F66633" w:rsidP="00F66633">
            <w:pPr>
              <w:pStyle w:val="ColorfulList-Accent11"/>
              <w:shd w:val="clear" w:color="auto" w:fill="auto"/>
              <w:spacing w:before="120"/>
              <w:ind w:left="0"/>
              <w:jc w:val="both"/>
              <w:rPr>
                <w:rFonts w:ascii="Calibri" w:eastAsia="Cambria" w:hAnsi="Calibri"/>
                <w:sz w:val="22"/>
                <w:szCs w:val="22"/>
                <w:lang w:val="en-US"/>
              </w:rPr>
            </w:pPr>
          </w:p>
        </w:tc>
      </w:tr>
    </w:tbl>
    <w:p w14:paraId="7C744842" w14:textId="77777777" w:rsidR="00431E19" w:rsidRPr="000915B0" w:rsidRDefault="00431E19" w:rsidP="00431E19">
      <w:pPr>
        <w:autoSpaceDE w:val="0"/>
        <w:autoSpaceDN w:val="0"/>
        <w:adjustRightInd w:val="0"/>
        <w:jc w:val="both"/>
        <w:rPr>
          <w:rFonts w:ascii="Calibri" w:eastAsia="Calibri" w:hAnsi="Calibri"/>
          <w:sz w:val="22"/>
          <w:szCs w:val="22"/>
          <w:lang w:bidi="en-US"/>
        </w:rPr>
      </w:pPr>
    </w:p>
    <w:p w14:paraId="140503B7" w14:textId="18067502" w:rsidR="00431E19" w:rsidRDefault="00431E19" w:rsidP="00431E19">
      <w:pPr>
        <w:autoSpaceDE w:val="0"/>
        <w:autoSpaceDN w:val="0"/>
        <w:adjustRightInd w:val="0"/>
        <w:jc w:val="both"/>
        <w:rPr>
          <w:rFonts w:ascii="Calibri" w:hAnsi="Calibri" w:cs="Calibri"/>
          <w:b/>
          <w:sz w:val="22"/>
          <w:szCs w:val="22"/>
          <w:lang w:val="en-GB"/>
        </w:rPr>
      </w:pPr>
      <w:r w:rsidRPr="00E43A3F">
        <w:rPr>
          <w:rFonts w:ascii="Calibri" w:hAnsi="Calibri" w:cs="Calibri"/>
          <w:b/>
          <w:sz w:val="22"/>
          <w:szCs w:val="22"/>
          <w:lang w:val="en-GB"/>
        </w:rPr>
        <w:t>The lump sum costs should include administration costs</w:t>
      </w:r>
      <w:r w:rsidR="00B70111">
        <w:rPr>
          <w:rFonts w:ascii="Calibri" w:hAnsi="Calibri" w:cs="Calibri"/>
          <w:b/>
          <w:sz w:val="22"/>
          <w:szCs w:val="22"/>
          <w:lang w:val="en-GB"/>
        </w:rPr>
        <w:t>, per diem</w:t>
      </w:r>
      <w:r w:rsidRPr="00E43A3F">
        <w:rPr>
          <w:rFonts w:ascii="Calibri" w:hAnsi="Calibri" w:cs="Calibri"/>
          <w:b/>
          <w:sz w:val="22"/>
          <w:szCs w:val="22"/>
          <w:lang w:val="en-GB"/>
        </w:rPr>
        <w:t xml:space="preserve"> and expenses related to the consultancy. All prices/rates quoted must be exclusive of all taxes. The lump sum costs must be accompanied by a detailed breakdown of costs calculation. </w:t>
      </w:r>
    </w:p>
    <w:p w14:paraId="1F6C4126" w14:textId="77777777" w:rsidR="00431E19" w:rsidRDefault="00431E19" w:rsidP="00431E19">
      <w:pPr>
        <w:autoSpaceDE w:val="0"/>
        <w:autoSpaceDN w:val="0"/>
        <w:adjustRightInd w:val="0"/>
        <w:jc w:val="both"/>
        <w:rPr>
          <w:rFonts w:ascii="Calibri" w:hAnsi="Calibri" w:cs="Calibri"/>
          <w:b/>
          <w:sz w:val="22"/>
          <w:szCs w:val="22"/>
          <w:lang w:val="en-GB"/>
        </w:rPr>
      </w:pPr>
    </w:p>
    <w:p w14:paraId="170C1517" w14:textId="4403C36E" w:rsidR="00431E19" w:rsidRPr="00A55268" w:rsidRDefault="00B70111" w:rsidP="00431E19">
      <w:pPr>
        <w:autoSpaceDE w:val="0"/>
        <w:autoSpaceDN w:val="0"/>
        <w:adjustRightInd w:val="0"/>
        <w:jc w:val="both"/>
        <w:rPr>
          <w:rFonts w:ascii="Calibri" w:hAnsi="Calibri" w:cs="Calibri"/>
          <w:b/>
          <w:sz w:val="22"/>
          <w:szCs w:val="22"/>
          <w:lang w:val="en-GB"/>
        </w:rPr>
      </w:pPr>
      <w:r>
        <w:rPr>
          <w:rFonts w:ascii="Calibri" w:hAnsi="Calibri" w:cs="Calibri"/>
          <w:b/>
          <w:sz w:val="22"/>
          <w:szCs w:val="22"/>
          <w:lang w:val="en-GB"/>
        </w:rPr>
        <w:t xml:space="preserve">Flight tickets </w:t>
      </w:r>
      <w:r w:rsidR="00431E19" w:rsidRPr="00543BE6">
        <w:rPr>
          <w:rFonts w:ascii="Calibri" w:hAnsi="Calibri" w:cs="Calibri"/>
          <w:b/>
          <w:sz w:val="22"/>
          <w:szCs w:val="22"/>
          <w:lang w:val="en-GB"/>
        </w:rPr>
        <w:t>will be directly covered by UN Women</w:t>
      </w:r>
      <w:r w:rsidR="00431E19">
        <w:rPr>
          <w:rFonts w:ascii="Calibri" w:hAnsi="Calibri" w:cs="Calibri"/>
          <w:b/>
          <w:sz w:val="22"/>
          <w:szCs w:val="22"/>
          <w:lang w:val="en-GB"/>
        </w:rPr>
        <w:t xml:space="preserve"> </w:t>
      </w:r>
    </w:p>
    <w:p w14:paraId="0FADBE2E" w14:textId="24CB4149" w:rsidR="001B4988" w:rsidRPr="00A55268" w:rsidRDefault="001B4988" w:rsidP="00431E19">
      <w:pPr>
        <w:pStyle w:val="CommentText"/>
        <w:spacing w:line="276" w:lineRule="auto"/>
        <w:jc w:val="both"/>
        <w:rPr>
          <w:rFonts w:cs="Calibri"/>
          <w:b/>
          <w:sz w:val="22"/>
          <w:szCs w:val="22"/>
          <w:lang w:val="en-GB"/>
        </w:rPr>
      </w:pPr>
    </w:p>
    <w:sectPr w:rsidR="001B4988" w:rsidRPr="00A55268" w:rsidSect="00D87D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F6A5" w14:textId="77777777" w:rsidR="00331D5A" w:rsidRDefault="00331D5A">
      <w:r>
        <w:separator/>
      </w:r>
    </w:p>
  </w:endnote>
  <w:endnote w:type="continuationSeparator" w:id="0">
    <w:p w14:paraId="15650888" w14:textId="77777777" w:rsidR="00331D5A" w:rsidRDefault="003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098F5" w14:textId="77777777" w:rsidR="006309C5" w:rsidRDefault="00630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1BD65" w14:textId="77777777" w:rsidR="006309C5" w:rsidRDefault="006309C5">
    <w:pPr>
      <w:pStyle w:val="Footer"/>
      <w:jc w:val="right"/>
    </w:pPr>
    <w:r>
      <w:fldChar w:fldCharType="begin"/>
    </w:r>
    <w:r>
      <w:instrText xml:space="preserve"> PAGE   \* MERGEFORMAT </w:instrText>
    </w:r>
    <w:r>
      <w:fldChar w:fldCharType="separate"/>
    </w:r>
    <w:r w:rsidR="009D041F">
      <w:rPr>
        <w:noProof/>
      </w:rPr>
      <w:t>1</w:t>
    </w:r>
    <w:r>
      <w:rPr>
        <w:noProof/>
      </w:rPr>
      <w:fldChar w:fldCharType="end"/>
    </w:r>
  </w:p>
  <w:p w14:paraId="664B933F" w14:textId="77777777" w:rsidR="006309C5" w:rsidRDefault="00630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0E63B" w14:textId="77777777" w:rsidR="006309C5" w:rsidRDefault="00630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76642" w14:textId="77777777" w:rsidR="00331D5A" w:rsidRDefault="00331D5A">
      <w:r>
        <w:separator/>
      </w:r>
    </w:p>
  </w:footnote>
  <w:footnote w:type="continuationSeparator" w:id="0">
    <w:p w14:paraId="5C0FC372" w14:textId="77777777" w:rsidR="00331D5A" w:rsidRDefault="00331D5A">
      <w:r>
        <w:continuationSeparator/>
      </w:r>
    </w:p>
  </w:footnote>
  <w:footnote w:id="1">
    <w:p w14:paraId="61D68EF2" w14:textId="77777777" w:rsidR="00C47C1D" w:rsidRPr="0047646A" w:rsidRDefault="00C47C1D" w:rsidP="00C47C1D">
      <w:pPr>
        <w:pStyle w:val="FootnoteText"/>
        <w:rPr>
          <w:sz w:val="16"/>
          <w:szCs w:val="16"/>
        </w:rPr>
      </w:pPr>
      <w:r w:rsidRPr="0047646A">
        <w:rPr>
          <w:sz w:val="16"/>
          <w:szCs w:val="16"/>
        </w:rPr>
        <w:footnoteRef/>
      </w:r>
      <w:r w:rsidRPr="0047646A">
        <w:rPr>
          <w:sz w:val="16"/>
          <w:szCs w:val="16"/>
        </w:rPr>
        <w:t xml:space="preserve"> SCR 1820 (2009), SCR1060 (2010), SCR 2106 (2013), SCR 2122 (2013), SCR 1888 (2009), SCR2242 (2015), SCR 2272 (2016), SCR 2178 (2014) and Resolution 2250, adopted by the United Nations Security Council in 2015, is the first resolution fully dedicated to the important and positive role young women and men play in the maintenance and promotion of international peace and security.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C441" w14:textId="77777777" w:rsidR="006309C5" w:rsidRDefault="00630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9BCB" w14:textId="3B6346FC" w:rsidR="006309C5" w:rsidRDefault="00630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04BF" w14:textId="77777777" w:rsidR="006309C5" w:rsidRDefault="00630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ACC"/>
    <w:multiLevelType w:val="hybridMultilevel"/>
    <w:tmpl w:val="00F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51B"/>
    <w:multiLevelType w:val="hybridMultilevel"/>
    <w:tmpl w:val="B970B7C2"/>
    <w:lvl w:ilvl="0" w:tplc="5260A42E">
      <w:start w:val="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0EE1"/>
    <w:multiLevelType w:val="hybridMultilevel"/>
    <w:tmpl w:val="E3A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009"/>
    <w:multiLevelType w:val="hybridMultilevel"/>
    <w:tmpl w:val="CA3E5B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73750"/>
    <w:multiLevelType w:val="hybridMultilevel"/>
    <w:tmpl w:val="297013D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2FF8"/>
    <w:multiLevelType w:val="hybridMultilevel"/>
    <w:tmpl w:val="007CE290"/>
    <w:lvl w:ilvl="0" w:tplc="5260A42E">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E008C"/>
    <w:multiLevelType w:val="hybridMultilevel"/>
    <w:tmpl w:val="6D000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2814"/>
    <w:multiLevelType w:val="hybridMultilevel"/>
    <w:tmpl w:val="5D924196"/>
    <w:lvl w:ilvl="0" w:tplc="5260A42E">
      <w:start w:val="6"/>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6CC45CE"/>
    <w:multiLevelType w:val="hybridMultilevel"/>
    <w:tmpl w:val="41364A5A"/>
    <w:lvl w:ilvl="0" w:tplc="5260A42E">
      <w:start w:val="6"/>
      <w:numFmt w:val="bullet"/>
      <w:lvlText w:val="-"/>
      <w:lvlJc w:val="left"/>
      <w:pPr>
        <w:ind w:left="1440" w:hanging="360"/>
      </w:pPr>
      <w:rPr>
        <w:rFonts w:ascii="Calibri" w:eastAsia="Times New Roman" w:hAnsi="Calibri"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8343F32"/>
    <w:multiLevelType w:val="hybridMultilevel"/>
    <w:tmpl w:val="1478A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440AF"/>
    <w:multiLevelType w:val="hybridMultilevel"/>
    <w:tmpl w:val="1B806782"/>
    <w:lvl w:ilvl="0" w:tplc="98964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36D53"/>
    <w:multiLevelType w:val="hybridMultilevel"/>
    <w:tmpl w:val="4B5EEA5A"/>
    <w:lvl w:ilvl="0" w:tplc="FD3EFE9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205D5"/>
    <w:multiLevelType w:val="hybridMultilevel"/>
    <w:tmpl w:val="00D09CDE"/>
    <w:lvl w:ilvl="0" w:tplc="3A623894">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31803169"/>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18C753F"/>
    <w:multiLevelType w:val="multilevel"/>
    <w:tmpl w:val="8A3C9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E2BCF"/>
    <w:multiLevelType w:val="hybridMultilevel"/>
    <w:tmpl w:val="B6F2F8B0"/>
    <w:lvl w:ilvl="0" w:tplc="5260A42E">
      <w:start w:val="6"/>
      <w:numFmt w:val="bullet"/>
      <w:lvlText w:val="-"/>
      <w:lvlJc w:val="left"/>
      <w:pPr>
        <w:ind w:left="806" w:hanging="360"/>
      </w:pPr>
      <w:rPr>
        <w:rFonts w:ascii="Calibri" w:eastAsia="Times New Roman" w:hAnsi="Calibri"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3884571B"/>
    <w:multiLevelType w:val="hybridMultilevel"/>
    <w:tmpl w:val="D6589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2C0D"/>
    <w:multiLevelType w:val="hybridMultilevel"/>
    <w:tmpl w:val="7556C54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AC84159"/>
    <w:multiLevelType w:val="hybridMultilevel"/>
    <w:tmpl w:val="BD1C6F66"/>
    <w:lvl w:ilvl="0" w:tplc="C7082402">
      <w:start w:val="1"/>
      <w:numFmt w:val="lowerLetter"/>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E2E1A57"/>
    <w:multiLevelType w:val="hybridMultilevel"/>
    <w:tmpl w:val="9FE6C86E"/>
    <w:lvl w:ilvl="0" w:tplc="5260A42E">
      <w:start w:val="6"/>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E5FA0"/>
    <w:multiLevelType w:val="hybridMultilevel"/>
    <w:tmpl w:val="70F850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0455A03"/>
    <w:multiLevelType w:val="hybridMultilevel"/>
    <w:tmpl w:val="9F167AD0"/>
    <w:lvl w:ilvl="0" w:tplc="DA2ECC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28A634E"/>
    <w:multiLevelType w:val="hybridMultilevel"/>
    <w:tmpl w:val="FE0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427F"/>
    <w:multiLevelType w:val="hybridMultilevel"/>
    <w:tmpl w:val="54687382"/>
    <w:lvl w:ilvl="0" w:tplc="04090001">
      <w:start w:val="1"/>
      <w:numFmt w:val="bullet"/>
      <w:lvlText w:val=""/>
      <w:lvlJc w:val="left"/>
      <w:pPr>
        <w:ind w:left="41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4" w15:restartNumberingAfterBreak="0">
    <w:nsid w:val="53203EC6"/>
    <w:multiLevelType w:val="hybridMultilevel"/>
    <w:tmpl w:val="04AC8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15BBA"/>
    <w:multiLevelType w:val="hybridMultilevel"/>
    <w:tmpl w:val="74C63FE0"/>
    <w:lvl w:ilvl="0" w:tplc="CFC2F89A">
      <w:start w:val="1"/>
      <w:numFmt w:val="bullet"/>
      <w:lvlText w:val=""/>
      <w:lvlJc w:val="left"/>
      <w:pPr>
        <w:ind w:left="720" w:hanging="360"/>
      </w:pPr>
      <w:rPr>
        <w:rFonts w:ascii="Symbol" w:hAnsi="Symbol" w:hint="default"/>
      </w:rPr>
    </w:lvl>
    <w:lvl w:ilvl="1" w:tplc="DCD6B050">
      <w:start w:val="1"/>
      <w:numFmt w:val="bullet"/>
      <w:lvlText w:val="o"/>
      <w:lvlJc w:val="left"/>
      <w:pPr>
        <w:ind w:left="1440" w:hanging="360"/>
      </w:pPr>
      <w:rPr>
        <w:rFonts w:ascii="Courier New" w:hAnsi="Courier New" w:hint="default"/>
      </w:rPr>
    </w:lvl>
    <w:lvl w:ilvl="2" w:tplc="8A5200A6">
      <w:start w:val="1"/>
      <w:numFmt w:val="bullet"/>
      <w:lvlText w:val=""/>
      <w:lvlJc w:val="left"/>
      <w:pPr>
        <w:ind w:left="2160" w:hanging="360"/>
      </w:pPr>
      <w:rPr>
        <w:rFonts w:ascii="Wingdings" w:hAnsi="Wingdings" w:hint="default"/>
      </w:rPr>
    </w:lvl>
    <w:lvl w:ilvl="3" w:tplc="38161DD4">
      <w:start w:val="1"/>
      <w:numFmt w:val="bullet"/>
      <w:lvlText w:val=""/>
      <w:lvlJc w:val="left"/>
      <w:pPr>
        <w:ind w:left="2880" w:hanging="360"/>
      </w:pPr>
      <w:rPr>
        <w:rFonts w:ascii="Symbol" w:hAnsi="Symbol" w:hint="default"/>
      </w:rPr>
    </w:lvl>
    <w:lvl w:ilvl="4" w:tplc="D6729490">
      <w:start w:val="1"/>
      <w:numFmt w:val="bullet"/>
      <w:lvlText w:val="o"/>
      <w:lvlJc w:val="left"/>
      <w:pPr>
        <w:ind w:left="3600" w:hanging="360"/>
      </w:pPr>
      <w:rPr>
        <w:rFonts w:ascii="Courier New" w:hAnsi="Courier New" w:hint="default"/>
      </w:rPr>
    </w:lvl>
    <w:lvl w:ilvl="5" w:tplc="FD5A338C">
      <w:start w:val="1"/>
      <w:numFmt w:val="bullet"/>
      <w:lvlText w:val=""/>
      <w:lvlJc w:val="left"/>
      <w:pPr>
        <w:ind w:left="4320" w:hanging="360"/>
      </w:pPr>
      <w:rPr>
        <w:rFonts w:ascii="Wingdings" w:hAnsi="Wingdings" w:hint="default"/>
      </w:rPr>
    </w:lvl>
    <w:lvl w:ilvl="6" w:tplc="09B6F456">
      <w:start w:val="1"/>
      <w:numFmt w:val="bullet"/>
      <w:lvlText w:val=""/>
      <w:lvlJc w:val="left"/>
      <w:pPr>
        <w:ind w:left="5040" w:hanging="360"/>
      </w:pPr>
      <w:rPr>
        <w:rFonts w:ascii="Symbol" w:hAnsi="Symbol" w:hint="default"/>
      </w:rPr>
    </w:lvl>
    <w:lvl w:ilvl="7" w:tplc="15689890">
      <w:start w:val="1"/>
      <w:numFmt w:val="bullet"/>
      <w:lvlText w:val="o"/>
      <w:lvlJc w:val="left"/>
      <w:pPr>
        <w:ind w:left="5760" w:hanging="360"/>
      </w:pPr>
      <w:rPr>
        <w:rFonts w:ascii="Courier New" w:hAnsi="Courier New" w:hint="default"/>
      </w:rPr>
    </w:lvl>
    <w:lvl w:ilvl="8" w:tplc="7284A584">
      <w:start w:val="1"/>
      <w:numFmt w:val="bullet"/>
      <w:lvlText w:val=""/>
      <w:lvlJc w:val="left"/>
      <w:pPr>
        <w:ind w:left="6480" w:hanging="360"/>
      </w:pPr>
      <w:rPr>
        <w:rFonts w:ascii="Wingdings" w:hAnsi="Wingdings" w:hint="default"/>
      </w:rPr>
    </w:lvl>
  </w:abstractNum>
  <w:abstractNum w:abstractNumId="26" w15:restartNumberingAfterBreak="0">
    <w:nsid w:val="5ACD3CF9"/>
    <w:multiLevelType w:val="hybridMultilevel"/>
    <w:tmpl w:val="CC54660E"/>
    <w:lvl w:ilvl="0" w:tplc="5260A42E">
      <w:start w:val="6"/>
      <w:numFmt w:val="bullet"/>
      <w:lvlText w:val="-"/>
      <w:lvlJc w:val="left"/>
      <w:pPr>
        <w:ind w:left="1440" w:hanging="360"/>
      </w:pPr>
      <w:rPr>
        <w:rFonts w:ascii="Calibri" w:eastAsia="Times New Roman" w:hAnsi="Calibri"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5B866CFF"/>
    <w:multiLevelType w:val="hybridMultilevel"/>
    <w:tmpl w:val="981E4C5E"/>
    <w:lvl w:ilvl="0" w:tplc="04090017">
      <w:start w:val="1"/>
      <w:numFmt w:val="lowerLetter"/>
      <w:lvlText w:val="%1)"/>
      <w:lvlJc w:val="left"/>
      <w:pPr>
        <w:ind w:left="720" w:hanging="360"/>
      </w:pPr>
    </w:lvl>
    <w:lvl w:ilvl="1" w:tplc="5260A42E">
      <w:start w:val="6"/>
      <w:numFmt w:val="bullet"/>
      <w:lvlText w:val="-"/>
      <w:lvlJc w:val="left"/>
      <w:pPr>
        <w:ind w:left="1440" w:hanging="360"/>
      </w:pPr>
      <w:rPr>
        <w:rFonts w:ascii="Calibri" w:eastAsia="Times New Roman" w:hAnsi="Calibri" w:cs="Times New Roman" w:hint="default"/>
      </w:rPr>
    </w:lvl>
    <w:lvl w:ilvl="2" w:tplc="5260A42E">
      <w:start w:val="6"/>
      <w:numFmt w:val="bullet"/>
      <w:lvlText w:val="-"/>
      <w:lvlJc w:val="left"/>
      <w:pPr>
        <w:ind w:left="2160" w:hanging="180"/>
      </w:pPr>
      <w:rPr>
        <w:rFonts w:ascii="Calibri" w:eastAsia="Times New Roman"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C33C03"/>
    <w:multiLevelType w:val="hybridMultilevel"/>
    <w:tmpl w:val="9F167AD0"/>
    <w:lvl w:ilvl="0" w:tplc="DA2ECC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39A58B1"/>
    <w:multiLevelType w:val="hybridMultilevel"/>
    <w:tmpl w:val="1D6031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E15AFD"/>
    <w:multiLevelType w:val="hybridMultilevel"/>
    <w:tmpl w:val="D88AE1A2"/>
    <w:lvl w:ilvl="0" w:tplc="0409000F">
      <w:start w:val="1"/>
      <w:numFmt w:val="decimal"/>
      <w:lvlText w:val="%1."/>
      <w:lvlJc w:val="left"/>
      <w:pPr>
        <w:ind w:left="540" w:hanging="360"/>
      </w:pPr>
      <w:rPr>
        <w:rFonts w:hint="default"/>
      </w:rPr>
    </w:lvl>
    <w:lvl w:ilvl="1" w:tplc="08E80F1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9897688"/>
    <w:multiLevelType w:val="hybridMultilevel"/>
    <w:tmpl w:val="0F18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42FD1"/>
    <w:multiLevelType w:val="hybridMultilevel"/>
    <w:tmpl w:val="555AF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11"/>
  </w:num>
  <w:num w:numId="5">
    <w:abstractNumId w:val="2"/>
  </w:num>
  <w:num w:numId="6">
    <w:abstractNumId w:val="17"/>
  </w:num>
  <w:num w:numId="7">
    <w:abstractNumId w:val="30"/>
  </w:num>
  <w:num w:numId="8">
    <w:abstractNumId w:val="1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
  </w:num>
  <w:num w:numId="12">
    <w:abstractNumId w:va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8"/>
  </w:num>
  <w:num w:numId="26">
    <w:abstractNumId w:val="25"/>
  </w:num>
  <w:num w:numId="27">
    <w:abstractNumId w:val="24"/>
  </w:num>
  <w:num w:numId="28">
    <w:abstractNumId w:val="6"/>
  </w:num>
  <w:num w:numId="29">
    <w:abstractNumId w:val="0"/>
  </w:num>
  <w:num w:numId="30">
    <w:abstractNumId w:val="32"/>
  </w:num>
  <w:num w:numId="31">
    <w:abstractNumId w:val="16"/>
  </w:num>
  <w:num w:numId="32">
    <w:abstractNumId w:val="3"/>
  </w:num>
  <w:num w:numId="33">
    <w:abstractNumId w:val="26"/>
  </w:num>
  <w:num w:numId="34">
    <w:abstractNumId w:val="5"/>
  </w:num>
  <w:num w:numId="35">
    <w:abstractNumId w:val="12"/>
  </w:num>
  <w:num w:numId="36">
    <w:abstractNumId w:val="23"/>
  </w:num>
  <w:num w:numId="37">
    <w:abstractNumId w:val="1"/>
  </w:num>
  <w:num w:numId="38">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B"/>
    <w:rsid w:val="00000C43"/>
    <w:rsid w:val="00005CFA"/>
    <w:rsid w:val="000101B4"/>
    <w:rsid w:val="000104E1"/>
    <w:rsid w:val="000116DC"/>
    <w:rsid w:val="00015630"/>
    <w:rsid w:val="000163B3"/>
    <w:rsid w:val="000223CD"/>
    <w:rsid w:val="00030CFF"/>
    <w:rsid w:val="0003159B"/>
    <w:rsid w:val="0003189D"/>
    <w:rsid w:val="00031B7A"/>
    <w:rsid w:val="000410ED"/>
    <w:rsid w:val="00062DBB"/>
    <w:rsid w:val="00071173"/>
    <w:rsid w:val="000721DD"/>
    <w:rsid w:val="0007360C"/>
    <w:rsid w:val="00074132"/>
    <w:rsid w:val="00075B12"/>
    <w:rsid w:val="0008291B"/>
    <w:rsid w:val="00085F47"/>
    <w:rsid w:val="00087B6F"/>
    <w:rsid w:val="000915B0"/>
    <w:rsid w:val="000927CD"/>
    <w:rsid w:val="000941C1"/>
    <w:rsid w:val="000A11FE"/>
    <w:rsid w:val="000A33F0"/>
    <w:rsid w:val="000A4819"/>
    <w:rsid w:val="000A68AA"/>
    <w:rsid w:val="000B396C"/>
    <w:rsid w:val="000B743A"/>
    <w:rsid w:val="000B7C5A"/>
    <w:rsid w:val="000C0BC6"/>
    <w:rsid w:val="000C0C26"/>
    <w:rsid w:val="000C277D"/>
    <w:rsid w:val="000C30AF"/>
    <w:rsid w:val="000C76E7"/>
    <w:rsid w:val="000D2CB8"/>
    <w:rsid w:val="000D722D"/>
    <w:rsid w:val="000D7AC0"/>
    <w:rsid w:val="000E0203"/>
    <w:rsid w:val="000E4D16"/>
    <w:rsid w:val="000E7149"/>
    <w:rsid w:val="000F5442"/>
    <w:rsid w:val="00103812"/>
    <w:rsid w:val="00104C42"/>
    <w:rsid w:val="00132A56"/>
    <w:rsid w:val="00140D4F"/>
    <w:rsid w:val="001451B8"/>
    <w:rsid w:val="00150DA0"/>
    <w:rsid w:val="001522BC"/>
    <w:rsid w:val="00152437"/>
    <w:rsid w:val="00153264"/>
    <w:rsid w:val="001563DA"/>
    <w:rsid w:val="0015776C"/>
    <w:rsid w:val="001600F9"/>
    <w:rsid w:val="00161AAF"/>
    <w:rsid w:val="00165406"/>
    <w:rsid w:val="001656C0"/>
    <w:rsid w:val="00165ABD"/>
    <w:rsid w:val="00171B30"/>
    <w:rsid w:val="00174897"/>
    <w:rsid w:val="00175F4B"/>
    <w:rsid w:val="00176FA0"/>
    <w:rsid w:val="00177380"/>
    <w:rsid w:val="00181282"/>
    <w:rsid w:val="0018296E"/>
    <w:rsid w:val="00184008"/>
    <w:rsid w:val="00185270"/>
    <w:rsid w:val="001860C4"/>
    <w:rsid w:val="0018638C"/>
    <w:rsid w:val="001874E5"/>
    <w:rsid w:val="00193945"/>
    <w:rsid w:val="00194C7B"/>
    <w:rsid w:val="001965A8"/>
    <w:rsid w:val="00196D95"/>
    <w:rsid w:val="001A21A4"/>
    <w:rsid w:val="001B454B"/>
    <w:rsid w:val="001B4988"/>
    <w:rsid w:val="001B56F4"/>
    <w:rsid w:val="001B7E6E"/>
    <w:rsid w:val="001C1056"/>
    <w:rsid w:val="001C195A"/>
    <w:rsid w:val="001C2A17"/>
    <w:rsid w:val="001C5B5E"/>
    <w:rsid w:val="001C7F83"/>
    <w:rsid w:val="001D4584"/>
    <w:rsid w:val="001D46FF"/>
    <w:rsid w:val="001D7244"/>
    <w:rsid w:val="001E3BDF"/>
    <w:rsid w:val="001E6F34"/>
    <w:rsid w:val="001E770E"/>
    <w:rsid w:val="001F03E9"/>
    <w:rsid w:val="001F1B44"/>
    <w:rsid w:val="001F478C"/>
    <w:rsid w:val="001F6877"/>
    <w:rsid w:val="00200197"/>
    <w:rsid w:val="002034ED"/>
    <w:rsid w:val="00205E83"/>
    <w:rsid w:val="00222CBE"/>
    <w:rsid w:val="00223CE0"/>
    <w:rsid w:val="0023468E"/>
    <w:rsid w:val="00236184"/>
    <w:rsid w:val="00237B8C"/>
    <w:rsid w:val="00237FCF"/>
    <w:rsid w:val="00241A3C"/>
    <w:rsid w:val="00241AC3"/>
    <w:rsid w:val="0024332D"/>
    <w:rsid w:val="00245111"/>
    <w:rsid w:val="00245DE2"/>
    <w:rsid w:val="00246496"/>
    <w:rsid w:val="00264B45"/>
    <w:rsid w:val="00265088"/>
    <w:rsid w:val="0027430B"/>
    <w:rsid w:val="002769CC"/>
    <w:rsid w:val="00280689"/>
    <w:rsid w:val="00280DDF"/>
    <w:rsid w:val="002818D0"/>
    <w:rsid w:val="002826CC"/>
    <w:rsid w:val="002850B7"/>
    <w:rsid w:val="00287CBF"/>
    <w:rsid w:val="00287DFB"/>
    <w:rsid w:val="00290770"/>
    <w:rsid w:val="00292BAE"/>
    <w:rsid w:val="002A1BF4"/>
    <w:rsid w:val="002A51A0"/>
    <w:rsid w:val="002A5D72"/>
    <w:rsid w:val="002A72E1"/>
    <w:rsid w:val="002B0D82"/>
    <w:rsid w:val="002B6011"/>
    <w:rsid w:val="002B67FE"/>
    <w:rsid w:val="002B72A0"/>
    <w:rsid w:val="002C148A"/>
    <w:rsid w:val="002C507A"/>
    <w:rsid w:val="002D1896"/>
    <w:rsid w:val="002D26F1"/>
    <w:rsid w:val="002D448A"/>
    <w:rsid w:val="002E1913"/>
    <w:rsid w:val="002E3C53"/>
    <w:rsid w:val="002E660A"/>
    <w:rsid w:val="002F08B5"/>
    <w:rsid w:val="002F11D9"/>
    <w:rsid w:val="002F1916"/>
    <w:rsid w:val="002F4E6A"/>
    <w:rsid w:val="002F619F"/>
    <w:rsid w:val="00300261"/>
    <w:rsid w:val="00302E05"/>
    <w:rsid w:val="00306BBC"/>
    <w:rsid w:val="00311946"/>
    <w:rsid w:val="00313021"/>
    <w:rsid w:val="00313FD4"/>
    <w:rsid w:val="003205A7"/>
    <w:rsid w:val="003217FE"/>
    <w:rsid w:val="00324BCF"/>
    <w:rsid w:val="003274FA"/>
    <w:rsid w:val="00331D5A"/>
    <w:rsid w:val="0033343F"/>
    <w:rsid w:val="00333D01"/>
    <w:rsid w:val="00335FB0"/>
    <w:rsid w:val="0034484E"/>
    <w:rsid w:val="00345C9D"/>
    <w:rsid w:val="00345F92"/>
    <w:rsid w:val="003538D9"/>
    <w:rsid w:val="00355A37"/>
    <w:rsid w:val="003563A0"/>
    <w:rsid w:val="00361FC8"/>
    <w:rsid w:val="003657DF"/>
    <w:rsid w:val="003844E6"/>
    <w:rsid w:val="0038609B"/>
    <w:rsid w:val="00392F63"/>
    <w:rsid w:val="003A0F0C"/>
    <w:rsid w:val="003A456A"/>
    <w:rsid w:val="003B0430"/>
    <w:rsid w:val="003B5A65"/>
    <w:rsid w:val="003C0277"/>
    <w:rsid w:val="003C0367"/>
    <w:rsid w:val="003C06B3"/>
    <w:rsid w:val="003C20CF"/>
    <w:rsid w:val="003C486C"/>
    <w:rsid w:val="003C76DA"/>
    <w:rsid w:val="003D16FD"/>
    <w:rsid w:val="003D5A53"/>
    <w:rsid w:val="003E1180"/>
    <w:rsid w:val="003F109E"/>
    <w:rsid w:val="003F3362"/>
    <w:rsid w:val="00405DD6"/>
    <w:rsid w:val="00411061"/>
    <w:rsid w:val="00415F4B"/>
    <w:rsid w:val="0042729A"/>
    <w:rsid w:val="004274D5"/>
    <w:rsid w:val="00431E19"/>
    <w:rsid w:val="00432B0D"/>
    <w:rsid w:val="00433D9E"/>
    <w:rsid w:val="004351F8"/>
    <w:rsid w:val="0043542D"/>
    <w:rsid w:val="00436CB8"/>
    <w:rsid w:val="00436EE0"/>
    <w:rsid w:val="004400A7"/>
    <w:rsid w:val="00441594"/>
    <w:rsid w:val="00452A5A"/>
    <w:rsid w:val="00454B59"/>
    <w:rsid w:val="00462D4A"/>
    <w:rsid w:val="00464CB5"/>
    <w:rsid w:val="0047207C"/>
    <w:rsid w:val="00480EBF"/>
    <w:rsid w:val="00482E02"/>
    <w:rsid w:val="00483FDB"/>
    <w:rsid w:val="00490D2D"/>
    <w:rsid w:val="00490E56"/>
    <w:rsid w:val="00491451"/>
    <w:rsid w:val="00493CC5"/>
    <w:rsid w:val="00493E48"/>
    <w:rsid w:val="004A26E2"/>
    <w:rsid w:val="004A28DE"/>
    <w:rsid w:val="004A3492"/>
    <w:rsid w:val="004A4C93"/>
    <w:rsid w:val="004A5E61"/>
    <w:rsid w:val="004B0B58"/>
    <w:rsid w:val="004B232D"/>
    <w:rsid w:val="004B3DAC"/>
    <w:rsid w:val="004B43C4"/>
    <w:rsid w:val="004B614A"/>
    <w:rsid w:val="004C0662"/>
    <w:rsid w:val="004C4E27"/>
    <w:rsid w:val="004C543E"/>
    <w:rsid w:val="004D012A"/>
    <w:rsid w:val="004D0BBF"/>
    <w:rsid w:val="004E64E1"/>
    <w:rsid w:val="004F0CA3"/>
    <w:rsid w:val="004F1448"/>
    <w:rsid w:val="004F18A3"/>
    <w:rsid w:val="00501186"/>
    <w:rsid w:val="005037F9"/>
    <w:rsid w:val="00507E39"/>
    <w:rsid w:val="00512ED5"/>
    <w:rsid w:val="00514BFA"/>
    <w:rsid w:val="00516203"/>
    <w:rsid w:val="00521C2C"/>
    <w:rsid w:val="00522E41"/>
    <w:rsid w:val="00522E69"/>
    <w:rsid w:val="00524A7A"/>
    <w:rsid w:val="005264F0"/>
    <w:rsid w:val="00527D13"/>
    <w:rsid w:val="00532E51"/>
    <w:rsid w:val="0053543B"/>
    <w:rsid w:val="00543BE6"/>
    <w:rsid w:val="00544AA6"/>
    <w:rsid w:val="005461D2"/>
    <w:rsid w:val="005461E4"/>
    <w:rsid w:val="00550AB4"/>
    <w:rsid w:val="00552A92"/>
    <w:rsid w:val="0056306B"/>
    <w:rsid w:val="0056415C"/>
    <w:rsid w:val="00567EF1"/>
    <w:rsid w:val="00572162"/>
    <w:rsid w:val="005763A0"/>
    <w:rsid w:val="005767B5"/>
    <w:rsid w:val="00584460"/>
    <w:rsid w:val="00584912"/>
    <w:rsid w:val="0059221F"/>
    <w:rsid w:val="0059527F"/>
    <w:rsid w:val="005A4826"/>
    <w:rsid w:val="005B07D1"/>
    <w:rsid w:val="005B4527"/>
    <w:rsid w:val="005B4591"/>
    <w:rsid w:val="005B5572"/>
    <w:rsid w:val="005B5A04"/>
    <w:rsid w:val="005B77FE"/>
    <w:rsid w:val="005C0890"/>
    <w:rsid w:val="005C35A3"/>
    <w:rsid w:val="005C3B96"/>
    <w:rsid w:val="005C3F79"/>
    <w:rsid w:val="005C4AA4"/>
    <w:rsid w:val="005D2FD3"/>
    <w:rsid w:val="005D39AB"/>
    <w:rsid w:val="005E0223"/>
    <w:rsid w:val="005E3F17"/>
    <w:rsid w:val="005E6103"/>
    <w:rsid w:val="005E7FAB"/>
    <w:rsid w:val="005F1C6B"/>
    <w:rsid w:val="005F32ED"/>
    <w:rsid w:val="005F51FD"/>
    <w:rsid w:val="006055C7"/>
    <w:rsid w:val="00606E96"/>
    <w:rsid w:val="00613BC1"/>
    <w:rsid w:val="00614C66"/>
    <w:rsid w:val="006153D9"/>
    <w:rsid w:val="00624E94"/>
    <w:rsid w:val="00627A10"/>
    <w:rsid w:val="006309C5"/>
    <w:rsid w:val="00647813"/>
    <w:rsid w:val="00666B08"/>
    <w:rsid w:val="00673653"/>
    <w:rsid w:val="00675A88"/>
    <w:rsid w:val="006770B0"/>
    <w:rsid w:val="0068053B"/>
    <w:rsid w:val="0068671B"/>
    <w:rsid w:val="00686AD6"/>
    <w:rsid w:val="006921AC"/>
    <w:rsid w:val="00696C98"/>
    <w:rsid w:val="006B29EA"/>
    <w:rsid w:val="006B4A9E"/>
    <w:rsid w:val="006B60D8"/>
    <w:rsid w:val="006B6EED"/>
    <w:rsid w:val="006B6F7A"/>
    <w:rsid w:val="006C2BE3"/>
    <w:rsid w:val="006C7597"/>
    <w:rsid w:val="006D1212"/>
    <w:rsid w:val="006D23EB"/>
    <w:rsid w:val="006D2862"/>
    <w:rsid w:val="006D6F85"/>
    <w:rsid w:val="006E1229"/>
    <w:rsid w:val="006E4654"/>
    <w:rsid w:val="006E6D25"/>
    <w:rsid w:val="006E73B3"/>
    <w:rsid w:val="006F3FEF"/>
    <w:rsid w:val="006F4348"/>
    <w:rsid w:val="006F569F"/>
    <w:rsid w:val="007001AC"/>
    <w:rsid w:val="00700B67"/>
    <w:rsid w:val="00700E93"/>
    <w:rsid w:val="00703292"/>
    <w:rsid w:val="007112AB"/>
    <w:rsid w:val="00711738"/>
    <w:rsid w:val="00732B64"/>
    <w:rsid w:val="007410D8"/>
    <w:rsid w:val="0075229B"/>
    <w:rsid w:val="00754CEA"/>
    <w:rsid w:val="007579C0"/>
    <w:rsid w:val="00757CEA"/>
    <w:rsid w:val="00761641"/>
    <w:rsid w:val="00771961"/>
    <w:rsid w:val="007768F2"/>
    <w:rsid w:val="00790614"/>
    <w:rsid w:val="007A4DB8"/>
    <w:rsid w:val="007A57EC"/>
    <w:rsid w:val="007A680A"/>
    <w:rsid w:val="007A7963"/>
    <w:rsid w:val="007B01F9"/>
    <w:rsid w:val="007B0B5E"/>
    <w:rsid w:val="007B0FBB"/>
    <w:rsid w:val="007B3A03"/>
    <w:rsid w:val="007B5B59"/>
    <w:rsid w:val="007C5C2F"/>
    <w:rsid w:val="007C5DD4"/>
    <w:rsid w:val="007C6FC3"/>
    <w:rsid w:val="007D0C25"/>
    <w:rsid w:val="007D373A"/>
    <w:rsid w:val="007F5339"/>
    <w:rsid w:val="00800E9D"/>
    <w:rsid w:val="008102C8"/>
    <w:rsid w:val="0081388E"/>
    <w:rsid w:val="00814A4B"/>
    <w:rsid w:val="00814F12"/>
    <w:rsid w:val="008247A6"/>
    <w:rsid w:val="00842960"/>
    <w:rsid w:val="00862A81"/>
    <w:rsid w:val="0086778F"/>
    <w:rsid w:val="00871681"/>
    <w:rsid w:val="00876A5E"/>
    <w:rsid w:val="00880C97"/>
    <w:rsid w:val="00886B86"/>
    <w:rsid w:val="00887FD2"/>
    <w:rsid w:val="008937CF"/>
    <w:rsid w:val="008A3B8B"/>
    <w:rsid w:val="008A4843"/>
    <w:rsid w:val="008A639D"/>
    <w:rsid w:val="008B150C"/>
    <w:rsid w:val="008B2648"/>
    <w:rsid w:val="008B555F"/>
    <w:rsid w:val="008B7F9F"/>
    <w:rsid w:val="008D3343"/>
    <w:rsid w:val="008E04F1"/>
    <w:rsid w:val="008E50E9"/>
    <w:rsid w:val="008E53A6"/>
    <w:rsid w:val="008E5778"/>
    <w:rsid w:val="008F577D"/>
    <w:rsid w:val="009008B3"/>
    <w:rsid w:val="0090262A"/>
    <w:rsid w:val="00905E26"/>
    <w:rsid w:val="009061FA"/>
    <w:rsid w:val="00907712"/>
    <w:rsid w:val="00910B57"/>
    <w:rsid w:val="0091387D"/>
    <w:rsid w:val="009154F4"/>
    <w:rsid w:val="009155C3"/>
    <w:rsid w:val="00925907"/>
    <w:rsid w:val="00927035"/>
    <w:rsid w:val="00941824"/>
    <w:rsid w:val="00942B44"/>
    <w:rsid w:val="0094347C"/>
    <w:rsid w:val="00947BA3"/>
    <w:rsid w:val="009504D2"/>
    <w:rsid w:val="0095072D"/>
    <w:rsid w:val="00950CA3"/>
    <w:rsid w:val="0095534B"/>
    <w:rsid w:val="00956DB3"/>
    <w:rsid w:val="00960EFE"/>
    <w:rsid w:val="00963239"/>
    <w:rsid w:val="00993014"/>
    <w:rsid w:val="009964A3"/>
    <w:rsid w:val="009A201A"/>
    <w:rsid w:val="009A33E5"/>
    <w:rsid w:val="009A76A0"/>
    <w:rsid w:val="009B1CC0"/>
    <w:rsid w:val="009B3FBE"/>
    <w:rsid w:val="009B4B58"/>
    <w:rsid w:val="009B601A"/>
    <w:rsid w:val="009B7BB4"/>
    <w:rsid w:val="009B7DC6"/>
    <w:rsid w:val="009C339B"/>
    <w:rsid w:val="009C6A91"/>
    <w:rsid w:val="009D041F"/>
    <w:rsid w:val="009D2268"/>
    <w:rsid w:val="009D24DA"/>
    <w:rsid w:val="009E0FE0"/>
    <w:rsid w:val="009E200A"/>
    <w:rsid w:val="009E399C"/>
    <w:rsid w:val="009F20F4"/>
    <w:rsid w:val="009F678A"/>
    <w:rsid w:val="009F78B9"/>
    <w:rsid w:val="00A061D2"/>
    <w:rsid w:val="00A07F77"/>
    <w:rsid w:val="00A1633B"/>
    <w:rsid w:val="00A27DC9"/>
    <w:rsid w:val="00A30C72"/>
    <w:rsid w:val="00A31DF9"/>
    <w:rsid w:val="00A325F4"/>
    <w:rsid w:val="00A32FCB"/>
    <w:rsid w:val="00A44BF9"/>
    <w:rsid w:val="00A45B67"/>
    <w:rsid w:val="00A50350"/>
    <w:rsid w:val="00A50BBC"/>
    <w:rsid w:val="00A527D5"/>
    <w:rsid w:val="00A5304D"/>
    <w:rsid w:val="00A55268"/>
    <w:rsid w:val="00A636AC"/>
    <w:rsid w:val="00A721A7"/>
    <w:rsid w:val="00A73111"/>
    <w:rsid w:val="00A76345"/>
    <w:rsid w:val="00A7711F"/>
    <w:rsid w:val="00A902D9"/>
    <w:rsid w:val="00A90AB2"/>
    <w:rsid w:val="00A90D52"/>
    <w:rsid w:val="00A91A5A"/>
    <w:rsid w:val="00A94CD8"/>
    <w:rsid w:val="00A95070"/>
    <w:rsid w:val="00A96190"/>
    <w:rsid w:val="00A96FD6"/>
    <w:rsid w:val="00AA0482"/>
    <w:rsid w:val="00AB0CFA"/>
    <w:rsid w:val="00AB2992"/>
    <w:rsid w:val="00AB3012"/>
    <w:rsid w:val="00AB56EC"/>
    <w:rsid w:val="00AB68C3"/>
    <w:rsid w:val="00AB68F9"/>
    <w:rsid w:val="00AC2AE8"/>
    <w:rsid w:val="00AC3F87"/>
    <w:rsid w:val="00AC467E"/>
    <w:rsid w:val="00AE29C7"/>
    <w:rsid w:val="00AE48E9"/>
    <w:rsid w:val="00B02E97"/>
    <w:rsid w:val="00B13648"/>
    <w:rsid w:val="00B177DB"/>
    <w:rsid w:val="00B26395"/>
    <w:rsid w:val="00B342C8"/>
    <w:rsid w:val="00B36FEB"/>
    <w:rsid w:val="00B41C0A"/>
    <w:rsid w:val="00B43083"/>
    <w:rsid w:val="00B50F4C"/>
    <w:rsid w:val="00B520FA"/>
    <w:rsid w:val="00B56139"/>
    <w:rsid w:val="00B64A36"/>
    <w:rsid w:val="00B65948"/>
    <w:rsid w:val="00B65F29"/>
    <w:rsid w:val="00B66B49"/>
    <w:rsid w:val="00B66B9D"/>
    <w:rsid w:val="00B70111"/>
    <w:rsid w:val="00B7410B"/>
    <w:rsid w:val="00B74DD7"/>
    <w:rsid w:val="00B77995"/>
    <w:rsid w:val="00B81759"/>
    <w:rsid w:val="00B84168"/>
    <w:rsid w:val="00B856F5"/>
    <w:rsid w:val="00B918A2"/>
    <w:rsid w:val="00B924A8"/>
    <w:rsid w:val="00B94322"/>
    <w:rsid w:val="00BA2622"/>
    <w:rsid w:val="00BA6D05"/>
    <w:rsid w:val="00BA7A4B"/>
    <w:rsid w:val="00BB3041"/>
    <w:rsid w:val="00BB318F"/>
    <w:rsid w:val="00BB626E"/>
    <w:rsid w:val="00BC207C"/>
    <w:rsid w:val="00BC2723"/>
    <w:rsid w:val="00BC5707"/>
    <w:rsid w:val="00BC640B"/>
    <w:rsid w:val="00BC6C36"/>
    <w:rsid w:val="00BC751A"/>
    <w:rsid w:val="00BE0B67"/>
    <w:rsid w:val="00BE61C2"/>
    <w:rsid w:val="00BF1A11"/>
    <w:rsid w:val="00BF5426"/>
    <w:rsid w:val="00C01483"/>
    <w:rsid w:val="00C027DA"/>
    <w:rsid w:val="00C12D58"/>
    <w:rsid w:val="00C12E54"/>
    <w:rsid w:val="00C164BF"/>
    <w:rsid w:val="00C20900"/>
    <w:rsid w:val="00C2651F"/>
    <w:rsid w:val="00C34429"/>
    <w:rsid w:val="00C3747E"/>
    <w:rsid w:val="00C4069F"/>
    <w:rsid w:val="00C41D57"/>
    <w:rsid w:val="00C463F9"/>
    <w:rsid w:val="00C47C1D"/>
    <w:rsid w:val="00C51F78"/>
    <w:rsid w:val="00C53A02"/>
    <w:rsid w:val="00C5695B"/>
    <w:rsid w:val="00C56A3B"/>
    <w:rsid w:val="00C60BE2"/>
    <w:rsid w:val="00C616BD"/>
    <w:rsid w:val="00C63098"/>
    <w:rsid w:val="00C64E1D"/>
    <w:rsid w:val="00C65816"/>
    <w:rsid w:val="00C65B89"/>
    <w:rsid w:val="00C66725"/>
    <w:rsid w:val="00C70AF1"/>
    <w:rsid w:val="00C7188A"/>
    <w:rsid w:val="00C7503A"/>
    <w:rsid w:val="00C770A5"/>
    <w:rsid w:val="00C77A90"/>
    <w:rsid w:val="00C80D12"/>
    <w:rsid w:val="00C823F8"/>
    <w:rsid w:val="00C87E98"/>
    <w:rsid w:val="00C9004E"/>
    <w:rsid w:val="00C90CAB"/>
    <w:rsid w:val="00CB2EFF"/>
    <w:rsid w:val="00CB5533"/>
    <w:rsid w:val="00CB5595"/>
    <w:rsid w:val="00CC05E8"/>
    <w:rsid w:val="00CC7687"/>
    <w:rsid w:val="00CD1EE0"/>
    <w:rsid w:val="00CD3E2D"/>
    <w:rsid w:val="00CD69C8"/>
    <w:rsid w:val="00CE0DA1"/>
    <w:rsid w:val="00CE1514"/>
    <w:rsid w:val="00CF154D"/>
    <w:rsid w:val="00CF7590"/>
    <w:rsid w:val="00D05A84"/>
    <w:rsid w:val="00D1155B"/>
    <w:rsid w:val="00D116C9"/>
    <w:rsid w:val="00D23BD9"/>
    <w:rsid w:val="00D2700F"/>
    <w:rsid w:val="00D30415"/>
    <w:rsid w:val="00D3350F"/>
    <w:rsid w:val="00D441A0"/>
    <w:rsid w:val="00D57B19"/>
    <w:rsid w:val="00D6243A"/>
    <w:rsid w:val="00D652CD"/>
    <w:rsid w:val="00D6710F"/>
    <w:rsid w:val="00D70CD3"/>
    <w:rsid w:val="00D72EA0"/>
    <w:rsid w:val="00D73DF5"/>
    <w:rsid w:val="00D82A11"/>
    <w:rsid w:val="00D85331"/>
    <w:rsid w:val="00D86FC4"/>
    <w:rsid w:val="00D87DA4"/>
    <w:rsid w:val="00DA0DCB"/>
    <w:rsid w:val="00DA2DA7"/>
    <w:rsid w:val="00DA5DBF"/>
    <w:rsid w:val="00DB2697"/>
    <w:rsid w:val="00DB37A0"/>
    <w:rsid w:val="00DB437A"/>
    <w:rsid w:val="00DB612E"/>
    <w:rsid w:val="00DC721C"/>
    <w:rsid w:val="00DC7F0F"/>
    <w:rsid w:val="00DD0A16"/>
    <w:rsid w:val="00DD383C"/>
    <w:rsid w:val="00DD401B"/>
    <w:rsid w:val="00DE2CFE"/>
    <w:rsid w:val="00DE4EA6"/>
    <w:rsid w:val="00DE57FD"/>
    <w:rsid w:val="00DE7298"/>
    <w:rsid w:val="00DE78B8"/>
    <w:rsid w:val="00DF1AE7"/>
    <w:rsid w:val="00DF603B"/>
    <w:rsid w:val="00DF6C67"/>
    <w:rsid w:val="00DF72B3"/>
    <w:rsid w:val="00E0191A"/>
    <w:rsid w:val="00E03EAF"/>
    <w:rsid w:val="00E15AFC"/>
    <w:rsid w:val="00E20793"/>
    <w:rsid w:val="00E215C8"/>
    <w:rsid w:val="00E24671"/>
    <w:rsid w:val="00E26345"/>
    <w:rsid w:val="00E27D3C"/>
    <w:rsid w:val="00E34C28"/>
    <w:rsid w:val="00E43A3F"/>
    <w:rsid w:val="00E50C4A"/>
    <w:rsid w:val="00E544A7"/>
    <w:rsid w:val="00E62792"/>
    <w:rsid w:val="00E62B94"/>
    <w:rsid w:val="00E655CF"/>
    <w:rsid w:val="00E70D6E"/>
    <w:rsid w:val="00E807DF"/>
    <w:rsid w:val="00E813CA"/>
    <w:rsid w:val="00E821DD"/>
    <w:rsid w:val="00E87872"/>
    <w:rsid w:val="00EA0D8D"/>
    <w:rsid w:val="00EA1DB8"/>
    <w:rsid w:val="00EB333E"/>
    <w:rsid w:val="00EB724C"/>
    <w:rsid w:val="00EB77B2"/>
    <w:rsid w:val="00EC032F"/>
    <w:rsid w:val="00EC1F2F"/>
    <w:rsid w:val="00EC3DCE"/>
    <w:rsid w:val="00EC6755"/>
    <w:rsid w:val="00EC6910"/>
    <w:rsid w:val="00ED1276"/>
    <w:rsid w:val="00ED715A"/>
    <w:rsid w:val="00EE6761"/>
    <w:rsid w:val="00EF5062"/>
    <w:rsid w:val="00EF51FC"/>
    <w:rsid w:val="00EF5466"/>
    <w:rsid w:val="00F04D5A"/>
    <w:rsid w:val="00F04F16"/>
    <w:rsid w:val="00F12204"/>
    <w:rsid w:val="00F17103"/>
    <w:rsid w:val="00F17B39"/>
    <w:rsid w:val="00F221EC"/>
    <w:rsid w:val="00F23CA8"/>
    <w:rsid w:val="00F271F9"/>
    <w:rsid w:val="00F408BD"/>
    <w:rsid w:val="00F4515C"/>
    <w:rsid w:val="00F45CD7"/>
    <w:rsid w:val="00F54965"/>
    <w:rsid w:val="00F61880"/>
    <w:rsid w:val="00F62981"/>
    <w:rsid w:val="00F64C28"/>
    <w:rsid w:val="00F66633"/>
    <w:rsid w:val="00F714C5"/>
    <w:rsid w:val="00F7222A"/>
    <w:rsid w:val="00F75A08"/>
    <w:rsid w:val="00F76EA9"/>
    <w:rsid w:val="00F81E3F"/>
    <w:rsid w:val="00F84003"/>
    <w:rsid w:val="00F92262"/>
    <w:rsid w:val="00F92AC3"/>
    <w:rsid w:val="00F94730"/>
    <w:rsid w:val="00F966F4"/>
    <w:rsid w:val="00FA150D"/>
    <w:rsid w:val="00FA2ECB"/>
    <w:rsid w:val="00FA7838"/>
    <w:rsid w:val="00FA7FA4"/>
    <w:rsid w:val="00FB098B"/>
    <w:rsid w:val="00FC434C"/>
    <w:rsid w:val="00FD31AB"/>
    <w:rsid w:val="00FD3A03"/>
    <w:rsid w:val="00FD59A3"/>
    <w:rsid w:val="00FE05A9"/>
    <w:rsid w:val="00FE061D"/>
    <w:rsid w:val="00FE35E4"/>
    <w:rsid w:val="00FF282F"/>
    <w:rsid w:val="00FF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5C490"/>
  <w15:docId w15:val="{07866F42-2A6C-4598-9A25-2C6B079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3B"/>
    <w:rPr>
      <w:rFonts w:ascii="Times New Roman" w:eastAsia="Times New Roman" w:hAnsi="Times New Roman"/>
      <w:sz w:val="24"/>
      <w:szCs w:val="24"/>
    </w:rPr>
  </w:style>
  <w:style w:type="paragraph" w:styleId="Heading1">
    <w:name w:val="heading 1"/>
    <w:basedOn w:val="Normal"/>
    <w:next w:val="Normal"/>
    <w:link w:val="Heading1Char"/>
    <w:uiPriority w:val="9"/>
    <w:qFormat/>
    <w:rsid w:val="00A1633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633B"/>
    <w:rPr>
      <w:rFonts w:ascii="Cambria" w:eastAsia="Times New Roman" w:hAnsi="Cambria" w:cs="Times New Roman"/>
      <w:b/>
      <w:bCs/>
      <w:color w:val="365F91"/>
      <w:sz w:val="28"/>
      <w:szCs w:val="28"/>
    </w:rPr>
  </w:style>
  <w:style w:type="paragraph" w:customStyle="1" w:styleId="LightList-Accent51">
    <w:name w:val="Light List - Accent 51"/>
    <w:aliases w:val="Lapis Bulleted List,MCHIP_list paragraph,List Paragraph1,Recommendation,Bullet List,FooterText,stil3"/>
    <w:basedOn w:val="Normal"/>
    <w:link w:val="LightList-Accent5Char"/>
    <w:uiPriority w:val="34"/>
    <w:qFormat/>
    <w:rsid w:val="00A1633B"/>
    <w:pPr>
      <w:ind w:left="720"/>
      <w:contextualSpacing/>
    </w:pPr>
  </w:style>
  <w:style w:type="paragraph" w:customStyle="1" w:styleId="MediumGrid1-Accent31">
    <w:name w:val="Medium Grid 1 - Accent 31"/>
    <w:uiPriority w:val="1"/>
    <w:qFormat/>
    <w:rsid w:val="00A1633B"/>
    <w:rPr>
      <w:rFonts w:ascii="Times New Roman" w:eastAsia="Times New Roman" w:hAnsi="Times New Roman"/>
      <w:sz w:val="24"/>
      <w:szCs w:val="24"/>
    </w:rPr>
  </w:style>
  <w:style w:type="paragraph" w:styleId="Footer">
    <w:name w:val="footer"/>
    <w:basedOn w:val="Normal"/>
    <w:link w:val="FooterChar"/>
    <w:uiPriority w:val="99"/>
    <w:unhideWhenUsed/>
    <w:rsid w:val="00A1633B"/>
    <w:pPr>
      <w:tabs>
        <w:tab w:val="center" w:pos="4680"/>
        <w:tab w:val="right" w:pos="9360"/>
      </w:tabs>
    </w:pPr>
  </w:style>
  <w:style w:type="character" w:customStyle="1" w:styleId="FooterChar">
    <w:name w:val="Footer Char"/>
    <w:link w:val="Footer"/>
    <w:uiPriority w:val="99"/>
    <w:rsid w:val="00A1633B"/>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1633B"/>
    <w:pPr>
      <w:spacing w:after="200"/>
    </w:pPr>
    <w:rPr>
      <w:rFonts w:ascii="Calibri" w:eastAsia="Calibri" w:hAnsi="Calibri"/>
      <w:sz w:val="20"/>
      <w:szCs w:val="20"/>
      <w:lang w:bidi="en-US"/>
    </w:rPr>
  </w:style>
  <w:style w:type="character" w:customStyle="1" w:styleId="CommentTextChar">
    <w:name w:val="Comment Text Char"/>
    <w:link w:val="CommentText"/>
    <w:uiPriority w:val="99"/>
    <w:rsid w:val="00A1633B"/>
    <w:rPr>
      <w:sz w:val="20"/>
      <w:szCs w:val="20"/>
      <w:lang w:bidi="en-US"/>
    </w:rPr>
  </w:style>
  <w:style w:type="paragraph" w:customStyle="1" w:styleId="ColorfulList-Accent11">
    <w:name w:val="Colorful List - Accent 11"/>
    <w:basedOn w:val="Normal"/>
    <w:uiPriority w:val="34"/>
    <w:qFormat/>
    <w:rsid w:val="00A1633B"/>
    <w:pPr>
      <w:shd w:val="solid" w:color="FFFFFF" w:fill="auto"/>
      <w:ind w:left="720"/>
      <w:contextualSpacing/>
    </w:pPr>
    <w:rPr>
      <w:color w:val="000000"/>
      <w:shd w:val="solid" w:color="FFFFFF" w:fill="auto"/>
      <w:lang w:val="ru-RU" w:eastAsia="ru-RU"/>
    </w:rPr>
  </w:style>
  <w:style w:type="paragraph" w:styleId="Subtitle">
    <w:name w:val="Subtitle"/>
    <w:basedOn w:val="Normal"/>
    <w:next w:val="Normal"/>
    <w:link w:val="SubtitleChar"/>
    <w:qFormat/>
    <w:rsid w:val="00A1633B"/>
    <w:pPr>
      <w:spacing w:after="60"/>
      <w:jc w:val="center"/>
      <w:outlineLvl w:val="1"/>
    </w:pPr>
    <w:rPr>
      <w:rFonts w:ascii="Cambria" w:hAnsi="Cambria"/>
    </w:rPr>
  </w:style>
  <w:style w:type="character" w:customStyle="1" w:styleId="SubtitleChar">
    <w:name w:val="Subtitle Char"/>
    <w:link w:val="Subtitle"/>
    <w:rsid w:val="00A1633B"/>
    <w:rPr>
      <w:rFonts w:ascii="Cambria" w:eastAsia="Times New Roman" w:hAnsi="Cambria" w:cs="Times New Roman"/>
      <w:sz w:val="24"/>
      <w:szCs w:val="24"/>
    </w:rPr>
  </w:style>
  <w:style w:type="character" w:styleId="Hyperlink">
    <w:name w:val="Hyperlink"/>
    <w:uiPriority w:val="99"/>
    <w:rsid w:val="00A1633B"/>
    <w:rPr>
      <w:rFonts w:cs="Times New Roman"/>
      <w:color w:val="0000FF"/>
      <w:u w:val="single"/>
    </w:rPr>
  </w:style>
  <w:style w:type="character" w:styleId="Strong">
    <w:name w:val="Strong"/>
    <w:uiPriority w:val="22"/>
    <w:qFormat/>
    <w:rsid w:val="00A1633B"/>
    <w:rPr>
      <w:b/>
      <w:bCs/>
    </w:rPr>
  </w:style>
  <w:style w:type="paragraph" w:customStyle="1" w:styleId="Default">
    <w:name w:val="Default"/>
    <w:rsid w:val="00A1633B"/>
    <w:pPr>
      <w:autoSpaceDE w:val="0"/>
      <w:autoSpaceDN w:val="0"/>
      <w:adjustRightInd w:val="0"/>
    </w:pPr>
    <w:rPr>
      <w:rFonts w:ascii="Arial" w:hAnsi="Arial" w:cs="Arial"/>
      <w:color w:val="000000"/>
      <w:sz w:val="24"/>
      <w:szCs w:val="24"/>
    </w:rPr>
  </w:style>
  <w:style w:type="character" w:customStyle="1" w:styleId="longtext">
    <w:name w:val="long_text"/>
    <w:rsid w:val="00A1633B"/>
  </w:style>
  <w:style w:type="paragraph" w:styleId="BalloonText">
    <w:name w:val="Balloon Text"/>
    <w:basedOn w:val="Normal"/>
    <w:link w:val="BalloonTextChar"/>
    <w:uiPriority w:val="99"/>
    <w:semiHidden/>
    <w:unhideWhenUsed/>
    <w:rsid w:val="00441594"/>
    <w:rPr>
      <w:rFonts w:ascii="Segoe UI" w:hAnsi="Segoe UI" w:cs="Segoe UI"/>
      <w:sz w:val="18"/>
      <w:szCs w:val="18"/>
    </w:rPr>
  </w:style>
  <w:style w:type="character" w:customStyle="1" w:styleId="BalloonTextChar">
    <w:name w:val="Balloon Text Char"/>
    <w:link w:val="BalloonText"/>
    <w:uiPriority w:val="99"/>
    <w:semiHidden/>
    <w:rsid w:val="00441594"/>
    <w:rPr>
      <w:rFonts w:ascii="Segoe UI" w:eastAsia="Times New Roman" w:hAnsi="Segoe UI" w:cs="Segoe UI"/>
      <w:sz w:val="18"/>
      <w:szCs w:val="18"/>
    </w:rPr>
  </w:style>
  <w:style w:type="character" w:styleId="CommentReference">
    <w:name w:val="annotation reference"/>
    <w:uiPriority w:val="99"/>
    <w:unhideWhenUsed/>
    <w:rsid w:val="00BF5426"/>
    <w:rPr>
      <w:sz w:val="16"/>
      <w:szCs w:val="16"/>
    </w:rPr>
  </w:style>
  <w:style w:type="paragraph" w:styleId="CommentSubject">
    <w:name w:val="annotation subject"/>
    <w:basedOn w:val="CommentText"/>
    <w:next w:val="CommentText"/>
    <w:link w:val="CommentSubjectChar"/>
    <w:uiPriority w:val="99"/>
    <w:semiHidden/>
    <w:unhideWhenUsed/>
    <w:rsid w:val="00BF5426"/>
    <w:pPr>
      <w:spacing w:after="0"/>
    </w:pPr>
    <w:rPr>
      <w:rFonts w:ascii="Times New Roman" w:eastAsia="Times New Roman" w:hAnsi="Times New Roman"/>
      <w:b/>
      <w:bCs/>
      <w:lang w:bidi="ar-SA"/>
    </w:rPr>
  </w:style>
  <w:style w:type="character" w:customStyle="1" w:styleId="CommentSubjectChar">
    <w:name w:val="Comment Subject Char"/>
    <w:link w:val="CommentSubject"/>
    <w:uiPriority w:val="99"/>
    <w:semiHidden/>
    <w:rsid w:val="00BF5426"/>
    <w:rPr>
      <w:rFonts w:ascii="Times New Roman" w:eastAsia="Times New Roman" w:hAnsi="Times New Roman"/>
      <w:b/>
      <w:bCs/>
      <w:sz w:val="20"/>
      <w:szCs w:val="20"/>
      <w:lang w:bidi="en-US"/>
    </w:rPr>
  </w:style>
  <w:style w:type="paragraph" w:styleId="FootnoteText">
    <w:name w:val="footnote text"/>
    <w:aliases w:val="Footnote Reference1,FOOTNOTES,fn,single space,Footnote Text Char1,Char,Char Char,ft"/>
    <w:basedOn w:val="Normal"/>
    <w:link w:val="FootnoteTextChar"/>
    <w:uiPriority w:val="99"/>
    <w:unhideWhenUsed/>
    <w:qFormat/>
    <w:rsid w:val="00E807DF"/>
    <w:rPr>
      <w:sz w:val="20"/>
      <w:szCs w:val="20"/>
    </w:rPr>
  </w:style>
  <w:style w:type="character" w:customStyle="1" w:styleId="FootnoteTextChar">
    <w:name w:val="Footnote Text Char"/>
    <w:aliases w:val="Footnote Reference1 Char,FOOTNOTES Char,fn Char,single space Char,Footnote Text Char1 Char,Char Char1,Char Char Char,ft Char"/>
    <w:link w:val="FootnoteText"/>
    <w:uiPriority w:val="99"/>
    <w:rsid w:val="00E807DF"/>
    <w:rPr>
      <w:rFonts w:ascii="Times New Roman" w:eastAsia="Times New Roman" w:hAnsi="Times New Roman"/>
    </w:rPr>
  </w:style>
  <w:style w:type="character" w:styleId="FootnoteReference">
    <w:name w:val="footnote reference"/>
    <w:aliases w:val="ftref,Fußnotenzeichen_Raxen,note bp,16 Point,Superscript 6 Point, BVI fnr,BVI fnr,4_G,Footnotes refss,fr,ftref Char Car Char,ftref Char Char Char Char Char Car Char"/>
    <w:link w:val="BVIfnrCarattereCharCharCharCarattereCharCharCharCharCharChar1CharCharCharCarattereChar"/>
    <w:uiPriority w:val="99"/>
    <w:unhideWhenUsed/>
    <w:qFormat/>
    <w:rsid w:val="00E807DF"/>
    <w:rPr>
      <w:vertAlign w:val="superscript"/>
    </w:rPr>
  </w:style>
  <w:style w:type="character" w:customStyle="1" w:styleId="LightList-Accent5Char">
    <w:name w:val="Light List - Accent 5 Char"/>
    <w:aliases w:val="Lapis Bulleted List Char,MCHIP_list paragraph Char,List Paragraph1 Char,Recommendation Char,Bullet List Char,FooterText Char,stil3 Char,Medium List 2 - Accent 4 Char"/>
    <w:link w:val="LightList-Accent51"/>
    <w:uiPriority w:val="34"/>
    <w:locked/>
    <w:rsid w:val="001B4988"/>
    <w:rPr>
      <w:rFonts w:ascii="Times New Roman" w:eastAsia="Times New Roman" w:hAnsi="Times New Roman"/>
      <w:sz w:val="24"/>
      <w:szCs w:val="24"/>
    </w:rPr>
  </w:style>
  <w:style w:type="paragraph" w:customStyle="1" w:styleId="MediumList2-Accent41">
    <w:name w:val="Medium List 2 - Accent 41"/>
    <w:basedOn w:val="Normal"/>
    <w:uiPriority w:val="34"/>
    <w:qFormat/>
    <w:rsid w:val="00C77A90"/>
    <w:pPr>
      <w:spacing w:before="100" w:beforeAutospacing="1" w:after="100" w:afterAutospacing="1"/>
    </w:pPr>
    <w:rPr>
      <w:rFonts w:eastAsia="Calibri"/>
    </w:rPr>
  </w:style>
  <w:style w:type="paragraph" w:customStyle="1" w:styleId="TableParagraph">
    <w:name w:val="Table Paragraph"/>
    <w:basedOn w:val="Normal"/>
    <w:uiPriority w:val="1"/>
    <w:qFormat/>
    <w:rsid w:val="00EF5466"/>
    <w:pPr>
      <w:widowControl w:val="0"/>
    </w:pPr>
    <w:rPr>
      <w:rFonts w:ascii="Calibri" w:eastAsia="Calibri" w:hAnsi="Calibri"/>
      <w:sz w:val="22"/>
      <w:szCs w:val="22"/>
    </w:rPr>
  </w:style>
  <w:style w:type="paragraph" w:customStyle="1" w:styleId="MediumGrid21">
    <w:name w:val="Medium Grid 21"/>
    <w:link w:val="MediumGrid2Char"/>
    <w:uiPriority w:val="1"/>
    <w:qFormat/>
    <w:rsid w:val="002F1916"/>
    <w:rPr>
      <w:rFonts w:ascii="Cambria" w:eastAsia="MS Mincho" w:hAnsi="Cambria"/>
      <w:sz w:val="24"/>
      <w:szCs w:val="24"/>
      <w:lang w:eastAsia="ja-JP"/>
    </w:rPr>
  </w:style>
  <w:style w:type="character" w:customStyle="1" w:styleId="MediumGrid2Char">
    <w:name w:val="Medium Grid 2 Char"/>
    <w:link w:val="MediumGrid21"/>
    <w:uiPriority w:val="1"/>
    <w:rsid w:val="002F1916"/>
    <w:rPr>
      <w:rFonts w:ascii="Cambria" w:eastAsia="MS Mincho" w:hAnsi="Cambria"/>
      <w:sz w:val="24"/>
      <w:szCs w:val="24"/>
      <w:lang w:eastAsia="ja-JP"/>
    </w:rPr>
  </w:style>
  <w:style w:type="paragraph" w:customStyle="1" w:styleId="ColorfulList-Accent12">
    <w:name w:val="Colorful List - Accent 12"/>
    <w:basedOn w:val="Normal"/>
    <w:uiPriority w:val="34"/>
    <w:qFormat/>
    <w:rsid w:val="002F1916"/>
    <w:pPr>
      <w:ind w:left="720"/>
    </w:pPr>
  </w:style>
  <w:style w:type="paragraph" w:styleId="NormalWeb">
    <w:name w:val="Normal (Web)"/>
    <w:basedOn w:val="Normal"/>
    <w:uiPriority w:val="99"/>
    <w:unhideWhenUsed/>
    <w:rsid w:val="00184008"/>
    <w:pPr>
      <w:spacing w:before="100" w:beforeAutospacing="1" w:after="100" w:afterAutospacing="1"/>
    </w:pPr>
  </w:style>
  <w:style w:type="paragraph" w:customStyle="1" w:styleId="ColorfulShading-Accent11">
    <w:name w:val="Colorful Shading - Accent 11"/>
    <w:hidden/>
    <w:uiPriority w:val="71"/>
    <w:unhideWhenUsed/>
    <w:rsid w:val="00EB333E"/>
    <w:rPr>
      <w:rFonts w:ascii="Times New Roman" w:eastAsia="Times New Roman" w:hAnsi="Times New Roman"/>
      <w:sz w:val="24"/>
      <w:szCs w:val="24"/>
    </w:rPr>
  </w:style>
  <w:style w:type="paragraph" w:customStyle="1" w:styleId="SingleTxt">
    <w:name w:val="__Single Txt"/>
    <w:basedOn w:val="Normal"/>
    <w:rsid w:val="003844E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 w:val="20"/>
      <w:szCs w:val="20"/>
      <w:lang w:val="en-GB"/>
    </w:rPr>
  </w:style>
  <w:style w:type="paragraph" w:styleId="ListParagraph">
    <w:name w:val="List Paragraph"/>
    <w:basedOn w:val="Normal"/>
    <w:link w:val="ListParagraphChar"/>
    <w:qFormat/>
    <w:rsid w:val="00B56139"/>
    <w:pPr>
      <w:spacing w:after="5" w:line="248" w:lineRule="auto"/>
      <w:ind w:left="720" w:right="2345" w:hanging="10"/>
      <w:contextualSpacing/>
      <w:jc w:val="both"/>
    </w:pPr>
    <w:rPr>
      <w:rFonts w:ascii="Calibri" w:eastAsia="Calibri" w:hAnsi="Calibri" w:cs="Calibri"/>
      <w:color w:val="000000"/>
      <w:sz w:val="21"/>
      <w:szCs w:val="22"/>
    </w:rPr>
  </w:style>
  <w:style w:type="paragraph" w:styleId="Revision">
    <w:name w:val="Revision"/>
    <w:hidden/>
    <w:uiPriority w:val="71"/>
    <w:semiHidden/>
    <w:rsid w:val="00B66B49"/>
    <w:rPr>
      <w:rFonts w:ascii="Times New Roman" w:eastAsia="Times New Roman" w:hAnsi="Times New Roman"/>
      <w:sz w:val="24"/>
      <w:szCs w:val="24"/>
    </w:rPr>
  </w:style>
  <w:style w:type="paragraph" w:styleId="Header">
    <w:name w:val="header"/>
    <w:basedOn w:val="Normal"/>
    <w:link w:val="HeaderChar"/>
    <w:uiPriority w:val="99"/>
    <w:unhideWhenUsed/>
    <w:rsid w:val="00290770"/>
    <w:pPr>
      <w:tabs>
        <w:tab w:val="center" w:pos="4680"/>
        <w:tab w:val="right" w:pos="9360"/>
      </w:tabs>
    </w:pPr>
  </w:style>
  <w:style w:type="character" w:customStyle="1" w:styleId="HeaderChar">
    <w:name w:val="Header Char"/>
    <w:basedOn w:val="DefaultParagraphFont"/>
    <w:link w:val="Header"/>
    <w:uiPriority w:val="99"/>
    <w:rsid w:val="00290770"/>
    <w:rPr>
      <w:rFonts w:ascii="Times New Roman" w:eastAsia="Times New Roman" w:hAnsi="Times New Roman"/>
      <w:sz w:val="24"/>
      <w:szCs w:val="24"/>
    </w:rPr>
  </w:style>
  <w:style w:type="paragraph" w:styleId="BodyText">
    <w:name w:val="Body Text"/>
    <w:basedOn w:val="Normal"/>
    <w:link w:val="BodyTextChar"/>
    <w:rsid w:val="00F66633"/>
    <w:rPr>
      <w:rFonts w:ascii="Arial" w:hAnsi="Arial" w:cs="Arial"/>
      <w:sz w:val="20"/>
      <w:szCs w:val="20"/>
    </w:rPr>
  </w:style>
  <w:style w:type="character" w:customStyle="1" w:styleId="BodyTextChar">
    <w:name w:val="Body Text Char"/>
    <w:basedOn w:val="DefaultParagraphFont"/>
    <w:link w:val="BodyText"/>
    <w:rsid w:val="00F66633"/>
    <w:rPr>
      <w:rFonts w:ascii="Arial" w:eastAsia="Times New Roman" w:hAnsi="Arial" w:cs="Arial"/>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47C1D"/>
    <w:pPr>
      <w:spacing w:after="160" w:line="240" w:lineRule="exact"/>
    </w:pPr>
    <w:rPr>
      <w:rFonts w:ascii="Calibri" w:eastAsia="Calibri" w:hAnsi="Calibri"/>
      <w:sz w:val="20"/>
      <w:szCs w:val="20"/>
      <w:vertAlign w:val="superscript"/>
    </w:rPr>
  </w:style>
  <w:style w:type="character" w:customStyle="1" w:styleId="ListParagraphChar">
    <w:name w:val="List Paragraph Char"/>
    <w:link w:val="ListParagraph"/>
    <w:locked/>
    <w:rsid w:val="00C47C1D"/>
    <w:rPr>
      <w:rFonts w:cs="Calibri"/>
      <w:color w:val="00000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739">
      <w:bodyDiv w:val="1"/>
      <w:marLeft w:val="0"/>
      <w:marRight w:val="0"/>
      <w:marTop w:val="0"/>
      <w:marBottom w:val="0"/>
      <w:divBdr>
        <w:top w:val="none" w:sz="0" w:space="0" w:color="auto"/>
        <w:left w:val="none" w:sz="0" w:space="0" w:color="auto"/>
        <w:bottom w:val="none" w:sz="0" w:space="0" w:color="auto"/>
        <w:right w:val="none" w:sz="0" w:space="0" w:color="auto"/>
      </w:divBdr>
    </w:div>
    <w:div w:id="162598794">
      <w:bodyDiv w:val="1"/>
      <w:marLeft w:val="0"/>
      <w:marRight w:val="0"/>
      <w:marTop w:val="0"/>
      <w:marBottom w:val="0"/>
      <w:divBdr>
        <w:top w:val="none" w:sz="0" w:space="0" w:color="auto"/>
        <w:left w:val="none" w:sz="0" w:space="0" w:color="auto"/>
        <w:bottom w:val="none" w:sz="0" w:space="0" w:color="auto"/>
        <w:right w:val="none" w:sz="0" w:space="0" w:color="auto"/>
      </w:divBdr>
      <w:divsChild>
        <w:div w:id="1972247409">
          <w:marLeft w:val="0"/>
          <w:marRight w:val="0"/>
          <w:marTop w:val="30"/>
          <w:marBottom w:val="0"/>
          <w:divBdr>
            <w:top w:val="single" w:sz="6" w:space="8" w:color="D3D3D3"/>
            <w:left w:val="single" w:sz="6" w:space="23" w:color="D3D3D3"/>
            <w:bottom w:val="single" w:sz="6" w:space="8" w:color="D3D3D3"/>
            <w:right w:val="single" w:sz="6" w:space="8" w:color="D3D3D3"/>
          </w:divBdr>
        </w:div>
        <w:div w:id="1515537160">
          <w:marLeft w:val="0"/>
          <w:marRight w:val="0"/>
          <w:marTop w:val="30"/>
          <w:marBottom w:val="0"/>
          <w:divBdr>
            <w:top w:val="single" w:sz="6" w:space="8" w:color="D3D3D3"/>
            <w:left w:val="single" w:sz="6" w:space="23" w:color="D3D3D3"/>
            <w:bottom w:val="single" w:sz="6" w:space="8" w:color="D3D3D3"/>
            <w:right w:val="single" w:sz="6" w:space="8" w:color="D3D3D3"/>
          </w:divBdr>
        </w:div>
        <w:div w:id="848642178">
          <w:marLeft w:val="0"/>
          <w:marRight w:val="0"/>
          <w:marTop w:val="30"/>
          <w:marBottom w:val="0"/>
          <w:divBdr>
            <w:top w:val="single" w:sz="6" w:space="8" w:color="D3D3D3"/>
            <w:left w:val="single" w:sz="6" w:space="23" w:color="D3D3D3"/>
            <w:bottom w:val="single" w:sz="6" w:space="8" w:color="D3D3D3"/>
            <w:right w:val="single" w:sz="6" w:space="8" w:color="D3D3D3"/>
          </w:divBdr>
        </w:div>
        <w:div w:id="1654525209">
          <w:marLeft w:val="0"/>
          <w:marRight w:val="0"/>
          <w:marTop w:val="30"/>
          <w:marBottom w:val="0"/>
          <w:divBdr>
            <w:top w:val="single" w:sz="6" w:space="8" w:color="D3D3D3"/>
            <w:left w:val="single" w:sz="6" w:space="23" w:color="D3D3D3"/>
            <w:bottom w:val="single" w:sz="6" w:space="8" w:color="D3D3D3"/>
            <w:right w:val="single" w:sz="6" w:space="8" w:color="D3D3D3"/>
          </w:divBdr>
        </w:div>
        <w:div w:id="176119912">
          <w:marLeft w:val="0"/>
          <w:marRight w:val="0"/>
          <w:marTop w:val="30"/>
          <w:marBottom w:val="0"/>
          <w:divBdr>
            <w:top w:val="single" w:sz="6" w:space="8" w:color="999999"/>
            <w:left w:val="single" w:sz="6" w:space="23" w:color="999999"/>
            <w:bottom w:val="single" w:sz="6" w:space="8" w:color="999999"/>
            <w:right w:val="single" w:sz="6" w:space="8" w:color="999999"/>
          </w:divBdr>
        </w:div>
      </w:divsChild>
    </w:div>
    <w:div w:id="347681196">
      <w:bodyDiv w:val="1"/>
      <w:marLeft w:val="0"/>
      <w:marRight w:val="0"/>
      <w:marTop w:val="0"/>
      <w:marBottom w:val="0"/>
      <w:divBdr>
        <w:top w:val="none" w:sz="0" w:space="0" w:color="auto"/>
        <w:left w:val="none" w:sz="0" w:space="0" w:color="auto"/>
        <w:bottom w:val="none" w:sz="0" w:space="0" w:color="auto"/>
        <w:right w:val="none" w:sz="0" w:space="0" w:color="auto"/>
      </w:divBdr>
    </w:div>
    <w:div w:id="676226617">
      <w:bodyDiv w:val="1"/>
      <w:marLeft w:val="0"/>
      <w:marRight w:val="0"/>
      <w:marTop w:val="0"/>
      <w:marBottom w:val="0"/>
      <w:divBdr>
        <w:top w:val="none" w:sz="0" w:space="0" w:color="auto"/>
        <w:left w:val="none" w:sz="0" w:space="0" w:color="auto"/>
        <w:bottom w:val="none" w:sz="0" w:space="0" w:color="auto"/>
        <w:right w:val="none" w:sz="0" w:space="0" w:color="auto"/>
      </w:divBdr>
    </w:div>
    <w:div w:id="962689585">
      <w:bodyDiv w:val="1"/>
      <w:marLeft w:val="0"/>
      <w:marRight w:val="0"/>
      <w:marTop w:val="0"/>
      <w:marBottom w:val="0"/>
      <w:divBdr>
        <w:top w:val="none" w:sz="0" w:space="0" w:color="auto"/>
        <w:left w:val="none" w:sz="0" w:space="0" w:color="auto"/>
        <w:bottom w:val="none" w:sz="0" w:space="0" w:color="auto"/>
        <w:right w:val="none" w:sz="0" w:space="0" w:color="auto"/>
      </w:divBdr>
      <w:divsChild>
        <w:div w:id="1942106120">
          <w:marLeft w:val="0"/>
          <w:marRight w:val="0"/>
          <w:marTop w:val="0"/>
          <w:marBottom w:val="0"/>
          <w:divBdr>
            <w:top w:val="none" w:sz="0" w:space="0" w:color="auto"/>
            <w:left w:val="none" w:sz="0" w:space="0" w:color="auto"/>
            <w:bottom w:val="none" w:sz="0" w:space="0" w:color="auto"/>
            <w:right w:val="none" w:sz="0" w:space="0" w:color="auto"/>
          </w:divBdr>
        </w:div>
      </w:divsChild>
    </w:div>
    <w:div w:id="1018041469">
      <w:bodyDiv w:val="1"/>
      <w:marLeft w:val="0"/>
      <w:marRight w:val="0"/>
      <w:marTop w:val="0"/>
      <w:marBottom w:val="0"/>
      <w:divBdr>
        <w:top w:val="none" w:sz="0" w:space="0" w:color="auto"/>
        <w:left w:val="none" w:sz="0" w:space="0" w:color="auto"/>
        <w:bottom w:val="none" w:sz="0" w:space="0" w:color="auto"/>
        <w:right w:val="none" w:sz="0" w:space="0" w:color="auto"/>
      </w:divBdr>
    </w:div>
    <w:div w:id="1330518620">
      <w:bodyDiv w:val="1"/>
      <w:marLeft w:val="0"/>
      <w:marRight w:val="0"/>
      <w:marTop w:val="0"/>
      <w:marBottom w:val="0"/>
      <w:divBdr>
        <w:top w:val="none" w:sz="0" w:space="0" w:color="auto"/>
        <w:left w:val="none" w:sz="0" w:space="0" w:color="auto"/>
        <w:bottom w:val="none" w:sz="0" w:space="0" w:color="auto"/>
        <w:right w:val="none" w:sz="0" w:space="0" w:color="auto"/>
      </w:divBdr>
    </w:div>
    <w:div w:id="1381977531">
      <w:bodyDiv w:val="1"/>
      <w:marLeft w:val="0"/>
      <w:marRight w:val="0"/>
      <w:marTop w:val="0"/>
      <w:marBottom w:val="0"/>
      <w:divBdr>
        <w:top w:val="none" w:sz="0" w:space="0" w:color="auto"/>
        <w:left w:val="none" w:sz="0" w:space="0" w:color="auto"/>
        <w:bottom w:val="none" w:sz="0" w:space="0" w:color="auto"/>
        <w:right w:val="none" w:sz="0" w:space="0" w:color="auto"/>
      </w:divBdr>
    </w:div>
    <w:div w:id="1573735114">
      <w:bodyDiv w:val="1"/>
      <w:marLeft w:val="0"/>
      <w:marRight w:val="0"/>
      <w:marTop w:val="0"/>
      <w:marBottom w:val="0"/>
      <w:divBdr>
        <w:top w:val="none" w:sz="0" w:space="0" w:color="auto"/>
        <w:left w:val="none" w:sz="0" w:space="0" w:color="auto"/>
        <w:bottom w:val="none" w:sz="0" w:space="0" w:color="auto"/>
        <w:right w:val="none" w:sz="0" w:space="0" w:color="auto"/>
      </w:divBdr>
    </w:div>
    <w:div w:id="1598638602">
      <w:bodyDiv w:val="1"/>
      <w:marLeft w:val="0"/>
      <w:marRight w:val="0"/>
      <w:marTop w:val="0"/>
      <w:marBottom w:val="0"/>
      <w:divBdr>
        <w:top w:val="none" w:sz="0" w:space="0" w:color="auto"/>
        <w:left w:val="none" w:sz="0" w:space="0" w:color="auto"/>
        <w:bottom w:val="none" w:sz="0" w:space="0" w:color="auto"/>
        <w:right w:val="none" w:sz="0" w:space="0" w:color="auto"/>
      </w:divBdr>
    </w:div>
    <w:div w:id="1761439758">
      <w:bodyDiv w:val="1"/>
      <w:marLeft w:val="0"/>
      <w:marRight w:val="0"/>
      <w:marTop w:val="0"/>
      <w:marBottom w:val="0"/>
      <w:divBdr>
        <w:top w:val="none" w:sz="0" w:space="0" w:color="auto"/>
        <w:left w:val="none" w:sz="0" w:space="0" w:color="auto"/>
        <w:bottom w:val="none" w:sz="0" w:space="0" w:color="auto"/>
        <w:right w:val="none" w:sz="0" w:space="0" w:color="auto"/>
      </w:divBdr>
    </w:div>
    <w:div w:id="1780222129">
      <w:bodyDiv w:val="1"/>
      <w:marLeft w:val="0"/>
      <w:marRight w:val="0"/>
      <w:marTop w:val="0"/>
      <w:marBottom w:val="0"/>
      <w:divBdr>
        <w:top w:val="none" w:sz="0" w:space="0" w:color="auto"/>
        <w:left w:val="none" w:sz="0" w:space="0" w:color="auto"/>
        <w:bottom w:val="none" w:sz="0" w:space="0" w:color="auto"/>
        <w:right w:val="none" w:sz="0" w:space="0" w:color="auto"/>
      </w:divBdr>
    </w:div>
    <w:div w:id="1800414966">
      <w:bodyDiv w:val="1"/>
      <w:marLeft w:val="0"/>
      <w:marRight w:val="0"/>
      <w:marTop w:val="0"/>
      <w:marBottom w:val="0"/>
      <w:divBdr>
        <w:top w:val="none" w:sz="0" w:space="0" w:color="auto"/>
        <w:left w:val="none" w:sz="0" w:space="0" w:color="auto"/>
        <w:bottom w:val="none" w:sz="0" w:space="0" w:color="auto"/>
        <w:right w:val="none" w:sz="0" w:space="0" w:color="auto"/>
      </w:divBdr>
    </w:div>
    <w:div w:id="1974940921">
      <w:bodyDiv w:val="1"/>
      <w:marLeft w:val="0"/>
      <w:marRight w:val="0"/>
      <w:marTop w:val="0"/>
      <w:marBottom w:val="0"/>
      <w:divBdr>
        <w:top w:val="none" w:sz="0" w:space="0" w:color="auto"/>
        <w:left w:val="none" w:sz="0" w:space="0" w:color="auto"/>
        <w:bottom w:val="none" w:sz="0" w:space="0" w:color="auto"/>
        <w:right w:val="none" w:sz="0" w:space="0" w:color="auto"/>
      </w:divBdr>
    </w:div>
    <w:div w:id="20863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women.org/en/about-us/employ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0C14-1CD1-4643-95BD-B207E05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14262</CharactersWithSpaces>
  <SharedDoc>false</SharedDoc>
  <HLinks>
    <vt:vector size="6" baseType="variant">
      <vt:variant>
        <vt:i4>5767188</vt:i4>
      </vt:variant>
      <vt:variant>
        <vt:i4>0</vt:i4>
      </vt:variant>
      <vt:variant>
        <vt:i4>0</vt:i4>
      </vt:variant>
      <vt:variant>
        <vt:i4>5</vt:i4>
      </vt:variant>
      <vt:variant>
        <vt:lpwstr>http://www.unwomen.org/en/about-us/employment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Ghoma Karloweah</dc:creator>
  <cp:keywords/>
  <dc:description/>
  <cp:lastModifiedBy>Rebecca Williams</cp:lastModifiedBy>
  <cp:revision>2</cp:revision>
  <cp:lastPrinted>2019-03-25T13:08:00Z</cp:lastPrinted>
  <dcterms:created xsi:type="dcterms:W3CDTF">2020-01-30T12:37:00Z</dcterms:created>
  <dcterms:modified xsi:type="dcterms:W3CDTF">2020-01-30T12:37:00Z</dcterms:modified>
</cp:coreProperties>
</file>