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B3C5" w14:textId="77777777" w:rsidR="00ED0CA4" w:rsidRPr="00D62A5A" w:rsidRDefault="00ED0CA4" w:rsidP="00ED0CA4">
      <w:pPr>
        <w:tabs>
          <w:tab w:val="center" w:pos="1592"/>
          <w:tab w:val="center" w:pos="2340"/>
          <w:tab w:val="center" w:pos="3061"/>
          <w:tab w:val="center" w:pos="3781"/>
          <w:tab w:val="center" w:pos="4501"/>
          <w:tab w:val="center" w:pos="5221"/>
          <w:tab w:val="center" w:pos="5941"/>
          <w:tab w:val="center" w:pos="6661"/>
          <w:tab w:val="center" w:pos="7381"/>
          <w:tab w:val="center" w:pos="8588"/>
        </w:tabs>
        <w:spacing w:after="176"/>
        <w:rPr>
          <w:rFonts w:eastAsia="Calibri" w:cstheme="minorHAnsi"/>
          <w:color w:val="000000"/>
        </w:rPr>
      </w:pPr>
      <w:bookmarkStart w:id="0" w:name="_Hlk2274007"/>
      <w:r w:rsidRPr="00D62A5A">
        <w:rPr>
          <w:rFonts w:eastAsia="Calibri" w:cstheme="minorHAnsi"/>
          <w:color w:val="000000"/>
        </w:rPr>
        <w:tab/>
      </w:r>
      <w:r w:rsidRPr="00D62A5A">
        <w:rPr>
          <w:rFonts w:eastAsia="Times New Roman" w:cstheme="minorHAnsi"/>
          <w:b/>
          <w:color w:val="000000"/>
        </w:rPr>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r>
      <w:r w:rsidRPr="00D62A5A">
        <w:rPr>
          <w:rFonts w:eastAsia="Calibri" w:cstheme="minorHAnsi"/>
          <w:noProof/>
          <w:color w:val="000000"/>
        </w:rPr>
        <w:drawing>
          <wp:inline distT="0" distB="0" distL="0" distR="0" wp14:anchorId="6B7814D3" wp14:editId="78C3DB6F">
            <wp:extent cx="583565" cy="109410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583565" cy="1094105"/>
                    </a:xfrm>
                    <a:prstGeom prst="rect">
                      <a:avLst/>
                    </a:prstGeom>
                  </pic:spPr>
                </pic:pic>
              </a:graphicData>
            </a:graphic>
          </wp:inline>
        </w:drawing>
      </w:r>
      <w:r w:rsidRPr="00D62A5A">
        <w:rPr>
          <w:rFonts w:eastAsia="Times New Roman" w:cstheme="minorHAnsi"/>
          <w:b/>
          <w:color w:val="000000"/>
        </w:rPr>
        <w:t xml:space="preserve"> </w:t>
      </w:r>
    </w:p>
    <w:p w14:paraId="16B88DD3" w14:textId="376116E9" w:rsidR="009E064D" w:rsidRPr="00D62A5A" w:rsidRDefault="00FE7DCE" w:rsidP="009E064D">
      <w:pPr>
        <w:spacing w:after="4" w:line="268" w:lineRule="auto"/>
        <w:ind w:left="190" w:hanging="10"/>
        <w:jc w:val="both"/>
        <w:rPr>
          <w:rFonts w:eastAsia="Calibri" w:cstheme="minorHAnsi"/>
          <w:b/>
          <w:color w:val="000000"/>
        </w:rPr>
      </w:pPr>
      <w:r w:rsidRPr="00D62A5A">
        <w:rPr>
          <w:rFonts w:eastAsia="Calibri" w:cstheme="minorHAnsi"/>
          <w:b/>
          <w:color w:val="000000"/>
        </w:rPr>
        <w:t xml:space="preserve">                                  </w:t>
      </w:r>
      <w:r w:rsidR="00D02856" w:rsidRPr="00D62A5A">
        <w:rPr>
          <w:rFonts w:eastAsia="Calibri" w:cstheme="minorHAnsi"/>
          <w:b/>
          <w:color w:val="000000"/>
        </w:rPr>
        <w:t xml:space="preserve"> </w:t>
      </w:r>
      <w:r w:rsidR="00ED0CA4" w:rsidRPr="00D62A5A">
        <w:rPr>
          <w:rFonts w:eastAsia="Calibri" w:cstheme="minorHAnsi"/>
          <w:b/>
          <w:color w:val="000000"/>
        </w:rPr>
        <w:t xml:space="preserve">PROCUREMENT NOTICE </w:t>
      </w:r>
      <w:r w:rsidR="009E064D" w:rsidRPr="00D62A5A">
        <w:rPr>
          <w:rFonts w:eastAsia="Calibri" w:cstheme="minorHAnsi"/>
          <w:b/>
          <w:color w:val="000000"/>
        </w:rPr>
        <w:t xml:space="preserve">INDIVIDUAL CONSULTANT </w:t>
      </w:r>
    </w:p>
    <w:p w14:paraId="0B67B454" w14:textId="181E9DFE" w:rsidR="0091161D" w:rsidRPr="00D62A5A" w:rsidRDefault="00D02856" w:rsidP="009E064D">
      <w:pPr>
        <w:spacing w:after="4" w:line="268" w:lineRule="auto"/>
        <w:ind w:left="190" w:hanging="10"/>
        <w:jc w:val="both"/>
        <w:rPr>
          <w:rFonts w:eastAsia="Calibri" w:cstheme="minorHAnsi"/>
          <w:b/>
          <w:color w:val="000000"/>
        </w:rPr>
      </w:pPr>
      <w:r w:rsidRPr="00D62A5A">
        <w:rPr>
          <w:rFonts w:eastAsia="Calibri" w:cstheme="minorHAnsi"/>
          <w:b/>
          <w:color w:val="000000"/>
        </w:rPr>
        <w:t xml:space="preserve">                                   </w:t>
      </w:r>
      <w:r w:rsidR="00FE7DCE" w:rsidRPr="00D62A5A">
        <w:rPr>
          <w:rFonts w:eastAsia="Calibri" w:cstheme="minorHAnsi"/>
          <w:b/>
          <w:color w:val="000000"/>
        </w:rPr>
        <w:t>Individual Consultant</w:t>
      </w:r>
      <w:r w:rsidR="00D62A5A" w:rsidRPr="00D62A5A">
        <w:rPr>
          <w:rFonts w:eastAsia="Calibri" w:cstheme="minorHAnsi"/>
          <w:b/>
          <w:color w:val="000000"/>
        </w:rPr>
        <w:t xml:space="preserve">- </w:t>
      </w:r>
      <w:r w:rsidR="00AA4FAE">
        <w:rPr>
          <w:rFonts w:eastAsia="Calibri" w:cstheme="minorHAnsi"/>
          <w:b/>
          <w:color w:val="000000"/>
        </w:rPr>
        <w:t xml:space="preserve">National Editor </w:t>
      </w:r>
      <w:r w:rsidR="00D62A5A" w:rsidRPr="00D62A5A">
        <w:rPr>
          <w:rFonts w:eastAsia="Calibri" w:cstheme="minorHAnsi"/>
          <w:b/>
          <w:color w:val="000000"/>
        </w:rPr>
        <w:t xml:space="preserve"> </w:t>
      </w:r>
    </w:p>
    <w:p w14:paraId="35AC6662" w14:textId="13D9104D" w:rsidR="00ED0CA4" w:rsidRPr="00D62A5A" w:rsidRDefault="00ED0CA4" w:rsidP="00ED0CA4">
      <w:pPr>
        <w:keepNext/>
        <w:keepLines/>
        <w:spacing w:after="208" w:line="269" w:lineRule="auto"/>
        <w:ind w:left="1904" w:hanging="10"/>
        <w:outlineLvl w:val="0"/>
        <w:rPr>
          <w:rFonts w:eastAsia="Calibri" w:cstheme="minorHAnsi"/>
          <w:b/>
          <w:color w:val="000000"/>
        </w:rPr>
      </w:pPr>
      <w:bookmarkStart w:id="1" w:name="_Hlk32174740"/>
      <w:r w:rsidRPr="00D62A5A">
        <w:rPr>
          <w:rFonts w:eastAsia="Calibri" w:cstheme="minorHAnsi"/>
          <w:b/>
          <w:color w:val="000000"/>
        </w:rPr>
        <w:t>P</w:t>
      </w:r>
      <w:bookmarkStart w:id="2" w:name="_Hlk23001792"/>
      <w:r w:rsidRPr="00D62A5A">
        <w:rPr>
          <w:rFonts w:eastAsia="Calibri" w:cstheme="minorHAnsi"/>
          <w:b/>
          <w:color w:val="000000"/>
        </w:rPr>
        <w:t xml:space="preserve">ROCUREMENT </w:t>
      </w:r>
      <w:proofErr w:type="gramStart"/>
      <w:r w:rsidRPr="00D62A5A">
        <w:rPr>
          <w:rFonts w:eastAsia="Calibri" w:cstheme="minorHAnsi"/>
          <w:b/>
          <w:color w:val="000000"/>
        </w:rPr>
        <w:t xml:space="preserve">NOTICE </w:t>
      </w:r>
      <w:r w:rsidR="00211B43" w:rsidRPr="00D62A5A">
        <w:rPr>
          <w:rFonts w:eastAsia="Calibri" w:cstheme="minorHAnsi"/>
          <w:b/>
          <w:color w:val="000000"/>
        </w:rPr>
        <w:t>.</w:t>
      </w:r>
      <w:proofErr w:type="gramEnd"/>
      <w:r w:rsidRPr="00D62A5A">
        <w:rPr>
          <w:rFonts w:eastAsia="Calibri" w:cstheme="minorHAnsi"/>
          <w:b/>
          <w:color w:val="000000"/>
        </w:rPr>
        <w:t xml:space="preserve"> </w:t>
      </w:r>
      <w:r w:rsidR="0091161D" w:rsidRPr="00D62A5A">
        <w:rPr>
          <w:rFonts w:eastAsia="Calibri" w:cstheme="minorHAnsi"/>
          <w:b/>
          <w:color w:val="000000"/>
        </w:rPr>
        <w:t>No.</w:t>
      </w:r>
      <w:r w:rsidR="00211B43" w:rsidRPr="00D62A5A">
        <w:rPr>
          <w:rFonts w:eastAsia="Calibri" w:cstheme="minorHAnsi"/>
          <w:b/>
          <w:color w:val="000000"/>
        </w:rPr>
        <w:t xml:space="preserve"> </w:t>
      </w:r>
      <w:r w:rsidR="0091161D" w:rsidRPr="00D62A5A">
        <w:rPr>
          <w:rFonts w:eastAsia="Calibri" w:cstheme="minorHAnsi"/>
          <w:b/>
          <w:color w:val="000000"/>
        </w:rPr>
        <w:t>IC/UNDP/</w:t>
      </w:r>
      <w:r w:rsidR="00AA4FAE">
        <w:rPr>
          <w:rFonts w:eastAsia="Calibri" w:cstheme="minorHAnsi"/>
          <w:b/>
          <w:color w:val="000000"/>
        </w:rPr>
        <w:t xml:space="preserve">ROL/SGBV </w:t>
      </w:r>
      <w:proofErr w:type="gramStart"/>
      <w:r w:rsidR="00AA4FAE">
        <w:rPr>
          <w:rFonts w:eastAsia="Calibri" w:cstheme="minorHAnsi"/>
          <w:b/>
          <w:color w:val="000000"/>
        </w:rPr>
        <w:t xml:space="preserve">EDITOR </w:t>
      </w:r>
      <w:r w:rsidR="00FC7EED" w:rsidRPr="00D62A5A">
        <w:rPr>
          <w:rFonts w:eastAsia="Calibri" w:cstheme="minorHAnsi"/>
          <w:b/>
          <w:color w:val="000000"/>
        </w:rPr>
        <w:t xml:space="preserve"> </w:t>
      </w:r>
      <w:r w:rsidR="0091161D" w:rsidRPr="00D62A5A">
        <w:rPr>
          <w:rFonts w:eastAsia="Calibri" w:cstheme="minorHAnsi"/>
          <w:b/>
          <w:color w:val="000000"/>
        </w:rPr>
        <w:t>/</w:t>
      </w:r>
      <w:proofErr w:type="gramEnd"/>
      <w:r w:rsidR="0091161D" w:rsidRPr="00D62A5A">
        <w:rPr>
          <w:rFonts w:eastAsia="Calibri" w:cstheme="minorHAnsi"/>
          <w:b/>
          <w:color w:val="000000"/>
        </w:rPr>
        <w:t>20</w:t>
      </w:r>
      <w:r w:rsidR="00FC7EED" w:rsidRPr="00D62A5A">
        <w:rPr>
          <w:rFonts w:eastAsia="Calibri" w:cstheme="minorHAnsi"/>
          <w:b/>
          <w:color w:val="000000"/>
        </w:rPr>
        <w:t>20</w:t>
      </w:r>
      <w:r w:rsidR="0091161D" w:rsidRPr="00D62A5A">
        <w:rPr>
          <w:rFonts w:eastAsia="Calibri" w:cstheme="minorHAnsi"/>
          <w:b/>
          <w:color w:val="000000"/>
        </w:rPr>
        <w:t>/0</w:t>
      </w:r>
      <w:bookmarkEnd w:id="2"/>
      <w:r w:rsidR="00FC7EED" w:rsidRPr="00D62A5A">
        <w:rPr>
          <w:rFonts w:eastAsia="Calibri" w:cstheme="minorHAnsi"/>
          <w:b/>
          <w:color w:val="000000"/>
        </w:rPr>
        <w:t>0</w:t>
      </w:r>
      <w:r w:rsidR="00AA4FAE">
        <w:rPr>
          <w:rFonts w:eastAsia="Calibri" w:cstheme="minorHAnsi"/>
          <w:b/>
          <w:color w:val="000000"/>
        </w:rPr>
        <w:t>2</w:t>
      </w:r>
    </w:p>
    <w:bookmarkEnd w:id="1"/>
    <w:p w14:paraId="31E07D4B" w14:textId="7DFC803C" w:rsidR="00ED0CA4" w:rsidRPr="00D62A5A" w:rsidRDefault="00ED0CA4" w:rsidP="00ED0CA4">
      <w:pPr>
        <w:spacing w:after="0"/>
        <w:ind w:right="516"/>
        <w:jc w:val="right"/>
        <w:rPr>
          <w:rFonts w:eastAsia="Calibri" w:cstheme="minorHAnsi"/>
          <w:b/>
          <w:color w:val="000000"/>
        </w:rPr>
      </w:pPr>
      <w:r w:rsidRPr="00D62A5A">
        <w:rPr>
          <w:rFonts w:eastAsia="Calibri" w:cstheme="minorHAnsi"/>
          <w:b/>
          <w:color w:val="000000"/>
        </w:rPr>
        <w:t xml:space="preserve">Date: </w:t>
      </w:r>
      <w:r w:rsidR="00FC7EED" w:rsidRPr="00D62A5A">
        <w:rPr>
          <w:rFonts w:eastAsia="Calibri" w:cstheme="minorHAnsi"/>
          <w:b/>
          <w:color w:val="000000"/>
        </w:rPr>
        <w:t xml:space="preserve">February 9, 2020 </w:t>
      </w:r>
      <w:r w:rsidRPr="00D62A5A">
        <w:rPr>
          <w:rFonts w:eastAsia="Calibri" w:cstheme="minorHAnsi"/>
          <w:b/>
          <w:color w:val="000000"/>
        </w:rPr>
        <w:t xml:space="preserve"> </w:t>
      </w:r>
    </w:p>
    <w:p w14:paraId="0C3368DC" w14:textId="77777777" w:rsidR="00ED0CA4" w:rsidRPr="00D62A5A" w:rsidRDefault="00ED0CA4" w:rsidP="00ED0CA4">
      <w:pPr>
        <w:spacing w:after="0"/>
        <w:ind w:right="516"/>
        <w:jc w:val="right"/>
        <w:rPr>
          <w:rFonts w:eastAsia="Calibri" w:cstheme="minorHAnsi"/>
          <w:color w:val="000000"/>
        </w:rPr>
      </w:pPr>
      <w:r w:rsidRPr="00D62A5A">
        <w:rPr>
          <w:rFonts w:eastAsia="Calibri" w:cstheme="minorHAnsi"/>
          <w:b/>
          <w:color w:val="000000"/>
        </w:rPr>
        <w:t xml:space="preserve">Country: Liberia </w:t>
      </w:r>
    </w:p>
    <w:p w14:paraId="2B4A85C2" w14:textId="77777777" w:rsidR="00ED0CA4" w:rsidRPr="00D62A5A" w:rsidRDefault="00ED0CA4" w:rsidP="00ED0CA4">
      <w:pPr>
        <w:spacing w:after="131"/>
        <w:ind w:left="-42"/>
        <w:rPr>
          <w:rFonts w:eastAsia="Calibri" w:cstheme="minorHAnsi"/>
          <w:color w:val="000000"/>
        </w:rPr>
      </w:pPr>
      <w:r w:rsidRPr="00D62A5A">
        <w:rPr>
          <w:rFonts w:eastAsia="Calibri" w:cstheme="minorHAnsi"/>
          <w:noProof/>
          <w:color w:val="000000"/>
        </w:rPr>
        <mc:AlternateContent>
          <mc:Choice Requires="wpg">
            <w:drawing>
              <wp:inline distT="0" distB="0" distL="0" distR="0" wp14:anchorId="0CC62A0A" wp14:editId="294766B9">
                <wp:extent cx="6143626" cy="57150"/>
                <wp:effectExtent l="0" t="0" r="0" b="0"/>
                <wp:docPr id="6493" name="Group 6493"/>
                <wp:cNvGraphicFramePr/>
                <a:graphic xmlns:a="http://schemas.openxmlformats.org/drawingml/2006/main">
                  <a:graphicData uri="http://schemas.microsoft.com/office/word/2010/wordprocessingGroup">
                    <wpg:wgp>
                      <wpg:cNvGrpSpPr/>
                      <wpg:grpSpPr>
                        <a:xfrm>
                          <a:off x="0" y="0"/>
                          <a:ext cx="6143626" cy="57150"/>
                          <a:chOff x="0" y="0"/>
                          <a:chExt cx="6143626" cy="57150"/>
                        </a:xfrm>
                      </wpg:grpSpPr>
                      <wps:wsp>
                        <wps:cNvPr id="155" name="Shape 155"/>
                        <wps:cNvSpPr/>
                        <wps:spPr>
                          <a:xfrm>
                            <a:off x="0" y="0"/>
                            <a:ext cx="6143626" cy="0"/>
                          </a:xfrm>
                          <a:custGeom>
                            <a:avLst/>
                            <a:gdLst/>
                            <a:ahLst/>
                            <a:cxnLst/>
                            <a:rect l="0" t="0" r="0" b="0"/>
                            <a:pathLst>
                              <a:path w="6143626">
                                <a:moveTo>
                                  <a:pt x="0" y="0"/>
                                </a:moveTo>
                                <a:lnTo>
                                  <a:pt x="6143626" y="0"/>
                                </a:lnTo>
                              </a:path>
                            </a:pathLst>
                          </a:custGeom>
                          <a:noFill/>
                          <a:ln w="57150" cap="flat" cmpd="sng" algn="ctr">
                            <a:solidFill>
                              <a:srgbClr val="0000FF"/>
                            </a:solidFill>
                            <a:prstDash val="solid"/>
                            <a:round/>
                          </a:ln>
                          <a:effectLst/>
                        </wps:spPr>
                        <wps:bodyPr/>
                      </wps:wsp>
                    </wpg:wgp>
                  </a:graphicData>
                </a:graphic>
              </wp:inline>
            </w:drawing>
          </mc:Choice>
          <mc:Fallback>
            <w:pict>
              <v:group w14:anchorId="59E44D45" id="Group 6493" o:spid="_x0000_s1026" style="width:483.75pt;height:4.5pt;mso-position-horizontal-relative:char;mso-position-vertical-relative:line" coordsize="61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PQIAAEsFAAAOAAAAZHJzL2Uyb0RvYy54bWykVEuPGjEMvlfqf4hyLwPsQtsRwx5K4VK1&#10;K+32B4RM5iFlkigODPz7Op4HLCvtgXIYHNvx4/MXr55OjWZH5aG2JuOzyZQzZaTNa1Nm/O/r9ss3&#10;ziAIkwttjcr4WQF/Wn/+tGpdqua2sjpXnmEQA2nrMl6F4NIkAVmpRsDEOmXQWFjfiIBHXya5Fy1G&#10;b3Qyn06XSWt97ryVCgC1m87I1xS/KJQMf4oCVGA641hboK+n7z5+k/VKpKUXrqplX4a4o4pG1AaT&#10;jqE2Igh28PW7UE0tvQVbhIm0TWKLopaKesBuZtObbnbeHhz1UqZt6UaYENobnO4OK38fnz2r84wv&#10;H78/cGZEg1OixIw0CFDryhT9dt69uGffK8ruFHs+Fb6J/9gNOxG05xFadQpMonI5e3xYzpecSbQt&#10;vs4WPfSywvm8uyWrnx/eS4akSaxtLKV1SCK44AT/h9NLJZwi+CH23+M0WywGmMiBRQWBQl4jRJAC&#10;onUXPoTN2KNI5QHCTlkCWRx/QehYmw+SqAZJnswgeuT+h6x3IsR7scIosvYypahr7FG9WrKGmwFh&#10;aRerNtde45wHCqBv54FCTLNe9QKlRvm6OWO3tdbUnTaxoI4pTApcDYUWAfnTOCQrmJIzoUvcOTJ4&#10;enlgdZ3H67Fk8OX+h/bsKOK7x992G2eE6d64OQ9hI6Dq/MjUbQR8eCbvLmgTAyraJR22SLphuFHa&#10;2/xMz4L0yD/ME2mJL5Yy9tslroTrM3ldduD6HwAAAP//AwBQSwMEFAAGAAgAAAAhAIv6S5HbAAAA&#10;AwEAAA8AAABkcnMvZG93bnJldi54bWxMj0FLw0AQhe+C/2EZwZvdRGnVmE0pRT0VwVYQb9PsNAnN&#10;zobsNkn/vaMXvQxveMN73+TLybVqoD40ng2kswQUceltw5WBj93LzQOoEJEttp7JwJkCLIvLixwz&#10;60d+p2EbKyUhHDI0UMfYZVqHsiaHYeY7YvEOvncYZe0rbXscJdy1+jZJFtphw9JQY0frmsrj9uQM&#10;vI44ru7S52FzPKzPX7v52+cmJWOur6bVE6hIU/w7hh98QYdCmPb+xDao1oA8En+neI+L+zmovYgE&#10;dJHr/+zFNwAAAP//AwBQSwECLQAUAAYACAAAACEAtoM4kv4AAADhAQAAEwAAAAAAAAAAAAAAAAAA&#10;AAAAW0NvbnRlbnRfVHlwZXNdLnhtbFBLAQItABQABgAIAAAAIQA4/SH/1gAAAJQBAAALAAAAAAAA&#10;AAAAAAAAAC8BAABfcmVscy8ucmVsc1BLAQItABQABgAIAAAAIQC1CO//PQIAAEsFAAAOAAAAAAAA&#10;AAAAAAAAAC4CAABkcnMvZTJvRG9jLnhtbFBLAQItABQABgAIAAAAIQCL+kuR2wAAAAMBAAAPAAAA&#10;AAAAAAAAAAAAAJcEAABkcnMvZG93bnJldi54bWxQSwUGAAAAAAQABADzAAAAnwUAAAAA&#10;">
                <v:shape id="Shape 155" o:spid="_x0000_s1027" style="position:absolute;width:61436;height:0;visibility:visible;mso-wrap-style:square;v-text-anchor:top" coordsize="614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NQwgAAANwAAAAPAAAAZHJzL2Rvd25yZXYueG1sRE89a8Mw&#10;EN0L+Q/iCl1KIzfFoThRTCg2ZK2bDNkO62KZWifbUhz330eFQrd7vM/b5rPtxESjbx0reF0mIIhr&#10;p1tuFBy/ypd3ED4ga+wck4If8pDvFg9bzLS78SdNVWhEDGGfoQITQp9J6WtDFv3S9cSRu7jRYohw&#10;bKQe8RbDbSdXSbKWFluODQZ7+jBUf1dXq6Coy1NVuuGMxZtbp4PR5TNqpZ4e5/0GRKA5/Iv/3Acd&#10;56cp/D4TL5C7OwAAAP//AwBQSwECLQAUAAYACAAAACEA2+H2y+4AAACFAQAAEwAAAAAAAAAAAAAA&#10;AAAAAAAAW0NvbnRlbnRfVHlwZXNdLnhtbFBLAQItABQABgAIAAAAIQBa9CxbvwAAABUBAAALAAAA&#10;AAAAAAAAAAAAAB8BAABfcmVscy8ucmVsc1BLAQItABQABgAIAAAAIQAVG5NQwgAAANwAAAAPAAAA&#10;AAAAAAAAAAAAAAcCAABkcnMvZG93bnJldi54bWxQSwUGAAAAAAMAAwC3AAAA9gIAAAAA&#10;" path="m,l6143626,e" filled="f" strokecolor="blue" strokeweight="4.5pt">
                  <v:path arrowok="t" textboxrect="0,0,6143626,0"/>
                </v:shape>
                <w10:anchorlock/>
              </v:group>
            </w:pict>
          </mc:Fallback>
        </mc:AlternateContent>
      </w:r>
    </w:p>
    <w:p w14:paraId="64FA220A" w14:textId="77777777" w:rsidR="00AF1BFC" w:rsidRPr="00D62A5A" w:rsidRDefault="00ED0CA4" w:rsidP="00AF1BFC">
      <w:pPr>
        <w:spacing w:after="4" w:line="268" w:lineRule="auto"/>
        <w:ind w:left="175" w:right="351" w:hanging="10"/>
        <w:jc w:val="both"/>
        <w:rPr>
          <w:rFonts w:eastAsia="Calibri" w:cstheme="minorHAnsi"/>
          <w:b/>
          <w:color w:val="000000"/>
        </w:rPr>
      </w:pPr>
      <w:r w:rsidRPr="00D62A5A">
        <w:rPr>
          <w:rFonts w:eastAsia="Calibri" w:cstheme="minorHAnsi"/>
          <w:b/>
          <w:color w:val="000000"/>
        </w:rPr>
        <w:t xml:space="preserve"> </w:t>
      </w:r>
      <w:r w:rsidR="00AF1BFC" w:rsidRPr="00D62A5A">
        <w:rPr>
          <w:rFonts w:eastAsia="Calibri" w:cstheme="minorHAnsi"/>
          <w:b/>
          <w:color w:val="000000"/>
        </w:rPr>
        <w:t xml:space="preserve">Country: </w:t>
      </w:r>
      <w:r w:rsidR="00AF1BFC" w:rsidRPr="00D62A5A">
        <w:rPr>
          <w:rFonts w:eastAsia="Calibri" w:cstheme="minorHAnsi"/>
          <w:color w:val="000000"/>
        </w:rPr>
        <w:t>Liberia</w:t>
      </w:r>
    </w:p>
    <w:p w14:paraId="6AF8CD2C" w14:textId="77777777" w:rsidR="00AF1BFC" w:rsidRPr="00D62A5A" w:rsidRDefault="00AF1BFC" w:rsidP="00AF1BFC">
      <w:pPr>
        <w:spacing w:after="4" w:line="268" w:lineRule="auto"/>
        <w:ind w:left="175" w:right="351" w:hanging="10"/>
        <w:jc w:val="both"/>
        <w:rPr>
          <w:rFonts w:eastAsia="Calibri" w:cstheme="minorHAnsi"/>
          <w:b/>
          <w:color w:val="000000"/>
        </w:rPr>
      </w:pPr>
    </w:p>
    <w:p w14:paraId="65E3EE45" w14:textId="498E2F31" w:rsidR="00AF1BFC" w:rsidRPr="00D62A5A" w:rsidRDefault="00AF1BFC" w:rsidP="00AF1BFC">
      <w:pPr>
        <w:spacing w:after="4" w:line="268" w:lineRule="auto"/>
        <w:ind w:left="175" w:right="351" w:hanging="10"/>
        <w:jc w:val="both"/>
        <w:rPr>
          <w:rFonts w:eastAsia="Calibri" w:cstheme="minorHAnsi"/>
          <w:b/>
          <w:color w:val="000000"/>
        </w:rPr>
      </w:pPr>
      <w:r w:rsidRPr="00D62A5A">
        <w:rPr>
          <w:rFonts w:eastAsia="Calibri" w:cstheme="minorHAnsi"/>
          <w:b/>
          <w:color w:val="000000"/>
        </w:rPr>
        <w:t xml:space="preserve">Duty Station: </w:t>
      </w:r>
      <w:r w:rsidR="00211B43" w:rsidRPr="00D62A5A">
        <w:rPr>
          <w:rFonts w:eastAsia="Calibri" w:cstheme="minorHAnsi"/>
          <w:b/>
          <w:color w:val="000000"/>
        </w:rPr>
        <w:t>Monrovia</w:t>
      </w:r>
    </w:p>
    <w:p w14:paraId="7438AC72" w14:textId="77777777" w:rsidR="00AF1BFC" w:rsidRPr="00D62A5A" w:rsidRDefault="00AF1BFC" w:rsidP="00AF1BFC">
      <w:pPr>
        <w:spacing w:after="4" w:line="268" w:lineRule="auto"/>
        <w:ind w:left="175" w:right="351" w:hanging="10"/>
        <w:jc w:val="both"/>
        <w:rPr>
          <w:rFonts w:eastAsia="Calibri" w:cstheme="minorHAnsi"/>
          <w:b/>
          <w:color w:val="000000"/>
        </w:rPr>
      </w:pPr>
    </w:p>
    <w:p w14:paraId="58FB7CF0" w14:textId="1D56852B" w:rsidR="00AF1BFC" w:rsidRPr="00D62A5A" w:rsidRDefault="00AF1BFC" w:rsidP="00AF1BFC">
      <w:pPr>
        <w:spacing w:after="4" w:line="268" w:lineRule="auto"/>
        <w:ind w:left="175" w:right="351" w:hanging="10"/>
        <w:jc w:val="both"/>
        <w:rPr>
          <w:rFonts w:eastAsia="Calibri" w:cstheme="minorHAnsi"/>
          <w:color w:val="000000"/>
        </w:rPr>
      </w:pPr>
      <w:r w:rsidRPr="00D62A5A">
        <w:rPr>
          <w:rFonts w:eastAsia="Calibri" w:cstheme="minorHAnsi"/>
          <w:b/>
          <w:color w:val="000000"/>
        </w:rPr>
        <w:t xml:space="preserve">Description of the assignment: </w:t>
      </w:r>
      <w:r w:rsidR="00211B43" w:rsidRPr="00D62A5A">
        <w:rPr>
          <w:rFonts w:eastAsia="Calibri" w:cstheme="minorHAnsi"/>
          <w:b/>
          <w:color w:val="000000"/>
        </w:rPr>
        <w:t xml:space="preserve">Contract for </w:t>
      </w:r>
      <w:r w:rsidR="00FC7EED" w:rsidRPr="00D62A5A">
        <w:rPr>
          <w:rFonts w:eastAsia="Calibri" w:cstheme="minorHAnsi"/>
          <w:b/>
          <w:color w:val="000000"/>
        </w:rPr>
        <w:t>P</w:t>
      </w:r>
      <w:r w:rsidR="00211B43" w:rsidRPr="00D62A5A">
        <w:rPr>
          <w:rFonts w:eastAsia="Calibri" w:cstheme="minorHAnsi"/>
          <w:b/>
          <w:color w:val="000000"/>
        </w:rPr>
        <w:t>rofessional services</w:t>
      </w:r>
      <w:r w:rsidR="00AA4FAE">
        <w:rPr>
          <w:rFonts w:eastAsia="Calibri" w:cstheme="minorHAnsi"/>
          <w:b/>
          <w:color w:val="000000"/>
        </w:rPr>
        <w:t xml:space="preserve"> </w:t>
      </w:r>
      <w:r w:rsidR="00FC7EED" w:rsidRPr="00D62A5A">
        <w:rPr>
          <w:rFonts w:eastAsia="Calibri" w:cstheme="minorHAnsi"/>
          <w:b/>
          <w:color w:val="000000"/>
        </w:rPr>
        <w:t>(</w:t>
      </w:r>
      <w:r w:rsidR="00AA4FAE">
        <w:rPr>
          <w:rFonts w:eastAsia="Calibri" w:cstheme="minorHAnsi"/>
          <w:b/>
          <w:color w:val="000000"/>
        </w:rPr>
        <w:t xml:space="preserve">Editor) </w:t>
      </w:r>
      <w:r w:rsidR="00FC7EED" w:rsidRPr="00D62A5A">
        <w:rPr>
          <w:rFonts w:eastAsia="Calibri" w:cstheme="minorHAnsi"/>
          <w:b/>
          <w:color w:val="000000"/>
        </w:rPr>
        <w:t xml:space="preserve"> </w:t>
      </w:r>
    </w:p>
    <w:p w14:paraId="493A2B69" w14:textId="5BA73D5B" w:rsidR="00AF1BFC" w:rsidRPr="00D62A5A" w:rsidRDefault="00AF1BFC" w:rsidP="00AF1BFC">
      <w:pPr>
        <w:spacing w:after="4" w:line="268" w:lineRule="auto"/>
        <w:ind w:left="175" w:right="351" w:hanging="10"/>
        <w:jc w:val="both"/>
        <w:rPr>
          <w:rFonts w:eastAsia="Calibri" w:cstheme="minorHAnsi"/>
          <w:b/>
          <w:color w:val="000000"/>
        </w:rPr>
      </w:pPr>
      <w:r w:rsidRPr="00D62A5A">
        <w:rPr>
          <w:rFonts w:eastAsia="Calibri" w:cstheme="minorHAnsi"/>
          <w:b/>
          <w:color w:val="000000"/>
        </w:rPr>
        <w:t xml:space="preserve">Project name: </w:t>
      </w:r>
      <w:r w:rsidR="00AA4FAE">
        <w:rPr>
          <w:rFonts w:eastAsia="Calibri" w:cstheme="minorHAnsi"/>
          <w:b/>
          <w:color w:val="000000"/>
        </w:rPr>
        <w:t xml:space="preserve">ROL/Gender </w:t>
      </w:r>
      <w:r w:rsidR="00211B43" w:rsidRPr="00D62A5A">
        <w:rPr>
          <w:rFonts w:eastAsia="Calibri" w:cstheme="minorHAnsi"/>
          <w:b/>
          <w:color w:val="000000"/>
        </w:rPr>
        <w:t xml:space="preserve">  </w:t>
      </w:r>
    </w:p>
    <w:p w14:paraId="57A030DD" w14:textId="779A185D" w:rsidR="00AF1BFC" w:rsidRPr="00D62A5A" w:rsidRDefault="00AF1BFC" w:rsidP="00AF1BFC">
      <w:pPr>
        <w:spacing w:after="4" w:line="268" w:lineRule="auto"/>
        <w:ind w:left="175" w:right="351" w:hanging="10"/>
        <w:jc w:val="both"/>
        <w:rPr>
          <w:rFonts w:eastAsia="Calibri" w:cstheme="minorHAnsi"/>
          <w:b/>
          <w:color w:val="000000"/>
        </w:rPr>
      </w:pPr>
      <w:r w:rsidRPr="00D62A5A">
        <w:rPr>
          <w:rFonts w:eastAsia="Calibri" w:cstheme="minorHAnsi"/>
          <w:b/>
          <w:color w:val="000000"/>
        </w:rPr>
        <w:t xml:space="preserve">Duration: </w:t>
      </w:r>
      <w:r w:rsidR="00AA4FAE">
        <w:rPr>
          <w:rFonts w:eastAsia="Calibri" w:cstheme="minorHAnsi"/>
          <w:b/>
          <w:color w:val="000000"/>
        </w:rPr>
        <w:t>5</w:t>
      </w:r>
      <w:r w:rsidR="00FC7EED" w:rsidRPr="00D62A5A">
        <w:rPr>
          <w:rFonts w:eastAsia="Calibri" w:cstheme="minorHAnsi"/>
          <w:b/>
          <w:color w:val="000000"/>
        </w:rPr>
        <w:t xml:space="preserve"> Working days over a period </w:t>
      </w:r>
      <w:r w:rsidR="00AA4FAE">
        <w:rPr>
          <w:rFonts w:eastAsia="Calibri" w:cstheme="minorHAnsi"/>
          <w:b/>
          <w:color w:val="000000"/>
        </w:rPr>
        <w:t xml:space="preserve">of three weeks </w:t>
      </w:r>
      <w:r w:rsidR="00FC7EED" w:rsidRPr="00D62A5A">
        <w:rPr>
          <w:rFonts w:eastAsia="Calibri" w:cstheme="minorHAnsi"/>
          <w:b/>
          <w:color w:val="000000"/>
        </w:rPr>
        <w:t xml:space="preserve"> </w:t>
      </w:r>
    </w:p>
    <w:p w14:paraId="377F6055" w14:textId="77777777" w:rsidR="00AF1BFC" w:rsidRPr="00D62A5A" w:rsidRDefault="00AF1BFC" w:rsidP="00AF1BFC">
      <w:pPr>
        <w:spacing w:after="4" w:line="268" w:lineRule="auto"/>
        <w:ind w:left="175" w:right="351" w:hanging="10"/>
        <w:jc w:val="both"/>
        <w:rPr>
          <w:rFonts w:eastAsia="Calibri" w:cstheme="minorHAnsi"/>
          <w:color w:val="000000"/>
        </w:rPr>
      </w:pPr>
      <w:r w:rsidRPr="00D62A5A">
        <w:rPr>
          <w:rFonts w:eastAsia="Calibri" w:cstheme="minorHAnsi"/>
          <w:b/>
          <w:color w:val="000000"/>
        </w:rPr>
        <w:t xml:space="preserve">Starting date: </w:t>
      </w:r>
      <w:r w:rsidRPr="00D62A5A">
        <w:rPr>
          <w:rFonts w:eastAsia="Calibri" w:cstheme="minorHAnsi"/>
          <w:color w:val="000000"/>
        </w:rPr>
        <w:t xml:space="preserve">Immediate </w:t>
      </w:r>
    </w:p>
    <w:p w14:paraId="2C9F72C0" w14:textId="77777777" w:rsidR="00AF1BFC" w:rsidRPr="00D62A5A" w:rsidRDefault="00AF1BFC" w:rsidP="00AF1BFC">
      <w:pPr>
        <w:spacing w:after="4" w:line="268" w:lineRule="auto"/>
        <w:ind w:left="175" w:right="351" w:hanging="10"/>
        <w:jc w:val="both"/>
        <w:rPr>
          <w:rFonts w:eastAsia="Calibri" w:cstheme="minorHAnsi"/>
          <w:color w:val="000000"/>
        </w:rPr>
      </w:pPr>
    </w:p>
    <w:p w14:paraId="7C01E95E" w14:textId="27287E37" w:rsidR="00AF1BFC" w:rsidRPr="00D62A5A" w:rsidRDefault="00AF1BFC" w:rsidP="00AF1BFC">
      <w:pPr>
        <w:spacing w:after="4" w:line="268" w:lineRule="auto"/>
        <w:ind w:left="175" w:right="351" w:hanging="10"/>
        <w:jc w:val="both"/>
        <w:rPr>
          <w:rFonts w:eastAsia="Calibri" w:cstheme="minorHAnsi"/>
          <w:b/>
          <w:color w:val="000000"/>
        </w:rPr>
      </w:pPr>
      <w:r w:rsidRPr="00D62A5A">
        <w:rPr>
          <w:rFonts w:eastAsia="Calibri" w:cstheme="minorHAnsi"/>
          <w:b/>
          <w:color w:val="000000"/>
        </w:rPr>
        <w:t xml:space="preserve">Contract type: </w:t>
      </w:r>
      <w:r w:rsidR="00FC7EED" w:rsidRPr="00D62A5A">
        <w:rPr>
          <w:rFonts w:eastAsia="Calibri" w:cstheme="minorHAnsi"/>
          <w:b/>
          <w:color w:val="000000"/>
        </w:rPr>
        <w:t xml:space="preserve">Individual Consultant </w:t>
      </w:r>
    </w:p>
    <w:p w14:paraId="7062AF23" w14:textId="77777777" w:rsidR="00ED0CA4" w:rsidRPr="00D62A5A" w:rsidRDefault="00AF1BFC" w:rsidP="00AF1BFC">
      <w:pPr>
        <w:spacing w:after="4" w:line="268" w:lineRule="auto"/>
        <w:ind w:left="175" w:right="351" w:hanging="10"/>
        <w:jc w:val="both"/>
        <w:rPr>
          <w:rFonts w:eastAsia="Calibri" w:cstheme="minorHAnsi"/>
          <w:color w:val="000000"/>
        </w:rPr>
      </w:pPr>
      <w:r w:rsidRPr="00D62A5A">
        <w:rPr>
          <w:rFonts w:eastAsia="Calibri" w:cstheme="minorHAnsi"/>
          <w:b/>
          <w:color w:val="000000"/>
        </w:rPr>
        <w:t xml:space="preserve">Languages: </w:t>
      </w:r>
      <w:r w:rsidRPr="00D62A5A">
        <w:rPr>
          <w:rFonts w:eastAsia="Calibri" w:cstheme="minorHAnsi"/>
          <w:color w:val="000000"/>
        </w:rPr>
        <w:t>English</w:t>
      </w:r>
    </w:p>
    <w:p w14:paraId="14E5B273" w14:textId="77777777" w:rsidR="00ED0CA4" w:rsidRPr="00D62A5A" w:rsidRDefault="00ED0CA4" w:rsidP="00ED0CA4">
      <w:pPr>
        <w:spacing w:after="16"/>
        <w:ind w:left="180"/>
        <w:rPr>
          <w:rFonts w:eastAsia="Calibri" w:cstheme="minorHAnsi"/>
          <w:color w:val="000000"/>
        </w:rPr>
      </w:pPr>
      <w:r w:rsidRPr="00D62A5A">
        <w:rPr>
          <w:rFonts w:eastAsia="Calibri" w:cstheme="minorHAnsi"/>
          <w:color w:val="000000"/>
        </w:rPr>
        <w:t xml:space="preserve"> </w:t>
      </w:r>
    </w:p>
    <w:p w14:paraId="4AFBAC6F" w14:textId="74FF55E4" w:rsidR="00ED0CA4" w:rsidRPr="00D62A5A" w:rsidRDefault="00ED0CA4" w:rsidP="00ED0CA4">
      <w:pPr>
        <w:spacing w:after="4" w:line="268" w:lineRule="auto"/>
        <w:ind w:left="175" w:hanging="10"/>
        <w:jc w:val="both"/>
        <w:rPr>
          <w:rFonts w:eastAsia="Calibri" w:cstheme="minorHAnsi"/>
          <w:color w:val="000000"/>
        </w:rPr>
      </w:pPr>
      <w:r w:rsidRPr="00D62A5A">
        <w:rPr>
          <w:rFonts w:eastAsia="Calibri" w:cstheme="minorHAnsi"/>
          <w:color w:val="000000"/>
        </w:rPr>
        <w:t xml:space="preserve">Proposals should be submitted at the following address: </w:t>
      </w:r>
      <w:r w:rsidRPr="00D62A5A">
        <w:rPr>
          <w:rFonts w:eastAsia="Calibri" w:cstheme="minorHAnsi"/>
          <w:color w:val="000000"/>
          <w:highlight w:val="yellow"/>
        </w:rPr>
        <w:t xml:space="preserve">by email to </w:t>
      </w:r>
      <w:r w:rsidRPr="00D62A5A">
        <w:rPr>
          <w:rFonts w:eastAsia="Calibri" w:cstheme="minorHAnsi"/>
          <w:color w:val="0000FF"/>
          <w:highlight w:val="yellow"/>
          <w:u w:val="single" w:color="0000FF"/>
        </w:rPr>
        <w:t>bids.lr@undp.org</w:t>
      </w:r>
      <w:r w:rsidRPr="00D62A5A">
        <w:rPr>
          <w:rFonts w:eastAsia="Calibri" w:cstheme="minorHAnsi"/>
          <w:color w:val="000000"/>
        </w:rPr>
        <w:t xml:space="preserve"> (</w:t>
      </w:r>
      <w:r w:rsidRPr="00D62A5A">
        <w:rPr>
          <w:rFonts w:eastAsia="Calibri" w:cstheme="minorHAnsi"/>
          <w:b/>
          <w:color w:val="000000"/>
          <w:highlight w:val="yellow"/>
        </w:rPr>
        <w:t>Please include procurement notice number in the subject area</w:t>
      </w:r>
      <w:r w:rsidR="006B64B7" w:rsidRPr="00D62A5A">
        <w:rPr>
          <w:rFonts w:eastAsia="Calibri" w:cstheme="minorHAnsi"/>
          <w:b/>
          <w:color w:val="000000"/>
        </w:rPr>
        <w:t>-</w:t>
      </w:r>
      <w:r w:rsidR="00FC7EED" w:rsidRPr="00D62A5A">
        <w:rPr>
          <w:rFonts w:cstheme="minorHAnsi"/>
        </w:rPr>
        <w:t xml:space="preserve"> (</w:t>
      </w:r>
      <w:r w:rsidR="00AA4FAE" w:rsidRPr="00AA4FAE">
        <w:rPr>
          <w:rFonts w:cstheme="minorHAnsi"/>
          <w:highlight w:val="green"/>
        </w:rPr>
        <w:t xml:space="preserve">PROCUREMENT </w:t>
      </w:r>
      <w:proofErr w:type="gramStart"/>
      <w:r w:rsidR="00AA4FAE" w:rsidRPr="00AA4FAE">
        <w:rPr>
          <w:rFonts w:cstheme="minorHAnsi"/>
          <w:highlight w:val="green"/>
        </w:rPr>
        <w:t>NOTICE .</w:t>
      </w:r>
      <w:proofErr w:type="gramEnd"/>
      <w:r w:rsidR="00AA4FAE" w:rsidRPr="00AA4FAE">
        <w:rPr>
          <w:rFonts w:cstheme="minorHAnsi"/>
          <w:highlight w:val="green"/>
        </w:rPr>
        <w:t xml:space="preserve"> No. IC/UNDP/ROL/SGBV </w:t>
      </w:r>
      <w:proofErr w:type="gramStart"/>
      <w:r w:rsidR="00AA4FAE" w:rsidRPr="00AA4FAE">
        <w:rPr>
          <w:rFonts w:cstheme="minorHAnsi"/>
          <w:highlight w:val="green"/>
        </w:rPr>
        <w:t>EDITOR  /</w:t>
      </w:r>
      <w:proofErr w:type="gramEnd"/>
      <w:r w:rsidR="00AA4FAE" w:rsidRPr="00AA4FAE">
        <w:rPr>
          <w:rFonts w:cstheme="minorHAnsi"/>
          <w:highlight w:val="green"/>
        </w:rPr>
        <w:t>2020/002</w:t>
      </w:r>
      <w:r w:rsidR="00AA4FAE" w:rsidRPr="00AA4FAE">
        <w:rPr>
          <w:rFonts w:cstheme="minorHAnsi"/>
          <w:highlight w:val="green"/>
        </w:rPr>
        <w:t xml:space="preserve"> </w:t>
      </w:r>
      <w:r w:rsidRPr="00AA4FAE">
        <w:rPr>
          <w:rFonts w:eastAsia="Calibri" w:cstheme="minorHAnsi"/>
          <w:color w:val="000000"/>
          <w:highlight w:val="green"/>
        </w:rPr>
        <w:t>)</w:t>
      </w:r>
      <w:r w:rsidR="00D02856" w:rsidRPr="00D62A5A">
        <w:rPr>
          <w:rFonts w:eastAsia="Calibri" w:cstheme="minorHAnsi"/>
          <w:color w:val="000000"/>
        </w:rPr>
        <w:t xml:space="preserve"> when submitting. </w:t>
      </w:r>
      <w:r w:rsidR="00FC7EED" w:rsidRPr="00D62A5A">
        <w:rPr>
          <w:rFonts w:eastAsia="Calibri" w:cstheme="minorHAnsi"/>
          <w:color w:val="000000"/>
        </w:rPr>
        <w:t xml:space="preserve"> </w:t>
      </w:r>
      <w:r w:rsidR="007B0327" w:rsidRPr="00D62A5A">
        <w:rPr>
          <w:rFonts w:eastAsia="Calibri" w:cstheme="minorHAnsi"/>
          <w:color w:val="000000"/>
        </w:rPr>
        <w:t xml:space="preserve">All bids should </w:t>
      </w:r>
      <w:r w:rsidR="00FC7EED" w:rsidRPr="00D62A5A">
        <w:rPr>
          <w:rFonts w:eastAsia="Calibri" w:cstheme="minorHAnsi"/>
          <w:color w:val="000000"/>
        </w:rPr>
        <w:t xml:space="preserve">be submitted </w:t>
      </w:r>
      <w:r w:rsidRPr="00D62A5A">
        <w:rPr>
          <w:rFonts w:eastAsia="Calibri" w:cstheme="minorHAnsi"/>
          <w:color w:val="000000"/>
        </w:rPr>
        <w:t>no later than</w:t>
      </w:r>
      <w:r w:rsidR="00AA4FAE">
        <w:rPr>
          <w:rFonts w:eastAsia="Calibri" w:cstheme="minorHAnsi"/>
          <w:color w:val="000000"/>
        </w:rPr>
        <w:t xml:space="preserve"> </w:t>
      </w:r>
      <w:r w:rsidR="00AA4FAE">
        <w:rPr>
          <w:rFonts w:eastAsia="Calibri" w:cstheme="minorHAnsi"/>
          <w:b/>
          <w:color w:val="000000"/>
        </w:rPr>
        <w:t xml:space="preserve">Friday </w:t>
      </w:r>
      <w:r w:rsidR="00FC7EED" w:rsidRPr="00D62A5A">
        <w:rPr>
          <w:rFonts w:eastAsia="Calibri" w:cstheme="minorHAnsi"/>
          <w:b/>
          <w:color w:val="000000"/>
        </w:rPr>
        <w:t>1</w:t>
      </w:r>
      <w:r w:rsidR="00AA4FAE">
        <w:rPr>
          <w:rFonts w:eastAsia="Calibri" w:cstheme="minorHAnsi"/>
          <w:b/>
          <w:color w:val="000000"/>
        </w:rPr>
        <w:t>4</w:t>
      </w:r>
      <w:r w:rsidR="00FC7EED" w:rsidRPr="00D62A5A">
        <w:rPr>
          <w:rFonts w:eastAsia="Calibri" w:cstheme="minorHAnsi"/>
          <w:b/>
          <w:color w:val="000000"/>
          <w:vertAlign w:val="superscript"/>
        </w:rPr>
        <w:t xml:space="preserve">th </w:t>
      </w:r>
      <w:r w:rsidRPr="00D62A5A">
        <w:rPr>
          <w:rFonts w:eastAsia="Calibri" w:cstheme="minorHAnsi"/>
          <w:b/>
          <w:color w:val="000000"/>
        </w:rPr>
        <w:t xml:space="preserve">   </w:t>
      </w:r>
      <w:r w:rsidR="00FC7EED" w:rsidRPr="00D62A5A">
        <w:rPr>
          <w:rFonts w:eastAsia="Calibri" w:cstheme="minorHAnsi"/>
          <w:b/>
          <w:color w:val="000000"/>
        </w:rPr>
        <w:t xml:space="preserve">February </w:t>
      </w:r>
      <w:r w:rsidR="00C3019B" w:rsidRPr="00D62A5A">
        <w:rPr>
          <w:rFonts w:eastAsia="Calibri" w:cstheme="minorHAnsi"/>
          <w:b/>
          <w:color w:val="000000"/>
        </w:rPr>
        <w:t xml:space="preserve"> </w:t>
      </w:r>
      <w:r w:rsidR="006B64B7" w:rsidRPr="00D62A5A">
        <w:rPr>
          <w:rFonts w:eastAsia="Calibri" w:cstheme="minorHAnsi"/>
          <w:b/>
          <w:color w:val="000000"/>
        </w:rPr>
        <w:t xml:space="preserve"> </w:t>
      </w:r>
      <w:r w:rsidR="007B0327" w:rsidRPr="00D62A5A">
        <w:rPr>
          <w:rFonts w:eastAsia="Calibri" w:cstheme="minorHAnsi"/>
          <w:b/>
          <w:color w:val="000000"/>
        </w:rPr>
        <w:t xml:space="preserve"> </w:t>
      </w:r>
      <w:proofErr w:type="gramStart"/>
      <w:r w:rsidRPr="00D62A5A">
        <w:rPr>
          <w:rFonts w:eastAsia="Calibri" w:cstheme="minorHAnsi"/>
          <w:b/>
          <w:color w:val="000000"/>
        </w:rPr>
        <w:t>20</w:t>
      </w:r>
      <w:r w:rsidR="00FC7EED" w:rsidRPr="00D62A5A">
        <w:rPr>
          <w:rFonts w:eastAsia="Calibri" w:cstheme="minorHAnsi"/>
          <w:b/>
          <w:color w:val="000000"/>
        </w:rPr>
        <w:t xml:space="preserve">20 </w:t>
      </w:r>
      <w:r w:rsidRPr="00D62A5A">
        <w:rPr>
          <w:rFonts w:eastAsia="Calibri" w:cstheme="minorHAnsi"/>
          <w:b/>
          <w:color w:val="000000"/>
        </w:rPr>
        <w:t xml:space="preserve"> at</w:t>
      </w:r>
      <w:proofErr w:type="gramEnd"/>
      <w:r w:rsidRPr="00D62A5A">
        <w:rPr>
          <w:rFonts w:eastAsia="Calibri" w:cstheme="minorHAnsi"/>
          <w:b/>
          <w:color w:val="000000"/>
        </w:rPr>
        <w:t xml:space="preserve"> 1</w:t>
      </w:r>
      <w:r w:rsidR="00AA4FAE">
        <w:rPr>
          <w:rFonts w:eastAsia="Calibri" w:cstheme="minorHAnsi"/>
          <w:b/>
          <w:color w:val="000000"/>
        </w:rPr>
        <w:t>0</w:t>
      </w:r>
      <w:r w:rsidRPr="00D62A5A">
        <w:rPr>
          <w:rFonts w:eastAsia="Calibri" w:cstheme="minorHAnsi"/>
          <w:b/>
          <w:color w:val="000000"/>
        </w:rPr>
        <w:t xml:space="preserve">:00 </w:t>
      </w:r>
      <w:r w:rsidR="00AA4FAE">
        <w:rPr>
          <w:rFonts w:eastAsia="Calibri" w:cstheme="minorHAnsi"/>
          <w:b/>
          <w:color w:val="000000"/>
        </w:rPr>
        <w:t>A</w:t>
      </w:r>
      <w:r w:rsidRPr="00D62A5A">
        <w:rPr>
          <w:rFonts w:eastAsia="Calibri" w:cstheme="minorHAnsi"/>
          <w:b/>
          <w:color w:val="000000"/>
        </w:rPr>
        <w:t>M (GMT)</w:t>
      </w:r>
      <w:r w:rsidRPr="00D62A5A">
        <w:rPr>
          <w:rFonts w:eastAsia="Calibri" w:cstheme="minorHAnsi"/>
          <w:color w:val="000000"/>
        </w:rPr>
        <w:t xml:space="preserve">.  Any request for clarification must be sent by standard electronic communication to the address or e-mail indicated below: </w:t>
      </w:r>
      <w:r w:rsidRPr="00D62A5A">
        <w:rPr>
          <w:rFonts w:eastAsia="Calibri" w:cstheme="minorHAnsi"/>
          <w:color w:val="0000FF"/>
          <w:u w:val="single" w:color="0000FF"/>
        </w:rPr>
        <w:t>info.lr.procurement@undp.org</w:t>
      </w:r>
      <w:r w:rsidRPr="00D62A5A">
        <w:rPr>
          <w:rFonts w:eastAsia="Calibri" w:cstheme="minorHAnsi"/>
          <w:color w:val="000000"/>
        </w:rPr>
        <w:t xml:space="preserve"> </w:t>
      </w:r>
    </w:p>
    <w:p w14:paraId="3413032E" w14:textId="77777777" w:rsidR="00ED0CA4" w:rsidRPr="00D62A5A" w:rsidRDefault="00ED0CA4" w:rsidP="00ED0CA4">
      <w:pPr>
        <w:spacing w:after="4" w:line="268" w:lineRule="auto"/>
        <w:ind w:left="175" w:hanging="10"/>
        <w:jc w:val="both"/>
        <w:rPr>
          <w:rFonts w:eastAsia="Calibri" w:cstheme="minorHAnsi"/>
          <w:color w:val="000000"/>
        </w:rPr>
      </w:pPr>
      <w:r w:rsidRPr="00D62A5A">
        <w:rPr>
          <w:rFonts w:eastAsia="Calibri" w:cstheme="minorHAnsi"/>
          <w:color w:val="000000"/>
        </w:rPr>
        <w:t xml:space="preserve">UNDP will respond by standard electronic mail and will send written copies of the response, including an explanation of the query without identifying the source of inquiry, to all consultants. </w:t>
      </w:r>
    </w:p>
    <w:p w14:paraId="586DC1EB" w14:textId="77777777" w:rsidR="0021045A" w:rsidRPr="00D62A5A" w:rsidRDefault="00ED0CA4" w:rsidP="0021045A">
      <w:pPr>
        <w:spacing w:after="51"/>
        <w:ind w:left="-27" w:right="-222"/>
        <w:rPr>
          <w:rFonts w:eastAsia="Calibri" w:cstheme="minorHAnsi"/>
          <w:color w:val="000000"/>
        </w:rPr>
      </w:pPr>
      <w:r w:rsidRPr="00D62A5A">
        <w:rPr>
          <w:rFonts w:eastAsia="Calibri" w:cstheme="minorHAnsi"/>
          <w:noProof/>
          <w:color w:val="000000"/>
        </w:rPr>
        <mc:AlternateContent>
          <mc:Choice Requires="wpg">
            <w:drawing>
              <wp:inline distT="0" distB="0" distL="0" distR="0" wp14:anchorId="333C9DAD" wp14:editId="3779C0DA">
                <wp:extent cx="6447790" cy="57150"/>
                <wp:effectExtent l="0" t="0" r="0" b="0"/>
                <wp:docPr id="6492" name="Group 6492"/>
                <wp:cNvGraphicFramePr/>
                <a:graphic xmlns:a="http://schemas.openxmlformats.org/drawingml/2006/main">
                  <a:graphicData uri="http://schemas.microsoft.com/office/word/2010/wordprocessingGroup">
                    <wpg:wgp>
                      <wpg:cNvGrpSpPr/>
                      <wpg:grpSpPr>
                        <a:xfrm>
                          <a:off x="0" y="0"/>
                          <a:ext cx="6447790" cy="57150"/>
                          <a:chOff x="0" y="0"/>
                          <a:chExt cx="6447790" cy="57150"/>
                        </a:xfrm>
                      </wpg:grpSpPr>
                      <wps:wsp>
                        <wps:cNvPr id="154" name="Shape 154"/>
                        <wps:cNvSpPr/>
                        <wps:spPr>
                          <a:xfrm>
                            <a:off x="0" y="0"/>
                            <a:ext cx="6447790" cy="0"/>
                          </a:xfrm>
                          <a:custGeom>
                            <a:avLst/>
                            <a:gdLst/>
                            <a:ahLst/>
                            <a:cxnLst/>
                            <a:rect l="0" t="0" r="0" b="0"/>
                            <a:pathLst>
                              <a:path w="6447790">
                                <a:moveTo>
                                  <a:pt x="0" y="0"/>
                                </a:moveTo>
                                <a:lnTo>
                                  <a:pt x="6447790" y="0"/>
                                </a:lnTo>
                              </a:path>
                            </a:pathLst>
                          </a:custGeom>
                          <a:noFill/>
                          <a:ln w="57150" cap="flat" cmpd="sng" algn="ctr">
                            <a:solidFill>
                              <a:srgbClr val="0000FF"/>
                            </a:solidFill>
                            <a:prstDash val="solid"/>
                            <a:round/>
                          </a:ln>
                          <a:effectLst/>
                        </wps:spPr>
                        <wps:bodyPr/>
                      </wps:wsp>
                    </wpg:wgp>
                  </a:graphicData>
                </a:graphic>
              </wp:inline>
            </w:drawing>
          </mc:Choice>
          <mc:Fallback>
            <w:pict>
              <v:group w14:anchorId="0E57079B" id="Group 6492" o:spid="_x0000_s1026" style="width:507.7pt;height:4.5pt;mso-position-horizontal-relative:char;mso-position-vertical-relative:line" coordsize="644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kOwIAAEsFAAAOAAAAZHJzL2Uyb0RvYy54bWykVMmOGjEQvUfKP1i+hwbEkmnRPYcQuETJ&#10;SDP5AON2L5I32YaGv0+5eoFhpDkQDk25qlzLq+faPJ+VJCfhfGN0RmeTKSVCc1M0usro37fdt++U&#10;+MB0waTRIqMX4elz/vXLprWpmJvayEI4AkG0T1ub0ToEmyaJ57VQzE+MFRqMpXGKBTi6KikcayG6&#10;ksl8Ol0lrXGFdYYL70G77Yw0x/hlKXj4U5ZeBCIzCrUF/Dr8HuI3yTcsrRyzdcP7MtgDVSjWaEg6&#10;htqywMjRNR9CqYY7400ZJtyoxJRlwwX2AN3Mpnfd7J05WuylStvKjjABtHc4PRyW/z69ONIUGV0t&#10;nuaUaKZgSpiYoAYAam2Vgt/e2Vf74npF1Z1iz+fSqfgP3ZAzQnsZoRXnQDgoV4vFev0EE+BgW65n&#10;yx56XsN8Ptzi9c9P7yVD0iTWNpbSWiCRv+Lk/w+n15pZgfD72H+P02y5GGBCBxIVCAp6jRD51ANa&#10;D+GD2Iw9spQffdgLgyCz0y8fOtYWg8TqQeJnPYgOuP8p6y0L8V6sMIqkvU4p6pQ5iTeD1nA3ICjt&#10;apX61muc80AB8O08QIhp8k0vYGqQb5vTZtdIid1JHQvqmEI4g9VQShaAP8oCWb2uKGGygp3Dg8OX&#10;541sing9luxddfghHTmx+O7ht9vFGUG6d27W+bBlvu780NRtBHh4uuguSB0DCtwlHbZAumG4UTqY&#10;4oLPAvXAP8gTaQkvFjP22yWuhNszel13YP4PAAD//wMAUEsDBBQABgAIAAAAIQBQ12Pe3AAAAAQB&#10;AAAPAAAAZHJzL2Rvd25yZXYueG1sTI9BS8NAEIXvQv/DMoI3u5tqi8ZsSinqqQi2BfE2zU6T0Oxs&#10;yG6T9N+79aKXgcd7vPdNthxtI3rqfO1YQzJVIIgLZ2ouNex3b/dPIHxANtg4Jg0X8rDMJzcZpsYN&#10;/En9NpQilrBPUUMVQptK6YuKLPqpa4mjd3SdxRBlV0rT4RDLbSNnSi2kxZrjQoUtrSsqTtuz1fA+&#10;4LB6SF77zem4vnzv5h9fm4S0vrsdVy8gAo3hLwxX/IgOeWQ6uDMbLxoN8ZHwe6+eSuaPIA4anhXI&#10;PJP/4fMfAAAA//8DAFBLAQItABQABgAIAAAAIQC2gziS/gAAAOEBAAATAAAAAAAAAAAAAAAAAAAA&#10;AABbQ29udGVudF9UeXBlc10ueG1sUEsBAi0AFAAGAAgAAAAhADj9If/WAAAAlAEAAAsAAAAAAAAA&#10;AAAAAAAALwEAAF9yZWxzLy5yZWxzUEsBAi0AFAAGAAgAAAAhAOH+qSQ7AgAASwUAAA4AAAAAAAAA&#10;AAAAAAAALgIAAGRycy9lMm9Eb2MueG1sUEsBAi0AFAAGAAgAAAAhAFDXY97cAAAABAEAAA8AAAAA&#10;AAAAAAAAAAAAlQQAAGRycy9kb3ducmV2LnhtbFBLBQYAAAAABAAEAPMAAACeBQAAAAA=&#10;">
                <v:shape id="Shape 154" o:spid="_x0000_s1027" style="position:absolute;width:64477;height:0;visibility:visible;mso-wrap-style:square;v-text-anchor:top" coordsize="644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wwAAANwAAAAPAAAAZHJzL2Rvd25yZXYueG1sRE9La8JA&#10;EL4L/odlCr3pJtKKpq4iakuP9YF4HLJjEpKdDdmNif313YLgbT6+5yxWvanEjRpXWFYQjyMQxKnV&#10;BWcKTsfP0QyE88gaK8uk4E4OVsvhYIGJth3v6XbwmQgh7BJUkHtfJ1K6NCeDbmxr4sBdbWPQB9hk&#10;UjfYhXBTyUkUTaXBgkNDjjVtckrLQ2sUbH/ldHI5t1/3+Br/tPNN2e0upVKvL/36A4Sn3j/FD/e3&#10;DvPf3+D/mXCBXP4BAAD//wMAUEsBAi0AFAAGAAgAAAAhANvh9svuAAAAhQEAABMAAAAAAAAAAAAA&#10;AAAAAAAAAFtDb250ZW50X1R5cGVzXS54bWxQSwECLQAUAAYACAAAACEAWvQsW78AAAAVAQAACwAA&#10;AAAAAAAAAAAAAAAfAQAAX3JlbHMvLnJlbHNQSwECLQAUAAYACAAAACEAPv+kCcMAAADcAAAADwAA&#10;AAAAAAAAAAAAAAAHAgAAZHJzL2Rvd25yZXYueG1sUEsFBgAAAAADAAMAtwAAAPcCAAAAAA==&#10;" path="m,l6447790,e" filled="f" strokecolor="blue" strokeweight="4.5pt">
                  <v:path arrowok="t" textboxrect="0,0,6447790,0"/>
                </v:shape>
                <w10:anchorlock/>
              </v:group>
            </w:pict>
          </mc:Fallback>
        </mc:AlternateContent>
      </w:r>
      <w:r w:rsidRPr="00D62A5A">
        <w:rPr>
          <w:rFonts w:eastAsia="Calibri" w:cstheme="minorHAnsi"/>
          <w:b/>
          <w:color w:val="000000"/>
        </w:rPr>
        <w:t xml:space="preserve"> </w:t>
      </w:r>
    </w:p>
    <w:p w14:paraId="05B535C8" w14:textId="4F551D33" w:rsidR="0021045A" w:rsidRPr="00D62A5A" w:rsidRDefault="0021045A" w:rsidP="0021045A">
      <w:pPr>
        <w:numPr>
          <w:ilvl w:val="0"/>
          <w:numId w:val="6"/>
        </w:numPr>
        <w:spacing w:after="200" w:line="276" w:lineRule="auto"/>
        <w:jc w:val="both"/>
        <w:rPr>
          <w:rFonts w:eastAsia="Calibri" w:cstheme="minorHAnsi"/>
          <w:b/>
          <w:lang w:val="en-GB"/>
        </w:rPr>
      </w:pPr>
      <w:r w:rsidRPr="00D62A5A">
        <w:rPr>
          <w:rFonts w:eastAsia="Calibri" w:cstheme="minorHAnsi"/>
        </w:rPr>
        <w:tab/>
      </w:r>
      <w:r w:rsidRPr="00D62A5A">
        <w:rPr>
          <w:rFonts w:eastAsia="Calibri" w:cstheme="minorHAnsi"/>
          <w:b/>
          <w:lang w:val="en-GB"/>
        </w:rPr>
        <w:t>Background</w:t>
      </w:r>
    </w:p>
    <w:p w14:paraId="38DDD6FA"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 xml:space="preserve">The Government of Liberia/ United Nations (GOL/UN) Joint Programming Initiative to Prevent and Respond to Sexual and Gender Based Violence (SGBV) and Harmful Traditional Practices (HTPs) in Liberia (2016-2020). The SGBV JP was developed through a consultative approach that included community dialogues conducted in 10 out of 15 counties in 2015-2016. The dialogues aimed at ensuring that the Programme built on community solutions through robust context-specific analysis of needs, communities’ knowledge and existing protection strategies as well as the diverse threats and opportunities within the various communities. </w:t>
      </w:r>
    </w:p>
    <w:p w14:paraId="318D03CC"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 xml:space="preserve">The Programme is a collaborative initiative of the Government of Liberia and United Nations and represented by UN Women as the Administrative Agency. UNDP as Pillar lead for the Institutional Strengthening Pillar has </w:t>
      </w:r>
      <w:r w:rsidRPr="00AA4FAE">
        <w:rPr>
          <w:rFonts w:eastAsia="Times New Roman" w:cstheme="minorHAnsi"/>
          <w:lang w:val="en-GB"/>
        </w:rPr>
        <w:lastRenderedPageBreak/>
        <w:t>improved the functionality of the Women and Children protection Section (WACPS) offices in the counties (</w:t>
      </w:r>
      <w:proofErr w:type="spellStart"/>
      <w:r w:rsidRPr="00AA4FAE">
        <w:rPr>
          <w:rFonts w:eastAsia="Times New Roman" w:cstheme="minorHAnsi"/>
          <w:lang w:val="en-GB"/>
        </w:rPr>
        <w:t>Lofa</w:t>
      </w:r>
      <w:proofErr w:type="spellEnd"/>
      <w:r w:rsidRPr="00AA4FAE">
        <w:rPr>
          <w:rFonts w:eastAsia="Times New Roman" w:cstheme="minorHAnsi"/>
          <w:lang w:val="en-GB"/>
        </w:rPr>
        <w:t xml:space="preserve">, Maryland, Montserrado, </w:t>
      </w:r>
      <w:proofErr w:type="spellStart"/>
      <w:r w:rsidRPr="00AA4FAE">
        <w:rPr>
          <w:rFonts w:eastAsia="Times New Roman" w:cstheme="minorHAnsi"/>
          <w:lang w:val="en-GB"/>
        </w:rPr>
        <w:t>Nimba</w:t>
      </w:r>
      <w:proofErr w:type="spellEnd"/>
      <w:r w:rsidRPr="00AA4FAE">
        <w:rPr>
          <w:rFonts w:eastAsia="Times New Roman" w:cstheme="minorHAnsi"/>
          <w:lang w:val="en-GB"/>
        </w:rPr>
        <w:t xml:space="preserve">, Bong, Grand </w:t>
      </w:r>
      <w:proofErr w:type="spellStart"/>
      <w:r w:rsidRPr="00AA4FAE">
        <w:rPr>
          <w:rFonts w:eastAsia="Times New Roman" w:cstheme="minorHAnsi"/>
          <w:lang w:val="en-GB"/>
        </w:rPr>
        <w:t>Bassa</w:t>
      </w:r>
      <w:proofErr w:type="spellEnd"/>
      <w:r w:rsidRPr="00AA4FAE">
        <w:rPr>
          <w:rFonts w:eastAsia="Times New Roman" w:cstheme="minorHAnsi"/>
          <w:lang w:val="en-GB"/>
        </w:rPr>
        <w:t xml:space="preserve">, Grand Cape Mount, </w:t>
      </w:r>
      <w:proofErr w:type="spellStart"/>
      <w:r w:rsidRPr="00AA4FAE">
        <w:rPr>
          <w:rFonts w:eastAsia="Times New Roman" w:cstheme="minorHAnsi"/>
          <w:lang w:val="en-GB"/>
        </w:rPr>
        <w:t>Bomi</w:t>
      </w:r>
      <w:proofErr w:type="spellEnd"/>
      <w:r w:rsidRPr="00AA4FAE">
        <w:rPr>
          <w:rFonts w:eastAsia="Times New Roman" w:cstheme="minorHAnsi"/>
          <w:lang w:val="en-GB"/>
        </w:rPr>
        <w:t xml:space="preserve"> and </w:t>
      </w:r>
      <w:proofErr w:type="spellStart"/>
      <w:r w:rsidRPr="00AA4FAE">
        <w:rPr>
          <w:rFonts w:eastAsia="Times New Roman" w:cstheme="minorHAnsi"/>
          <w:lang w:val="en-GB"/>
        </w:rPr>
        <w:t>Margibi</w:t>
      </w:r>
      <w:proofErr w:type="spellEnd"/>
      <w:r w:rsidRPr="00AA4FAE">
        <w:rPr>
          <w:rFonts w:eastAsia="Times New Roman" w:cstheme="minorHAnsi"/>
          <w:lang w:val="en-GB"/>
        </w:rPr>
        <w:t>). UNDP has also strengthened and improved the prosecutorial and victim support services in Montserrado County, at Criminal Court “E”. And UNDP is presently working with the Ministry of Gender to make Gender Based Violence Information Management System (GBV IMS) fully functional across the county.</w:t>
      </w:r>
    </w:p>
    <w:p w14:paraId="09D76DD2"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 xml:space="preserve">There are expected outcomes of the project which include: (1) By 2020, communities, educational institutions and relevant stakeholders in Liberia are fully engaged and active in preparedness, prevention and response to SGBV and Harmful Cultural Practices (HTP) such as early marriage, teenage pregnancy and female genital mutilation (FGM); (2) Timely essential services provided for survivors of gender-based violence, Harmful Traditional Practices in all counties; (3) an improved legal, policy and operational environment and coordination mechanisms at national and sub-national levels for enhanced survivor protection and support; (4) increased awareness, involvement and accountability at national, institutional, community and individual levels and (5) an improved environment and coordination mechanisms at community, national and sub-national levels for enhanced survivor protection and support.  </w:t>
      </w:r>
    </w:p>
    <w:p w14:paraId="289CDA6C"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 xml:space="preserve">In 2018 the Programme was implemented in thirty-two (32) communities achieving the following key results across all the 5 pillars: The pillar </w:t>
      </w:r>
      <w:proofErr w:type="gramStart"/>
      <w:r w:rsidRPr="00AA4FAE">
        <w:rPr>
          <w:rFonts w:eastAsia="Times New Roman" w:cstheme="minorHAnsi"/>
          <w:lang w:val="en-GB"/>
        </w:rPr>
        <w:t>are</w:t>
      </w:r>
      <w:proofErr w:type="gramEnd"/>
    </w:p>
    <w:p w14:paraId="24741F80"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1)</w:t>
      </w:r>
      <w:r w:rsidRPr="00AA4FAE">
        <w:rPr>
          <w:rFonts w:eastAsia="Times New Roman" w:cstheme="minorHAnsi"/>
          <w:lang w:val="en-GB"/>
        </w:rPr>
        <w:tab/>
        <w:t>Outcome 1: Prevention</w:t>
      </w:r>
    </w:p>
    <w:p w14:paraId="15E9492B"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 xml:space="preserve">Community leaders (traditional and leaders, female </w:t>
      </w:r>
      <w:proofErr w:type="spellStart"/>
      <w:proofErr w:type="gramStart"/>
      <w:r w:rsidRPr="00AA4FAE">
        <w:rPr>
          <w:rFonts w:eastAsia="Times New Roman" w:cstheme="minorHAnsi"/>
          <w:lang w:val="en-GB"/>
        </w:rPr>
        <w:t>Zoes</w:t>
      </w:r>
      <w:proofErr w:type="spellEnd"/>
      <w:r w:rsidRPr="00AA4FAE">
        <w:rPr>
          <w:rFonts w:eastAsia="Times New Roman" w:cstheme="minorHAnsi"/>
          <w:lang w:val="en-GB"/>
        </w:rPr>
        <w:t xml:space="preserve"> ,</w:t>
      </w:r>
      <w:proofErr w:type="gramEnd"/>
      <w:r w:rsidRPr="00AA4FAE">
        <w:rPr>
          <w:rFonts w:eastAsia="Times New Roman" w:cstheme="minorHAnsi"/>
          <w:lang w:val="en-GB"/>
        </w:rPr>
        <w:t xml:space="preserve"> GBV Observatories, educational institutions and relevant stakeholders) have a newly found knowledge and demonstrated commitment to redress SGBV and HTPs and now serve as Agents of Change in their communities. </w:t>
      </w:r>
    </w:p>
    <w:p w14:paraId="31A8BE07" w14:textId="77777777" w:rsidR="00AA4FAE" w:rsidRPr="00AA4FAE" w:rsidRDefault="00AA4FAE" w:rsidP="00AA4FAE">
      <w:pPr>
        <w:spacing w:after="0" w:line="240" w:lineRule="auto"/>
        <w:jc w:val="both"/>
        <w:rPr>
          <w:rFonts w:eastAsia="Times New Roman" w:cstheme="minorHAnsi"/>
          <w:lang w:val="en-GB"/>
        </w:rPr>
      </w:pPr>
    </w:p>
    <w:p w14:paraId="318EF05B"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2)</w:t>
      </w:r>
      <w:r w:rsidRPr="00AA4FAE">
        <w:rPr>
          <w:rFonts w:eastAsia="Times New Roman" w:cstheme="minorHAnsi"/>
          <w:lang w:val="en-GB"/>
        </w:rPr>
        <w:tab/>
        <w:t>Outcome 2: Response</w:t>
      </w:r>
    </w:p>
    <w:p w14:paraId="53A7966B"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 xml:space="preserve">Twelve (12) fully functional One Stop </w:t>
      </w:r>
      <w:proofErr w:type="spellStart"/>
      <w:r w:rsidRPr="00AA4FAE">
        <w:rPr>
          <w:rFonts w:eastAsia="Times New Roman" w:cstheme="minorHAnsi"/>
          <w:lang w:val="en-GB"/>
        </w:rPr>
        <w:t>Centers</w:t>
      </w:r>
      <w:proofErr w:type="spellEnd"/>
      <w:r w:rsidRPr="00AA4FAE">
        <w:rPr>
          <w:rFonts w:eastAsia="Times New Roman" w:cstheme="minorHAnsi"/>
          <w:lang w:val="en-GB"/>
        </w:rPr>
        <w:t xml:space="preserve"> with trained and motivated staff in seven (7) counties (Montserrado, Bong, </w:t>
      </w:r>
      <w:proofErr w:type="spellStart"/>
      <w:r w:rsidRPr="00AA4FAE">
        <w:rPr>
          <w:rFonts w:eastAsia="Times New Roman" w:cstheme="minorHAnsi"/>
          <w:lang w:val="en-GB"/>
        </w:rPr>
        <w:t>Margibi</w:t>
      </w:r>
      <w:proofErr w:type="spellEnd"/>
      <w:r w:rsidRPr="00AA4FAE">
        <w:rPr>
          <w:rFonts w:eastAsia="Times New Roman" w:cstheme="minorHAnsi"/>
          <w:lang w:val="en-GB"/>
        </w:rPr>
        <w:t xml:space="preserve">, </w:t>
      </w:r>
      <w:proofErr w:type="spellStart"/>
      <w:r w:rsidRPr="00AA4FAE">
        <w:rPr>
          <w:rFonts w:eastAsia="Times New Roman" w:cstheme="minorHAnsi"/>
          <w:lang w:val="en-GB"/>
        </w:rPr>
        <w:t>Bassa</w:t>
      </w:r>
      <w:proofErr w:type="spellEnd"/>
      <w:r w:rsidRPr="00AA4FAE">
        <w:rPr>
          <w:rFonts w:eastAsia="Times New Roman" w:cstheme="minorHAnsi"/>
          <w:lang w:val="en-GB"/>
        </w:rPr>
        <w:t xml:space="preserve">, </w:t>
      </w:r>
      <w:proofErr w:type="spellStart"/>
      <w:r w:rsidRPr="00AA4FAE">
        <w:rPr>
          <w:rFonts w:eastAsia="Times New Roman" w:cstheme="minorHAnsi"/>
          <w:lang w:val="en-GB"/>
        </w:rPr>
        <w:t>Rivergee</w:t>
      </w:r>
      <w:proofErr w:type="spellEnd"/>
      <w:r w:rsidRPr="00AA4FAE">
        <w:rPr>
          <w:rFonts w:eastAsia="Times New Roman" w:cstheme="minorHAnsi"/>
          <w:lang w:val="en-GB"/>
        </w:rPr>
        <w:t xml:space="preserve">, Grand </w:t>
      </w:r>
      <w:proofErr w:type="spellStart"/>
      <w:r w:rsidRPr="00AA4FAE">
        <w:rPr>
          <w:rFonts w:eastAsia="Times New Roman" w:cstheme="minorHAnsi"/>
          <w:lang w:val="en-GB"/>
        </w:rPr>
        <w:t>Gedeh</w:t>
      </w:r>
      <w:proofErr w:type="spellEnd"/>
      <w:r w:rsidRPr="00AA4FAE">
        <w:rPr>
          <w:rFonts w:eastAsia="Times New Roman" w:cstheme="minorHAnsi"/>
          <w:lang w:val="en-GB"/>
        </w:rPr>
        <w:t xml:space="preserve"> and </w:t>
      </w:r>
      <w:proofErr w:type="spellStart"/>
      <w:r w:rsidRPr="00AA4FAE">
        <w:rPr>
          <w:rFonts w:eastAsia="Times New Roman" w:cstheme="minorHAnsi"/>
          <w:lang w:val="en-GB"/>
        </w:rPr>
        <w:t>Bomi</w:t>
      </w:r>
      <w:proofErr w:type="spellEnd"/>
      <w:r w:rsidRPr="00AA4FAE">
        <w:rPr>
          <w:rFonts w:eastAsia="Times New Roman" w:cstheme="minorHAnsi"/>
          <w:lang w:val="en-GB"/>
        </w:rPr>
        <w:t>) capacitated to provide comprehensive services to 2,222 survivors of SGBV.</w:t>
      </w:r>
    </w:p>
    <w:p w14:paraId="5F426C06" w14:textId="77777777" w:rsidR="00AA4FAE" w:rsidRPr="00AA4FAE" w:rsidRDefault="00AA4FAE" w:rsidP="00AA4FAE">
      <w:pPr>
        <w:spacing w:after="0" w:line="240" w:lineRule="auto"/>
        <w:jc w:val="both"/>
        <w:rPr>
          <w:rFonts w:eastAsia="Times New Roman" w:cstheme="minorHAnsi"/>
          <w:lang w:val="en-GB"/>
        </w:rPr>
      </w:pPr>
    </w:p>
    <w:p w14:paraId="12370444"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3)</w:t>
      </w:r>
      <w:r w:rsidRPr="00AA4FAE">
        <w:rPr>
          <w:rFonts w:eastAsia="Times New Roman" w:cstheme="minorHAnsi"/>
          <w:lang w:val="en-GB"/>
        </w:rPr>
        <w:tab/>
        <w:t xml:space="preserve">Outcome 3: Institutional Strengthening </w:t>
      </w:r>
    </w:p>
    <w:p w14:paraId="63AB4F43"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 xml:space="preserve">Health and Justice actors are now able to provide rapid and coordinated medical, </w:t>
      </w:r>
      <w:proofErr w:type="spellStart"/>
      <w:r w:rsidRPr="00AA4FAE">
        <w:rPr>
          <w:rFonts w:eastAsia="Times New Roman" w:cstheme="minorHAnsi"/>
          <w:lang w:val="en-GB"/>
        </w:rPr>
        <w:t>counseling</w:t>
      </w:r>
      <w:proofErr w:type="spellEnd"/>
      <w:r w:rsidRPr="00AA4FAE">
        <w:rPr>
          <w:rFonts w:eastAsia="Times New Roman" w:cstheme="minorHAnsi"/>
          <w:lang w:val="en-GB"/>
        </w:rPr>
        <w:t xml:space="preserve"> and prosecutorial response services to survivors of SGBV in order to justly and fairly hold perpetrators accountable. The Institutions </w:t>
      </w:r>
      <w:proofErr w:type="gramStart"/>
      <w:r w:rsidRPr="00AA4FAE">
        <w:rPr>
          <w:rFonts w:eastAsia="Times New Roman" w:cstheme="minorHAnsi"/>
          <w:lang w:val="en-GB"/>
        </w:rPr>
        <w:t>are able to</w:t>
      </w:r>
      <w:proofErr w:type="gramEnd"/>
      <w:r w:rsidRPr="00AA4FAE">
        <w:rPr>
          <w:rFonts w:eastAsia="Times New Roman" w:cstheme="minorHAnsi"/>
          <w:lang w:val="en-GB"/>
        </w:rPr>
        <w:t xml:space="preserve"> provide support to survivors of the incidence of sexual violence in Liberia, especially sexual violence against children. There has also been improved coordination amongst all sectors through integrated trainings.</w:t>
      </w:r>
    </w:p>
    <w:p w14:paraId="3E0C9DC6" w14:textId="77777777" w:rsidR="00AA4FAE" w:rsidRPr="00AA4FAE" w:rsidRDefault="00AA4FAE" w:rsidP="00AA4FAE">
      <w:pPr>
        <w:spacing w:after="0" w:line="240" w:lineRule="auto"/>
        <w:jc w:val="both"/>
        <w:rPr>
          <w:rFonts w:eastAsia="Times New Roman" w:cstheme="minorHAnsi"/>
          <w:lang w:val="en-GB"/>
        </w:rPr>
      </w:pPr>
    </w:p>
    <w:p w14:paraId="050D8602"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4)</w:t>
      </w:r>
      <w:r w:rsidRPr="00AA4FAE">
        <w:rPr>
          <w:rFonts w:eastAsia="Times New Roman" w:cstheme="minorHAnsi"/>
          <w:lang w:val="en-GB"/>
        </w:rPr>
        <w:tab/>
        <w:t>Outcome 4: Advocacy and social Mobilization</w:t>
      </w:r>
    </w:p>
    <w:p w14:paraId="72DA9C5E"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The Communication Strategy developed under this Joint programme is informing the SGBV Joint programme by providing coherent messaging across all pillars in addressing SGBV and HTPs.  Guided by this Strategy, Information, Education and Communication (IEC) materials were developed to inform International commemoration days on SGBV, media broadcasting among others. There has been increased gender sensitive media reporting by media practitioners as a result.</w:t>
      </w:r>
    </w:p>
    <w:p w14:paraId="47ADB158" w14:textId="77777777" w:rsidR="00AA4FAE" w:rsidRPr="00AA4FAE" w:rsidRDefault="00AA4FAE" w:rsidP="00AA4FAE">
      <w:pPr>
        <w:spacing w:after="0" w:line="240" w:lineRule="auto"/>
        <w:jc w:val="both"/>
        <w:rPr>
          <w:rFonts w:eastAsia="Times New Roman" w:cstheme="minorHAnsi"/>
          <w:lang w:val="en-GB"/>
        </w:rPr>
      </w:pPr>
    </w:p>
    <w:p w14:paraId="6D7945B9" w14:textId="77777777" w:rsidR="00AA4FAE" w:rsidRPr="00AA4FAE" w:rsidRDefault="00AA4FAE" w:rsidP="00AA4FAE">
      <w:pPr>
        <w:spacing w:after="0" w:line="240" w:lineRule="auto"/>
        <w:jc w:val="both"/>
        <w:rPr>
          <w:rFonts w:eastAsia="Times New Roman" w:cstheme="minorHAnsi"/>
          <w:lang w:val="en-GB"/>
        </w:rPr>
      </w:pPr>
      <w:r w:rsidRPr="00AA4FAE">
        <w:rPr>
          <w:rFonts w:eastAsia="Times New Roman" w:cstheme="minorHAnsi"/>
          <w:lang w:val="en-GB"/>
        </w:rPr>
        <w:t>5)</w:t>
      </w:r>
      <w:r w:rsidRPr="00AA4FAE">
        <w:rPr>
          <w:rFonts w:eastAsia="Times New Roman" w:cstheme="minorHAnsi"/>
          <w:lang w:val="en-GB"/>
        </w:rPr>
        <w:tab/>
        <w:t>Outcome 5: Coordination</w:t>
      </w:r>
    </w:p>
    <w:p w14:paraId="7C9996EC" w14:textId="3D5C0D07" w:rsidR="005C0A0E" w:rsidRDefault="00AA4FAE" w:rsidP="00AA4FAE">
      <w:pPr>
        <w:spacing w:after="0" w:line="240" w:lineRule="auto"/>
        <w:jc w:val="both"/>
        <w:rPr>
          <w:rFonts w:eastAsia="Times New Roman" w:cstheme="minorHAnsi"/>
          <w:lang w:val="en-GB"/>
        </w:rPr>
      </w:pPr>
      <w:r w:rsidRPr="00AA4FAE">
        <w:rPr>
          <w:rFonts w:eastAsia="Times New Roman" w:cstheme="minorHAnsi"/>
          <w:lang w:val="en-GB"/>
        </w:rPr>
        <w:t xml:space="preserve">Improved collaboration of the Programme, with strengthened coordination </w:t>
      </w:r>
      <w:proofErr w:type="gramStart"/>
      <w:r w:rsidRPr="00AA4FAE">
        <w:rPr>
          <w:rFonts w:eastAsia="Times New Roman" w:cstheme="minorHAnsi"/>
          <w:lang w:val="en-GB"/>
        </w:rPr>
        <w:t>structures  leading</w:t>
      </w:r>
      <w:proofErr w:type="gramEnd"/>
      <w:r w:rsidRPr="00AA4FAE">
        <w:rPr>
          <w:rFonts w:eastAsia="Times New Roman" w:cstheme="minorHAnsi"/>
          <w:lang w:val="en-GB"/>
        </w:rPr>
        <w:t xml:space="preserve"> to increased synergies amongst the different coordination actors and structures including health, psychosocial, legal and protection through regular monthly coordination meetings inform of the GBV Taskforce.  Similarly, the Programme Management Unit, continued to provide technical support to the Ministry of Gender Children and Social Protection (MGCSP) GBV Unit and to various coordination structures, resulting to effective programme delivery.</w:t>
      </w:r>
    </w:p>
    <w:p w14:paraId="0F6CA6F4" w14:textId="564D9736" w:rsidR="00881A93" w:rsidRDefault="00881A93" w:rsidP="00AA4FAE">
      <w:pPr>
        <w:spacing w:after="0" w:line="240" w:lineRule="auto"/>
        <w:jc w:val="both"/>
        <w:rPr>
          <w:rFonts w:eastAsia="Times New Roman" w:cstheme="minorHAnsi"/>
          <w:lang w:val="en-GB"/>
        </w:rPr>
      </w:pPr>
    </w:p>
    <w:p w14:paraId="79AED1C6" w14:textId="42B28CFE" w:rsidR="00881A93" w:rsidRDefault="00881A93" w:rsidP="00AA4FAE">
      <w:pPr>
        <w:spacing w:after="0" w:line="240" w:lineRule="auto"/>
        <w:jc w:val="both"/>
        <w:rPr>
          <w:rFonts w:eastAsia="Times New Roman"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881A93" w:rsidRPr="00881A93" w14:paraId="0D21545C" w14:textId="77777777" w:rsidTr="005C6567">
        <w:tc>
          <w:tcPr>
            <w:tcW w:w="8630" w:type="dxa"/>
            <w:shd w:val="clear" w:color="auto" w:fill="E0E0E0"/>
          </w:tcPr>
          <w:p w14:paraId="40CD816E" w14:textId="77777777" w:rsidR="00881A93" w:rsidRPr="00881A93" w:rsidRDefault="00881A93" w:rsidP="00881A93">
            <w:pPr>
              <w:spacing w:after="0" w:line="240" w:lineRule="auto"/>
              <w:rPr>
                <w:rFonts w:ascii="Calibri" w:eastAsia="Times New Roman" w:hAnsi="Calibri" w:cs="Calibri"/>
                <w:b/>
                <w:bCs/>
                <w:color w:val="000000"/>
                <w:sz w:val="24"/>
                <w:szCs w:val="24"/>
                <w:lang w:val="en-GB"/>
              </w:rPr>
            </w:pPr>
          </w:p>
          <w:p w14:paraId="26EB34C0" w14:textId="77777777" w:rsidR="00881A93" w:rsidRPr="00881A93" w:rsidRDefault="00881A93" w:rsidP="00881A93">
            <w:pPr>
              <w:spacing w:after="0" w:line="240" w:lineRule="auto"/>
              <w:rPr>
                <w:rFonts w:ascii="Calibri" w:eastAsia="Times New Roman" w:hAnsi="Calibri" w:cs="Calibri"/>
                <w:b/>
                <w:bCs/>
                <w:color w:val="000000"/>
                <w:sz w:val="24"/>
                <w:szCs w:val="24"/>
                <w:lang w:val="en-GB"/>
              </w:rPr>
            </w:pPr>
          </w:p>
          <w:p w14:paraId="285370C9" w14:textId="77777777" w:rsidR="00881A93" w:rsidRPr="00881A93" w:rsidRDefault="00881A93" w:rsidP="00881A93">
            <w:pPr>
              <w:spacing w:after="0" w:line="240" w:lineRule="auto"/>
              <w:rPr>
                <w:rFonts w:ascii="Calibri" w:eastAsia="Times New Roman" w:hAnsi="Calibri" w:cs="Calibri"/>
                <w:b/>
                <w:bCs/>
                <w:color w:val="000000"/>
                <w:sz w:val="24"/>
                <w:szCs w:val="24"/>
                <w:lang w:val="en-GB"/>
              </w:rPr>
            </w:pPr>
          </w:p>
          <w:p w14:paraId="241A89FD" w14:textId="77777777" w:rsidR="00881A93" w:rsidRPr="00881A93" w:rsidRDefault="00881A93" w:rsidP="00881A93">
            <w:pPr>
              <w:spacing w:after="0" w:line="240" w:lineRule="auto"/>
              <w:rPr>
                <w:rFonts w:ascii="Calibri" w:eastAsia="Times New Roman" w:hAnsi="Calibri" w:cs="Calibri"/>
                <w:b/>
                <w:bCs/>
                <w:color w:val="000000"/>
                <w:sz w:val="24"/>
                <w:szCs w:val="24"/>
                <w:lang w:val="en-GB"/>
              </w:rPr>
            </w:pPr>
          </w:p>
          <w:p w14:paraId="292C86E1" w14:textId="77777777" w:rsidR="00881A93" w:rsidRPr="00881A93" w:rsidRDefault="00881A93" w:rsidP="00881A93">
            <w:pPr>
              <w:keepNext/>
              <w:spacing w:after="0" w:line="240" w:lineRule="auto"/>
              <w:outlineLvl w:val="0"/>
              <w:rPr>
                <w:rFonts w:ascii="Calibri" w:eastAsia="Times New Roman" w:hAnsi="Calibri" w:cs="Calibri"/>
                <w:b/>
                <w:bCs/>
                <w:color w:val="000000"/>
                <w:sz w:val="24"/>
                <w:szCs w:val="24"/>
                <w:lang w:val="en-GB"/>
              </w:rPr>
            </w:pPr>
            <w:r w:rsidRPr="00881A93">
              <w:rPr>
                <w:rFonts w:ascii="Calibri" w:eastAsia="Times New Roman" w:hAnsi="Calibri" w:cs="Calibri"/>
                <w:b/>
                <w:bCs/>
                <w:color w:val="000000"/>
                <w:sz w:val="24"/>
                <w:szCs w:val="24"/>
                <w:lang w:val="en-GB"/>
              </w:rPr>
              <w:t>III. Scope of Work</w:t>
            </w:r>
          </w:p>
          <w:p w14:paraId="2C3F22A8" w14:textId="77777777" w:rsidR="00881A93" w:rsidRPr="00881A93" w:rsidRDefault="00881A93" w:rsidP="00881A93">
            <w:pPr>
              <w:spacing w:after="0" w:line="240" w:lineRule="auto"/>
              <w:rPr>
                <w:rFonts w:ascii="Calibri" w:eastAsia="Times New Roman" w:hAnsi="Calibri" w:cs="Calibri"/>
                <w:i/>
                <w:iCs/>
                <w:color w:val="000000"/>
                <w:sz w:val="24"/>
                <w:szCs w:val="24"/>
                <w:lang w:val="en-GB"/>
              </w:rPr>
            </w:pPr>
          </w:p>
        </w:tc>
      </w:tr>
      <w:tr w:rsidR="00881A93" w:rsidRPr="00881A93" w14:paraId="3FC43B14" w14:textId="77777777" w:rsidTr="005C6567">
        <w:tc>
          <w:tcPr>
            <w:tcW w:w="8630" w:type="dxa"/>
          </w:tcPr>
          <w:p w14:paraId="52AE1248" w14:textId="77777777" w:rsidR="00881A93" w:rsidRPr="00881A93" w:rsidRDefault="00881A93" w:rsidP="00881A93">
            <w:pPr>
              <w:spacing w:after="0" w:line="240" w:lineRule="auto"/>
              <w:rPr>
                <w:rFonts w:ascii="Calibri" w:eastAsia="Times New Roman" w:hAnsi="Calibri" w:cs="Calibri"/>
                <w:b/>
                <w:bCs/>
                <w:color w:val="000000"/>
                <w:sz w:val="24"/>
                <w:szCs w:val="24"/>
                <w:lang w:val="en-GB" w:eastAsia="nl-NL"/>
              </w:rPr>
            </w:pPr>
          </w:p>
          <w:p w14:paraId="7B002B38" w14:textId="77777777" w:rsidR="00881A93" w:rsidRPr="00881A93" w:rsidRDefault="00881A93" w:rsidP="00881A93">
            <w:pPr>
              <w:spacing w:after="0" w:line="240" w:lineRule="auto"/>
              <w:jc w:val="both"/>
              <w:rPr>
                <w:rFonts w:ascii="Calibri" w:eastAsia="Times New Roman" w:hAnsi="Calibri" w:cs="Calibri"/>
                <w:sz w:val="24"/>
                <w:szCs w:val="24"/>
                <w:lang w:val="en-GB"/>
              </w:rPr>
            </w:pPr>
            <w:r w:rsidRPr="00881A93">
              <w:rPr>
                <w:rFonts w:ascii="Calibri" w:eastAsia="Times New Roman" w:hAnsi="Calibri" w:cs="Calibri"/>
                <w:sz w:val="24"/>
                <w:szCs w:val="24"/>
                <w:lang w:val="en-GB"/>
              </w:rPr>
              <w:t>Under the direct supervision of the</w:t>
            </w:r>
            <w:r w:rsidRPr="00881A93">
              <w:rPr>
                <w:rFonts w:ascii="Calibri" w:eastAsia="Times New Roman" w:hAnsi="Calibri" w:cs="Calibri"/>
                <w:sz w:val="24"/>
                <w:szCs w:val="24"/>
              </w:rPr>
              <w:t xml:space="preserve"> Gender Justice Specialist and the Te</w:t>
            </w:r>
            <w:r w:rsidRPr="00881A93">
              <w:rPr>
                <w:rFonts w:ascii="Calibri" w:eastAsia="Times New Roman" w:hAnsi="Calibri" w:cs="Calibri"/>
                <w:sz w:val="24"/>
                <w:szCs w:val="24"/>
                <w:lang w:eastAsia="ko-KR"/>
              </w:rPr>
              <w:t>am Leader of Governance</w:t>
            </w:r>
            <w:r w:rsidRPr="00881A93">
              <w:rPr>
                <w:rFonts w:ascii="Calibri" w:eastAsia="Times New Roman" w:hAnsi="Calibri" w:cs="Calibri"/>
                <w:sz w:val="24"/>
                <w:szCs w:val="24"/>
                <w:lang w:val="en-GB"/>
              </w:rPr>
              <w:t xml:space="preserve">, and in close cooperation with </w:t>
            </w:r>
            <w:r w:rsidRPr="00881A93">
              <w:rPr>
                <w:rFonts w:ascii="Calibri" w:eastAsia="Times New Roman" w:hAnsi="Calibri" w:cs="Calibri"/>
                <w:sz w:val="24"/>
                <w:szCs w:val="24"/>
              </w:rPr>
              <w:t>the Ministry of Gender, Children and Social Protection, Ministry of Justice to do the following;</w:t>
            </w:r>
          </w:p>
          <w:p w14:paraId="50870618" w14:textId="77777777" w:rsidR="00881A93" w:rsidRPr="00881A93" w:rsidRDefault="00881A93" w:rsidP="00881A93">
            <w:pPr>
              <w:spacing w:after="0" w:line="240" w:lineRule="auto"/>
              <w:jc w:val="both"/>
              <w:rPr>
                <w:rFonts w:ascii="Calibri" w:eastAsia="Times New Roman" w:hAnsi="Calibri" w:cs="Calibri"/>
                <w:sz w:val="24"/>
                <w:szCs w:val="24"/>
                <w:lang w:val="en-GB"/>
              </w:rPr>
            </w:pPr>
          </w:p>
          <w:p w14:paraId="67019F35" w14:textId="77777777" w:rsidR="00881A93" w:rsidRPr="00881A93" w:rsidRDefault="00881A93" w:rsidP="00881A93">
            <w:pPr>
              <w:numPr>
                <w:ilvl w:val="0"/>
                <w:numId w:val="36"/>
              </w:numPr>
              <w:spacing w:after="200" w:line="276" w:lineRule="auto"/>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 xml:space="preserve">Perform a substantive edit of GBV SOP: </w:t>
            </w:r>
          </w:p>
          <w:p w14:paraId="4445A1F3" w14:textId="77777777" w:rsidR="00881A93" w:rsidRPr="00881A93" w:rsidRDefault="00881A93" w:rsidP="00881A93">
            <w:pPr>
              <w:numPr>
                <w:ilvl w:val="0"/>
                <w:numId w:val="36"/>
              </w:numPr>
              <w:spacing w:after="200" w:line="276" w:lineRule="auto"/>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 xml:space="preserve">Make necessary revisions according to Standard Style of a SOP  </w:t>
            </w:r>
          </w:p>
          <w:p w14:paraId="3E62BE1F" w14:textId="77777777" w:rsidR="00881A93" w:rsidRPr="00881A93" w:rsidRDefault="00881A93" w:rsidP="00881A93">
            <w:pPr>
              <w:numPr>
                <w:ilvl w:val="0"/>
                <w:numId w:val="36"/>
              </w:numPr>
              <w:spacing w:after="200" w:line="276" w:lineRule="auto"/>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The editor will be responsible for ensuring the following:</w:t>
            </w:r>
          </w:p>
          <w:p w14:paraId="6D2472BE"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Copyediting, proofreading, filling in gaps in the information, restructuring and rewriting if required</w:t>
            </w:r>
          </w:p>
          <w:p w14:paraId="2A52C7CE"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 xml:space="preserve">Correct spelling and appropriate use of words with correct grammar and syntax </w:t>
            </w:r>
          </w:p>
          <w:p w14:paraId="44C7E926"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 xml:space="preserve">A consistent style and format throughout the document </w:t>
            </w:r>
          </w:p>
          <w:p w14:paraId="4448434D"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Correct use of English while maintaining the authors’ writing style to the extent</w:t>
            </w:r>
          </w:p>
          <w:p w14:paraId="234ABB6A"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proofErr w:type="spellStart"/>
            <w:r w:rsidRPr="00881A93">
              <w:rPr>
                <w:rFonts w:ascii="Calibri" w:eastAsia="Calibri" w:hAnsi="Calibri" w:cs="Calibri"/>
                <w:sz w:val="24"/>
                <w:szCs w:val="24"/>
                <w:lang w:val="en-GB" w:eastAsia="en-GB"/>
              </w:rPr>
              <w:t>Iimproved</w:t>
            </w:r>
            <w:proofErr w:type="spellEnd"/>
            <w:r w:rsidRPr="00881A93">
              <w:rPr>
                <w:rFonts w:ascii="Calibri" w:eastAsia="Calibri" w:hAnsi="Calibri" w:cs="Calibri"/>
                <w:sz w:val="24"/>
                <w:szCs w:val="24"/>
                <w:lang w:val="en-GB" w:eastAsia="en-GB"/>
              </w:rPr>
              <w:t xml:space="preserve"> the language of the documents, wherever required, without losing the meaning of the original text practical</w:t>
            </w:r>
          </w:p>
          <w:p w14:paraId="05048E34"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 xml:space="preserve">Elimination of repetition and inconsistencies </w:t>
            </w:r>
          </w:p>
          <w:p w14:paraId="1AD01950"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Appropriate positioning and numbering of boxes, figures and tables</w:t>
            </w:r>
          </w:p>
          <w:p w14:paraId="3C67E349"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Consistent font (s) – as relevant to headings and text</w:t>
            </w:r>
          </w:p>
          <w:p w14:paraId="78873D76"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 xml:space="preserve">Appropriate use of italicized and bolded words </w:t>
            </w:r>
          </w:p>
          <w:p w14:paraId="774DBED1"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 xml:space="preserve">Ensure all footnotes, sources, references are complete and consistent </w:t>
            </w:r>
          </w:p>
          <w:p w14:paraId="7C9E47F1"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Thorough review of annexes (people consulted, bibliography, etc) to highlight incomplete areas along with consistency in document</w:t>
            </w:r>
          </w:p>
          <w:p w14:paraId="5F3AD7AB"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Prepare a complete table of Contents and Acronym List per document.</w:t>
            </w:r>
          </w:p>
          <w:p w14:paraId="6F70A358"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proofErr w:type="gramStart"/>
            <w:r w:rsidRPr="00881A93">
              <w:rPr>
                <w:rFonts w:ascii="Calibri" w:eastAsia="Calibri" w:hAnsi="Calibri" w:cs="Calibri"/>
                <w:sz w:val="24"/>
                <w:szCs w:val="24"/>
                <w:lang w:val="en-GB" w:eastAsia="en-GB"/>
              </w:rPr>
              <w:t>Proof read</w:t>
            </w:r>
            <w:proofErr w:type="gramEnd"/>
            <w:r w:rsidRPr="00881A93">
              <w:rPr>
                <w:rFonts w:ascii="Calibri" w:eastAsia="Calibri" w:hAnsi="Calibri" w:cs="Calibri"/>
                <w:sz w:val="24"/>
                <w:szCs w:val="24"/>
                <w:lang w:val="en-GB" w:eastAsia="en-GB"/>
              </w:rPr>
              <w:t xml:space="preserve"> designed layout files to ensure a complete print ready file. </w:t>
            </w:r>
          </w:p>
          <w:p w14:paraId="4F375A35" w14:textId="77777777" w:rsidR="00881A93" w:rsidRPr="00881A93" w:rsidRDefault="00881A93" w:rsidP="00881A93">
            <w:pPr>
              <w:numPr>
                <w:ilvl w:val="0"/>
                <w:numId w:val="36"/>
              </w:numPr>
              <w:spacing w:before="100" w:beforeAutospacing="1" w:after="100" w:afterAutospacing="1" w:line="276" w:lineRule="auto"/>
              <w:ind w:right="607"/>
              <w:contextualSpacing/>
              <w:rPr>
                <w:rFonts w:ascii="Calibri" w:eastAsia="Calibri" w:hAnsi="Calibri" w:cs="Calibri"/>
                <w:sz w:val="24"/>
                <w:szCs w:val="24"/>
                <w:lang w:val="en-GB" w:eastAsia="en-GB"/>
              </w:rPr>
            </w:pPr>
            <w:r w:rsidRPr="00881A93">
              <w:rPr>
                <w:rFonts w:ascii="Calibri" w:eastAsia="Calibri" w:hAnsi="Calibri" w:cs="Calibri"/>
                <w:sz w:val="24"/>
                <w:szCs w:val="24"/>
                <w:lang w:val="en-GB" w:eastAsia="en-GB"/>
              </w:rPr>
              <w:t xml:space="preserve"> Make substantive changes in the document under the guidance</w:t>
            </w:r>
          </w:p>
          <w:p w14:paraId="198C8B2F" w14:textId="77777777" w:rsidR="00881A93" w:rsidRPr="00881A93" w:rsidRDefault="00881A93" w:rsidP="00881A93">
            <w:pPr>
              <w:spacing w:after="0" w:line="240" w:lineRule="auto"/>
              <w:jc w:val="both"/>
              <w:rPr>
                <w:rFonts w:ascii="Calibri" w:eastAsia="Times New Roman" w:hAnsi="Calibri" w:cs="Calibri"/>
                <w:sz w:val="24"/>
                <w:szCs w:val="24"/>
                <w:lang w:val="en-GB" w:eastAsia="nl-NL"/>
              </w:rPr>
            </w:pPr>
          </w:p>
        </w:tc>
      </w:tr>
      <w:tr w:rsidR="00881A93" w:rsidRPr="00881A93" w14:paraId="79B286A2" w14:textId="77777777" w:rsidTr="005C6567">
        <w:tc>
          <w:tcPr>
            <w:tcW w:w="8630" w:type="dxa"/>
            <w:shd w:val="clear" w:color="auto" w:fill="E0E0E0"/>
          </w:tcPr>
          <w:p w14:paraId="661B4029" w14:textId="77777777" w:rsidR="00881A93" w:rsidRPr="00881A93" w:rsidRDefault="00881A93" w:rsidP="00881A93">
            <w:pPr>
              <w:spacing w:after="0" w:line="240" w:lineRule="auto"/>
              <w:rPr>
                <w:rFonts w:ascii="Calibri" w:eastAsia="Times New Roman" w:hAnsi="Calibri" w:cs="Calibri"/>
                <w:b/>
                <w:bCs/>
                <w:color w:val="000000"/>
                <w:sz w:val="24"/>
                <w:szCs w:val="24"/>
                <w:lang w:val="en-GB"/>
              </w:rPr>
            </w:pPr>
          </w:p>
          <w:p w14:paraId="3E795330" w14:textId="77777777" w:rsidR="00881A93" w:rsidRPr="00881A93" w:rsidRDefault="00881A93" w:rsidP="00881A93">
            <w:pPr>
              <w:spacing w:after="0" w:line="240" w:lineRule="auto"/>
              <w:rPr>
                <w:rFonts w:ascii="Calibri" w:eastAsia="Times New Roman" w:hAnsi="Calibri" w:cs="Calibri"/>
                <w:b/>
                <w:bCs/>
                <w:color w:val="000000"/>
                <w:sz w:val="24"/>
                <w:szCs w:val="24"/>
                <w:lang w:val="en-GB"/>
              </w:rPr>
            </w:pPr>
            <w:r w:rsidRPr="00881A93">
              <w:rPr>
                <w:rFonts w:ascii="Calibri" w:eastAsia="Times New Roman" w:hAnsi="Calibri" w:cs="Calibri"/>
                <w:b/>
                <w:bCs/>
                <w:color w:val="000000"/>
                <w:sz w:val="24"/>
                <w:szCs w:val="24"/>
                <w:lang w:val="en-GB"/>
              </w:rPr>
              <w:t>IV. Deliverables</w:t>
            </w:r>
          </w:p>
          <w:p w14:paraId="4F7940AA" w14:textId="77777777" w:rsidR="00881A93" w:rsidRPr="00881A93" w:rsidRDefault="00881A93" w:rsidP="00881A93">
            <w:pPr>
              <w:spacing w:after="0" w:line="240" w:lineRule="auto"/>
              <w:rPr>
                <w:rFonts w:ascii="Calibri" w:eastAsia="Times New Roman" w:hAnsi="Calibri" w:cs="Calibri"/>
                <w:b/>
                <w:bCs/>
                <w:color w:val="000000"/>
                <w:sz w:val="24"/>
                <w:szCs w:val="24"/>
                <w:lang w:val="en-GB"/>
              </w:rPr>
            </w:pPr>
          </w:p>
        </w:tc>
      </w:tr>
      <w:tr w:rsidR="00881A93" w:rsidRPr="00881A93" w14:paraId="3B1326F4" w14:textId="77777777" w:rsidTr="005C6567">
        <w:trPr>
          <w:trHeight w:val="230"/>
        </w:trPr>
        <w:tc>
          <w:tcPr>
            <w:tcW w:w="8630" w:type="dxa"/>
            <w:tcBorders>
              <w:bottom w:val="single" w:sz="4" w:space="0" w:color="auto"/>
            </w:tcBorders>
          </w:tcPr>
          <w:p w14:paraId="50E3DCA0" w14:textId="77777777" w:rsidR="00881A93" w:rsidRPr="00881A93" w:rsidRDefault="00881A93" w:rsidP="00881A93">
            <w:pPr>
              <w:spacing w:after="0" w:line="240" w:lineRule="auto"/>
              <w:jc w:val="both"/>
              <w:rPr>
                <w:rFonts w:ascii="Calibri" w:eastAsia="Times New Roman" w:hAnsi="Calibri" w:cs="Calibri"/>
                <w:color w:val="000000"/>
                <w:sz w:val="24"/>
                <w:szCs w:val="24"/>
                <w:lang w:val="en-GB" w:eastAsia="nl-NL"/>
              </w:rPr>
            </w:pPr>
          </w:p>
          <w:p w14:paraId="5093D5FE" w14:textId="77777777" w:rsidR="00881A93" w:rsidRPr="00881A93" w:rsidRDefault="00881A93" w:rsidP="00881A93">
            <w:pPr>
              <w:spacing w:after="0" w:line="240" w:lineRule="auto"/>
              <w:rPr>
                <w:rFonts w:ascii="Calibri" w:eastAsia="Times New Roman" w:hAnsi="Calibri" w:cs="Calibri"/>
                <w:color w:val="000000"/>
                <w:sz w:val="24"/>
                <w:szCs w:val="24"/>
                <w:lang w:eastAsia="nl-NL"/>
              </w:rPr>
            </w:pPr>
            <w:r w:rsidRPr="00881A93">
              <w:rPr>
                <w:rFonts w:ascii="Calibri" w:eastAsia="Times New Roman" w:hAnsi="Calibri" w:cs="Calibri"/>
                <w:color w:val="000000"/>
                <w:sz w:val="24"/>
                <w:szCs w:val="24"/>
                <w:lang w:eastAsia="nl-NL"/>
              </w:rPr>
              <w:t>The consultant will work remotely, does not need to work within the premises of UNDP.</w:t>
            </w:r>
          </w:p>
          <w:p w14:paraId="52855261" w14:textId="77777777" w:rsidR="00881A93" w:rsidRPr="00881A93" w:rsidRDefault="00881A93" w:rsidP="00881A93">
            <w:pPr>
              <w:spacing w:after="0" w:line="240" w:lineRule="auto"/>
              <w:jc w:val="both"/>
              <w:rPr>
                <w:rFonts w:ascii="Calibri" w:eastAsia="Times New Roman" w:hAnsi="Calibri" w:cs="Calibri"/>
                <w:color w:val="000000"/>
                <w:sz w:val="24"/>
                <w:szCs w:val="24"/>
                <w:lang w:eastAsia="nl-NL"/>
              </w:rPr>
            </w:pPr>
            <w:r w:rsidRPr="00881A93">
              <w:rPr>
                <w:rFonts w:ascii="Calibri" w:eastAsia="Times New Roman" w:hAnsi="Calibri" w:cs="Calibri"/>
                <w:color w:val="000000"/>
                <w:sz w:val="24"/>
                <w:szCs w:val="24"/>
                <w:lang w:eastAsia="nl-NL"/>
              </w:rPr>
              <w:t xml:space="preserve">In close conjunction with the </w:t>
            </w:r>
            <w:r w:rsidRPr="00881A93">
              <w:rPr>
                <w:rFonts w:ascii="Calibri" w:eastAsia="Times New Roman" w:hAnsi="Calibri" w:cs="Calibri"/>
                <w:color w:val="000000"/>
                <w:sz w:val="24"/>
                <w:szCs w:val="24"/>
              </w:rPr>
              <w:t xml:space="preserve">Ministry of Gender, Children and Social Protection, Ministry of Justice </w:t>
            </w:r>
            <w:r w:rsidRPr="00881A93">
              <w:rPr>
                <w:rFonts w:ascii="Calibri" w:eastAsia="Times New Roman" w:hAnsi="Calibri" w:cs="Calibri"/>
                <w:color w:val="000000"/>
                <w:sz w:val="24"/>
                <w:szCs w:val="24"/>
                <w:lang w:eastAsia="nl-NL"/>
              </w:rPr>
              <w:t>as well as UNDP</w:t>
            </w:r>
          </w:p>
          <w:p w14:paraId="5FB63CA9" w14:textId="77777777" w:rsidR="00881A93" w:rsidRPr="00881A93" w:rsidRDefault="00881A93" w:rsidP="00881A93">
            <w:pPr>
              <w:numPr>
                <w:ilvl w:val="0"/>
                <w:numId w:val="33"/>
              </w:numPr>
              <w:spacing w:after="200" w:line="276" w:lineRule="auto"/>
              <w:contextualSpacing/>
              <w:jc w:val="both"/>
              <w:rPr>
                <w:rFonts w:ascii="Calibri" w:eastAsia="Calibri" w:hAnsi="Calibri" w:cs="Calibri"/>
                <w:color w:val="000000"/>
                <w:sz w:val="24"/>
                <w:szCs w:val="24"/>
                <w:lang w:val="en-GB" w:eastAsia="nl-NL"/>
              </w:rPr>
            </w:pPr>
            <w:r w:rsidRPr="00881A93">
              <w:rPr>
                <w:rFonts w:ascii="Calibri" w:eastAsia="Calibri" w:hAnsi="Calibri" w:cs="Calibri"/>
                <w:color w:val="000000"/>
                <w:sz w:val="24"/>
                <w:szCs w:val="24"/>
                <w:lang w:val="en-GB" w:eastAsia="nl-NL"/>
              </w:rPr>
              <w:t>Provide methodology and method of the work</w:t>
            </w:r>
          </w:p>
          <w:p w14:paraId="6D420F09" w14:textId="77777777" w:rsidR="00881A93" w:rsidRPr="00881A93" w:rsidRDefault="00881A93" w:rsidP="00881A93">
            <w:pPr>
              <w:numPr>
                <w:ilvl w:val="0"/>
                <w:numId w:val="32"/>
              </w:numPr>
              <w:spacing w:after="200" w:line="276" w:lineRule="auto"/>
              <w:contextualSpacing/>
              <w:jc w:val="both"/>
              <w:rPr>
                <w:rFonts w:ascii="Calibri" w:eastAsia="Calibri" w:hAnsi="Calibri" w:cs="Calibri"/>
                <w:color w:val="000000"/>
                <w:sz w:val="24"/>
                <w:szCs w:val="24"/>
                <w:lang w:val="en-GB" w:eastAsia="nl-NL"/>
              </w:rPr>
            </w:pPr>
            <w:r w:rsidRPr="00881A93">
              <w:rPr>
                <w:rFonts w:ascii="Calibri" w:eastAsia="Calibri" w:hAnsi="Calibri" w:cs="Calibri"/>
                <w:color w:val="000000"/>
                <w:sz w:val="24"/>
                <w:szCs w:val="24"/>
                <w:lang w:val="en-GB" w:eastAsia="nl-NL"/>
              </w:rPr>
              <w:t>consultancy is to carry out revision and substantive editing on documents (Jan 2020, 45%)</w:t>
            </w:r>
            <w:r w:rsidRPr="00881A93">
              <w:rPr>
                <w:rFonts w:ascii="Calibri" w:eastAsia="Calibri" w:hAnsi="Calibri" w:cs="Calibri"/>
                <w:color w:val="000000"/>
                <w:sz w:val="24"/>
                <w:szCs w:val="24"/>
                <w:lang w:val="en-GB"/>
              </w:rPr>
              <w:t xml:space="preserve"> </w:t>
            </w:r>
          </w:p>
          <w:p w14:paraId="1A47BED6" w14:textId="77777777" w:rsidR="00881A93" w:rsidRPr="00881A93" w:rsidRDefault="00881A93" w:rsidP="00881A93">
            <w:pPr>
              <w:numPr>
                <w:ilvl w:val="0"/>
                <w:numId w:val="32"/>
              </w:numPr>
              <w:spacing w:after="200" w:line="276" w:lineRule="auto"/>
              <w:contextualSpacing/>
              <w:jc w:val="both"/>
              <w:rPr>
                <w:rFonts w:ascii="Calibri" w:eastAsia="Calibri" w:hAnsi="Calibri" w:cs="Calibri"/>
                <w:color w:val="000000"/>
                <w:sz w:val="24"/>
                <w:szCs w:val="24"/>
                <w:lang w:val="en-GB" w:eastAsia="nl-NL"/>
              </w:rPr>
            </w:pPr>
            <w:r w:rsidRPr="00881A93">
              <w:rPr>
                <w:rFonts w:ascii="Calibri" w:eastAsia="Calibri" w:hAnsi="Calibri" w:cs="Calibri"/>
                <w:color w:val="000000"/>
                <w:sz w:val="24"/>
                <w:szCs w:val="24"/>
                <w:lang w:val="en-GB" w:eastAsia="nl-NL"/>
              </w:rPr>
              <w:t xml:space="preserve">Prepare the document for publication by adding </w:t>
            </w:r>
          </w:p>
          <w:p w14:paraId="4D70E73E" w14:textId="77777777" w:rsidR="00881A93" w:rsidRPr="00881A93" w:rsidRDefault="00881A93" w:rsidP="00881A93">
            <w:pPr>
              <w:numPr>
                <w:ilvl w:val="0"/>
                <w:numId w:val="31"/>
              </w:numPr>
              <w:spacing w:after="0" w:line="240" w:lineRule="auto"/>
              <w:contextualSpacing/>
              <w:jc w:val="both"/>
              <w:rPr>
                <w:rFonts w:ascii="Calibri" w:eastAsia="Calibri" w:hAnsi="Calibri" w:cs="Calibri"/>
                <w:color w:val="000000"/>
                <w:sz w:val="24"/>
                <w:szCs w:val="24"/>
                <w:lang w:val="en-GB" w:eastAsia="nl-NL"/>
              </w:rPr>
            </w:pPr>
            <w:r w:rsidRPr="00881A93">
              <w:rPr>
                <w:rFonts w:ascii="Calibri" w:eastAsia="Calibri" w:hAnsi="Calibri" w:cs="Calibri"/>
                <w:color w:val="000000"/>
                <w:sz w:val="24"/>
                <w:szCs w:val="24"/>
                <w:lang w:val="en-GB"/>
              </w:rPr>
              <w:t>, 45%)</w:t>
            </w:r>
          </w:p>
          <w:p w14:paraId="7F6404A5" w14:textId="77777777" w:rsidR="00881A93" w:rsidRPr="00881A93" w:rsidRDefault="00881A93" w:rsidP="00881A93">
            <w:pPr>
              <w:numPr>
                <w:ilvl w:val="0"/>
                <w:numId w:val="31"/>
              </w:numPr>
              <w:spacing w:after="0" w:line="240" w:lineRule="auto"/>
              <w:contextualSpacing/>
              <w:jc w:val="both"/>
              <w:rPr>
                <w:rFonts w:ascii="Calibri" w:eastAsia="Calibri" w:hAnsi="Calibri" w:cs="Calibri"/>
                <w:color w:val="000000"/>
                <w:sz w:val="24"/>
                <w:szCs w:val="24"/>
                <w:lang w:val="en-GB"/>
              </w:rPr>
            </w:pPr>
            <w:proofErr w:type="spellStart"/>
            <w:r w:rsidRPr="00881A93">
              <w:rPr>
                <w:rFonts w:ascii="Calibri" w:eastAsia="Calibri" w:hAnsi="Calibri" w:cs="Calibri"/>
                <w:color w:val="000000"/>
                <w:sz w:val="24"/>
                <w:szCs w:val="24"/>
                <w:lang w:val="en-GB"/>
              </w:rPr>
              <w:t>Develope</w:t>
            </w:r>
            <w:proofErr w:type="spellEnd"/>
            <w:r w:rsidRPr="00881A93">
              <w:rPr>
                <w:rFonts w:ascii="Calibri" w:eastAsia="Calibri" w:hAnsi="Calibri" w:cs="Calibri"/>
                <w:color w:val="000000"/>
                <w:sz w:val="24"/>
                <w:szCs w:val="24"/>
                <w:lang w:val="en-GB"/>
              </w:rPr>
              <w:t xml:space="preserve"> a well standard and structure GBV SOP for validation (10%)</w:t>
            </w:r>
          </w:p>
        </w:tc>
      </w:tr>
      <w:tr w:rsidR="00881A93" w:rsidRPr="00881A93" w14:paraId="68A96AAF" w14:textId="77777777" w:rsidTr="005C6567">
        <w:tc>
          <w:tcPr>
            <w:tcW w:w="8630" w:type="dxa"/>
            <w:tcBorders>
              <w:bottom w:val="single" w:sz="4" w:space="0" w:color="auto"/>
            </w:tcBorders>
            <w:shd w:val="clear" w:color="auto" w:fill="E0E0E0"/>
          </w:tcPr>
          <w:p w14:paraId="68CA1F9A" w14:textId="77777777" w:rsidR="00881A93" w:rsidRPr="00881A93" w:rsidRDefault="00881A93" w:rsidP="00881A93">
            <w:pPr>
              <w:keepNext/>
              <w:spacing w:after="0" w:line="240" w:lineRule="auto"/>
              <w:outlineLvl w:val="0"/>
              <w:rPr>
                <w:rFonts w:ascii="Calibri" w:eastAsia="Times New Roman" w:hAnsi="Calibri" w:cs="Calibri"/>
                <w:b/>
                <w:bCs/>
                <w:color w:val="000000"/>
                <w:sz w:val="24"/>
                <w:szCs w:val="24"/>
                <w:lang w:val="en-GB"/>
              </w:rPr>
            </w:pPr>
            <w:r w:rsidRPr="00881A93">
              <w:rPr>
                <w:rFonts w:ascii="Calibri" w:eastAsia="Times New Roman" w:hAnsi="Calibri" w:cs="Calibri"/>
                <w:b/>
                <w:bCs/>
                <w:color w:val="000000"/>
                <w:sz w:val="24"/>
                <w:szCs w:val="24"/>
                <w:lang w:val="en-GB"/>
              </w:rPr>
              <w:br w:type="page"/>
            </w:r>
          </w:p>
          <w:p w14:paraId="2D2B434B" w14:textId="77777777" w:rsidR="00881A93" w:rsidRPr="00881A93" w:rsidRDefault="00881A93" w:rsidP="00881A93">
            <w:pPr>
              <w:keepNext/>
              <w:spacing w:after="0" w:line="240" w:lineRule="auto"/>
              <w:outlineLvl w:val="0"/>
              <w:rPr>
                <w:rFonts w:ascii="Calibri" w:eastAsia="Times New Roman" w:hAnsi="Calibri" w:cs="Calibri"/>
                <w:b/>
                <w:bCs/>
                <w:color w:val="000000"/>
                <w:sz w:val="24"/>
                <w:szCs w:val="24"/>
                <w:lang w:val="en-GB"/>
              </w:rPr>
            </w:pPr>
            <w:r w:rsidRPr="00881A93">
              <w:rPr>
                <w:rFonts w:ascii="Calibri" w:eastAsia="Times New Roman" w:hAnsi="Calibri" w:cs="Calibri"/>
                <w:b/>
                <w:bCs/>
                <w:color w:val="000000"/>
                <w:sz w:val="24"/>
                <w:szCs w:val="24"/>
                <w:lang w:val="en-GB"/>
              </w:rPr>
              <w:t xml:space="preserve">V. Impact of Results </w:t>
            </w:r>
          </w:p>
          <w:p w14:paraId="6FC160BF" w14:textId="77777777" w:rsidR="00881A93" w:rsidRPr="00881A93" w:rsidRDefault="00881A93" w:rsidP="00881A93">
            <w:pPr>
              <w:keepNext/>
              <w:spacing w:after="0" w:line="240" w:lineRule="auto"/>
              <w:outlineLvl w:val="0"/>
              <w:rPr>
                <w:rFonts w:ascii="Calibri" w:eastAsia="Times New Roman" w:hAnsi="Calibri" w:cs="Calibri"/>
                <w:i/>
                <w:iCs/>
                <w:color w:val="000000"/>
                <w:sz w:val="24"/>
                <w:szCs w:val="24"/>
                <w:lang w:val="en-GB"/>
              </w:rPr>
            </w:pPr>
          </w:p>
        </w:tc>
      </w:tr>
      <w:tr w:rsidR="00881A93" w:rsidRPr="00881A93" w14:paraId="727448FA" w14:textId="77777777" w:rsidTr="005C6567">
        <w:tc>
          <w:tcPr>
            <w:tcW w:w="8630" w:type="dxa"/>
          </w:tcPr>
          <w:p w14:paraId="466E999C" w14:textId="77777777" w:rsidR="00881A93" w:rsidRPr="00881A93" w:rsidRDefault="00881A93" w:rsidP="00881A93">
            <w:pPr>
              <w:tabs>
                <w:tab w:val="left" w:pos="4680"/>
              </w:tabs>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rPr>
              <w:t xml:space="preserve">The </w:t>
            </w:r>
            <w:r w:rsidRPr="00881A93">
              <w:rPr>
                <w:rFonts w:ascii="Calibri" w:eastAsia="Times New Roman" w:hAnsi="Calibri" w:cs="Calibri"/>
                <w:color w:val="000000"/>
                <w:sz w:val="24"/>
                <w:szCs w:val="24"/>
                <w:lang w:val="en-GB"/>
              </w:rPr>
              <w:t xml:space="preserve">National SOP </w:t>
            </w:r>
            <w:r w:rsidRPr="00881A93">
              <w:rPr>
                <w:rFonts w:ascii="Calibri" w:eastAsia="Times New Roman" w:hAnsi="Calibri" w:cs="Calibri"/>
                <w:color w:val="000000"/>
                <w:sz w:val="24"/>
                <w:szCs w:val="24"/>
              </w:rPr>
              <w:t>will</w:t>
            </w:r>
            <w:r w:rsidRPr="00881A93">
              <w:rPr>
                <w:rFonts w:ascii="Calibri" w:eastAsia="Times New Roman" w:hAnsi="Calibri" w:cs="Calibri"/>
                <w:color w:val="000000"/>
                <w:sz w:val="24"/>
                <w:szCs w:val="24"/>
                <w:lang w:val="en-GB"/>
              </w:rPr>
              <w:t xml:space="preserve"> clarify objectives and standardize operations and establish the framework of accountability. </w:t>
            </w:r>
            <w:r w:rsidRPr="00881A93">
              <w:rPr>
                <w:rFonts w:ascii="Calibri" w:eastAsia="Times New Roman" w:hAnsi="Calibri" w:cs="Calibri"/>
                <w:color w:val="000000"/>
                <w:sz w:val="24"/>
                <w:szCs w:val="24"/>
              </w:rPr>
              <w:t>It</w:t>
            </w:r>
            <w:r w:rsidRPr="00881A93">
              <w:rPr>
                <w:rFonts w:ascii="Calibri" w:eastAsia="Times New Roman" w:hAnsi="Calibri" w:cs="Calibri"/>
                <w:color w:val="000000"/>
                <w:sz w:val="24"/>
                <w:szCs w:val="24"/>
                <w:lang w:val="en-GB"/>
              </w:rPr>
              <w:t xml:space="preserve"> will also </w:t>
            </w:r>
            <w:r w:rsidRPr="00881A93">
              <w:rPr>
                <w:rFonts w:ascii="Calibri" w:eastAsia="Times New Roman" w:hAnsi="Calibri" w:cs="Calibri"/>
                <w:color w:val="000000"/>
                <w:sz w:val="24"/>
                <w:szCs w:val="24"/>
              </w:rPr>
              <w:t xml:space="preserve">help to </w:t>
            </w:r>
            <w:r w:rsidRPr="00881A93">
              <w:rPr>
                <w:rFonts w:ascii="Calibri" w:eastAsia="Times New Roman" w:hAnsi="Calibri" w:cs="Calibri"/>
                <w:color w:val="000000"/>
                <w:sz w:val="24"/>
                <w:szCs w:val="24"/>
                <w:lang w:val="en-GB"/>
              </w:rPr>
              <w:t>strengthening coordination/referral procedures.</w:t>
            </w:r>
          </w:p>
          <w:p w14:paraId="1C07CDF1" w14:textId="77777777" w:rsidR="00881A93" w:rsidRPr="00881A93" w:rsidRDefault="00881A93" w:rsidP="00881A93">
            <w:pPr>
              <w:tabs>
                <w:tab w:val="left" w:pos="4680"/>
              </w:tabs>
              <w:spacing w:after="0" w:line="240" w:lineRule="auto"/>
              <w:jc w:val="both"/>
              <w:rPr>
                <w:rFonts w:ascii="Calibri" w:eastAsia="Times New Roman" w:hAnsi="Calibri" w:cs="Calibri"/>
                <w:color w:val="000000"/>
                <w:sz w:val="24"/>
                <w:szCs w:val="24"/>
              </w:rPr>
            </w:pPr>
            <w:r w:rsidRPr="00881A93">
              <w:rPr>
                <w:rFonts w:ascii="Calibri" w:eastAsia="Times New Roman" w:hAnsi="Calibri" w:cs="Calibri"/>
                <w:color w:val="000000"/>
                <w:sz w:val="24"/>
                <w:szCs w:val="24"/>
              </w:rPr>
              <w:t>A</w:t>
            </w:r>
            <w:proofErr w:type="spellStart"/>
            <w:r w:rsidRPr="00881A93">
              <w:rPr>
                <w:rFonts w:ascii="Calibri" w:eastAsia="Times New Roman" w:hAnsi="Calibri" w:cs="Calibri"/>
                <w:color w:val="000000"/>
                <w:sz w:val="24"/>
                <w:szCs w:val="24"/>
                <w:lang w:val="en-GB"/>
              </w:rPr>
              <w:t>ddition</w:t>
            </w:r>
            <w:proofErr w:type="spellEnd"/>
            <w:r w:rsidRPr="00881A93">
              <w:rPr>
                <w:rFonts w:ascii="Calibri" w:eastAsia="Times New Roman" w:hAnsi="Calibri" w:cs="Calibri"/>
                <w:color w:val="000000"/>
                <w:sz w:val="24"/>
                <w:szCs w:val="24"/>
              </w:rPr>
              <w:t>ally, the SOP will g</w:t>
            </w:r>
            <w:proofErr w:type="spellStart"/>
            <w:r w:rsidRPr="00881A93">
              <w:rPr>
                <w:rFonts w:ascii="Calibri" w:eastAsia="Times New Roman" w:hAnsi="Calibri" w:cs="Calibri"/>
                <w:color w:val="000000"/>
                <w:sz w:val="24"/>
                <w:szCs w:val="24"/>
                <w:lang w:val="en-GB"/>
              </w:rPr>
              <w:t>uide</w:t>
            </w:r>
            <w:proofErr w:type="spellEnd"/>
            <w:r w:rsidRPr="00881A93">
              <w:rPr>
                <w:rFonts w:ascii="Calibri" w:eastAsia="Times New Roman" w:hAnsi="Calibri" w:cs="Calibri"/>
                <w:color w:val="000000"/>
                <w:sz w:val="24"/>
                <w:szCs w:val="24"/>
                <w:lang w:val="en-GB"/>
              </w:rPr>
              <w:t xml:space="preserve"> the implementation of the County GBV SOPs</w:t>
            </w:r>
            <w:r w:rsidRPr="00881A93">
              <w:rPr>
                <w:rFonts w:ascii="Calibri" w:eastAsia="Times New Roman" w:hAnsi="Calibri" w:cs="Calibri"/>
                <w:color w:val="000000"/>
                <w:sz w:val="24"/>
                <w:szCs w:val="24"/>
              </w:rPr>
              <w:t>; s</w:t>
            </w:r>
            <w:r w:rsidRPr="00881A93">
              <w:rPr>
                <w:rFonts w:ascii="Calibri" w:eastAsia="Times New Roman" w:hAnsi="Calibri" w:cs="Calibri"/>
                <w:color w:val="000000"/>
                <w:sz w:val="24"/>
                <w:szCs w:val="24"/>
                <w:lang w:val="en-GB"/>
              </w:rPr>
              <w:t>standardize GBV prevention and response mechanisms</w:t>
            </w:r>
            <w:r w:rsidRPr="00881A93">
              <w:rPr>
                <w:rFonts w:ascii="Calibri" w:eastAsia="Times New Roman" w:hAnsi="Calibri" w:cs="Calibri"/>
                <w:color w:val="000000"/>
                <w:sz w:val="24"/>
                <w:szCs w:val="24"/>
              </w:rPr>
              <w:t xml:space="preserve"> and e</w:t>
            </w:r>
            <w:r w:rsidRPr="00881A93">
              <w:rPr>
                <w:rFonts w:ascii="Calibri" w:eastAsia="Times New Roman" w:hAnsi="Calibri" w:cs="Calibri"/>
                <w:color w:val="000000"/>
                <w:sz w:val="24"/>
                <w:szCs w:val="24"/>
                <w:lang w:val="en-GB"/>
              </w:rPr>
              <w:t>stablish framework for accountability of all actors in GBV prevention and response Pillars</w:t>
            </w:r>
            <w:r w:rsidRPr="00881A93">
              <w:rPr>
                <w:rFonts w:ascii="Calibri" w:eastAsia="Times New Roman" w:hAnsi="Calibri" w:cs="Calibri"/>
                <w:color w:val="000000"/>
                <w:sz w:val="24"/>
                <w:szCs w:val="24"/>
              </w:rPr>
              <w:t>.</w:t>
            </w:r>
          </w:p>
        </w:tc>
      </w:tr>
    </w:tbl>
    <w:p w14:paraId="72208206" w14:textId="77777777" w:rsidR="00881A93" w:rsidRPr="00881A93" w:rsidRDefault="00881A93" w:rsidP="00881A93">
      <w:pPr>
        <w:spacing w:after="0" w:line="240" w:lineRule="auto"/>
        <w:rPr>
          <w:rFonts w:ascii="Calibri" w:eastAsia="Times New Roman" w:hAnsi="Calibri" w:cs="Calibri"/>
          <w:color w:val="00000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881A93" w:rsidRPr="00881A93" w14:paraId="49D262AF" w14:textId="77777777" w:rsidTr="005C6567">
        <w:tc>
          <w:tcPr>
            <w:tcW w:w="8630" w:type="dxa"/>
            <w:shd w:val="clear" w:color="auto" w:fill="E0E0E0"/>
          </w:tcPr>
          <w:p w14:paraId="64290CE6" w14:textId="77777777" w:rsidR="00881A93" w:rsidRPr="00881A93" w:rsidRDefault="00881A93" w:rsidP="00881A93">
            <w:pPr>
              <w:spacing w:after="0" w:line="240" w:lineRule="auto"/>
              <w:rPr>
                <w:rFonts w:ascii="Calibri" w:eastAsia="Times New Roman" w:hAnsi="Calibri" w:cs="Calibri"/>
                <w:b/>
                <w:bCs/>
                <w:color w:val="000000"/>
                <w:sz w:val="24"/>
                <w:szCs w:val="24"/>
                <w:lang w:val="en-GB"/>
              </w:rPr>
            </w:pPr>
          </w:p>
          <w:p w14:paraId="15E0C2FA" w14:textId="77777777" w:rsidR="00881A93" w:rsidRPr="00881A93" w:rsidRDefault="00881A93" w:rsidP="00881A93">
            <w:pPr>
              <w:spacing w:after="0" w:line="240" w:lineRule="auto"/>
              <w:rPr>
                <w:rFonts w:ascii="Calibri" w:eastAsia="Times New Roman" w:hAnsi="Calibri" w:cs="Calibri"/>
                <w:b/>
                <w:bCs/>
                <w:color w:val="000000"/>
                <w:sz w:val="24"/>
                <w:szCs w:val="24"/>
                <w:lang w:val="en-GB"/>
              </w:rPr>
            </w:pPr>
            <w:r w:rsidRPr="00881A93">
              <w:rPr>
                <w:rFonts w:ascii="Calibri" w:eastAsia="Times New Roman" w:hAnsi="Calibri" w:cs="Calibri"/>
                <w:b/>
                <w:bCs/>
                <w:color w:val="000000"/>
                <w:sz w:val="24"/>
                <w:szCs w:val="24"/>
                <w:lang w:val="en-GB"/>
              </w:rPr>
              <w:t>V</w:t>
            </w:r>
            <w:r w:rsidRPr="00881A93">
              <w:rPr>
                <w:rFonts w:ascii="Calibri" w:eastAsia="Times New Roman" w:hAnsi="Calibri" w:cs="Calibri"/>
                <w:b/>
                <w:bCs/>
                <w:color w:val="000000"/>
                <w:sz w:val="24"/>
                <w:szCs w:val="24"/>
              </w:rPr>
              <w:t>I</w:t>
            </w:r>
            <w:r w:rsidRPr="00881A93">
              <w:rPr>
                <w:rFonts w:ascii="Calibri" w:eastAsia="Times New Roman" w:hAnsi="Calibri" w:cs="Calibri"/>
                <w:b/>
                <w:bCs/>
                <w:color w:val="000000"/>
                <w:sz w:val="24"/>
                <w:szCs w:val="24"/>
                <w:lang w:val="en-GB"/>
              </w:rPr>
              <w:t>. Academic Qualifications:</w:t>
            </w:r>
          </w:p>
          <w:p w14:paraId="6AA4A81D" w14:textId="77777777" w:rsidR="00881A93" w:rsidRPr="00881A93" w:rsidRDefault="00881A93" w:rsidP="00881A93">
            <w:pPr>
              <w:spacing w:after="0" w:line="240" w:lineRule="auto"/>
              <w:rPr>
                <w:rFonts w:ascii="Calibri" w:eastAsia="Times New Roman" w:hAnsi="Calibri" w:cs="Calibri"/>
                <w:b/>
                <w:bCs/>
                <w:color w:val="000000"/>
                <w:sz w:val="24"/>
                <w:szCs w:val="24"/>
                <w:lang w:val="en-GB"/>
              </w:rPr>
            </w:pPr>
          </w:p>
        </w:tc>
      </w:tr>
      <w:tr w:rsidR="00881A93" w:rsidRPr="00881A93" w14:paraId="2E448EB8" w14:textId="77777777" w:rsidTr="005C6567">
        <w:trPr>
          <w:trHeight w:val="230"/>
        </w:trPr>
        <w:tc>
          <w:tcPr>
            <w:tcW w:w="8630" w:type="dxa"/>
            <w:tcBorders>
              <w:bottom w:val="single" w:sz="4" w:space="0" w:color="auto"/>
            </w:tcBorders>
          </w:tcPr>
          <w:p w14:paraId="2720C0F9" w14:textId="77777777" w:rsidR="00881A93" w:rsidRPr="00881A93" w:rsidRDefault="00881A93" w:rsidP="00881A93">
            <w:pPr>
              <w:spacing w:after="0" w:line="240" w:lineRule="auto"/>
              <w:rPr>
                <w:rFonts w:ascii="Calibri" w:eastAsia="Times New Roman" w:hAnsi="Calibri" w:cs="Calibri"/>
                <w:color w:val="000000"/>
                <w:sz w:val="24"/>
                <w:szCs w:val="24"/>
                <w:u w:val="single"/>
                <w:lang w:eastAsia="nl-NL"/>
              </w:rPr>
            </w:pPr>
          </w:p>
          <w:p w14:paraId="2E97CB6D" w14:textId="77777777" w:rsidR="00881A93" w:rsidRPr="00881A93" w:rsidRDefault="00881A93" w:rsidP="00881A93">
            <w:pPr>
              <w:numPr>
                <w:ilvl w:val="0"/>
                <w:numId w:val="34"/>
              </w:numPr>
              <w:spacing w:after="0" w:line="240" w:lineRule="auto"/>
              <w:rPr>
                <w:rFonts w:ascii="Calibri" w:eastAsia="Times New Roman" w:hAnsi="Calibri" w:cs="Calibri"/>
                <w:color w:val="000000"/>
                <w:sz w:val="24"/>
                <w:szCs w:val="24"/>
                <w:lang w:val="en-GB" w:eastAsia="nl-NL"/>
              </w:rPr>
            </w:pPr>
            <w:r w:rsidRPr="00881A93">
              <w:rPr>
                <w:rFonts w:ascii="Calibri" w:eastAsia="Times New Roman" w:hAnsi="Calibri" w:cs="Calibri"/>
                <w:color w:val="000000"/>
                <w:sz w:val="24"/>
                <w:szCs w:val="24"/>
                <w:lang w:val="en-GB" w:eastAsia="nl-NL"/>
              </w:rPr>
              <w:t>Master’s Degree preferably in public administration,</w:t>
            </w:r>
            <w:r w:rsidRPr="00881A93">
              <w:rPr>
                <w:rFonts w:ascii="Calibri" w:eastAsia="Times New Roman" w:hAnsi="Calibri" w:cs="Calibri"/>
                <w:color w:val="000000"/>
                <w:sz w:val="24"/>
                <w:szCs w:val="24"/>
                <w:lang w:eastAsia="nl-NL"/>
              </w:rPr>
              <w:t xml:space="preserve"> Gender,</w:t>
            </w:r>
            <w:r w:rsidRPr="00881A93">
              <w:rPr>
                <w:rFonts w:ascii="Calibri" w:eastAsia="Times New Roman" w:hAnsi="Calibri" w:cs="Calibri"/>
                <w:color w:val="000000"/>
                <w:sz w:val="24"/>
                <w:szCs w:val="24"/>
                <w:lang w:val="en-GB" w:eastAsia="nl-NL"/>
              </w:rPr>
              <w:t xml:space="preserve"> public policy, political or social science, international studies or related field; or</w:t>
            </w:r>
          </w:p>
          <w:p w14:paraId="1063EC91" w14:textId="632A2290" w:rsidR="00881A93" w:rsidRPr="00881A93" w:rsidRDefault="00881A93" w:rsidP="00881A93">
            <w:pPr>
              <w:numPr>
                <w:ilvl w:val="0"/>
                <w:numId w:val="34"/>
              </w:numPr>
              <w:spacing w:after="0" w:line="240" w:lineRule="auto"/>
              <w:rPr>
                <w:rFonts w:ascii="Calibri" w:eastAsia="Times New Roman" w:hAnsi="Calibri" w:cs="Calibri"/>
                <w:color w:val="000000"/>
                <w:sz w:val="24"/>
                <w:szCs w:val="24"/>
                <w:lang w:val="en-GB" w:eastAsia="nl-NL"/>
              </w:rPr>
            </w:pPr>
            <w:r w:rsidRPr="00881A93">
              <w:rPr>
                <w:rFonts w:ascii="Calibri" w:eastAsia="Times New Roman" w:hAnsi="Calibri" w:cs="Calibri"/>
                <w:color w:val="000000"/>
                <w:sz w:val="24"/>
                <w:szCs w:val="24"/>
                <w:lang w:val="en-GB" w:eastAsia="nl-NL"/>
              </w:rPr>
              <w:t>Bachelor's degree can be substitute</w:t>
            </w:r>
            <w:bookmarkStart w:id="3" w:name="_GoBack"/>
            <w:bookmarkEnd w:id="3"/>
            <w:r w:rsidRPr="00881A93">
              <w:rPr>
                <w:rFonts w:ascii="Calibri" w:eastAsia="Times New Roman" w:hAnsi="Calibri" w:cs="Calibri"/>
                <w:color w:val="000000"/>
                <w:sz w:val="24"/>
                <w:szCs w:val="24"/>
                <w:lang w:val="en-GB" w:eastAsia="nl-NL"/>
              </w:rPr>
              <w:t xml:space="preserve">d in lieu of Masters with </w:t>
            </w:r>
            <w:r>
              <w:rPr>
                <w:rFonts w:ascii="Calibri" w:eastAsia="Times New Roman" w:hAnsi="Calibri" w:cs="Calibri"/>
                <w:color w:val="000000"/>
                <w:sz w:val="24"/>
                <w:szCs w:val="24"/>
                <w:lang w:val="en-GB" w:eastAsia="nl-NL"/>
              </w:rPr>
              <w:t xml:space="preserve">10 </w:t>
            </w:r>
            <w:r w:rsidRPr="00881A93">
              <w:rPr>
                <w:rFonts w:ascii="Calibri" w:eastAsia="Times New Roman" w:hAnsi="Calibri" w:cs="Calibri"/>
                <w:color w:val="000000"/>
                <w:sz w:val="24"/>
                <w:szCs w:val="24"/>
                <w:lang w:val="en-GB" w:eastAsia="nl-NL"/>
              </w:rPr>
              <w:t>additional years of experience.</w:t>
            </w:r>
          </w:p>
          <w:p w14:paraId="64773397" w14:textId="77777777" w:rsidR="00881A93" w:rsidRPr="00881A93" w:rsidRDefault="00881A93" w:rsidP="00881A93">
            <w:pPr>
              <w:numPr>
                <w:ilvl w:val="0"/>
                <w:numId w:val="34"/>
              </w:numPr>
              <w:spacing w:after="0" w:line="240" w:lineRule="auto"/>
              <w:rPr>
                <w:rFonts w:ascii="Calibri" w:eastAsia="Times New Roman" w:hAnsi="Calibri" w:cs="Calibri"/>
                <w:color w:val="000000"/>
                <w:sz w:val="24"/>
                <w:szCs w:val="24"/>
                <w:lang w:val="en-GB" w:eastAsia="nl-NL"/>
              </w:rPr>
            </w:pPr>
            <w:r w:rsidRPr="00881A93">
              <w:rPr>
                <w:rFonts w:ascii="Calibri" w:eastAsia="Times New Roman" w:hAnsi="Calibri" w:cs="Calibri"/>
                <w:color w:val="000000"/>
                <w:sz w:val="24"/>
                <w:szCs w:val="24"/>
                <w:lang w:val="en-GB" w:eastAsia="nl-NL"/>
              </w:rPr>
              <w:t>Fluency in English, including excellent writing skills.</w:t>
            </w:r>
          </w:p>
          <w:p w14:paraId="4C031B8B" w14:textId="77777777" w:rsidR="00881A93" w:rsidRPr="00881A93" w:rsidRDefault="00881A93" w:rsidP="00881A93">
            <w:pPr>
              <w:spacing w:after="0" w:line="240" w:lineRule="auto"/>
              <w:jc w:val="both"/>
              <w:rPr>
                <w:rFonts w:ascii="Calibri" w:eastAsia="Times New Roman" w:hAnsi="Calibri" w:cs="Calibri"/>
                <w:sz w:val="24"/>
                <w:szCs w:val="24"/>
              </w:rPr>
            </w:pPr>
          </w:p>
        </w:tc>
      </w:tr>
      <w:tr w:rsidR="00881A93" w:rsidRPr="00881A93" w14:paraId="5C2F6984" w14:textId="77777777" w:rsidTr="005C6567">
        <w:tc>
          <w:tcPr>
            <w:tcW w:w="8630" w:type="dxa"/>
            <w:tcBorders>
              <w:bottom w:val="single" w:sz="4" w:space="0" w:color="auto"/>
            </w:tcBorders>
            <w:shd w:val="clear" w:color="auto" w:fill="E0E0E0"/>
          </w:tcPr>
          <w:p w14:paraId="1723FFEA" w14:textId="77777777" w:rsidR="00881A93" w:rsidRPr="00881A93" w:rsidRDefault="00881A93" w:rsidP="00881A93">
            <w:pPr>
              <w:keepNext/>
              <w:spacing w:after="0" w:line="240" w:lineRule="auto"/>
              <w:outlineLvl w:val="0"/>
              <w:rPr>
                <w:rFonts w:ascii="Calibri" w:eastAsia="Times New Roman" w:hAnsi="Calibri" w:cs="Calibri"/>
                <w:b/>
                <w:bCs/>
                <w:color w:val="000000"/>
                <w:sz w:val="24"/>
                <w:szCs w:val="24"/>
                <w:lang w:val="en-GB"/>
              </w:rPr>
            </w:pPr>
            <w:bookmarkStart w:id="4" w:name="_Hlk29895685"/>
            <w:r w:rsidRPr="00881A93">
              <w:rPr>
                <w:rFonts w:ascii="Calibri" w:eastAsia="Times New Roman" w:hAnsi="Calibri" w:cs="Calibri"/>
                <w:b/>
                <w:bCs/>
                <w:color w:val="000000"/>
                <w:sz w:val="24"/>
                <w:szCs w:val="24"/>
                <w:lang w:val="en-GB"/>
              </w:rPr>
              <w:br w:type="page"/>
            </w:r>
          </w:p>
          <w:p w14:paraId="5B1D6A08" w14:textId="77777777" w:rsidR="00881A93" w:rsidRPr="00881A93" w:rsidRDefault="00881A93" w:rsidP="00881A93">
            <w:pPr>
              <w:keepNext/>
              <w:spacing w:after="0" w:line="240" w:lineRule="auto"/>
              <w:outlineLvl w:val="0"/>
              <w:rPr>
                <w:rFonts w:ascii="Calibri" w:eastAsia="Times New Roman" w:hAnsi="Calibri" w:cs="Calibri"/>
                <w:b/>
                <w:bCs/>
                <w:color w:val="000000"/>
                <w:sz w:val="24"/>
                <w:szCs w:val="24"/>
                <w:lang w:val="en-GB"/>
              </w:rPr>
            </w:pPr>
            <w:r w:rsidRPr="00881A93">
              <w:rPr>
                <w:rFonts w:ascii="Calibri" w:eastAsia="Times New Roman" w:hAnsi="Calibri" w:cs="Calibri"/>
                <w:b/>
                <w:bCs/>
                <w:color w:val="000000"/>
                <w:sz w:val="24"/>
                <w:szCs w:val="24"/>
                <w:lang w:val="en-GB"/>
              </w:rPr>
              <w:t>V</w:t>
            </w:r>
            <w:r w:rsidRPr="00881A93">
              <w:rPr>
                <w:rFonts w:ascii="Calibri" w:eastAsia="Times New Roman" w:hAnsi="Calibri" w:cs="Calibri"/>
                <w:b/>
                <w:bCs/>
                <w:color w:val="000000"/>
                <w:sz w:val="24"/>
                <w:szCs w:val="24"/>
              </w:rPr>
              <w:t>II</w:t>
            </w:r>
            <w:r w:rsidRPr="00881A93">
              <w:rPr>
                <w:rFonts w:ascii="Calibri" w:eastAsia="Times New Roman" w:hAnsi="Calibri" w:cs="Calibri"/>
                <w:b/>
                <w:bCs/>
                <w:color w:val="000000"/>
                <w:sz w:val="24"/>
                <w:szCs w:val="24"/>
                <w:lang w:val="en-GB"/>
              </w:rPr>
              <w:t>. Experience:</w:t>
            </w:r>
          </w:p>
          <w:p w14:paraId="12798D53" w14:textId="77777777" w:rsidR="00881A93" w:rsidRPr="00881A93" w:rsidRDefault="00881A93" w:rsidP="00881A93">
            <w:pPr>
              <w:keepNext/>
              <w:spacing w:after="0" w:line="240" w:lineRule="auto"/>
              <w:outlineLvl w:val="0"/>
              <w:rPr>
                <w:rFonts w:ascii="Calibri" w:eastAsia="Times New Roman" w:hAnsi="Calibri" w:cs="Calibri"/>
                <w:i/>
                <w:iCs/>
                <w:color w:val="000000"/>
                <w:sz w:val="24"/>
                <w:szCs w:val="24"/>
                <w:lang w:val="en-GB"/>
              </w:rPr>
            </w:pPr>
          </w:p>
        </w:tc>
      </w:tr>
      <w:bookmarkEnd w:id="4"/>
      <w:tr w:rsidR="00881A93" w:rsidRPr="00881A93" w14:paraId="22DCF2F4" w14:textId="77777777" w:rsidTr="005C6567">
        <w:tc>
          <w:tcPr>
            <w:tcW w:w="8630" w:type="dxa"/>
          </w:tcPr>
          <w:p w14:paraId="21EFC7EB" w14:textId="77777777" w:rsidR="00881A93" w:rsidRPr="00881A93" w:rsidRDefault="00881A93" w:rsidP="00881A93">
            <w:pPr>
              <w:spacing w:after="0" w:line="240" w:lineRule="auto"/>
              <w:jc w:val="both"/>
              <w:rPr>
                <w:rFonts w:ascii="Calibri" w:eastAsia="Times New Roman" w:hAnsi="Calibri" w:cs="Calibri"/>
                <w:color w:val="000000"/>
                <w:sz w:val="24"/>
                <w:szCs w:val="24"/>
                <w:lang w:val="en-GB"/>
              </w:rPr>
            </w:pPr>
          </w:p>
          <w:p w14:paraId="06D5497B" w14:textId="77777777" w:rsidR="00881A93" w:rsidRPr="00881A93" w:rsidRDefault="00881A93" w:rsidP="00881A93">
            <w:pPr>
              <w:numPr>
                <w:ilvl w:val="0"/>
                <w:numId w:val="35"/>
              </w:numPr>
              <w:tabs>
                <w:tab w:val="left" w:pos="4680"/>
              </w:tabs>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 xml:space="preserve">Min </w:t>
            </w:r>
            <w:r w:rsidRPr="00881A93">
              <w:rPr>
                <w:rFonts w:ascii="Calibri" w:eastAsia="Times New Roman" w:hAnsi="Calibri" w:cs="Calibri"/>
                <w:color w:val="000000"/>
                <w:sz w:val="24"/>
                <w:szCs w:val="24"/>
              </w:rPr>
              <w:t>5</w:t>
            </w:r>
            <w:r w:rsidRPr="00881A93">
              <w:rPr>
                <w:rFonts w:ascii="Calibri" w:eastAsia="Times New Roman" w:hAnsi="Calibri" w:cs="Calibri"/>
                <w:color w:val="000000"/>
                <w:sz w:val="24"/>
                <w:szCs w:val="24"/>
                <w:lang w:val="en-GB"/>
              </w:rPr>
              <w:t xml:space="preserve"> years of experience in professional editing of technical documents in areas of international development;</w:t>
            </w:r>
          </w:p>
          <w:p w14:paraId="3F70B59F" w14:textId="77777777" w:rsidR="00881A93" w:rsidRPr="00881A93" w:rsidRDefault="00881A93" w:rsidP="00881A93">
            <w:pPr>
              <w:numPr>
                <w:ilvl w:val="0"/>
                <w:numId w:val="35"/>
              </w:numPr>
              <w:tabs>
                <w:tab w:val="left" w:pos="4680"/>
              </w:tabs>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Proven record of edited reports, publications or documents;</w:t>
            </w:r>
          </w:p>
          <w:p w14:paraId="61F4689B" w14:textId="77777777" w:rsidR="00881A93" w:rsidRPr="00881A93" w:rsidRDefault="00881A93" w:rsidP="00881A93">
            <w:pPr>
              <w:numPr>
                <w:ilvl w:val="0"/>
                <w:numId w:val="35"/>
              </w:numPr>
              <w:tabs>
                <w:tab w:val="left" w:pos="4680"/>
              </w:tabs>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 xml:space="preserve">Experience in report writing and editing of international development and other UN agency documents; </w:t>
            </w:r>
          </w:p>
          <w:p w14:paraId="785DE5F6" w14:textId="77777777" w:rsidR="00881A93" w:rsidRPr="00881A93" w:rsidRDefault="00881A93" w:rsidP="00881A93">
            <w:pPr>
              <w:numPr>
                <w:ilvl w:val="0"/>
                <w:numId w:val="35"/>
              </w:numPr>
              <w:tabs>
                <w:tab w:val="left" w:pos="4680"/>
              </w:tabs>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Experience in professional editing in the area of audit, evaluation, international development or public sector is required;</w:t>
            </w:r>
          </w:p>
          <w:p w14:paraId="454BFE89" w14:textId="77777777" w:rsidR="00881A93" w:rsidRPr="00881A93" w:rsidRDefault="00881A93" w:rsidP="00881A93">
            <w:pPr>
              <w:numPr>
                <w:ilvl w:val="0"/>
                <w:numId w:val="35"/>
              </w:numPr>
              <w:tabs>
                <w:tab w:val="left" w:pos="4680"/>
              </w:tabs>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Experience in international development work preferably with UN/UNDP is an asset;</w:t>
            </w:r>
          </w:p>
          <w:p w14:paraId="0F70A477" w14:textId="77777777" w:rsidR="00881A93" w:rsidRPr="00881A93" w:rsidRDefault="00881A93" w:rsidP="00881A93">
            <w:pPr>
              <w:numPr>
                <w:ilvl w:val="0"/>
                <w:numId w:val="35"/>
              </w:numPr>
              <w:tabs>
                <w:tab w:val="left" w:pos="4680"/>
              </w:tabs>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rPr>
              <w:t xml:space="preserve">Experience in Gender issues and work in area of </w:t>
            </w:r>
            <w:proofErr w:type="gramStart"/>
            <w:r w:rsidRPr="00881A93">
              <w:rPr>
                <w:rFonts w:ascii="Calibri" w:eastAsia="Times New Roman" w:hAnsi="Calibri" w:cs="Calibri"/>
                <w:color w:val="000000"/>
                <w:sz w:val="24"/>
                <w:szCs w:val="24"/>
              </w:rPr>
              <w:t>gender based</w:t>
            </w:r>
            <w:proofErr w:type="gramEnd"/>
            <w:r w:rsidRPr="00881A93">
              <w:rPr>
                <w:rFonts w:ascii="Calibri" w:eastAsia="Times New Roman" w:hAnsi="Calibri" w:cs="Calibri"/>
                <w:color w:val="000000"/>
                <w:sz w:val="24"/>
                <w:szCs w:val="24"/>
              </w:rPr>
              <w:t xml:space="preserve"> violence is an asset;</w:t>
            </w:r>
          </w:p>
          <w:p w14:paraId="6F6222C6" w14:textId="77777777" w:rsidR="00881A93" w:rsidRPr="00881A93" w:rsidRDefault="00881A93" w:rsidP="00881A93">
            <w:pPr>
              <w:spacing w:after="0" w:line="240" w:lineRule="auto"/>
              <w:jc w:val="both"/>
              <w:rPr>
                <w:rFonts w:ascii="Calibri" w:eastAsia="Times New Roman" w:hAnsi="Calibri" w:cs="Calibri"/>
                <w:color w:val="000000"/>
                <w:sz w:val="24"/>
                <w:szCs w:val="24"/>
                <w:lang w:val="en-GB"/>
              </w:rPr>
            </w:pPr>
          </w:p>
        </w:tc>
      </w:tr>
      <w:tr w:rsidR="00881A93" w:rsidRPr="00881A93" w14:paraId="6BF2F031" w14:textId="77777777" w:rsidTr="005C6567">
        <w:tc>
          <w:tcPr>
            <w:tcW w:w="8630" w:type="dxa"/>
            <w:tcBorders>
              <w:bottom w:val="single" w:sz="4" w:space="0" w:color="auto"/>
            </w:tcBorders>
            <w:shd w:val="clear" w:color="auto" w:fill="E0E0E0"/>
          </w:tcPr>
          <w:p w14:paraId="11613935" w14:textId="77777777" w:rsidR="00881A93" w:rsidRPr="00881A93" w:rsidRDefault="00881A93" w:rsidP="00881A93">
            <w:pPr>
              <w:keepNext/>
              <w:spacing w:after="0" w:line="240" w:lineRule="auto"/>
              <w:outlineLvl w:val="0"/>
              <w:rPr>
                <w:rFonts w:ascii="Calibri" w:eastAsia="Times New Roman" w:hAnsi="Calibri" w:cs="Calibri"/>
                <w:b/>
                <w:bCs/>
                <w:color w:val="000000"/>
                <w:sz w:val="24"/>
                <w:szCs w:val="24"/>
                <w:lang w:val="en-GB"/>
              </w:rPr>
            </w:pPr>
            <w:r w:rsidRPr="00881A93">
              <w:rPr>
                <w:rFonts w:ascii="Calibri" w:eastAsia="Times New Roman" w:hAnsi="Calibri" w:cs="Calibri"/>
                <w:b/>
                <w:bCs/>
                <w:color w:val="000000"/>
                <w:sz w:val="24"/>
                <w:szCs w:val="24"/>
                <w:lang w:val="en-GB"/>
              </w:rPr>
              <w:br w:type="page"/>
            </w:r>
          </w:p>
          <w:p w14:paraId="59DC736E" w14:textId="77777777" w:rsidR="00881A93" w:rsidRPr="00881A93" w:rsidRDefault="00881A93" w:rsidP="00881A93">
            <w:pPr>
              <w:keepNext/>
              <w:spacing w:after="0" w:line="240" w:lineRule="auto"/>
              <w:outlineLvl w:val="0"/>
              <w:rPr>
                <w:rFonts w:ascii="Calibri" w:eastAsia="Times New Roman" w:hAnsi="Calibri" w:cs="Calibri"/>
                <w:b/>
                <w:bCs/>
                <w:color w:val="000000"/>
                <w:sz w:val="24"/>
                <w:szCs w:val="24"/>
                <w:lang w:val="en-GB"/>
              </w:rPr>
            </w:pPr>
            <w:r w:rsidRPr="00881A93">
              <w:rPr>
                <w:rFonts w:ascii="Calibri" w:eastAsia="Times New Roman" w:hAnsi="Calibri" w:cs="Calibri"/>
                <w:b/>
                <w:bCs/>
                <w:color w:val="000000"/>
                <w:sz w:val="24"/>
                <w:szCs w:val="24"/>
                <w:lang w:val="en-GB"/>
              </w:rPr>
              <w:t>V</w:t>
            </w:r>
            <w:r w:rsidRPr="00881A93">
              <w:rPr>
                <w:rFonts w:ascii="Calibri" w:eastAsia="Times New Roman" w:hAnsi="Calibri" w:cs="Calibri"/>
                <w:b/>
                <w:bCs/>
                <w:color w:val="000000"/>
                <w:sz w:val="24"/>
                <w:szCs w:val="24"/>
              </w:rPr>
              <w:t>III</w:t>
            </w:r>
            <w:r w:rsidRPr="00881A93">
              <w:rPr>
                <w:rFonts w:ascii="Calibri" w:eastAsia="Times New Roman" w:hAnsi="Calibri" w:cs="Calibri"/>
                <w:b/>
                <w:bCs/>
                <w:color w:val="000000"/>
                <w:sz w:val="24"/>
                <w:szCs w:val="24"/>
                <w:lang w:val="en-GB"/>
              </w:rPr>
              <w:t>. Competencies and special skills requirement:</w:t>
            </w:r>
          </w:p>
          <w:p w14:paraId="7945203E" w14:textId="77777777" w:rsidR="00881A93" w:rsidRPr="00881A93" w:rsidRDefault="00881A93" w:rsidP="00881A93">
            <w:pPr>
              <w:keepNext/>
              <w:spacing w:after="0" w:line="240" w:lineRule="auto"/>
              <w:outlineLvl w:val="0"/>
              <w:rPr>
                <w:rFonts w:ascii="Calibri" w:eastAsia="Times New Roman" w:hAnsi="Calibri" w:cs="Calibri"/>
                <w:i/>
                <w:iCs/>
                <w:color w:val="000000"/>
                <w:sz w:val="24"/>
                <w:szCs w:val="24"/>
                <w:lang w:val="en-GB"/>
              </w:rPr>
            </w:pPr>
          </w:p>
        </w:tc>
      </w:tr>
      <w:tr w:rsidR="00881A93" w:rsidRPr="00881A93" w14:paraId="2F545D21" w14:textId="77777777" w:rsidTr="005C6567">
        <w:tc>
          <w:tcPr>
            <w:tcW w:w="8630" w:type="dxa"/>
          </w:tcPr>
          <w:p w14:paraId="61F589CD" w14:textId="77777777" w:rsidR="00881A93" w:rsidRPr="00881A93" w:rsidRDefault="00881A93" w:rsidP="00881A93">
            <w:pPr>
              <w:numPr>
                <w:ilvl w:val="0"/>
                <w:numId w:val="35"/>
              </w:numPr>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Excellent command of written and spoken English</w:t>
            </w:r>
          </w:p>
          <w:p w14:paraId="23B45D02" w14:textId="77777777" w:rsidR="00881A93" w:rsidRPr="00881A93" w:rsidRDefault="00881A93" w:rsidP="00881A93">
            <w:pPr>
              <w:numPr>
                <w:ilvl w:val="0"/>
                <w:numId w:val="35"/>
              </w:numPr>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 xml:space="preserve">Demonstrate strong written communication, research and analytical and ability to rapidly integrate information from various sources. </w:t>
            </w:r>
          </w:p>
          <w:p w14:paraId="5960DFE8" w14:textId="77777777" w:rsidR="00881A93" w:rsidRPr="00881A93" w:rsidRDefault="00881A93" w:rsidP="00881A93">
            <w:pPr>
              <w:numPr>
                <w:ilvl w:val="0"/>
                <w:numId w:val="35"/>
              </w:numPr>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 xml:space="preserve">Familiar with the concept of development and evaluation </w:t>
            </w:r>
            <w:proofErr w:type="gramStart"/>
            <w:r w:rsidRPr="00881A93">
              <w:rPr>
                <w:rFonts w:ascii="Calibri" w:eastAsia="Times New Roman" w:hAnsi="Calibri" w:cs="Calibri"/>
                <w:color w:val="000000"/>
                <w:sz w:val="24"/>
                <w:szCs w:val="24"/>
                <w:lang w:val="en-GB"/>
              </w:rPr>
              <w:t>in particular is</w:t>
            </w:r>
            <w:proofErr w:type="gramEnd"/>
            <w:r w:rsidRPr="00881A93">
              <w:rPr>
                <w:rFonts w:ascii="Calibri" w:eastAsia="Times New Roman" w:hAnsi="Calibri" w:cs="Calibri"/>
                <w:color w:val="000000"/>
                <w:sz w:val="24"/>
                <w:szCs w:val="24"/>
                <w:lang w:val="en-GB"/>
              </w:rPr>
              <w:t xml:space="preserve"> an advantage. </w:t>
            </w:r>
          </w:p>
          <w:p w14:paraId="747A9A60" w14:textId="77777777" w:rsidR="00881A93" w:rsidRPr="00881A93" w:rsidRDefault="00881A93" w:rsidP="00881A93">
            <w:pPr>
              <w:numPr>
                <w:ilvl w:val="0"/>
                <w:numId w:val="35"/>
              </w:numPr>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 xml:space="preserve">Knowledgeable of current UNDP activities along with the UNDP/UN editorial manual. </w:t>
            </w:r>
          </w:p>
          <w:p w14:paraId="1E813F93" w14:textId="77777777" w:rsidR="00881A93" w:rsidRPr="00881A93" w:rsidRDefault="00881A93" w:rsidP="00881A93">
            <w:pPr>
              <w:numPr>
                <w:ilvl w:val="0"/>
                <w:numId w:val="35"/>
              </w:numPr>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Ability to work in track changes in Word and Pdf files.</w:t>
            </w:r>
          </w:p>
          <w:p w14:paraId="5F70B70D" w14:textId="77777777" w:rsidR="00881A93" w:rsidRPr="00881A93" w:rsidRDefault="00881A93" w:rsidP="00881A93">
            <w:pPr>
              <w:numPr>
                <w:ilvl w:val="0"/>
                <w:numId w:val="35"/>
              </w:numPr>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Technical skills in production, editing, and ability to write quickly, clearly and concisely in English.</w:t>
            </w:r>
          </w:p>
          <w:p w14:paraId="022B66F6" w14:textId="77777777" w:rsidR="00881A93" w:rsidRPr="00881A93" w:rsidRDefault="00881A93" w:rsidP="00881A93">
            <w:pPr>
              <w:spacing w:after="0" w:line="240" w:lineRule="auto"/>
              <w:jc w:val="both"/>
              <w:rPr>
                <w:rFonts w:ascii="Calibri" w:eastAsia="Times New Roman" w:hAnsi="Calibri" w:cs="Calibri"/>
                <w:color w:val="000000"/>
                <w:sz w:val="24"/>
                <w:szCs w:val="24"/>
                <w:lang w:val="en-GB"/>
              </w:rPr>
            </w:pPr>
            <w:r w:rsidRPr="00881A93">
              <w:rPr>
                <w:rFonts w:ascii="Calibri" w:eastAsia="Times New Roman" w:hAnsi="Calibri" w:cs="Calibri"/>
                <w:color w:val="000000"/>
                <w:sz w:val="24"/>
                <w:szCs w:val="24"/>
                <w:lang w:val="en-GB"/>
              </w:rPr>
              <w:t>Ability to deliver on time as committed and be responsive to all communications from IEO</w:t>
            </w:r>
          </w:p>
          <w:p w14:paraId="56199ACC" w14:textId="77777777" w:rsidR="00881A93" w:rsidRPr="00881A93" w:rsidRDefault="00881A93" w:rsidP="00881A93">
            <w:pPr>
              <w:spacing w:after="0" w:line="240" w:lineRule="auto"/>
              <w:jc w:val="both"/>
              <w:rPr>
                <w:rFonts w:ascii="Calibri" w:eastAsia="Times New Roman" w:hAnsi="Calibri" w:cs="Calibri"/>
                <w:color w:val="000000"/>
                <w:sz w:val="24"/>
                <w:szCs w:val="24"/>
                <w:lang w:val="en-GB"/>
              </w:rPr>
            </w:pPr>
          </w:p>
        </w:tc>
      </w:tr>
    </w:tbl>
    <w:p w14:paraId="56D7D40C" w14:textId="77777777" w:rsidR="00881A93" w:rsidRPr="00D62A5A" w:rsidRDefault="00881A93" w:rsidP="00AA4FAE">
      <w:pPr>
        <w:spacing w:after="0" w:line="240" w:lineRule="auto"/>
        <w:jc w:val="both"/>
        <w:rPr>
          <w:rFonts w:eastAsia="Times New Roman" w:cstheme="minorHAnsi"/>
          <w:lang w:val="en-GB"/>
        </w:rPr>
      </w:pPr>
    </w:p>
    <w:p w14:paraId="66468703" w14:textId="77777777" w:rsidR="005C0A0E" w:rsidRPr="00D62A5A" w:rsidRDefault="005C0A0E" w:rsidP="005C0A0E">
      <w:pPr>
        <w:spacing w:after="0" w:line="240" w:lineRule="auto"/>
        <w:jc w:val="both"/>
        <w:rPr>
          <w:rFonts w:eastAsia="Times New Roman" w:cstheme="minorHAnsi"/>
          <w:lang w:val="en-GB"/>
        </w:rPr>
      </w:pPr>
    </w:p>
    <w:p w14:paraId="3AB66EA2" w14:textId="77777777" w:rsidR="005C0A0E" w:rsidRPr="00D62A5A" w:rsidRDefault="005C0A0E" w:rsidP="005C0A0E">
      <w:pPr>
        <w:spacing w:after="0" w:line="240" w:lineRule="auto"/>
        <w:jc w:val="both"/>
        <w:rPr>
          <w:rFonts w:eastAsia="Times New Roman" w:cstheme="minorHAnsi"/>
          <w:lang w:val="en-GB"/>
        </w:rPr>
      </w:pPr>
    </w:p>
    <w:p w14:paraId="1520A208" w14:textId="77777777" w:rsidR="005C0A0E" w:rsidRPr="00D62A5A" w:rsidRDefault="005C0A0E" w:rsidP="005C0A0E">
      <w:pPr>
        <w:spacing w:after="200" w:line="276" w:lineRule="auto"/>
        <w:ind w:left="360"/>
        <w:jc w:val="both"/>
        <w:rPr>
          <w:rFonts w:eastAsia="Calibri" w:cstheme="minorHAnsi"/>
          <w:b/>
          <w:lang w:val="en-GB"/>
        </w:rPr>
      </w:pPr>
    </w:p>
    <w:p w14:paraId="3F21485D" w14:textId="77777777" w:rsidR="00ED0CA4" w:rsidRPr="00D62A5A" w:rsidRDefault="00ED0CA4" w:rsidP="0021045A">
      <w:pPr>
        <w:pStyle w:val="ListParagraph"/>
        <w:numPr>
          <w:ilvl w:val="0"/>
          <w:numId w:val="6"/>
        </w:numPr>
        <w:autoSpaceDE w:val="0"/>
        <w:autoSpaceDN w:val="0"/>
        <w:adjustRightInd w:val="0"/>
        <w:contextualSpacing/>
        <w:jc w:val="both"/>
        <w:rPr>
          <w:rFonts w:asciiTheme="minorHAnsi" w:hAnsiTheme="minorHAnsi" w:cstheme="minorHAnsi"/>
          <w:b/>
          <w:bCs/>
          <w:color w:val="000000"/>
          <w:sz w:val="22"/>
          <w:szCs w:val="22"/>
          <w:highlight w:val="cyan"/>
        </w:rPr>
      </w:pPr>
      <w:r w:rsidRPr="00D62A5A">
        <w:rPr>
          <w:rFonts w:asciiTheme="minorHAnsi" w:hAnsiTheme="minorHAnsi" w:cstheme="minorHAnsi"/>
          <w:b/>
          <w:bCs/>
          <w:color w:val="000000"/>
          <w:sz w:val="22"/>
          <w:szCs w:val="22"/>
          <w:highlight w:val="cyan"/>
        </w:rPr>
        <w:t>Documents to be included when submitting the proposals:</w:t>
      </w:r>
    </w:p>
    <w:p w14:paraId="7AE1E196" w14:textId="77777777" w:rsidR="00ED0CA4" w:rsidRPr="00D62A5A" w:rsidRDefault="00ED0CA4" w:rsidP="00ED0CA4">
      <w:pPr>
        <w:autoSpaceDE w:val="0"/>
        <w:autoSpaceDN w:val="0"/>
        <w:adjustRightInd w:val="0"/>
        <w:spacing w:after="0" w:line="240" w:lineRule="auto"/>
        <w:ind w:left="190" w:hanging="10"/>
        <w:jc w:val="both"/>
        <w:rPr>
          <w:rFonts w:eastAsia="Calibri" w:cstheme="minorHAnsi"/>
          <w:color w:val="000000"/>
        </w:rPr>
      </w:pPr>
    </w:p>
    <w:p w14:paraId="46983479" w14:textId="77777777" w:rsidR="00ED0CA4" w:rsidRPr="00D62A5A" w:rsidRDefault="00ED0CA4" w:rsidP="00ED0CA4">
      <w:pPr>
        <w:spacing w:after="4" w:line="268" w:lineRule="auto"/>
        <w:ind w:left="-180" w:right="-360" w:hanging="10"/>
        <w:jc w:val="both"/>
        <w:rPr>
          <w:rFonts w:eastAsia="Calibri" w:cstheme="minorHAnsi"/>
          <w:color w:val="000000"/>
          <w:lang w:val="en-GB"/>
        </w:rPr>
      </w:pPr>
      <w:r w:rsidRPr="00D62A5A">
        <w:rPr>
          <w:rFonts w:eastAsia="Calibri" w:cstheme="minorHAnsi"/>
          <w:color w:val="000000"/>
          <w:lang w:val="en-GB"/>
        </w:rPr>
        <w:t>Interested individual consultants must submit the following documents/information to demonstrate their qualifications:</w:t>
      </w:r>
    </w:p>
    <w:p w14:paraId="5821DEE5" w14:textId="77777777" w:rsidR="00ED0CA4" w:rsidRPr="00D62A5A" w:rsidRDefault="00ED0CA4" w:rsidP="00ED0CA4">
      <w:pPr>
        <w:spacing w:after="4" w:line="268" w:lineRule="auto"/>
        <w:ind w:left="720" w:hanging="10"/>
        <w:jc w:val="both"/>
        <w:rPr>
          <w:rFonts w:eastAsia="Calibri" w:cstheme="minorHAnsi"/>
          <w:color w:val="000000"/>
        </w:rPr>
      </w:pPr>
      <w:r w:rsidRPr="00D62A5A">
        <w:rPr>
          <w:rFonts w:eastAsia="Calibri" w:cstheme="minorHAnsi"/>
          <w:color w:val="000000"/>
        </w:rPr>
        <w:t>1. Proposal:</w:t>
      </w:r>
    </w:p>
    <w:p w14:paraId="2670E856" w14:textId="77777777" w:rsidR="00ED0CA4" w:rsidRPr="00D62A5A" w:rsidRDefault="00ED0CA4" w:rsidP="00ED0CA4">
      <w:pPr>
        <w:spacing w:after="4" w:line="268" w:lineRule="auto"/>
        <w:ind w:left="720" w:hanging="10"/>
        <w:jc w:val="both"/>
        <w:rPr>
          <w:rFonts w:eastAsia="Calibri" w:cstheme="minorHAnsi"/>
          <w:color w:val="000000"/>
        </w:rPr>
      </w:pPr>
      <w:r w:rsidRPr="00D62A5A">
        <w:rPr>
          <w:rFonts w:eastAsia="Calibri" w:cstheme="minorHAnsi"/>
          <w:color w:val="000000"/>
        </w:rPr>
        <w:t>(i) Explaining why they are the most suitable for the work (1 page); detailed methodology on</w:t>
      </w:r>
      <w:r w:rsidRPr="00D62A5A">
        <w:rPr>
          <w:rFonts w:eastAsia="Calibri" w:cstheme="minorHAnsi"/>
          <w:color w:val="000000"/>
          <w:lang w:val="en"/>
        </w:rPr>
        <w:t xml:space="preserve"> how they will approach and conduct the work</w:t>
      </w:r>
    </w:p>
    <w:p w14:paraId="548DE95B" w14:textId="77777777" w:rsidR="00ED0CA4" w:rsidRPr="00D62A5A" w:rsidRDefault="00ED0CA4" w:rsidP="00ED0CA4">
      <w:pPr>
        <w:shd w:val="clear" w:color="auto" w:fill="FFFFFF"/>
        <w:spacing w:before="100" w:beforeAutospacing="1" w:after="100" w:afterAutospacing="1" w:line="240" w:lineRule="auto"/>
        <w:ind w:left="720" w:hanging="10"/>
        <w:jc w:val="both"/>
        <w:rPr>
          <w:rFonts w:eastAsia="Calibri" w:cstheme="minorHAnsi"/>
          <w:color w:val="000000"/>
        </w:rPr>
      </w:pPr>
      <w:r w:rsidRPr="00D62A5A">
        <w:rPr>
          <w:rFonts w:eastAsia="Calibri" w:cstheme="minorHAnsi"/>
          <w:color w:val="000000"/>
        </w:rPr>
        <w:t>2. Financial proposal</w:t>
      </w:r>
    </w:p>
    <w:p w14:paraId="633E3826" w14:textId="77777777" w:rsidR="00ED0CA4" w:rsidRPr="00D62A5A" w:rsidRDefault="00ED0CA4" w:rsidP="00ED0CA4">
      <w:pPr>
        <w:spacing w:after="4" w:line="268" w:lineRule="auto"/>
        <w:ind w:left="720" w:hanging="10"/>
        <w:jc w:val="both"/>
        <w:rPr>
          <w:rFonts w:eastAsia="Calibri" w:cstheme="minorHAnsi"/>
          <w:color w:val="000000"/>
        </w:rPr>
      </w:pPr>
      <w:r w:rsidRPr="00D62A5A">
        <w:rPr>
          <w:rFonts w:eastAsia="Calibri" w:cstheme="minorHAnsi"/>
          <w:color w:val="000000"/>
        </w:rPr>
        <w:t>3. Personal CV including experience in similar projects and at least 3 references</w:t>
      </w:r>
    </w:p>
    <w:p w14:paraId="64FCFFD1" w14:textId="77777777" w:rsidR="00ED0CA4" w:rsidRPr="00D62A5A" w:rsidRDefault="00ED0CA4" w:rsidP="00ED0CA4">
      <w:pPr>
        <w:numPr>
          <w:ilvl w:val="0"/>
          <w:numId w:val="2"/>
        </w:numPr>
        <w:spacing w:after="200" w:line="276" w:lineRule="auto"/>
        <w:ind w:right="-360"/>
        <w:contextualSpacing/>
        <w:jc w:val="both"/>
        <w:rPr>
          <w:rFonts w:eastAsia="Calibri" w:cstheme="minorHAnsi"/>
          <w:b/>
          <w:color w:val="000000"/>
          <w:lang w:val="en-GB"/>
        </w:rPr>
      </w:pPr>
      <w:r w:rsidRPr="00D62A5A">
        <w:rPr>
          <w:rFonts w:eastAsia="Calibri" w:cstheme="minorHAnsi"/>
          <w:b/>
          <w:color w:val="000000"/>
          <w:lang w:val="en-GB"/>
        </w:rPr>
        <w:t>Financial Proposal</w:t>
      </w:r>
    </w:p>
    <w:p w14:paraId="58EED1FC" w14:textId="77777777" w:rsidR="00ED0CA4" w:rsidRPr="00D62A5A" w:rsidRDefault="00ED0CA4" w:rsidP="00ED0CA4">
      <w:pPr>
        <w:spacing w:after="4" w:line="268" w:lineRule="auto"/>
        <w:ind w:left="-180" w:right="-360" w:hanging="10"/>
        <w:jc w:val="both"/>
        <w:rPr>
          <w:rFonts w:eastAsia="Calibri" w:cstheme="minorHAnsi"/>
          <w:color w:val="000000"/>
        </w:rPr>
      </w:pPr>
      <w:r w:rsidRPr="00D62A5A">
        <w:rPr>
          <w:rFonts w:eastAsia="Calibri" w:cstheme="minorHAnsi"/>
          <w:color w:val="000000"/>
        </w:rPr>
        <w:t xml:space="preserve">The financial proposal shall specify an all-inclusive daily fee. Payments will be made to the Individual Consultant based on specific and measurable deliverables as specified in the TOR upon completion of all deliverables. </w:t>
      </w:r>
    </w:p>
    <w:p w14:paraId="5CFAA150" w14:textId="77777777" w:rsidR="00ED0CA4" w:rsidRPr="00D62A5A" w:rsidRDefault="00ED0CA4" w:rsidP="00ED0CA4">
      <w:pPr>
        <w:tabs>
          <w:tab w:val="left" w:pos="360"/>
        </w:tabs>
        <w:spacing w:after="4" w:line="268" w:lineRule="auto"/>
        <w:ind w:left="190" w:hanging="10"/>
        <w:jc w:val="both"/>
        <w:rPr>
          <w:rFonts w:eastAsia="Calibri" w:cstheme="minorHAnsi"/>
          <w:color w:val="000000"/>
        </w:rPr>
      </w:pPr>
    </w:p>
    <w:p w14:paraId="160B6211" w14:textId="77777777" w:rsidR="00ED0CA4" w:rsidRPr="00D62A5A" w:rsidRDefault="00ED0CA4" w:rsidP="00ED0CA4">
      <w:pPr>
        <w:numPr>
          <w:ilvl w:val="0"/>
          <w:numId w:val="2"/>
        </w:numPr>
        <w:tabs>
          <w:tab w:val="left" w:pos="360"/>
        </w:tabs>
        <w:spacing w:after="200" w:line="276" w:lineRule="auto"/>
        <w:contextualSpacing/>
        <w:jc w:val="both"/>
        <w:rPr>
          <w:rFonts w:eastAsia="Calibri" w:cstheme="minorHAnsi"/>
          <w:b/>
          <w:color w:val="000000"/>
        </w:rPr>
      </w:pPr>
      <w:r w:rsidRPr="00D62A5A">
        <w:rPr>
          <w:rFonts w:eastAsia="Calibri" w:cstheme="minorHAnsi"/>
          <w:b/>
          <w:color w:val="000000"/>
        </w:rPr>
        <w:t>Evaluation</w:t>
      </w:r>
    </w:p>
    <w:p w14:paraId="4DBDDE26" w14:textId="77777777" w:rsidR="00ED0CA4" w:rsidRPr="00D62A5A" w:rsidRDefault="00ED0CA4" w:rsidP="00ED0CA4">
      <w:pPr>
        <w:spacing w:after="4" w:line="268" w:lineRule="auto"/>
        <w:ind w:left="190" w:hanging="10"/>
        <w:jc w:val="both"/>
        <w:rPr>
          <w:rFonts w:eastAsia="Calibri" w:cstheme="minorHAnsi"/>
          <w:color w:val="000000"/>
        </w:rPr>
      </w:pPr>
      <w:r w:rsidRPr="00D62A5A">
        <w:rPr>
          <w:rFonts w:eastAsia="Calibri" w:cstheme="minorHAnsi"/>
          <w:color w:val="000000"/>
        </w:rPr>
        <w:t>Individual consultants will be evaluated based on the following methodologies:</w:t>
      </w:r>
    </w:p>
    <w:p w14:paraId="08002596" w14:textId="77777777" w:rsidR="00ED0CA4" w:rsidRPr="00D62A5A" w:rsidRDefault="00ED0CA4" w:rsidP="00ED0CA4">
      <w:pPr>
        <w:spacing w:after="4" w:line="268" w:lineRule="auto"/>
        <w:ind w:left="190" w:hanging="10"/>
        <w:jc w:val="both"/>
        <w:rPr>
          <w:rFonts w:eastAsia="Calibri" w:cstheme="minorHAnsi"/>
          <w:i/>
          <w:color w:val="000000"/>
          <w:u w:val="thick"/>
        </w:rPr>
      </w:pPr>
      <w:r w:rsidRPr="00D62A5A">
        <w:rPr>
          <w:rFonts w:eastAsia="Calibri" w:cstheme="minorHAnsi"/>
          <w:i/>
          <w:color w:val="000000"/>
          <w:u w:val="thick"/>
        </w:rPr>
        <w:t xml:space="preserve"> Cumulative analysis </w:t>
      </w:r>
    </w:p>
    <w:p w14:paraId="08AE8D70" w14:textId="77777777" w:rsidR="00ED0CA4" w:rsidRPr="00D62A5A" w:rsidRDefault="00ED0CA4" w:rsidP="00ED0CA4">
      <w:pPr>
        <w:spacing w:after="4" w:line="268" w:lineRule="auto"/>
        <w:ind w:left="190" w:hanging="10"/>
        <w:jc w:val="both"/>
        <w:rPr>
          <w:rFonts w:eastAsia="Calibri" w:cstheme="minorHAnsi"/>
          <w:i/>
          <w:color w:val="000000"/>
        </w:rPr>
      </w:pPr>
      <w:r w:rsidRPr="00D62A5A">
        <w:rPr>
          <w:rFonts w:eastAsia="Calibri" w:cstheme="minorHAnsi"/>
          <w:i/>
          <w:color w:val="000000"/>
        </w:rPr>
        <w:t>Award of the contract will be made to the individual consultant whose offer has been evaluated and determined as:</w:t>
      </w:r>
    </w:p>
    <w:p w14:paraId="2B74C008" w14:textId="77777777" w:rsidR="00ED0CA4" w:rsidRPr="00D62A5A" w:rsidRDefault="00ED0CA4" w:rsidP="00ED0CA4">
      <w:pPr>
        <w:spacing w:after="4" w:line="268" w:lineRule="auto"/>
        <w:ind w:left="190" w:hanging="10"/>
        <w:jc w:val="both"/>
        <w:rPr>
          <w:rFonts w:eastAsia="Calibri" w:cstheme="minorHAnsi"/>
          <w:i/>
          <w:color w:val="000000"/>
        </w:rPr>
      </w:pPr>
      <w:r w:rsidRPr="00D62A5A">
        <w:rPr>
          <w:rFonts w:eastAsia="Calibri" w:cstheme="minorHAnsi"/>
          <w:i/>
          <w:color w:val="000000"/>
        </w:rPr>
        <w:t>a) responsive/compliant/acceptable, and</w:t>
      </w:r>
    </w:p>
    <w:p w14:paraId="38F7AB2E" w14:textId="77777777" w:rsidR="00ED0CA4" w:rsidRPr="00D62A5A" w:rsidRDefault="00ED0CA4" w:rsidP="00ED0CA4">
      <w:pPr>
        <w:spacing w:after="4" w:line="268" w:lineRule="auto"/>
        <w:ind w:left="190" w:hanging="10"/>
        <w:jc w:val="both"/>
        <w:rPr>
          <w:rFonts w:eastAsia="Calibri" w:cstheme="minorHAnsi"/>
          <w:i/>
          <w:color w:val="000000"/>
        </w:rPr>
      </w:pPr>
      <w:r w:rsidRPr="00D62A5A">
        <w:rPr>
          <w:rFonts w:eastAsia="Calibri" w:cstheme="minorHAnsi"/>
          <w:i/>
          <w:color w:val="000000"/>
        </w:rPr>
        <w:t xml:space="preserve">b) Having received the highest score out of a pre-determined set of weighted technical and financial </w:t>
      </w:r>
    </w:p>
    <w:p w14:paraId="106EC700" w14:textId="77777777" w:rsidR="00ED0CA4" w:rsidRPr="00D62A5A" w:rsidRDefault="00ED0CA4" w:rsidP="00ED0CA4">
      <w:pPr>
        <w:spacing w:after="4" w:line="360" w:lineRule="auto"/>
        <w:ind w:left="190" w:hanging="10"/>
        <w:jc w:val="both"/>
        <w:rPr>
          <w:rFonts w:eastAsia="Calibri" w:cstheme="minorHAnsi"/>
          <w:i/>
          <w:color w:val="000000"/>
        </w:rPr>
      </w:pPr>
      <w:r w:rsidRPr="00D62A5A">
        <w:rPr>
          <w:rFonts w:eastAsia="Calibri" w:cstheme="minorHAnsi"/>
          <w:i/>
          <w:color w:val="000000"/>
        </w:rPr>
        <w:t>* Technical Criteria; 70 points]</w:t>
      </w:r>
    </w:p>
    <w:p w14:paraId="04D502D3" w14:textId="77777777" w:rsidR="00ED0CA4" w:rsidRPr="00D62A5A" w:rsidRDefault="00ED0CA4" w:rsidP="00ED0CA4">
      <w:pPr>
        <w:spacing w:after="4" w:line="360" w:lineRule="auto"/>
        <w:ind w:left="190" w:hanging="10"/>
        <w:jc w:val="both"/>
        <w:rPr>
          <w:rFonts w:eastAsia="Calibri" w:cstheme="minorHAnsi"/>
          <w:i/>
          <w:color w:val="000000"/>
        </w:rPr>
      </w:pPr>
      <w:r w:rsidRPr="00D62A5A">
        <w:rPr>
          <w:rFonts w:eastAsia="Calibri" w:cstheme="minorHAnsi"/>
          <w:i/>
          <w:color w:val="000000"/>
        </w:rPr>
        <w:t>* Financial Criteria; [30 points]</w:t>
      </w:r>
    </w:p>
    <w:p w14:paraId="7ADA187D" w14:textId="77777777" w:rsidR="00ED0CA4" w:rsidRPr="00D62A5A" w:rsidRDefault="00ED0CA4" w:rsidP="00ED0CA4">
      <w:pPr>
        <w:spacing w:after="4" w:line="360" w:lineRule="auto"/>
        <w:ind w:left="190" w:hanging="10"/>
        <w:jc w:val="both"/>
        <w:rPr>
          <w:rFonts w:eastAsia="Calibri" w:cstheme="minorHAnsi"/>
          <w:i/>
          <w:color w:val="000000"/>
        </w:rPr>
      </w:pPr>
      <w:r w:rsidRPr="00D62A5A">
        <w:rPr>
          <w:rFonts w:eastAsia="Calibri" w:cstheme="minorHAnsi"/>
          <w:i/>
          <w:color w:val="000000"/>
        </w:rPr>
        <w:t>Only candidates obtaining a minimum of 70% of the maximum points would be considered for the financial evaluation</w:t>
      </w:r>
    </w:p>
    <w:p w14:paraId="1BEA6A53" w14:textId="77777777" w:rsidR="00ED0CA4" w:rsidRPr="00D62A5A" w:rsidRDefault="00ED0CA4" w:rsidP="00ED0CA4">
      <w:pPr>
        <w:spacing w:after="4" w:line="268" w:lineRule="auto"/>
        <w:ind w:left="190" w:hanging="10"/>
        <w:jc w:val="both"/>
        <w:rPr>
          <w:rFonts w:eastAsia="Calibri" w:cstheme="minorHAnsi"/>
          <w:b/>
          <w:color w:val="000000"/>
        </w:rPr>
      </w:pPr>
    </w:p>
    <w:p w14:paraId="0AFDAFD2" w14:textId="77777777" w:rsidR="00ED0CA4" w:rsidRPr="00D62A5A" w:rsidRDefault="00ED0CA4" w:rsidP="00ED0CA4">
      <w:pPr>
        <w:widowControl w:val="0"/>
        <w:tabs>
          <w:tab w:val="left" w:pos="680"/>
        </w:tabs>
        <w:spacing w:after="0" w:line="240" w:lineRule="atLeast"/>
        <w:ind w:left="450" w:hanging="425"/>
        <w:jc w:val="both"/>
        <w:rPr>
          <w:rFonts w:eastAsia="Times New Roman" w:cstheme="minorHAnsi"/>
          <w:b/>
          <w:bCs/>
          <w:snapToGrid w:val="0"/>
          <w:color w:val="000000"/>
        </w:rPr>
      </w:pPr>
      <w:r w:rsidRPr="00D62A5A">
        <w:rPr>
          <w:rFonts w:eastAsia="Times New Roman" w:cstheme="minorHAnsi"/>
          <w:b/>
          <w:bCs/>
          <w:snapToGrid w:val="0"/>
          <w:color w:val="000000"/>
        </w:rPr>
        <w:t>The technical revision of CVs will consider the following criteria:</w:t>
      </w:r>
    </w:p>
    <w:p w14:paraId="414ED192" w14:textId="77777777" w:rsidR="00ED0CA4" w:rsidRPr="00D62A5A" w:rsidRDefault="00ED0CA4" w:rsidP="00ED0CA4">
      <w:pPr>
        <w:spacing w:after="4" w:line="268" w:lineRule="auto"/>
        <w:jc w:val="both"/>
        <w:rPr>
          <w:rFonts w:eastAsia="Calibri" w:cstheme="minorHAnsi"/>
          <w:color w:val="000000"/>
        </w:rPr>
      </w:pPr>
    </w:p>
    <w:p w14:paraId="07CAB66B" w14:textId="77777777" w:rsidR="00ED0CA4" w:rsidRPr="00D62A5A" w:rsidRDefault="00ED0CA4" w:rsidP="0021045A">
      <w:pPr>
        <w:pStyle w:val="ListParagraph"/>
        <w:numPr>
          <w:ilvl w:val="0"/>
          <w:numId w:val="11"/>
        </w:numPr>
        <w:spacing w:after="4" w:line="268" w:lineRule="auto"/>
        <w:jc w:val="both"/>
        <w:rPr>
          <w:rFonts w:asciiTheme="minorHAnsi" w:hAnsiTheme="minorHAnsi" w:cstheme="minorHAnsi"/>
          <w:color w:val="000000"/>
          <w:sz w:val="22"/>
          <w:szCs w:val="22"/>
        </w:rPr>
      </w:pPr>
      <w:r w:rsidRPr="00D62A5A">
        <w:rPr>
          <w:rFonts w:asciiTheme="minorHAnsi" w:hAnsiTheme="minorHAnsi" w:cstheme="minorHAnsi"/>
          <w:color w:val="000000"/>
          <w:sz w:val="22"/>
          <w:szCs w:val="22"/>
        </w:rPr>
        <w:t>Relevance of Academic Qualifications</w:t>
      </w:r>
    </w:p>
    <w:p w14:paraId="06C4DB53" w14:textId="77777777" w:rsidR="00ED0CA4" w:rsidRPr="00D62A5A" w:rsidRDefault="00ED0CA4" w:rsidP="0021045A">
      <w:pPr>
        <w:pStyle w:val="ListParagraph"/>
        <w:numPr>
          <w:ilvl w:val="0"/>
          <w:numId w:val="11"/>
        </w:numPr>
        <w:spacing w:after="4" w:line="268" w:lineRule="auto"/>
        <w:jc w:val="both"/>
        <w:rPr>
          <w:rFonts w:asciiTheme="minorHAnsi" w:hAnsiTheme="minorHAnsi" w:cstheme="minorHAnsi"/>
          <w:color w:val="000000"/>
          <w:sz w:val="22"/>
          <w:szCs w:val="22"/>
        </w:rPr>
      </w:pPr>
      <w:r w:rsidRPr="00D62A5A">
        <w:rPr>
          <w:rFonts w:asciiTheme="minorHAnsi" w:hAnsiTheme="minorHAnsi" w:cstheme="minorHAnsi"/>
          <w:color w:val="000000"/>
          <w:sz w:val="22"/>
          <w:szCs w:val="22"/>
        </w:rPr>
        <w:t>Professional Experience in similar projects</w:t>
      </w:r>
    </w:p>
    <w:p w14:paraId="491EB853" w14:textId="77777777" w:rsidR="00ED0CA4" w:rsidRPr="00D62A5A" w:rsidRDefault="00ED0CA4" w:rsidP="0021045A">
      <w:pPr>
        <w:pStyle w:val="ListParagraph"/>
        <w:numPr>
          <w:ilvl w:val="0"/>
          <w:numId w:val="11"/>
        </w:numPr>
        <w:spacing w:after="4" w:line="268" w:lineRule="auto"/>
        <w:jc w:val="both"/>
        <w:rPr>
          <w:rFonts w:asciiTheme="minorHAnsi" w:hAnsiTheme="minorHAnsi" w:cstheme="minorHAnsi"/>
          <w:color w:val="000000"/>
          <w:sz w:val="22"/>
          <w:szCs w:val="22"/>
        </w:rPr>
      </w:pPr>
      <w:r w:rsidRPr="00D62A5A">
        <w:rPr>
          <w:rFonts w:asciiTheme="minorHAnsi" w:hAnsiTheme="minorHAnsi" w:cstheme="minorHAnsi"/>
          <w:color w:val="000000"/>
          <w:sz w:val="22"/>
          <w:szCs w:val="22"/>
        </w:rPr>
        <w:t>Appropriateness of proposed methodology for the requirement</w:t>
      </w:r>
    </w:p>
    <w:p w14:paraId="3A921255" w14:textId="77777777" w:rsidR="00ED0CA4" w:rsidRPr="00D62A5A" w:rsidRDefault="00ED0CA4" w:rsidP="0021045A">
      <w:pPr>
        <w:pStyle w:val="ListParagraph"/>
        <w:numPr>
          <w:ilvl w:val="0"/>
          <w:numId w:val="11"/>
        </w:numPr>
        <w:spacing w:after="4" w:line="268" w:lineRule="auto"/>
        <w:jc w:val="both"/>
        <w:rPr>
          <w:rFonts w:asciiTheme="minorHAnsi" w:hAnsiTheme="minorHAnsi" w:cstheme="minorHAnsi"/>
          <w:color w:val="000000"/>
          <w:sz w:val="22"/>
          <w:szCs w:val="22"/>
        </w:rPr>
      </w:pPr>
      <w:r w:rsidRPr="00D62A5A">
        <w:rPr>
          <w:rFonts w:asciiTheme="minorHAnsi" w:hAnsiTheme="minorHAnsi" w:cstheme="minorHAnsi"/>
          <w:color w:val="000000"/>
          <w:sz w:val="22"/>
          <w:szCs w:val="22"/>
        </w:rPr>
        <w:t>Adequacy of Competencies and Skills for the Assignment</w:t>
      </w:r>
    </w:p>
    <w:p w14:paraId="10D619FA" w14:textId="77777777" w:rsidR="0021045A" w:rsidRPr="00D62A5A" w:rsidRDefault="00ED0CA4" w:rsidP="0021045A">
      <w:pPr>
        <w:spacing w:after="218"/>
        <w:ind w:left="180"/>
        <w:rPr>
          <w:rFonts w:eastAsia="Calibri" w:cstheme="minorHAnsi"/>
          <w:color w:val="000000"/>
        </w:rPr>
      </w:pPr>
      <w:r w:rsidRPr="00D62A5A">
        <w:rPr>
          <w:rFonts w:eastAsia="Calibri" w:cstheme="minorHAnsi"/>
          <w:b/>
          <w:color w:val="000000"/>
          <w:u w:val="single" w:color="000000"/>
        </w:rPr>
        <w:t>ANNEXES</w:t>
      </w:r>
      <w:r w:rsidRPr="00D62A5A">
        <w:rPr>
          <w:rFonts w:eastAsia="Calibri" w:cstheme="minorHAnsi"/>
          <w:b/>
          <w:color w:val="000000"/>
        </w:rPr>
        <w:t xml:space="preserve"> </w:t>
      </w:r>
    </w:p>
    <w:p w14:paraId="00AF5029" w14:textId="77777777" w:rsidR="00ED0CA4" w:rsidRPr="00D62A5A" w:rsidRDefault="00ED0CA4" w:rsidP="0021045A">
      <w:pPr>
        <w:spacing w:after="218"/>
        <w:ind w:left="180"/>
        <w:rPr>
          <w:rFonts w:eastAsia="Calibri" w:cstheme="minorHAnsi"/>
          <w:color w:val="000000"/>
        </w:rPr>
      </w:pPr>
      <w:r w:rsidRPr="00D62A5A">
        <w:rPr>
          <w:rFonts w:eastAsia="Calibri" w:cstheme="minorHAnsi"/>
          <w:b/>
          <w:color w:val="000000"/>
        </w:rPr>
        <w:t>ANNEX 1-</w:t>
      </w:r>
      <w:r w:rsidRPr="00D62A5A">
        <w:rPr>
          <w:rFonts w:eastAsia="Calibri" w:cstheme="minorHAnsi"/>
          <w:color w:val="000000"/>
        </w:rPr>
        <w:t xml:space="preserve"> TERMS OF REFERENCES (TOR)</w:t>
      </w:r>
      <w:r w:rsidRPr="00D62A5A">
        <w:rPr>
          <w:rFonts w:eastAsia="Calibri" w:cstheme="minorHAnsi"/>
          <w:b/>
          <w:color w:val="000000"/>
        </w:rPr>
        <w:t xml:space="preserve"> </w:t>
      </w:r>
    </w:p>
    <w:p w14:paraId="60A2DB2E" w14:textId="77777777" w:rsidR="00ED0CA4" w:rsidRPr="00D62A5A" w:rsidRDefault="00ED0CA4" w:rsidP="00ED0CA4">
      <w:pPr>
        <w:spacing w:after="4" w:line="268" w:lineRule="auto"/>
        <w:ind w:left="175" w:right="351" w:hanging="10"/>
        <w:jc w:val="both"/>
        <w:rPr>
          <w:rFonts w:eastAsia="Calibri" w:cstheme="minorHAnsi"/>
          <w:color w:val="000000"/>
        </w:rPr>
      </w:pPr>
      <w:r w:rsidRPr="00D62A5A">
        <w:rPr>
          <w:rFonts w:eastAsia="Calibri" w:cstheme="minorHAnsi"/>
          <w:b/>
          <w:color w:val="000000"/>
        </w:rPr>
        <w:t>ANNEX 2</w:t>
      </w:r>
      <w:r w:rsidRPr="00D62A5A">
        <w:rPr>
          <w:rFonts w:eastAsia="Calibri" w:cstheme="minorHAnsi"/>
          <w:color w:val="000000"/>
        </w:rPr>
        <w:t xml:space="preserve">- INDIVIDUAL CONSULTANT GENERAL TERMS AND CONDITIONS  </w:t>
      </w:r>
    </w:p>
    <w:p w14:paraId="62BF6CF2" w14:textId="77777777" w:rsidR="00ED0CA4" w:rsidRPr="00D62A5A" w:rsidRDefault="00ED0CA4" w:rsidP="00ED0CA4">
      <w:pPr>
        <w:spacing w:after="4" w:line="268" w:lineRule="auto"/>
        <w:ind w:left="175" w:right="351" w:hanging="10"/>
        <w:jc w:val="both"/>
        <w:rPr>
          <w:rFonts w:eastAsia="Calibri" w:cstheme="minorHAnsi"/>
          <w:color w:val="000000"/>
        </w:rPr>
      </w:pPr>
      <w:r w:rsidRPr="00D62A5A">
        <w:rPr>
          <w:rFonts w:eastAsia="Calibri" w:cstheme="minorHAnsi"/>
          <w:b/>
          <w:color w:val="000000"/>
        </w:rPr>
        <w:t>ANNEX 3</w:t>
      </w:r>
      <w:r w:rsidRPr="00D62A5A">
        <w:rPr>
          <w:rFonts w:eastAsia="Calibri" w:cstheme="minorHAnsi"/>
          <w:color w:val="000000"/>
        </w:rPr>
        <w:t xml:space="preserve"> – OFFEROR’S LETTER TO UNDP CONFIRMING INTEREST AND AVAILABILITY   FOR THE INDIVIDUAL CONTRACTOR (IC) ASSIGNMENT</w:t>
      </w:r>
    </w:p>
    <w:p w14:paraId="64C3612B" w14:textId="77777777" w:rsidR="00ED0CA4" w:rsidRPr="00D62A5A" w:rsidRDefault="00ED0CA4" w:rsidP="00ED0CA4">
      <w:pPr>
        <w:spacing w:after="218"/>
        <w:ind w:left="180"/>
        <w:rPr>
          <w:rFonts w:eastAsia="Calibri" w:cstheme="minorHAnsi"/>
          <w:color w:val="000000"/>
        </w:rPr>
      </w:pPr>
      <w:r w:rsidRPr="00D62A5A">
        <w:rPr>
          <w:rFonts w:eastAsia="Calibri" w:cstheme="minorHAnsi"/>
          <w:b/>
          <w:color w:val="000000"/>
        </w:rPr>
        <w:t xml:space="preserve"> </w:t>
      </w:r>
    </w:p>
    <w:p w14:paraId="3673A5FC" w14:textId="77777777" w:rsidR="00ED0CA4" w:rsidRPr="00D62A5A" w:rsidRDefault="00ED0CA4" w:rsidP="00ED0CA4">
      <w:pPr>
        <w:spacing w:after="0"/>
        <w:ind w:left="180"/>
        <w:rPr>
          <w:rFonts w:eastAsia="Calibri" w:cstheme="minorHAnsi"/>
          <w:color w:val="000000"/>
        </w:rPr>
      </w:pPr>
      <w:r w:rsidRPr="00D62A5A">
        <w:rPr>
          <w:rFonts w:eastAsia="Calibri" w:cstheme="minorHAnsi"/>
          <w:b/>
          <w:color w:val="000000"/>
        </w:rPr>
        <w:t xml:space="preserve"> </w:t>
      </w:r>
    </w:p>
    <w:p w14:paraId="0DB37597" w14:textId="77777777" w:rsidR="00ED0CA4" w:rsidRPr="00D62A5A" w:rsidRDefault="00ED0CA4" w:rsidP="00ED0CA4">
      <w:pPr>
        <w:spacing w:after="4" w:line="268" w:lineRule="auto"/>
        <w:ind w:left="190" w:hanging="10"/>
        <w:jc w:val="both"/>
        <w:rPr>
          <w:rFonts w:eastAsia="Calibri" w:cstheme="minorHAnsi"/>
          <w:color w:val="000000"/>
        </w:rPr>
      </w:pPr>
    </w:p>
    <w:p w14:paraId="38B2C872" w14:textId="77777777" w:rsidR="00ED0CA4" w:rsidRPr="00D62A5A" w:rsidRDefault="00ED0CA4" w:rsidP="00ED0CA4">
      <w:pPr>
        <w:rPr>
          <w:rFonts w:cstheme="minorHAnsi"/>
        </w:rPr>
      </w:pPr>
    </w:p>
    <w:bookmarkEnd w:id="0"/>
    <w:p w14:paraId="3DC085CC" w14:textId="77777777" w:rsidR="00ED0CA4" w:rsidRPr="00D62A5A" w:rsidRDefault="00ED0CA4">
      <w:pPr>
        <w:rPr>
          <w:rFonts w:cstheme="minorHAnsi"/>
        </w:rPr>
      </w:pPr>
    </w:p>
    <w:sectPr w:rsidR="00ED0CA4" w:rsidRPr="00D62A5A">
      <w:footerReference w:type="even" r:id="rId8"/>
      <w:footerReference w:type="default" r:id="rId9"/>
      <w:footerReference w:type="first" r:id="rId10"/>
      <w:pgSz w:w="12240" w:h="15840"/>
      <w:pgMar w:top="1440" w:right="1075" w:bottom="1566" w:left="126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87E7" w14:textId="77777777" w:rsidR="007B1542" w:rsidRDefault="007B1542">
      <w:pPr>
        <w:spacing w:after="0" w:line="240" w:lineRule="auto"/>
      </w:pPr>
      <w:r>
        <w:separator/>
      </w:r>
    </w:p>
  </w:endnote>
  <w:endnote w:type="continuationSeparator" w:id="0">
    <w:p w14:paraId="5C71AC1D" w14:textId="77777777" w:rsidR="007B1542" w:rsidRDefault="007B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3E37" w14:textId="77777777" w:rsidR="0018639F" w:rsidRDefault="00696D3C">
    <w:pPr>
      <w:spacing w:after="0"/>
      <w:ind w:right="361"/>
      <w:jc w:val="right"/>
    </w:pPr>
    <w:r>
      <w:fldChar w:fldCharType="begin"/>
    </w:r>
    <w:r>
      <w:instrText xml:space="preserve"> PAGE   \* MERGEFORMAT </w:instrText>
    </w:r>
    <w:r>
      <w:fldChar w:fldCharType="separate"/>
    </w:r>
    <w:r>
      <w:t>1</w:t>
    </w:r>
    <w:r>
      <w:fldChar w:fldCharType="end"/>
    </w:r>
    <w:r>
      <w:t xml:space="preserve"> </w:t>
    </w:r>
  </w:p>
  <w:p w14:paraId="6CA7A7B5" w14:textId="77777777" w:rsidR="0018639F" w:rsidRDefault="00696D3C">
    <w:pPr>
      <w:spacing w:after="0"/>
      <w:ind w:left="18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1A7A" w14:textId="77777777" w:rsidR="0018639F" w:rsidRDefault="00696D3C">
    <w:pPr>
      <w:spacing w:after="0"/>
      <w:ind w:right="361"/>
      <w:jc w:val="right"/>
    </w:pPr>
    <w:r>
      <w:fldChar w:fldCharType="begin"/>
    </w:r>
    <w:r>
      <w:instrText xml:space="preserve"> PAGE   \* MERGEFORMAT </w:instrText>
    </w:r>
    <w:r>
      <w:fldChar w:fldCharType="separate"/>
    </w:r>
    <w:r>
      <w:rPr>
        <w:noProof/>
      </w:rPr>
      <w:t>8</w:t>
    </w:r>
    <w:r>
      <w:fldChar w:fldCharType="end"/>
    </w:r>
    <w:r>
      <w:t xml:space="preserve"> </w:t>
    </w:r>
  </w:p>
  <w:p w14:paraId="08347B49" w14:textId="77777777" w:rsidR="0018639F" w:rsidRDefault="00696D3C">
    <w:pPr>
      <w:spacing w:after="0"/>
      <w:ind w:left="18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D25D" w14:textId="77777777" w:rsidR="0018639F" w:rsidRDefault="00696D3C">
    <w:pPr>
      <w:spacing w:after="0"/>
      <w:ind w:right="361"/>
      <w:jc w:val="right"/>
    </w:pPr>
    <w:r>
      <w:fldChar w:fldCharType="begin"/>
    </w:r>
    <w:r>
      <w:instrText xml:space="preserve"> PAGE   \* MERGEFORMAT </w:instrText>
    </w:r>
    <w:r>
      <w:fldChar w:fldCharType="separate"/>
    </w:r>
    <w:r>
      <w:t>1</w:t>
    </w:r>
    <w:r>
      <w:fldChar w:fldCharType="end"/>
    </w:r>
    <w:r>
      <w:t xml:space="preserve"> </w:t>
    </w:r>
  </w:p>
  <w:p w14:paraId="55C72515" w14:textId="77777777" w:rsidR="0018639F" w:rsidRDefault="00696D3C">
    <w:pPr>
      <w:spacing w:after="0"/>
      <w:ind w:left="18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C41F" w14:textId="77777777" w:rsidR="007B1542" w:rsidRDefault="007B1542">
      <w:pPr>
        <w:spacing w:after="0" w:line="240" w:lineRule="auto"/>
      </w:pPr>
      <w:r>
        <w:separator/>
      </w:r>
    </w:p>
  </w:footnote>
  <w:footnote w:type="continuationSeparator" w:id="0">
    <w:p w14:paraId="7B54949E" w14:textId="77777777" w:rsidR="007B1542" w:rsidRDefault="007B1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numPicBullet w:numPicBulletId="3">
    <w:pict>
      <v:shape id="_x0000_i1050" type="#_x0000_t75" style="width:3in;height:3in" o:bullet="t"/>
    </w:pict>
  </w:numPicBullet>
  <w:abstractNum w:abstractNumId="0" w15:restartNumberingAfterBreak="0">
    <w:nsid w:val="03B27D4D"/>
    <w:multiLevelType w:val="multilevel"/>
    <w:tmpl w:val="ADF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18E3"/>
    <w:multiLevelType w:val="hybridMultilevel"/>
    <w:tmpl w:val="082E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562E"/>
    <w:multiLevelType w:val="hybridMultilevel"/>
    <w:tmpl w:val="E30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67833"/>
    <w:multiLevelType w:val="hybridMultilevel"/>
    <w:tmpl w:val="3FDE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0DD"/>
    <w:multiLevelType w:val="hybridMultilevel"/>
    <w:tmpl w:val="76F882BA"/>
    <w:lvl w:ilvl="0" w:tplc="1766028C">
      <w:start w:val="1"/>
      <w:numFmt w:val="bullet"/>
      <w:lvlText w:val=""/>
      <w:lvlJc w:val="left"/>
      <w:pPr>
        <w:tabs>
          <w:tab w:val="num" w:pos="360"/>
        </w:tabs>
        <w:ind w:left="360" w:hanging="360"/>
      </w:pPr>
      <w:rPr>
        <w:rFonts w:ascii="Wingdings" w:hAnsi="Wingdings" w:hint="default"/>
        <w:sz w:val="16"/>
      </w:rPr>
    </w:lvl>
    <w:lvl w:ilvl="1" w:tplc="2786879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A0D7E"/>
    <w:multiLevelType w:val="hybridMultilevel"/>
    <w:tmpl w:val="BC243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01D58"/>
    <w:multiLevelType w:val="hybridMultilevel"/>
    <w:tmpl w:val="E1007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80EF0"/>
    <w:multiLevelType w:val="hybridMultilevel"/>
    <w:tmpl w:val="7444B14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1BF4C10"/>
    <w:multiLevelType w:val="hybridMultilevel"/>
    <w:tmpl w:val="87EE530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7A3584E"/>
    <w:multiLevelType w:val="hybridMultilevel"/>
    <w:tmpl w:val="CEF2A48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7E3653E"/>
    <w:multiLevelType w:val="hybridMultilevel"/>
    <w:tmpl w:val="70ACEC8E"/>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E71A0"/>
    <w:multiLevelType w:val="hybridMultilevel"/>
    <w:tmpl w:val="332EDA6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A942DD9"/>
    <w:multiLevelType w:val="multilevel"/>
    <w:tmpl w:val="3C9A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E058F"/>
    <w:multiLevelType w:val="multilevel"/>
    <w:tmpl w:val="05700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cs="Times New Roman"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A4A6E"/>
    <w:multiLevelType w:val="hybridMultilevel"/>
    <w:tmpl w:val="B58E976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3B9E4B46"/>
    <w:multiLevelType w:val="multilevel"/>
    <w:tmpl w:val="FEF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64F21"/>
    <w:multiLevelType w:val="hybridMultilevel"/>
    <w:tmpl w:val="CAF6C4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601587C"/>
    <w:multiLevelType w:val="multilevel"/>
    <w:tmpl w:val="8BB6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80E22"/>
    <w:multiLevelType w:val="hybridMultilevel"/>
    <w:tmpl w:val="8A1E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73157"/>
    <w:multiLevelType w:val="hybridMultilevel"/>
    <w:tmpl w:val="D07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2FF29EF4">
      <w:numFmt w:val="bullet"/>
      <w:lvlText w:val=""/>
      <w:lvlJc w:val="left"/>
      <w:pPr>
        <w:tabs>
          <w:tab w:val="num" w:pos="2160"/>
        </w:tabs>
        <w:ind w:left="2160" w:hanging="360"/>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C4895"/>
    <w:multiLevelType w:val="hybridMultilevel"/>
    <w:tmpl w:val="A046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36718"/>
    <w:multiLevelType w:val="hybridMultilevel"/>
    <w:tmpl w:val="8430A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1726FB"/>
    <w:multiLevelType w:val="hybridMultilevel"/>
    <w:tmpl w:val="36E2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8224E9"/>
    <w:multiLevelType w:val="hybridMultilevel"/>
    <w:tmpl w:val="821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D57C7"/>
    <w:multiLevelType w:val="multilevel"/>
    <w:tmpl w:val="8A988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33DA3"/>
    <w:multiLevelType w:val="hybridMultilevel"/>
    <w:tmpl w:val="B1B4B89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C624AE2"/>
    <w:multiLevelType w:val="hybridMultilevel"/>
    <w:tmpl w:val="A508CDAA"/>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151EF"/>
    <w:multiLevelType w:val="hybridMultilevel"/>
    <w:tmpl w:val="47AC1448"/>
    <w:lvl w:ilvl="0" w:tplc="0409000F">
      <w:start w:val="1"/>
      <w:numFmt w:val="decimal"/>
      <w:lvlText w:val="%1."/>
      <w:lvlJc w:val="left"/>
      <w:pPr>
        <w:ind w:left="360" w:hanging="360"/>
      </w:pPr>
    </w:lvl>
    <w:lvl w:ilvl="1" w:tplc="774C175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384A25"/>
    <w:multiLevelType w:val="hybridMultilevel"/>
    <w:tmpl w:val="E74E5E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2592B"/>
    <w:multiLevelType w:val="multilevel"/>
    <w:tmpl w:val="3BB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4F55A4"/>
    <w:multiLevelType w:val="hybridMultilevel"/>
    <w:tmpl w:val="8332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66F45"/>
    <w:multiLevelType w:val="hybridMultilevel"/>
    <w:tmpl w:val="005ADB38"/>
    <w:lvl w:ilvl="0" w:tplc="BD8402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9837A65"/>
    <w:multiLevelType w:val="hybridMultilevel"/>
    <w:tmpl w:val="883038C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4"/>
  </w:num>
  <w:num w:numId="2">
    <w:abstractNumId w:val="22"/>
  </w:num>
  <w:num w:numId="3">
    <w:abstractNumId w:val="31"/>
  </w:num>
  <w:num w:numId="4">
    <w:abstractNumId w:val="11"/>
  </w:num>
  <w:num w:numId="5">
    <w:abstractNumId w:val="3"/>
  </w:num>
  <w:num w:numId="6">
    <w:abstractNumId w:val="30"/>
  </w:num>
  <w:num w:numId="7">
    <w:abstractNumId w:val="29"/>
  </w:num>
  <w:num w:numId="8">
    <w:abstractNumId w:val="10"/>
  </w:num>
  <w:num w:numId="9">
    <w:abstractNumId w:val="6"/>
  </w:num>
  <w:num w:numId="10">
    <w:abstractNumId w:val="5"/>
  </w:num>
  <w:num w:numId="11">
    <w:abstractNumId w:val="1"/>
  </w:num>
  <w:num w:numId="12">
    <w:abstractNumId w:val="24"/>
  </w:num>
  <w:num w:numId="13">
    <w:abstractNumId w:val="13"/>
  </w:num>
  <w:num w:numId="14">
    <w:abstractNumId w:val="27"/>
  </w:num>
  <w:num w:numId="15">
    <w:abstractNumId w:val="4"/>
  </w:num>
  <w:num w:numId="16">
    <w:abstractNumId w:val="19"/>
  </w:num>
  <w:num w:numId="17">
    <w:abstractNumId w:val="20"/>
  </w:num>
  <w:num w:numId="18">
    <w:abstractNumId w:val="21"/>
  </w:num>
  <w:num w:numId="19">
    <w:abstractNumId w:val="2"/>
  </w:num>
  <w:num w:numId="20">
    <w:abstractNumId w:val="33"/>
  </w:num>
  <w:num w:numId="21">
    <w:abstractNumId w:val="16"/>
  </w:num>
  <w:num w:numId="22">
    <w:abstractNumId w:val="17"/>
  </w:num>
  <w:num w:numId="23">
    <w:abstractNumId w:val="7"/>
  </w:num>
  <w:num w:numId="24">
    <w:abstractNumId w:val="28"/>
  </w:num>
  <w:num w:numId="25">
    <w:abstractNumId w:val="18"/>
  </w:num>
  <w:num w:numId="26">
    <w:abstractNumId w:val="32"/>
  </w:num>
  <w:num w:numId="27">
    <w:abstractNumId w:val="0"/>
  </w:num>
  <w:num w:numId="28">
    <w:abstractNumId w:val="12"/>
  </w:num>
  <w:num w:numId="29">
    <w:abstractNumId w:val="35"/>
  </w:num>
  <w:num w:numId="30">
    <w:abstractNumId w:val="23"/>
  </w:num>
  <w:num w:numId="31">
    <w:abstractNumId w:val="25"/>
  </w:num>
  <w:num w:numId="32">
    <w:abstractNumId w:val="9"/>
  </w:num>
  <w:num w:numId="33">
    <w:abstractNumId w:val="8"/>
  </w:num>
  <w:num w:numId="34">
    <w:abstractNumId w:val="26"/>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4"/>
    <w:rsid w:val="00011D55"/>
    <w:rsid w:val="00084CA8"/>
    <w:rsid w:val="0021045A"/>
    <w:rsid w:val="00211B43"/>
    <w:rsid w:val="00395225"/>
    <w:rsid w:val="005C0A0E"/>
    <w:rsid w:val="006706B9"/>
    <w:rsid w:val="00696D3C"/>
    <w:rsid w:val="006B64B7"/>
    <w:rsid w:val="007B0327"/>
    <w:rsid w:val="007B1542"/>
    <w:rsid w:val="00881A93"/>
    <w:rsid w:val="0091161D"/>
    <w:rsid w:val="009E064D"/>
    <w:rsid w:val="00AA3020"/>
    <w:rsid w:val="00AA4FAE"/>
    <w:rsid w:val="00AF1BFC"/>
    <w:rsid w:val="00B20F6A"/>
    <w:rsid w:val="00C3019B"/>
    <w:rsid w:val="00CD36A6"/>
    <w:rsid w:val="00CD6C67"/>
    <w:rsid w:val="00D02856"/>
    <w:rsid w:val="00D62A5A"/>
    <w:rsid w:val="00ED0CA4"/>
    <w:rsid w:val="00FC7EED"/>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B94D"/>
  <w15:chartTrackingRefBased/>
  <w15:docId w15:val="{4D1A530D-A12A-4657-B733-CF56B7D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Akapit z listą BS,NEW INDENT,Heading II,Numbered List Paragraph,Numbered paragraph,Liste 1,Ha,Dot pt,F5 List Paragraph,List bullet,List Paragraph Char Char Char,Indicator Text,Bullet 1"/>
    <w:basedOn w:val="Normal"/>
    <w:link w:val="ListParagraphChar"/>
    <w:uiPriority w:val="34"/>
    <w:qFormat/>
    <w:rsid w:val="00ED0CA4"/>
    <w:pPr>
      <w:spacing w:after="0" w:line="240" w:lineRule="auto"/>
      <w:ind w:left="720"/>
    </w:pPr>
    <w:rPr>
      <w:rFonts w:ascii="Times New Roman" w:eastAsia="Calibri" w:hAnsi="Times New Roman" w:cs="Times New Roman"/>
      <w:sz w:val="24"/>
      <w:szCs w:val="24"/>
      <w:lang w:val="en-GB" w:eastAsia="en-GB"/>
    </w:rPr>
  </w:style>
  <w:style w:type="character" w:customStyle="1" w:styleId="ListParagraphChar">
    <w:name w:val="List Paragraph Char"/>
    <w:aliases w:val="List Paragraph (numbered (a)) Char,Bullets Char,List Paragraph1 Char,Akapit z listą BS Char,NEW INDENT Char,Heading II Char,Numbered List Paragraph Char,Numbered paragraph Char,Liste 1 Char,Ha Char,Dot pt Char,F5 List Paragraph Char"/>
    <w:link w:val="ListParagraph"/>
    <w:uiPriority w:val="1"/>
    <w:qFormat/>
    <w:rsid w:val="00ED0CA4"/>
    <w:rPr>
      <w:rFonts w:ascii="Times New Roman" w:eastAsia="Calibri" w:hAnsi="Times New Roman" w:cs="Times New Roman"/>
      <w:sz w:val="24"/>
      <w:szCs w:val="24"/>
      <w:lang w:val="en-GB" w:eastAsia="en-GB"/>
    </w:rPr>
  </w:style>
  <w:style w:type="paragraph" w:styleId="NoSpacing">
    <w:name w:val="No Spacing"/>
    <w:uiPriority w:val="1"/>
    <w:qFormat/>
    <w:rsid w:val="00ED0CA4"/>
    <w:pPr>
      <w:spacing w:after="0" w:line="240" w:lineRule="auto"/>
    </w:pPr>
  </w:style>
  <w:style w:type="paragraph" w:styleId="BalloonText">
    <w:name w:val="Balloon Text"/>
    <w:basedOn w:val="Normal"/>
    <w:link w:val="BalloonTextChar"/>
    <w:uiPriority w:val="99"/>
    <w:semiHidden/>
    <w:unhideWhenUsed/>
    <w:rsid w:val="0021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5A"/>
    <w:rPr>
      <w:rFonts w:ascii="Segoe UI" w:hAnsi="Segoe UI" w:cs="Segoe UI"/>
      <w:sz w:val="18"/>
      <w:szCs w:val="18"/>
    </w:rPr>
  </w:style>
  <w:style w:type="paragraph" w:styleId="BodyTextIndent">
    <w:name w:val="Body Text Indent"/>
    <w:basedOn w:val="Normal"/>
    <w:link w:val="BodyTextIndentChar"/>
    <w:rsid w:val="00D02856"/>
    <w:pPr>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D02856"/>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1712</Words>
  <Characters>9765</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PROCUREMENT NOTICE . No. IC/UNDP/OHCHR/ICT /2020/001</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Liberia Procurement</dc:creator>
  <cp:keywords/>
  <dc:description/>
  <cp:lastModifiedBy>Lady-Pokolo Andrewson</cp:lastModifiedBy>
  <cp:revision>2</cp:revision>
  <cp:lastPrinted>2019-02-28T19:05:00Z</cp:lastPrinted>
  <dcterms:created xsi:type="dcterms:W3CDTF">2020-02-09T21:12:00Z</dcterms:created>
  <dcterms:modified xsi:type="dcterms:W3CDTF">2020-02-09T21:12:00Z</dcterms:modified>
</cp:coreProperties>
</file>