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B26D" w14:textId="468A92A3" w:rsidR="007C0C74" w:rsidRDefault="00453F2E">
      <w:pPr>
        <w:rPr>
          <w:b/>
          <w:bCs/>
          <w:sz w:val="24"/>
          <w:szCs w:val="24"/>
        </w:rPr>
      </w:pPr>
      <w:r w:rsidRPr="0094532C">
        <w:rPr>
          <w:b/>
          <w:bCs/>
          <w:sz w:val="24"/>
          <w:szCs w:val="24"/>
        </w:rPr>
        <w:t>AMENDMENT TO</w:t>
      </w:r>
      <w:r w:rsidR="0094532C" w:rsidRPr="0094532C">
        <w:rPr>
          <w:b/>
          <w:bCs/>
          <w:sz w:val="24"/>
          <w:szCs w:val="24"/>
        </w:rPr>
        <w:t xml:space="preserve"> THE</w:t>
      </w:r>
      <w:r w:rsidRPr="0094532C">
        <w:rPr>
          <w:b/>
          <w:bCs/>
          <w:sz w:val="24"/>
          <w:szCs w:val="24"/>
        </w:rPr>
        <w:t xml:space="preserve"> RFP 6</w:t>
      </w:r>
      <w:r w:rsidR="00185974">
        <w:rPr>
          <w:b/>
          <w:bCs/>
          <w:sz w:val="24"/>
          <w:szCs w:val="24"/>
        </w:rPr>
        <w:t>29</w:t>
      </w:r>
      <w:r w:rsidRPr="0094532C">
        <w:rPr>
          <w:b/>
          <w:bCs/>
          <w:sz w:val="24"/>
          <w:szCs w:val="24"/>
        </w:rPr>
        <w:t xml:space="preserve"> </w:t>
      </w:r>
    </w:p>
    <w:p w14:paraId="23DBF4BE" w14:textId="30549FAE" w:rsidR="0094532C" w:rsidRPr="0094532C" w:rsidRDefault="009453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 OF DEADLINE FOR SUBMISSION OF PROPOSALS</w:t>
      </w:r>
    </w:p>
    <w:p w14:paraId="0D55CE8E" w14:textId="7D96E2DA" w:rsidR="00453F2E" w:rsidRDefault="00453F2E">
      <w:pPr>
        <w:rPr>
          <w:rFonts w:cstheme="minorHAnsi"/>
        </w:rPr>
      </w:pPr>
      <w:r>
        <w:rPr>
          <w:rFonts w:cstheme="minorHAnsi"/>
        </w:rPr>
        <w:t xml:space="preserve"> </w:t>
      </w:r>
      <w:r w:rsidR="00185974">
        <w:rPr>
          <w:rFonts w:cstheme="minorHAnsi"/>
        </w:rPr>
        <w:t>14</w:t>
      </w:r>
      <w:r>
        <w:rPr>
          <w:rFonts w:cstheme="minorHAnsi"/>
        </w:rPr>
        <w:t xml:space="preserve"> February</w:t>
      </w:r>
      <w:r w:rsidRPr="00D14F44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p w14:paraId="59B73265" w14:textId="5937D654" w:rsidR="00185974" w:rsidRDefault="00200DF5" w:rsidP="00185974">
      <w:pPr>
        <w:ind w:left="426"/>
        <w:jc w:val="both"/>
        <w:outlineLvl w:val="0"/>
        <w:rPr>
          <w:b/>
          <w:bCs/>
          <w:color w:val="FF0000"/>
        </w:rPr>
      </w:pPr>
      <w:r>
        <w:rPr>
          <w:bCs/>
          <w:color w:val="FF0000"/>
        </w:rPr>
        <w:t xml:space="preserve">Based on the Project Management approval with the aim to receive more competitive </w:t>
      </w:r>
      <w:r w:rsidR="001D0F2A">
        <w:rPr>
          <w:bCs/>
          <w:color w:val="FF0000"/>
        </w:rPr>
        <w:t>offers of the best quality, t</w:t>
      </w:r>
      <w:r w:rsidR="00185974">
        <w:rPr>
          <w:bCs/>
          <w:color w:val="FF0000"/>
        </w:rPr>
        <w:t>he</w:t>
      </w:r>
      <w:r w:rsidR="00185974" w:rsidRPr="00C33299">
        <w:rPr>
          <w:bCs/>
          <w:color w:val="FF0000"/>
        </w:rPr>
        <w:t xml:space="preserve"> RFP 62</w:t>
      </w:r>
      <w:r w:rsidR="00185974">
        <w:rPr>
          <w:bCs/>
          <w:color w:val="FF0000"/>
        </w:rPr>
        <w:t>9’s</w:t>
      </w:r>
      <w:r w:rsidR="00185974" w:rsidRPr="00C33299">
        <w:rPr>
          <w:bCs/>
          <w:color w:val="FF0000"/>
        </w:rPr>
        <w:t xml:space="preserve"> deadline for submission of the proposals is </w:t>
      </w:r>
      <w:r w:rsidR="00185974">
        <w:rPr>
          <w:bCs/>
          <w:color w:val="FF0000"/>
        </w:rPr>
        <w:t xml:space="preserve">hereby </w:t>
      </w:r>
      <w:r w:rsidR="00185974" w:rsidRPr="00C33299">
        <w:rPr>
          <w:bCs/>
          <w:color w:val="FF0000"/>
        </w:rPr>
        <w:t xml:space="preserve">extended until </w:t>
      </w:r>
      <w:r w:rsidR="00185974">
        <w:rPr>
          <w:b/>
          <w:bCs/>
          <w:color w:val="FF0000"/>
        </w:rPr>
        <w:t>27</w:t>
      </w:r>
      <w:r w:rsidR="00185974" w:rsidRPr="00C33299">
        <w:rPr>
          <w:b/>
          <w:bCs/>
          <w:color w:val="FF0000"/>
        </w:rPr>
        <w:t> February 2020 b</w:t>
      </w:r>
      <w:bookmarkStart w:id="0" w:name="_GoBack"/>
      <w:bookmarkEnd w:id="0"/>
      <w:r w:rsidR="00185974" w:rsidRPr="00C33299">
        <w:rPr>
          <w:b/>
          <w:bCs/>
          <w:color w:val="FF0000"/>
        </w:rPr>
        <w:t xml:space="preserve">y 15:00 </w:t>
      </w:r>
      <w:r w:rsidR="00185974">
        <w:rPr>
          <w:b/>
          <w:bCs/>
          <w:color w:val="FF0000"/>
        </w:rPr>
        <w:t>(</w:t>
      </w:r>
      <w:r w:rsidR="00185974" w:rsidRPr="00C33299">
        <w:rPr>
          <w:b/>
          <w:bCs/>
          <w:color w:val="FF0000"/>
        </w:rPr>
        <w:t>Belgrade Time</w:t>
      </w:r>
      <w:r w:rsidR="00185974">
        <w:rPr>
          <w:b/>
          <w:bCs/>
          <w:color w:val="FF0000"/>
        </w:rPr>
        <w:t>)</w:t>
      </w:r>
      <w:r w:rsidR="00185974" w:rsidRPr="00C33299">
        <w:rPr>
          <w:b/>
          <w:bCs/>
          <w:color w:val="FF0000"/>
        </w:rPr>
        <w:t xml:space="preserve">. </w:t>
      </w:r>
      <w:r w:rsidR="00185974">
        <w:rPr>
          <w:b/>
          <w:bCs/>
          <w:color w:val="FF0000"/>
        </w:rPr>
        <w:t xml:space="preserve"> </w:t>
      </w:r>
    </w:p>
    <w:p w14:paraId="4E4D479A" w14:textId="1CC8AD90" w:rsidR="00185974" w:rsidRDefault="00185974" w:rsidP="00185974">
      <w:pPr>
        <w:ind w:left="426"/>
        <w:jc w:val="both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Therefore, the RFP 629 requirement on the page 5 now reads: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465"/>
      </w:tblGrid>
      <w:tr w:rsidR="00185974" w:rsidRPr="00F44AE9" w14:paraId="519D9937" w14:textId="77777777" w:rsidTr="00673EFB">
        <w:tc>
          <w:tcPr>
            <w:tcW w:w="1949" w:type="dxa"/>
          </w:tcPr>
          <w:p w14:paraId="05C0B39E" w14:textId="77777777" w:rsidR="00185974" w:rsidRPr="00F44AE9" w:rsidRDefault="00185974" w:rsidP="00673EF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“</w:t>
            </w:r>
            <w:r w:rsidRPr="00F44AE9">
              <w:rPr>
                <w:rFonts w:ascii="Calibri" w:hAnsi="Calibri" w:cs="Calibri"/>
                <w:bCs/>
              </w:rPr>
              <w:t>Deadline for Submission of Proposal</w:t>
            </w:r>
          </w:p>
          <w:p w14:paraId="4CB7719D" w14:textId="77777777" w:rsidR="00185974" w:rsidRPr="00F44AE9" w:rsidRDefault="00185974" w:rsidP="00673EFB">
            <w:pPr>
              <w:rPr>
                <w:rFonts w:ascii="Calibri" w:hAnsi="Calibri" w:cs="Calibri"/>
                <w:bCs/>
              </w:rPr>
            </w:pPr>
          </w:p>
          <w:p w14:paraId="348E7D3C" w14:textId="77777777" w:rsidR="00185974" w:rsidRPr="00F44AE9" w:rsidRDefault="00185974" w:rsidP="00673EFB">
            <w:pPr>
              <w:rPr>
                <w:rFonts w:ascii="Calibri" w:hAnsi="Calibri" w:cs="Calibri"/>
              </w:rPr>
            </w:pPr>
          </w:p>
        </w:tc>
        <w:tc>
          <w:tcPr>
            <w:tcW w:w="8026" w:type="dxa"/>
          </w:tcPr>
          <w:p w14:paraId="59674189" w14:textId="77777777" w:rsidR="00185974" w:rsidRPr="003A0E19" w:rsidRDefault="00185974" w:rsidP="00673EFB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27</w:t>
            </w:r>
            <w:r w:rsidRPr="00B95FE6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</w:rPr>
              <w:t>February</w:t>
            </w:r>
            <w:r w:rsidRPr="00B95FE6">
              <w:rPr>
                <w:rFonts w:ascii="Calibri" w:hAnsi="Calibri" w:cs="Calibri"/>
                <w:b/>
                <w:color w:val="FF0000"/>
              </w:rPr>
              <w:t xml:space="preserve"> 20</w:t>
            </w:r>
            <w:r>
              <w:rPr>
                <w:rFonts w:ascii="Calibri" w:hAnsi="Calibri" w:cs="Calibri"/>
                <w:b/>
                <w:color w:val="FF0000"/>
              </w:rPr>
              <w:t>20</w:t>
            </w:r>
            <w:r w:rsidRPr="00B95FE6">
              <w:rPr>
                <w:rFonts w:ascii="Calibri" w:hAnsi="Calibri" w:cs="Calibri"/>
                <w:b/>
                <w:color w:val="FF0000"/>
              </w:rPr>
              <w:t xml:space="preserve"> at 15:00 hours </w:t>
            </w:r>
            <w:r>
              <w:rPr>
                <w:rFonts w:ascii="Calibri" w:hAnsi="Calibri" w:cs="Calibri"/>
                <w:b/>
                <w:color w:val="FF0000"/>
              </w:rPr>
              <w:t>(Belgrade Time)</w:t>
            </w:r>
          </w:p>
          <w:p w14:paraId="6949FD55" w14:textId="77777777" w:rsidR="00185974" w:rsidRDefault="00185974" w:rsidP="00673EFB">
            <w:pPr>
              <w:rPr>
                <w:rFonts w:ascii="Calibri" w:hAnsi="Calibri" w:cs="Calibri"/>
                <w:iCs/>
              </w:rPr>
            </w:pPr>
            <w:r w:rsidRPr="00F44AE9">
              <w:rPr>
                <w:rFonts w:ascii="Calibri" w:hAnsi="Calibri" w:cs="Calibri"/>
                <w:iCs/>
              </w:rPr>
              <w:t xml:space="preserve">All e-mail correspondence, or envelopes if transmitted by courier or regular mail to be clearly marked with the </w:t>
            </w:r>
            <w:r w:rsidRPr="00F44AE9">
              <w:rPr>
                <w:rFonts w:ascii="Calibri" w:hAnsi="Calibri" w:cs="Calibri"/>
                <w:b/>
                <w:iCs/>
              </w:rPr>
              <w:t>tender number</w:t>
            </w:r>
            <w:r w:rsidRPr="00F44AE9">
              <w:rPr>
                <w:rFonts w:ascii="Calibri" w:hAnsi="Calibri" w:cs="Calibri"/>
                <w:iCs/>
              </w:rPr>
              <w:t xml:space="preserve"> (see </w:t>
            </w:r>
            <w:r w:rsidRPr="00F5675A">
              <w:rPr>
                <w:rFonts w:ascii="Calibri" w:hAnsi="Calibri" w:cs="Calibri"/>
                <w:iCs/>
              </w:rPr>
              <w:t>the</w:t>
            </w:r>
            <w:r>
              <w:rPr>
                <w:rFonts w:ascii="Calibri" w:hAnsi="Calibri" w:cs="Calibri"/>
                <w:b/>
                <w:color w:val="FF0000"/>
              </w:rPr>
              <w:t xml:space="preserve"> “REFERENCE”</w:t>
            </w:r>
            <w:r w:rsidRPr="00F44AE9">
              <w:rPr>
                <w:rFonts w:ascii="Calibri" w:hAnsi="Calibri" w:cs="Calibri"/>
                <w:iCs/>
              </w:rPr>
              <w:t xml:space="preserve"> field from the 1</w:t>
            </w:r>
            <w:r w:rsidRPr="00F44AE9">
              <w:rPr>
                <w:rFonts w:ascii="Calibri" w:hAnsi="Calibri" w:cs="Calibri"/>
                <w:iCs/>
                <w:vertAlign w:val="superscript"/>
              </w:rPr>
              <w:t>st</w:t>
            </w:r>
            <w:r w:rsidRPr="00F44AE9">
              <w:rPr>
                <w:rFonts w:ascii="Calibri" w:hAnsi="Calibri" w:cs="Calibri"/>
                <w:iCs/>
              </w:rPr>
              <w:t xml:space="preserve"> page above)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56889A8B" w14:textId="77777777" w:rsidR="00185974" w:rsidRPr="00F44AE9" w:rsidRDefault="00185974" w:rsidP="00673EF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Offers received by UNDP after the above-mentioned date and time will be rejected and returned to sender unopened.”</w:t>
            </w:r>
          </w:p>
        </w:tc>
      </w:tr>
    </w:tbl>
    <w:p w14:paraId="260BC134" w14:textId="77777777" w:rsidR="00185974" w:rsidRDefault="00185974" w:rsidP="00185974">
      <w:pPr>
        <w:ind w:left="426"/>
        <w:jc w:val="both"/>
        <w:outlineLvl w:val="0"/>
        <w:rPr>
          <w:bCs/>
          <w:color w:val="FF0000"/>
        </w:rPr>
      </w:pPr>
    </w:p>
    <w:p w14:paraId="46D7AD60" w14:textId="77777777" w:rsidR="000D0596" w:rsidRPr="00C33299" w:rsidRDefault="000D0596" w:rsidP="00453F2E">
      <w:pPr>
        <w:ind w:left="426"/>
        <w:jc w:val="both"/>
        <w:outlineLvl w:val="0"/>
        <w:rPr>
          <w:bCs/>
          <w:color w:val="FF0000"/>
        </w:rPr>
      </w:pPr>
    </w:p>
    <w:sectPr w:rsidR="000D0596" w:rsidRPr="00C3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D33"/>
    <w:multiLevelType w:val="hybridMultilevel"/>
    <w:tmpl w:val="9F6C68A0"/>
    <w:lvl w:ilvl="0" w:tplc="BE6A9A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EF519D"/>
    <w:multiLevelType w:val="hybridMultilevel"/>
    <w:tmpl w:val="15EEA6B4"/>
    <w:lvl w:ilvl="0" w:tplc="9516D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77470F"/>
    <w:multiLevelType w:val="hybridMultilevel"/>
    <w:tmpl w:val="DA3E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NTYwNDU1MDczNTBR0lEKTi0uzszPAykwqQUAA6RB8ywAAAA="/>
  </w:docVars>
  <w:rsids>
    <w:rsidRoot w:val="00F122BD"/>
    <w:rsid w:val="0003442A"/>
    <w:rsid w:val="000D0596"/>
    <w:rsid w:val="00185974"/>
    <w:rsid w:val="001D0F2A"/>
    <w:rsid w:val="00200DF5"/>
    <w:rsid w:val="00260ACA"/>
    <w:rsid w:val="002C3F41"/>
    <w:rsid w:val="00386C05"/>
    <w:rsid w:val="003A0E19"/>
    <w:rsid w:val="00453F2E"/>
    <w:rsid w:val="006A6DF3"/>
    <w:rsid w:val="00764063"/>
    <w:rsid w:val="007C0C74"/>
    <w:rsid w:val="0094532C"/>
    <w:rsid w:val="009607D2"/>
    <w:rsid w:val="00AF6B49"/>
    <w:rsid w:val="00B461E5"/>
    <w:rsid w:val="00C01E5B"/>
    <w:rsid w:val="00C22F70"/>
    <w:rsid w:val="00C33299"/>
    <w:rsid w:val="00E87116"/>
    <w:rsid w:val="00F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DE2D"/>
  <w15:chartTrackingRefBased/>
  <w15:docId w15:val="{38E9F292-94F5-46CB-8378-C53CB3F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123 List Paragraph,Celula,Normal 2,List Paragraph (numbered (a)),List_Paragraph,Multilevel para_II,Numbered List Paragraph,Numbered Paragraph,Main numbered paragraph,Left Bullet L1,Table/Figure Heading,List Paragraph1"/>
    <w:basedOn w:val="Normal"/>
    <w:link w:val="ListParagraphChar"/>
    <w:uiPriority w:val="34"/>
    <w:qFormat/>
    <w:rsid w:val="000D0596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character" w:customStyle="1" w:styleId="ListParagraphChar">
    <w:name w:val="List Paragraph Char"/>
    <w:aliases w:val="Bullets Char,References Char,123 List Paragraph Char,Celula Char,Normal 2 Char,List Paragraph (numbered (a)) Char,List_Paragraph Char,Multilevel para_II Char,Numbered List Paragraph Char,Numbered Paragraph Char,Left Bullet L1 Char"/>
    <w:link w:val="ListParagraph"/>
    <w:uiPriority w:val="34"/>
    <w:rsid w:val="000D0596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Pajevic</dc:creator>
  <cp:keywords/>
  <dc:description/>
  <cp:lastModifiedBy>Andreja Pajevic</cp:lastModifiedBy>
  <cp:revision>33</cp:revision>
  <dcterms:created xsi:type="dcterms:W3CDTF">2020-02-06T08:56:00Z</dcterms:created>
  <dcterms:modified xsi:type="dcterms:W3CDTF">2020-02-14T08:48:00Z</dcterms:modified>
</cp:coreProperties>
</file>