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132"/>
        <w:tblW w:w="9639" w:type="dxa"/>
        <w:tblLayout w:type="fixed"/>
        <w:tblLook w:val="01E0" w:firstRow="1" w:lastRow="1" w:firstColumn="1" w:lastColumn="1" w:noHBand="0" w:noVBand="0"/>
      </w:tblPr>
      <w:tblGrid>
        <w:gridCol w:w="3544"/>
        <w:gridCol w:w="5812"/>
        <w:gridCol w:w="283"/>
      </w:tblGrid>
      <w:tr w:rsidR="008B6F4C" w:rsidRPr="00FF69C2" w:rsidTr="008B6F4C">
        <w:trPr>
          <w:gridAfter w:val="1"/>
          <w:wAfter w:w="283" w:type="dxa"/>
          <w:trHeight w:val="459"/>
        </w:trPr>
        <w:tc>
          <w:tcPr>
            <w:tcW w:w="9356" w:type="dxa"/>
            <w:gridSpan w:val="2"/>
            <w:shd w:val="clear" w:color="auto" w:fill="F3F3F3"/>
          </w:tcPr>
          <w:p w:rsidR="008B6F4C" w:rsidRPr="00813F67" w:rsidRDefault="008B6F4C" w:rsidP="008B6F4C">
            <w:pPr>
              <w:pStyle w:val="a3"/>
              <w:jc w:val="center"/>
              <w:rPr>
                <w:rFonts w:asciiTheme="minorHAnsi" w:hAnsiTheme="minorHAnsi" w:cstheme="minorHAnsi"/>
                <w:b/>
                <w:color w:val="0836B8"/>
              </w:rPr>
            </w:pPr>
            <w:r w:rsidRPr="00813F67">
              <w:rPr>
                <w:rFonts w:asciiTheme="minorHAnsi" w:hAnsiTheme="minorHAnsi" w:cstheme="minorHAnsi"/>
                <w:b/>
              </w:rPr>
              <w:t xml:space="preserve">TERMS OF REFERENCE/ </w:t>
            </w:r>
            <w:r w:rsidRPr="00813F67">
              <w:rPr>
                <w:rFonts w:asciiTheme="minorHAnsi" w:hAnsiTheme="minorHAnsi" w:cstheme="minorHAnsi"/>
                <w:b/>
                <w:color w:val="0000FF"/>
                <w:lang w:val="ru-RU"/>
              </w:rPr>
              <w:t>ТЕХНИЧЕСКОЕ</w:t>
            </w:r>
            <w:r w:rsidRPr="00813F67">
              <w:rPr>
                <w:rFonts w:asciiTheme="minorHAnsi" w:hAnsiTheme="minorHAnsi" w:cstheme="minorHAnsi"/>
                <w:b/>
                <w:color w:val="0000FF"/>
              </w:rPr>
              <w:t xml:space="preserve"> </w:t>
            </w:r>
            <w:r w:rsidRPr="00813F67">
              <w:rPr>
                <w:rFonts w:asciiTheme="minorHAnsi" w:hAnsiTheme="minorHAnsi" w:cstheme="minorHAnsi"/>
                <w:b/>
                <w:color w:val="0000FF"/>
                <w:lang w:val="ru-RU"/>
              </w:rPr>
              <w:t>ЗАДАНИЕ</w:t>
            </w:r>
          </w:p>
          <w:p w:rsidR="008B6F4C" w:rsidRPr="00813F67" w:rsidRDefault="008B6F4C" w:rsidP="008B6F4C">
            <w:pPr>
              <w:autoSpaceDE w:val="0"/>
              <w:autoSpaceDN w:val="0"/>
              <w:adjustRightInd w:val="0"/>
              <w:jc w:val="center"/>
              <w:rPr>
                <w:rFonts w:asciiTheme="minorHAnsi" w:hAnsiTheme="minorHAnsi" w:cstheme="minorHAnsi"/>
                <w:b/>
                <w:caps/>
              </w:rPr>
            </w:pPr>
          </w:p>
        </w:tc>
      </w:tr>
      <w:tr w:rsidR="008B6F4C" w:rsidRPr="00FF69C2" w:rsidTr="008B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475"/>
        </w:trPr>
        <w:tc>
          <w:tcPr>
            <w:tcW w:w="3544" w:type="dxa"/>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t>Project title:/</w:t>
            </w:r>
            <w:r w:rsidRPr="00813F67">
              <w:rPr>
                <w:rFonts w:asciiTheme="minorHAnsi" w:hAnsiTheme="minorHAnsi" w:cstheme="minorHAnsi"/>
                <w:color w:val="0000FF"/>
                <w:lang w:val="ky-KG"/>
              </w:rPr>
              <w:t xml:space="preserve"> Название проекта:</w:t>
            </w:r>
          </w:p>
        </w:tc>
        <w:tc>
          <w:tcPr>
            <w:tcW w:w="5812" w:type="dxa"/>
            <w:vAlign w:val="center"/>
          </w:tcPr>
          <w:p w:rsidR="008B6F4C" w:rsidRPr="00813F67" w:rsidRDefault="008B6F4C" w:rsidP="008B6F4C">
            <w:pPr>
              <w:jc w:val="both"/>
              <w:rPr>
                <w:rStyle w:val="hps"/>
                <w:rFonts w:asciiTheme="minorHAnsi" w:hAnsiTheme="minorHAnsi" w:cstheme="minorHAnsi"/>
              </w:rPr>
            </w:pPr>
            <w:r w:rsidRPr="00813F67">
              <w:rPr>
                <w:rStyle w:val="hps"/>
                <w:rFonts w:asciiTheme="minorHAnsi" w:hAnsiTheme="minorHAnsi" w:cstheme="minorHAnsi"/>
              </w:rPr>
              <w:t>UNDP</w:t>
            </w:r>
            <w:r w:rsidRPr="00813F67">
              <w:rPr>
                <w:rStyle w:val="hps"/>
                <w:rFonts w:asciiTheme="minorHAnsi" w:hAnsiTheme="minorHAnsi" w:cstheme="minorHAnsi"/>
                <w:lang w:val="ky-KG"/>
              </w:rPr>
              <w:t xml:space="preserve"> </w:t>
            </w:r>
            <w:r w:rsidRPr="00813F67">
              <w:rPr>
                <w:rStyle w:val="hps"/>
                <w:rFonts w:asciiTheme="minorHAnsi" w:hAnsiTheme="minorHAnsi" w:cstheme="minorHAnsi"/>
              </w:rPr>
              <w:t>and MFA Finland project “Towards a sustainable access to justice for legal empowerment in the Kyrgyz Republic”</w:t>
            </w:r>
          </w:p>
          <w:p w:rsidR="008B6F4C" w:rsidRPr="00813F67" w:rsidRDefault="008B6F4C" w:rsidP="008B6F4C">
            <w:pPr>
              <w:jc w:val="both"/>
              <w:rPr>
                <w:rFonts w:asciiTheme="minorHAnsi" w:hAnsiTheme="minorHAnsi" w:cstheme="minorHAnsi"/>
                <w:color w:val="0000FF"/>
                <w:lang w:val="ky-KG"/>
              </w:rPr>
            </w:pPr>
            <w:r w:rsidRPr="00813F67">
              <w:rPr>
                <w:rStyle w:val="hps"/>
                <w:rFonts w:asciiTheme="minorHAnsi" w:hAnsiTheme="minorHAnsi" w:cstheme="minorHAnsi"/>
              </w:rPr>
              <w:t>Project</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Number</w:t>
            </w:r>
            <w:r w:rsidRPr="00813F67">
              <w:rPr>
                <w:rStyle w:val="hps"/>
                <w:rFonts w:asciiTheme="minorHAnsi" w:hAnsiTheme="minorHAnsi" w:cstheme="minorHAnsi"/>
                <w:lang w:val="ru-RU"/>
              </w:rPr>
              <w:t>: 00104271/</w:t>
            </w:r>
            <w:r w:rsidRPr="00813F67">
              <w:rPr>
                <w:rFonts w:asciiTheme="minorHAnsi" w:hAnsiTheme="minorHAnsi" w:cstheme="minorHAnsi"/>
                <w:color w:val="0000FF"/>
                <w:lang w:val="ky-KG"/>
              </w:rPr>
              <w:t xml:space="preserve"> Проект ПРООН и МИД Финляндии «К устойчивому доступу к правосудию для расширения правовых возможностей в Кыргызской Республике»</w:t>
            </w:r>
          </w:p>
          <w:p w:rsidR="008B6F4C" w:rsidRPr="00813F67" w:rsidRDefault="008B6F4C" w:rsidP="008B6F4C">
            <w:pPr>
              <w:jc w:val="both"/>
              <w:rPr>
                <w:rStyle w:val="hps"/>
                <w:rFonts w:asciiTheme="minorHAnsi" w:hAnsiTheme="minorHAnsi" w:cstheme="minorHAnsi"/>
              </w:rPr>
            </w:pPr>
            <w:r w:rsidRPr="00813F67">
              <w:rPr>
                <w:rFonts w:asciiTheme="minorHAnsi" w:hAnsiTheme="minorHAnsi" w:cstheme="minorHAnsi"/>
                <w:color w:val="0000FF"/>
                <w:lang w:val="ky-KG"/>
              </w:rPr>
              <w:t>№: 00104271</w:t>
            </w:r>
          </w:p>
        </w:tc>
      </w:tr>
      <w:tr w:rsidR="008B6F4C" w:rsidRPr="00332523" w:rsidTr="008B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544" w:type="dxa"/>
          </w:tcPr>
          <w:p w:rsidR="008B6F4C" w:rsidRPr="00813F67" w:rsidRDefault="008B6F4C" w:rsidP="008B6F4C">
            <w:pPr>
              <w:tabs>
                <w:tab w:val="left" w:pos="1635"/>
              </w:tabs>
              <w:rPr>
                <w:rFonts w:asciiTheme="minorHAnsi" w:hAnsiTheme="minorHAnsi" w:cstheme="minorHAnsi"/>
                <w:b/>
                <w:lang w:val="ru-RU"/>
              </w:rPr>
            </w:pPr>
            <w:r w:rsidRPr="00813F67">
              <w:rPr>
                <w:rFonts w:asciiTheme="minorHAnsi" w:hAnsiTheme="minorHAnsi" w:cstheme="minorHAnsi"/>
                <w:b/>
              </w:rPr>
              <w:t>Title</w:t>
            </w:r>
            <w:r w:rsidRPr="00813F67">
              <w:rPr>
                <w:rFonts w:asciiTheme="minorHAnsi" w:hAnsiTheme="minorHAnsi" w:cstheme="minorHAnsi"/>
                <w:b/>
                <w:lang w:val="ru-RU"/>
              </w:rPr>
              <w:t xml:space="preserve"> </w:t>
            </w:r>
            <w:r w:rsidRPr="00813F67">
              <w:rPr>
                <w:rFonts w:asciiTheme="minorHAnsi" w:hAnsiTheme="minorHAnsi" w:cstheme="minorHAnsi"/>
                <w:b/>
              </w:rPr>
              <w:t>of</w:t>
            </w:r>
            <w:r w:rsidRPr="00813F67">
              <w:rPr>
                <w:rFonts w:asciiTheme="minorHAnsi" w:hAnsiTheme="minorHAnsi" w:cstheme="minorHAnsi"/>
                <w:b/>
                <w:lang w:val="ru-RU"/>
              </w:rPr>
              <w:t xml:space="preserve"> </w:t>
            </w:r>
            <w:r w:rsidRPr="00813F67">
              <w:rPr>
                <w:rFonts w:asciiTheme="minorHAnsi" w:hAnsiTheme="minorHAnsi" w:cstheme="minorHAnsi"/>
                <w:b/>
              </w:rPr>
              <w:t>Assignment</w:t>
            </w:r>
            <w:r w:rsidRPr="00813F67">
              <w:rPr>
                <w:rFonts w:asciiTheme="minorHAnsi" w:hAnsiTheme="minorHAnsi" w:cstheme="minorHAnsi"/>
                <w:b/>
                <w:lang w:val="ru-RU"/>
              </w:rPr>
              <w:t>:/</w:t>
            </w:r>
            <w:r w:rsidRPr="00813F67">
              <w:rPr>
                <w:rFonts w:asciiTheme="minorHAnsi" w:hAnsiTheme="minorHAnsi" w:cstheme="minorHAnsi"/>
                <w:color w:val="0000FF"/>
                <w:lang w:val="ky-KG"/>
              </w:rPr>
              <w:t xml:space="preserve"> Функциональные требования:</w:t>
            </w:r>
          </w:p>
        </w:tc>
        <w:tc>
          <w:tcPr>
            <w:tcW w:w="5812" w:type="dxa"/>
            <w:vAlign w:val="center"/>
          </w:tcPr>
          <w:p w:rsidR="008B6F4C" w:rsidRPr="00813F67" w:rsidRDefault="008B6F4C" w:rsidP="008B6F4C">
            <w:pPr>
              <w:jc w:val="both"/>
              <w:rPr>
                <w:rStyle w:val="hps"/>
                <w:rFonts w:asciiTheme="minorHAnsi" w:hAnsiTheme="minorHAnsi" w:cstheme="minorHAnsi"/>
                <w:lang w:val="ru-RU"/>
              </w:rPr>
            </w:pPr>
            <w:r w:rsidRPr="00813F67">
              <w:rPr>
                <w:rStyle w:val="hps"/>
                <w:rFonts w:asciiTheme="minorHAnsi" w:hAnsiTheme="minorHAnsi" w:cstheme="minorHAnsi"/>
              </w:rPr>
              <w:t>Providing</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informational</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support</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for</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effective</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implementation</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of</w:t>
            </w:r>
            <w:r w:rsidRPr="00813F67">
              <w:rPr>
                <w:rStyle w:val="hps"/>
                <w:rFonts w:asciiTheme="minorHAnsi" w:hAnsiTheme="minorHAnsi" w:cstheme="minorHAnsi"/>
                <w:lang w:val="ru-RU"/>
              </w:rPr>
              <w:t xml:space="preserve"> </w:t>
            </w:r>
            <w:r w:rsidRPr="00813F67">
              <w:rPr>
                <w:rStyle w:val="hps"/>
                <w:rFonts w:asciiTheme="minorHAnsi" w:hAnsiTheme="minorHAnsi" w:cstheme="minorHAnsi"/>
                <w:lang w:val="ky-KG"/>
              </w:rPr>
              <w:t>the</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Bus</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of</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Solidarity</w:t>
            </w:r>
            <w:r w:rsidRPr="00813F67">
              <w:rPr>
                <w:rStyle w:val="hps"/>
                <w:rFonts w:asciiTheme="minorHAnsi" w:hAnsiTheme="minorHAnsi" w:cstheme="minorHAnsi"/>
                <w:lang w:val="ru-RU"/>
              </w:rPr>
              <w:t>’</w:t>
            </w:r>
            <w:r w:rsidRPr="00813F67">
              <w:rPr>
                <w:rStyle w:val="hps"/>
                <w:rFonts w:asciiTheme="minorHAnsi" w:hAnsiTheme="minorHAnsi" w:cstheme="minorHAnsi"/>
              </w:rPr>
              <w:t>s</w:t>
            </w:r>
            <w:r w:rsidRPr="00813F67">
              <w:rPr>
                <w:rStyle w:val="hps"/>
                <w:rFonts w:asciiTheme="minorHAnsi" w:hAnsiTheme="minorHAnsi" w:cstheme="minorHAnsi"/>
                <w:lang w:val="ru-RU"/>
              </w:rPr>
              <w:t xml:space="preserve"> </w:t>
            </w:r>
            <w:r w:rsidRPr="00813F67">
              <w:rPr>
                <w:rStyle w:val="hps"/>
                <w:rFonts w:asciiTheme="minorHAnsi" w:hAnsiTheme="minorHAnsi" w:cstheme="minorHAnsi"/>
              </w:rPr>
              <w:t>activity</w:t>
            </w:r>
            <w:r w:rsidRPr="00813F67">
              <w:rPr>
                <w:rStyle w:val="hps"/>
                <w:rFonts w:asciiTheme="minorHAnsi" w:hAnsiTheme="minorHAnsi" w:cstheme="minorHAnsi"/>
                <w:lang w:val="ru-RU"/>
              </w:rPr>
              <w:t xml:space="preserve"> </w:t>
            </w:r>
            <w:r w:rsidRPr="00813F67">
              <w:rPr>
                <w:rStyle w:val="hps"/>
                <w:rFonts w:asciiTheme="minorHAnsi" w:hAnsiTheme="minorHAnsi" w:cstheme="minorHAnsi"/>
                <w:b/>
                <w:caps/>
                <w:lang w:val="ru-RU"/>
              </w:rPr>
              <w:t>/</w:t>
            </w:r>
            <w:r w:rsidRPr="00813F67">
              <w:rPr>
                <w:rFonts w:asciiTheme="minorHAnsi" w:hAnsiTheme="minorHAnsi" w:cstheme="minorHAnsi"/>
                <w:color w:val="0000FF"/>
                <w:lang w:val="ky-KG"/>
              </w:rPr>
              <w:t xml:space="preserve">Оказание информационной поддержки для эффективной реализации деятельности Автобуса солидарности. </w:t>
            </w:r>
          </w:p>
        </w:tc>
      </w:tr>
      <w:tr w:rsidR="008B6F4C" w:rsidRPr="00FF69C2" w:rsidTr="008B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544" w:type="dxa"/>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t>Duty station:/</w:t>
            </w:r>
            <w:r w:rsidRPr="00813F67">
              <w:rPr>
                <w:rFonts w:asciiTheme="minorHAnsi" w:hAnsiTheme="minorHAnsi" w:cstheme="minorHAnsi"/>
                <w:color w:val="0000FF"/>
                <w:lang w:val="ky-KG"/>
              </w:rPr>
              <w:t xml:space="preserve"> Место работы:</w:t>
            </w:r>
          </w:p>
        </w:tc>
        <w:tc>
          <w:tcPr>
            <w:tcW w:w="5812" w:type="dxa"/>
          </w:tcPr>
          <w:p w:rsidR="008B6F4C" w:rsidRPr="00813F67" w:rsidRDefault="008B6F4C" w:rsidP="008B6F4C">
            <w:pPr>
              <w:jc w:val="both"/>
              <w:rPr>
                <w:rStyle w:val="hps"/>
                <w:rFonts w:asciiTheme="minorHAnsi" w:hAnsiTheme="minorHAnsi" w:cstheme="minorHAnsi"/>
              </w:rPr>
            </w:pPr>
            <w:r w:rsidRPr="00813F67">
              <w:rPr>
                <w:rStyle w:val="hps"/>
                <w:rFonts w:asciiTheme="minorHAnsi" w:hAnsiTheme="minorHAnsi" w:cstheme="minorHAnsi"/>
              </w:rPr>
              <w:t>Bishkek, Kyrgyz Republic /</w:t>
            </w:r>
            <w:r w:rsidRPr="00813F67">
              <w:rPr>
                <w:rFonts w:asciiTheme="minorHAnsi" w:hAnsiTheme="minorHAnsi" w:cstheme="minorHAnsi"/>
                <w:color w:val="0000FF"/>
                <w:lang w:val="ky-KG"/>
              </w:rPr>
              <w:t xml:space="preserve"> Бишкек, Кыргызская Республика   </w:t>
            </w:r>
          </w:p>
        </w:tc>
      </w:tr>
      <w:tr w:rsidR="008B6F4C" w:rsidRPr="00FF69C2" w:rsidTr="008B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544" w:type="dxa"/>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t>Type of contract:/</w:t>
            </w:r>
            <w:r w:rsidRPr="00813F67">
              <w:rPr>
                <w:rFonts w:asciiTheme="minorHAnsi" w:hAnsiTheme="minorHAnsi" w:cstheme="minorHAnsi"/>
                <w:color w:val="0000FF"/>
                <w:lang w:val="ky-KG"/>
              </w:rPr>
              <w:t xml:space="preserve"> Вид контракта:</w:t>
            </w:r>
          </w:p>
        </w:tc>
        <w:tc>
          <w:tcPr>
            <w:tcW w:w="5812" w:type="dxa"/>
          </w:tcPr>
          <w:p w:rsidR="008B6F4C" w:rsidRPr="00813F67" w:rsidRDefault="008B6F4C" w:rsidP="008B6F4C">
            <w:pPr>
              <w:jc w:val="both"/>
              <w:rPr>
                <w:rStyle w:val="hps"/>
                <w:rFonts w:asciiTheme="minorHAnsi" w:hAnsiTheme="minorHAnsi" w:cstheme="minorHAnsi"/>
              </w:rPr>
            </w:pPr>
            <w:r>
              <w:rPr>
                <w:rStyle w:val="hps"/>
                <w:rFonts w:asciiTheme="minorHAnsi" w:hAnsiTheme="minorHAnsi" w:cstheme="minorHAnsi"/>
              </w:rPr>
              <w:t>C</w:t>
            </w:r>
            <w:r w:rsidRPr="00813F67">
              <w:rPr>
                <w:rStyle w:val="hps"/>
                <w:rFonts w:asciiTheme="minorHAnsi" w:hAnsiTheme="minorHAnsi" w:cstheme="minorHAnsi"/>
              </w:rPr>
              <w:t>ontract</w:t>
            </w:r>
            <w:r>
              <w:rPr>
                <w:rStyle w:val="hps"/>
                <w:rFonts w:asciiTheme="minorHAnsi" w:hAnsiTheme="minorHAnsi" w:cstheme="minorHAnsi"/>
              </w:rPr>
              <w:t xml:space="preserve"> for goods and services</w:t>
            </w:r>
            <w:r w:rsidRPr="00813F67">
              <w:rPr>
                <w:rStyle w:val="hps"/>
                <w:rFonts w:asciiTheme="minorHAnsi" w:hAnsiTheme="minorHAnsi" w:cstheme="minorHAnsi"/>
              </w:rPr>
              <w:t xml:space="preserve"> /</w:t>
            </w:r>
            <w:r>
              <w:rPr>
                <w:rStyle w:val="hps"/>
                <w:rFonts w:asciiTheme="minorHAnsi" w:hAnsiTheme="minorHAnsi" w:cstheme="minorHAnsi"/>
                <w:lang w:val="ru-RU"/>
              </w:rPr>
              <w:t>К</w:t>
            </w:r>
            <w:r w:rsidRPr="00813F67">
              <w:rPr>
                <w:rFonts w:asciiTheme="minorHAnsi" w:hAnsiTheme="minorHAnsi" w:cstheme="minorHAnsi"/>
                <w:color w:val="0000FF"/>
                <w:lang w:val="ky-KG"/>
              </w:rPr>
              <w:t>онтракт</w:t>
            </w:r>
            <w:r>
              <w:rPr>
                <w:rFonts w:asciiTheme="minorHAnsi" w:hAnsiTheme="minorHAnsi" w:cstheme="minorHAnsi"/>
                <w:color w:val="0000FF"/>
                <w:lang w:val="ky-KG"/>
              </w:rPr>
              <w:t xml:space="preserve"> на услуги или товары</w:t>
            </w:r>
          </w:p>
        </w:tc>
      </w:tr>
      <w:tr w:rsidR="008B6F4C" w:rsidRPr="00FF69C2" w:rsidTr="008B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544" w:type="dxa"/>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t>Duration of the contract:/</w:t>
            </w:r>
            <w:r w:rsidRPr="00813F67">
              <w:rPr>
                <w:rFonts w:asciiTheme="minorHAnsi" w:hAnsiTheme="minorHAnsi" w:cstheme="minorHAnsi"/>
                <w:color w:val="0000FF"/>
                <w:lang w:val="ky-KG"/>
              </w:rPr>
              <w:t xml:space="preserve"> Длительность контракта:</w:t>
            </w:r>
          </w:p>
        </w:tc>
        <w:tc>
          <w:tcPr>
            <w:tcW w:w="5812" w:type="dxa"/>
            <w:vAlign w:val="center"/>
          </w:tcPr>
          <w:p w:rsidR="008B6F4C" w:rsidRPr="00813F67" w:rsidRDefault="008B6F4C" w:rsidP="008B6F4C">
            <w:pPr>
              <w:jc w:val="both"/>
              <w:rPr>
                <w:rStyle w:val="hps"/>
                <w:rFonts w:asciiTheme="minorHAnsi" w:hAnsiTheme="minorHAnsi" w:cstheme="minorHAnsi"/>
              </w:rPr>
            </w:pPr>
            <w:r w:rsidRPr="00813F67">
              <w:rPr>
                <w:rStyle w:val="hps"/>
                <w:rFonts w:asciiTheme="minorHAnsi" w:hAnsiTheme="minorHAnsi" w:cstheme="minorHAnsi"/>
              </w:rPr>
              <w:t>(4 months) March – July 2020</w:t>
            </w:r>
            <w:r w:rsidRPr="00813F67">
              <w:rPr>
                <w:rFonts w:asciiTheme="minorHAnsi" w:hAnsiTheme="minorHAnsi" w:cstheme="minorHAnsi"/>
                <w:color w:val="0000FF"/>
                <w:lang w:val="ky-KG"/>
              </w:rPr>
              <w:t xml:space="preserve"> </w:t>
            </w:r>
            <w:r>
              <w:rPr>
                <w:rFonts w:asciiTheme="minorHAnsi" w:hAnsiTheme="minorHAnsi" w:cstheme="minorHAnsi"/>
                <w:color w:val="0000FF"/>
              </w:rPr>
              <w:t xml:space="preserve">/ </w:t>
            </w:r>
            <w:r w:rsidRPr="00813F67">
              <w:rPr>
                <w:rFonts w:asciiTheme="minorHAnsi" w:hAnsiTheme="minorHAnsi" w:cstheme="minorHAnsi"/>
                <w:color w:val="0000FF"/>
                <w:lang w:val="ky-KG"/>
              </w:rPr>
              <w:t>(</w:t>
            </w:r>
            <w:r w:rsidRPr="00813F67">
              <w:rPr>
                <w:rFonts w:asciiTheme="minorHAnsi" w:hAnsiTheme="minorHAnsi" w:cstheme="minorHAnsi"/>
                <w:color w:val="0000FF"/>
              </w:rPr>
              <w:t>4</w:t>
            </w:r>
            <w:r w:rsidRPr="00813F67">
              <w:rPr>
                <w:rFonts w:asciiTheme="minorHAnsi" w:hAnsiTheme="minorHAnsi" w:cstheme="minorHAnsi"/>
                <w:color w:val="0000FF"/>
                <w:lang w:val="ky-KG"/>
              </w:rPr>
              <w:t xml:space="preserve"> месяц</w:t>
            </w:r>
            <w:r>
              <w:rPr>
                <w:rFonts w:asciiTheme="minorHAnsi" w:hAnsiTheme="minorHAnsi" w:cstheme="minorHAnsi"/>
                <w:color w:val="0000FF"/>
              </w:rPr>
              <w:t>a</w:t>
            </w:r>
            <w:r w:rsidRPr="00813F67">
              <w:rPr>
                <w:rFonts w:asciiTheme="minorHAnsi" w:hAnsiTheme="minorHAnsi" w:cstheme="minorHAnsi"/>
                <w:color w:val="0000FF"/>
                <w:lang w:val="ky-KG"/>
              </w:rPr>
              <w:t xml:space="preserve">) </w:t>
            </w:r>
            <w:r w:rsidRPr="00813F67">
              <w:rPr>
                <w:rFonts w:asciiTheme="minorHAnsi" w:hAnsiTheme="minorHAnsi" w:cstheme="minorHAnsi"/>
                <w:color w:val="0000FF"/>
                <w:lang w:val="ru-RU"/>
              </w:rPr>
              <w:t>Март</w:t>
            </w:r>
            <w:r w:rsidRPr="00513E0C">
              <w:rPr>
                <w:rFonts w:asciiTheme="minorHAnsi" w:hAnsiTheme="minorHAnsi" w:cstheme="minorHAnsi"/>
                <w:color w:val="0000FF"/>
              </w:rPr>
              <w:t xml:space="preserve"> </w:t>
            </w:r>
            <w:r w:rsidRPr="00813F67">
              <w:rPr>
                <w:rFonts w:asciiTheme="minorHAnsi" w:hAnsiTheme="minorHAnsi" w:cstheme="minorHAnsi"/>
                <w:color w:val="0000FF"/>
                <w:lang w:val="ky-KG"/>
              </w:rPr>
              <w:t>– Ию</w:t>
            </w:r>
            <w:r w:rsidRPr="00813F67">
              <w:rPr>
                <w:rFonts w:asciiTheme="minorHAnsi" w:hAnsiTheme="minorHAnsi" w:cstheme="minorHAnsi"/>
                <w:color w:val="0000FF"/>
                <w:lang w:val="ru-RU"/>
              </w:rPr>
              <w:t>л</w:t>
            </w:r>
            <w:r w:rsidRPr="00813F67">
              <w:rPr>
                <w:rFonts w:asciiTheme="minorHAnsi" w:hAnsiTheme="minorHAnsi" w:cstheme="minorHAnsi"/>
                <w:color w:val="0000FF"/>
                <w:lang w:val="ky-KG"/>
              </w:rPr>
              <w:t>ь 2020</w:t>
            </w:r>
          </w:p>
        </w:tc>
      </w:tr>
      <w:tr w:rsidR="008B6F4C" w:rsidRPr="00332523" w:rsidTr="008B6F4C">
        <w:tc>
          <w:tcPr>
            <w:tcW w:w="9639" w:type="dxa"/>
            <w:gridSpan w:val="3"/>
            <w:shd w:val="clear" w:color="auto" w:fill="auto"/>
          </w:tcPr>
          <w:p w:rsidR="008B6F4C" w:rsidRPr="00813F67" w:rsidRDefault="008B6F4C" w:rsidP="008B6F4C">
            <w:pPr>
              <w:ind w:firstLine="601"/>
              <w:jc w:val="both"/>
              <w:rPr>
                <w:rFonts w:asciiTheme="minorHAnsi" w:eastAsia="Calibri" w:hAnsiTheme="minorHAnsi" w:cstheme="minorHAnsi"/>
                <w:iCs/>
              </w:rPr>
            </w:pPr>
          </w:p>
          <w:p w:rsidR="008B6F4C" w:rsidRPr="00813F67" w:rsidRDefault="008B6F4C" w:rsidP="008B6F4C">
            <w:pPr>
              <w:jc w:val="both"/>
              <w:rPr>
                <w:rFonts w:asciiTheme="minorHAnsi" w:eastAsia="Calibri" w:hAnsiTheme="minorHAnsi" w:cstheme="minorHAnsi"/>
                <w:iCs/>
              </w:rPr>
            </w:pPr>
            <w:r w:rsidRPr="00813F67">
              <w:rPr>
                <w:rFonts w:asciiTheme="minorHAnsi" w:eastAsia="Calibri" w:hAnsiTheme="minorHAnsi" w:cstheme="minorHAnsi"/>
                <w:iCs/>
              </w:rPr>
              <w:t>Background / Исходные данные</w:t>
            </w:r>
          </w:p>
          <w:p w:rsidR="008B6F4C" w:rsidRPr="00813F67" w:rsidRDefault="008B6F4C" w:rsidP="008B6F4C">
            <w:pPr>
              <w:jc w:val="both"/>
              <w:rPr>
                <w:rFonts w:asciiTheme="minorHAnsi" w:hAnsiTheme="minorHAnsi" w:cstheme="minorHAnsi"/>
                <w:color w:val="0000FF"/>
                <w:lang w:val="ru-RU"/>
              </w:rPr>
            </w:pPr>
            <w:r w:rsidRPr="00813F67">
              <w:rPr>
                <w:rStyle w:val="hps"/>
                <w:rFonts w:asciiTheme="minorHAnsi" w:hAnsiTheme="minorHAnsi" w:cstheme="minorHAnsi"/>
              </w:rPr>
              <w:t>UNDP</w:t>
            </w:r>
            <w:r w:rsidRPr="00813F67">
              <w:rPr>
                <w:rStyle w:val="hps"/>
                <w:rFonts w:asciiTheme="minorHAnsi" w:hAnsiTheme="minorHAnsi" w:cstheme="minorHAnsi"/>
                <w:lang w:val="ky-KG"/>
              </w:rPr>
              <w:t xml:space="preserve"> </w:t>
            </w:r>
            <w:r w:rsidRPr="00813F67">
              <w:rPr>
                <w:rStyle w:val="hps"/>
                <w:rFonts w:asciiTheme="minorHAnsi" w:hAnsiTheme="minorHAnsi" w:cstheme="minorHAnsi"/>
              </w:rPr>
              <w:t xml:space="preserve">and MFA Finland  project “Towards a sustainable access to justice for legal empowerment in the Kyrgyz Republic” supports  </w:t>
            </w:r>
            <w:r w:rsidRPr="00813F67">
              <w:rPr>
                <w:rFonts w:asciiTheme="minorHAnsi" w:eastAsia="Calibri" w:hAnsiTheme="minorHAnsi" w:cstheme="minorHAnsi"/>
                <w:iCs/>
              </w:rPr>
              <w:t>the Ministry of Justice to provide free legal consultations and legal information to remote villages of the Kyrgyz Republic through the “Bus of Solidarity” and to implement the “Concept on raising legal culture of the population of the Kyrgyz Republic” since 2016. The main objective of the “Bus of Solidarity” is to create a sustainable system for the provision of free legal aid and legal advice to the population of the Kyrgyz Republic at the grassroot level.</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Проект</w:t>
            </w:r>
            <w:r w:rsidRPr="00813F67">
              <w:rPr>
                <w:rFonts w:asciiTheme="minorHAnsi" w:hAnsiTheme="minorHAnsi" w:cstheme="minorHAnsi"/>
                <w:color w:val="0000FF"/>
                <w:lang w:val="ky-KG"/>
              </w:rPr>
              <w:t xml:space="preserve"> ПРООН и МИД Финляндии «К устойчивому доступу к правосудию для расширения правовых возможностей в КР»  оказывает </w:t>
            </w:r>
            <w:r w:rsidRPr="00813F67">
              <w:rPr>
                <w:rFonts w:asciiTheme="minorHAnsi" w:hAnsiTheme="minorHAnsi" w:cstheme="minorHAnsi"/>
                <w:color w:val="0000FF"/>
                <w:lang w:val="ru-RU"/>
              </w:rPr>
              <w:t xml:space="preserve">помощь Министерству юстиции в предоставлении бесплатных юридических консультаций и правовой информации отдаленным селам Кыргызской Республики через «Автобус солидарности» и в реализации «Концепции повышения правовой культуры населения Кыргызской Республики» с 2016 года. Основной целью деятельности «Автобуса солидарности» является создание устойчивой системы предоставления бесплатной юридической помощи и юридических консультаций населению Кыргызской Республики на низовом уровне. </w:t>
            </w:r>
          </w:p>
          <w:p w:rsidR="008B6F4C" w:rsidRPr="00813F67" w:rsidRDefault="008B6F4C" w:rsidP="008B6F4C">
            <w:pPr>
              <w:jc w:val="both"/>
              <w:rPr>
                <w:rFonts w:asciiTheme="minorHAnsi" w:hAnsiTheme="minorHAnsi" w:cstheme="minorHAnsi"/>
                <w:u w:val="single"/>
                <w:lang w:val="ru-RU"/>
              </w:rPr>
            </w:pPr>
          </w:p>
          <w:p w:rsidR="008B6F4C" w:rsidRPr="00813F67" w:rsidRDefault="008B6F4C" w:rsidP="008B6F4C">
            <w:pPr>
              <w:jc w:val="both"/>
              <w:rPr>
                <w:rFonts w:asciiTheme="minorHAnsi" w:hAnsiTheme="minorHAnsi" w:cstheme="minorHAnsi"/>
                <w:color w:val="0000FF"/>
                <w:lang w:val="ru-RU"/>
              </w:rPr>
            </w:pPr>
            <w:r w:rsidRPr="00813F67">
              <w:rPr>
                <w:rFonts w:asciiTheme="minorHAnsi" w:hAnsiTheme="minorHAnsi" w:cstheme="minorHAnsi"/>
                <w:u w:val="single"/>
              </w:rPr>
              <w:t>Concept</w:t>
            </w:r>
            <w:r w:rsidRPr="00813F67">
              <w:rPr>
                <w:rFonts w:asciiTheme="minorHAnsi" w:hAnsiTheme="minorHAnsi" w:cstheme="minorHAnsi"/>
                <w:u w:val="single"/>
                <w:lang w:val="ru-RU"/>
              </w:rPr>
              <w:t xml:space="preserve"> </w:t>
            </w:r>
            <w:r w:rsidRPr="00813F67">
              <w:rPr>
                <w:rFonts w:asciiTheme="minorHAnsi" w:hAnsiTheme="minorHAnsi" w:cstheme="minorHAnsi"/>
                <w:u w:val="single"/>
              </w:rPr>
              <w:t>on</w:t>
            </w:r>
            <w:r w:rsidRPr="00813F67">
              <w:rPr>
                <w:rFonts w:asciiTheme="minorHAnsi" w:hAnsiTheme="minorHAnsi" w:cstheme="minorHAnsi"/>
                <w:u w:val="single"/>
                <w:lang w:val="ru-RU"/>
              </w:rPr>
              <w:t xml:space="preserve"> </w:t>
            </w:r>
            <w:r w:rsidRPr="00813F67">
              <w:rPr>
                <w:rFonts w:asciiTheme="minorHAnsi" w:hAnsiTheme="minorHAnsi" w:cstheme="minorHAnsi"/>
                <w:u w:val="single"/>
              </w:rPr>
              <w:t>raising</w:t>
            </w:r>
            <w:r w:rsidRPr="00813F67">
              <w:rPr>
                <w:rFonts w:asciiTheme="minorHAnsi" w:hAnsiTheme="minorHAnsi" w:cstheme="minorHAnsi"/>
                <w:u w:val="single"/>
                <w:lang w:val="ru-RU"/>
              </w:rPr>
              <w:t xml:space="preserve"> </w:t>
            </w:r>
            <w:r w:rsidRPr="00813F67">
              <w:rPr>
                <w:rFonts w:asciiTheme="minorHAnsi" w:hAnsiTheme="minorHAnsi" w:cstheme="minorHAnsi"/>
                <w:u w:val="single"/>
              </w:rPr>
              <w:t>legal</w:t>
            </w:r>
            <w:r w:rsidRPr="00813F67">
              <w:rPr>
                <w:rFonts w:asciiTheme="minorHAnsi" w:hAnsiTheme="minorHAnsi" w:cstheme="minorHAnsi"/>
                <w:u w:val="single"/>
                <w:lang w:val="ru-RU"/>
              </w:rPr>
              <w:t xml:space="preserve"> </w:t>
            </w:r>
            <w:r w:rsidRPr="00813F67">
              <w:rPr>
                <w:rFonts w:asciiTheme="minorHAnsi" w:hAnsiTheme="minorHAnsi" w:cstheme="minorHAnsi"/>
                <w:u w:val="single"/>
              </w:rPr>
              <w:t>culture</w:t>
            </w:r>
            <w:r w:rsidRPr="00813F67">
              <w:rPr>
                <w:rFonts w:asciiTheme="minorHAnsi" w:hAnsiTheme="minorHAnsi" w:cstheme="minorHAnsi"/>
                <w:u w:val="single"/>
                <w:lang w:val="ru-RU"/>
              </w:rPr>
              <w:t xml:space="preserve"> </w:t>
            </w:r>
            <w:r w:rsidRPr="00813F67">
              <w:rPr>
                <w:rFonts w:asciiTheme="minorHAnsi" w:hAnsiTheme="minorHAnsi" w:cstheme="minorHAnsi"/>
                <w:u w:val="single"/>
              </w:rPr>
              <w:t>of</w:t>
            </w:r>
            <w:r w:rsidRPr="00813F67">
              <w:rPr>
                <w:rFonts w:asciiTheme="minorHAnsi" w:hAnsiTheme="minorHAnsi" w:cstheme="minorHAnsi"/>
                <w:u w:val="single"/>
                <w:lang w:val="ru-RU"/>
              </w:rPr>
              <w:t xml:space="preserve"> </w:t>
            </w:r>
            <w:r w:rsidRPr="00813F67">
              <w:rPr>
                <w:rFonts w:asciiTheme="minorHAnsi" w:hAnsiTheme="minorHAnsi" w:cstheme="minorHAnsi"/>
                <w:u w:val="single"/>
              </w:rPr>
              <w:t>the</w:t>
            </w:r>
            <w:r w:rsidRPr="00813F67">
              <w:rPr>
                <w:rFonts w:asciiTheme="minorHAnsi" w:hAnsiTheme="minorHAnsi" w:cstheme="minorHAnsi"/>
                <w:u w:val="single"/>
                <w:lang w:val="ru-RU"/>
              </w:rPr>
              <w:t xml:space="preserve"> </w:t>
            </w:r>
            <w:r w:rsidRPr="00813F67">
              <w:rPr>
                <w:rFonts w:asciiTheme="minorHAnsi" w:hAnsiTheme="minorHAnsi" w:cstheme="minorHAnsi"/>
                <w:u w:val="single"/>
              </w:rPr>
              <w:t>population</w:t>
            </w:r>
            <w:r w:rsidRPr="00813F67">
              <w:rPr>
                <w:rFonts w:asciiTheme="minorHAnsi" w:hAnsiTheme="minorHAnsi" w:cstheme="minorHAnsi"/>
                <w:u w:val="single"/>
                <w:lang w:val="ru-RU"/>
              </w:rPr>
              <w:t>, 2016-2020</w:t>
            </w:r>
            <w:r w:rsidRPr="00813F67">
              <w:rPr>
                <w:rFonts w:asciiTheme="minorHAnsi" w:hAnsiTheme="minorHAnsi" w:cstheme="minorHAnsi"/>
                <w:lang w:val="ru-RU"/>
              </w:rPr>
              <w:t xml:space="preserve"> </w:t>
            </w:r>
            <w:r w:rsidRPr="00813F67">
              <w:rPr>
                <w:rFonts w:asciiTheme="minorHAnsi" w:hAnsiTheme="minorHAnsi" w:cstheme="minorHAnsi"/>
              </w:rPr>
              <w:t>developed</w:t>
            </w:r>
            <w:r w:rsidRPr="00813F67">
              <w:rPr>
                <w:rFonts w:asciiTheme="minorHAnsi" w:hAnsiTheme="minorHAnsi" w:cstheme="minorHAnsi"/>
                <w:lang w:val="ru-RU"/>
              </w:rPr>
              <w:t xml:space="preserve"> </w:t>
            </w:r>
            <w:r w:rsidRPr="00813F67">
              <w:rPr>
                <w:rFonts w:asciiTheme="minorHAnsi" w:hAnsiTheme="minorHAnsi" w:cstheme="minorHAnsi"/>
              </w:rPr>
              <w:t>with</w:t>
            </w:r>
            <w:r w:rsidRPr="00813F67">
              <w:rPr>
                <w:rFonts w:asciiTheme="minorHAnsi" w:hAnsiTheme="minorHAnsi" w:cstheme="minorHAnsi"/>
                <w:lang w:val="ru-RU"/>
              </w:rPr>
              <w:t xml:space="preserve"> </w:t>
            </w:r>
            <w:r w:rsidRPr="00813F67">
              <w:rPr>
                <w:rFonts w:asciiTheme="minorHAnsi" w:hAnsiTheme="minorHAnsi" w:cstheme="minorHAnsi"/>
              </w:rPr>
              <w:t>support</w:t>
            </w:r>
            <w:r w:rsidRPr="00813F67">
              <w:rPr>
                <w:rFonts w:asciiTheme="minorHAnsi" w:hAnsiTheme="minorHAnsi" w:cstheme="minorHAnsi"/>
                <w:lang w:val="ru-RU"/>
              </w:rPr>
              <w:t xml:space="preserve"> </w:t>
            </w:r>
            <w:r w:rsidRPr="00813F67">
              <w:rPr>
                <w:rFonts w:asciiTheme="minorHAnsi" w:hAnsiTheme="minorHAnsi" w:cstheme="minorHAnsi"/>
              </w:rPr>
              <w:t>of</w:t>
            </w:r>
            <w:r w:rsidRPr="00813F67">
              <w:rPr>
                <w:rFonts w:asciiTheme="minorHAnsi" w:hAnsiTheme="minorHAnsi" w:cstheme="minorHAnsi"/>
                <w:lang w:val="ru-RU"/>
              </w:rPr>
              <w:t xml:space="preserve"> </w:t>
            </w:r>
            <w:r w:rsidRPr="00813F67">
              <w:rPr>
                <w:rFonts w:asciiTheme="minorHAnsi" w:hAnsiTheme="minorHAnsi" w:cstheme="minorHAnsi"/>
              </w:rPr>
              <w:t>the</w:t>
            </w:r>
            <w:r w:rsidRPr="00813F67">
              <w:rPr>
                <w:rFonts w:asciiTheme="minorHAnsi" w:hAnsiTheme="minorHAnsi" w:cstheme="minorHAnsi"/>
                <w:lang w:val="ru-RU"/>
              </w:rPr>
              <w:t xml:space="preserve"> </w:t>
            </w:r>
            <w:r w:rsidRPr="00813F67">
              <w:rPr>
                <w:rFonts w:asciiTheme="minorHAnsi" w:hAnsiTheme="minorHAnsi" w:cstheme="minorHAnsi"/>
              </w:rPr>
              <w:t>project</w:t>
            </w:r>
            <w:r w:rsidRPr="00813F67">
              <w:rPr>
                <w:rFonts w:asciiTheme="minorHAnsi" w:hAnsiTheme="minorHAnsi" w:cstheme="minorHAnsi"/>
                <w:lang w:val="ru-RU"/>
              </w:rPr>
              <w:t xml:space="preserve">, </w:t>
            </w:r>
            <w:r w:rsidRPr="00813F67">
              <w:rPr>
                <w:rFonts w:asciiTheme="minorHAnsi" w:hAnsiTheme="minorHAnsi" w:cstheme="minorHAnsi"/>
              </w:rPr>
              <w:t>was</w:t>
            </w:r>
            <w:r w:rsidRPr="00813F67">
              <w:rPr>
                <w:rFonts w:asciiTheme="minorHAnsi" w:hAnsiTheme="minorHAnsi" w:cstheme="minorHAnsi"/>
                <w:lang w:val="ru-RU"/>
              </w:rPr>
              <w:t xml:space="preserve"> </w:t>
            </w:r>
            <w:r w:rsidRPr="00813F67">
              <w:rPr>
                <w:rFonts w:asciiTheme="minorHAnsi" w:hAnsiTheme="minorHAnsi" w:cstheme="minorHAnsi"/>
              </w:rPr>
              <w:t>approved</w:t>
            </w:r>
            <w:r w:rsidRPr="00813F67">
              <w:rPr>
                <w:rFonts w:asciiTheme="minorHAnsi" w:hAnsiTheme="minorHAnsi" w:cstheme="minorHAnsi"/>
                <w:lang w:val="ru-RU"/>
              </w:rPr>
              <w:t xml:space="preserve"> </w:t>
            </w:r>
            <w:r w:rsidRPr="00813F67">
              <w:rPr>
                <w:rFonts w:asciiTheme="minorHAnsi" w:hAnsiTheme="minorHAnsi" w:cstheme="minorHAnsi"/>
              </w:rPr>
              <w:t>by</w:t>
            </w:r>
            <w:r w:rsidRPr="00813F67">
              <w:rPr>
                <w:rFonts w:asciiTheme="minorHAnsi" w:hAnsiTheme="minorHAnsi" w:cstheme="minorHAnsi"/>
                <w:lang w:val="ru-RU"/>
              </w:rPr>
              <w:t xml:space="preserve"> </w:t>
            </w:r>
            <w:r w:rsidRPr="00813F67">
              <w:rPr>
                <w:rFonts w:asciiTheme="minorHAnsi" w:hAnsiTheme="minorHAnsi" w:cstheme="minorHAnsi"/>
              </w:rPr>
              <w:t>the</w:t>
            </w:r>
            <w:r w:rsidRPr="00813F67">
              <w:rPr>
                <w:rFonts w:asciiTheme="minorHAnsi" w:hAnsiTheme="minorHAnsi" w:cstheme="minorHAnsi"/>
                <w:lang w:val="ru-RU"/>
              </w:rPr>
              <w:t xml:space="preserve"> </w:t>
            </w:r>
            <w:r w:rsidRPr="00813F67">
              <w:rPr>
                <w:rFonts w:asciiTheme="minorHAnsi" w:hAnsiTheme="minorHAnsi" w:cstheme="minorHAnsi"/>
              </w:rPr>
              <w:t>Governmental</w:t>
            </w:r>
            <w:r w:rsidRPr="00813F67">
              <w:rPr>
                <w:rFonts w:asciiTheme="minorHAnsi" w:hAnsiTheme="minorHAnsi" w:cstheme="minorHAnsi"/>
                <w:lang w:val="ru-RU"/>
              </w:rPr>
              <w:t xml:space="preserve"> </w:t>
            </w:r>
            <w:r w:rsidRPr="00813F67">
              <w:rPr>
                <w:rFonts w:asciiTheme="minorHAnsi" w:hAnsiTheme="minorHAnsi" w:cstheme="minorHAnsi"/>
              </w:rPr>
              <w:t>decree</w:t>
            </w:r>
            <w:r w:rsidRPr="00813F67">
              <w:rPr>
                <w:rFonts w:asciiTheme="minorHAnsi" w:hAnsiTheme="minorHAnsi" w:cstheme="minorHAnsi"/>
                <w:lang w:val="ru-RU"/>
              </w:rPr>
              <w:t xml:space="preserve"> </w:t>
            </w:r>
            <w:r w:rsidRPr="00813F67">
              <w:rPr>
                <w:rFonts w:asciiTheme="minorHAnsi" w:hAnsiTheme="minorHAnsi" w:cstheme="minorHAnsi"/>
              </w:rPr>
              <w:t>on</w:t>
            </w:r>
            <w:r w:rsidRPr="00813F67">
              <w:rPr>
                <w:rFonts w:asciiTheme="minorHAnsi" w:hAnsiTheme="minorHAnsi" w:cstheme="minorHAnsi"/>
                <w:lang w:val="ru-RU"/>
              </w:rPr>
              <w:t xml:space="preserve"> 14 </w:t>
            </w:r>
            <w:r w:rsidRPr="00813F67">
              <w:rPr>
                <w:rFonts w:asciiTheme="minorHAnsi" w:hAnsiTheme="minorHAnsi" w:cstheme="minorHAnsi"/>
              </w:rPr>
              <w:t>March</w:t>
            </w:r>
            <w:r w:rsidRPr="00813F67">
              <w:rPr>
                <w:rFonts w:asciiTheme="minorHAnsi" w:hAnsiTheme="minorHAnsi" w:cstheme="minorHAnsi"/>
                <w:lang w:val="ru-RU"/>
              </w:rPr>
              <w:t xml:space="preserve"> 2016. / </w:t>
            </w:r>
            <w:r w:rsidRPr="00813F67">
              <w:rPr>
                <w:rFonts w:asciiTheme="minorHAnsi" w:hAnsiTheme="minorHAnsi" w:cstheme="minorHAnsi"/>
                <w:color w:val="0000FF"/>
                <w:lang w:val="ru-RU"/>
              </w:rPr>
              <w:t>Концепция повышения правовой культуры населения на 2016–2020 годы, разработанная при поддержке проекта, была утверждена Постановлением Правительства КР от 14 марта 2016 года.</w:t>
            </w:r>
          </w:p>
          <w:p w:rsidR="008B6F4C" w:rsidRPr="00813F67" w:rsidRDefault="008B6F4C" w:rsidP="008B6F4C">
            <w:pPr>
              <w:spacing w:after="200"/>
              <w:jc w:val="both"/>
              <w:rPr>
                <w:rFonts w:asciiTheme="minorHAnsi" w:eastAsia="Calibri" w:hAnsiTheme="minorHAnsi" w:cstheme="minorHAnsi"/>
                <w:iCs/>
                <w:lang w:val="ru-RU"/>
              </w:rPr>
            </w:pPr>
          </w:p>
          <w:p w:rsidR="008B6F4C" w:rsidRPr="00813F67" w:rsidRDefault="008B6F4C" w:rsidP="008B6F4C">
            <w:pPr>
              <w:spacing w:after="200"/>
              <w:jc w:val="both"/>
              <w:rPr>
                <w:rFonts w:asciiTheme="minorHAnsi" w:eastAsia="Calibri" w:hAnsiTheme="minorHAnsi" w:cstheme="minorHAnsi"/>
                <w:iCs/>
              </w:rPr>
            </w:pPr>
            <w:r w:rsidRPr="00813F67">
              <w:rPr>
                <w:rFonts w:asciiTheme="minorHAnsi" w:eastAsia="Calibri" w:hAnsiTheme="minorHAnsi" w:cstheme="minorHAnsi"/>
                <w:iCs/>
              </w:rPr>
              <w:t>Representatives of the Social Fund, the State Registration Service under the Government of the Kyrgyz Republic, the Ministry of Labour and Social Development and the Judicial Department under the Supreme Court of the Kyrgyz Republic, public notaries, FLA lawyers and specialists of the MoJ territorial departments took part in the “Bus of Solidarity” activities and consulted people on different issues and legislation, particularly on the following issues:</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documentation (birth certificates, passport, etc.);</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real estate and vehicle registration;</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benefits and services for the socially vulnerable categories of citizens, including indigent families and children and persons with disabilities;</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child support;</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 xml:space="preserve">appeals to courts and law enforcement bodies; </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 xml:space="preserve">family disputes; </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 xml:space="preserve">lending and loan recovery; </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hereditary and labor disputes;</w:t>
            </w:r>
          </w:p>
          <w:p w:rsidR="008B6F4C" w:rsidRPr="00813F67" w:rsidRDefault="008B6F4C" w:rsidP="008B6F4C">
            <w:pPr>
              <w:numPr>
                <w:ilvl w:val="0"/>
                <w:numId w:val="3"/>
              </w:numPr>
              <w:spacing w:after="200"/>
              <w:jc w:val="both"/>
              <w:rPr>
                <w:rFonts w:asciiTheme="minorHAnsi" w:eastAsia="Calibri" w:hAnsiTheme="minorHAnsi" w:cstheme="minorHAnsi"/>
                <w:iCs/>
              </w:rPr>
            </w:pPr>
            <w:r w:rsidRPr="00813F67">
              <w:rPr>
                <w:rFonts w:asciiTheme="minorHAnsi" w:eastAsia="Calibri" w:hAnsiTheme="minorHAnsi" w:cstheme="minorHAnsi"/>
                <w:iCs/>
              </w:rPr>
              <w:t>social insurance and pension.</w:t>
            </w:r>
          </w:p>
          <w:p w:rsidR="008B6F4C" w:rsidRPr="00813F67" w:rsidRDefault="008B6F4C" w:rsidP="008B6F4C">
            <w:pPr>
              <w:jc w:val="both"/>
              <w:rPr>
                <w:rFonts w:asciiTheme="minorHAnsi" w:hAnsiTheme="minorHAnsi" w:cstheme="minorHAnsi"/>
                <w:color w:val="0000FF"/>
                <w:lang w:val="ru-RU"/>
              </w:rPr>
            </w:pPr>
            <w:r w:rsidRPr="00813F67">
              <w:rPr>
                <w:rFonts w:asciiTheme="minorHAnsi" w:hAnsiTheme="minorHAnsi" w:cstheme="minorHAnsi"/>
                <w:color w:val="0000FF"/>
                <w:lang w:val="ru-RU"/>
              </w:rPr>
              <w:t>В мероприятиях «Автобус Солидарности» принимали участие представители Социального фонда, Государственной регистрационной службы при Правительстве К</w:t>
            </w:r>
            <w:r w:rsidRPr="00813F67">
              <w:rPr>
                <w:rFonts w:asciiTheme="minorHAnsi" w:hAnsiTheme="minorHAnsi" w:cstheme="minorHAnsi"/>
                <w:color w:val="0000FF"/>
                <w:lang w:val="ky-KG"/>
              </w:rPr>
              <w:t>Р</w:t>
            </w:r>
            <w:r w:rsidRPr="00813F67">
              <w:rPr>
                <w:rFonts w:asciiTheme="minorHAnsi" w:hAnsiTheme="minorHAnsi" w:cstheme="minorHAnsi"/>
                <w:color w:val="0000FF"/>
                <w:lang w:val="ru-RU"/>
              </w:rPr>
              <w:t xml:space="preserve">, Министерства труда и социального развития и Судебного департамента при Верховном Суде КР, нотариусы, юристы ГГЮП и специалисты </w:t>
            </w:r>
            <w:r w:rsidRPr="00813F67">
              <w:rPr>
                <w:rFonts w:asciiTheme="minorHAnsi" w:hAnsiTheme="minorHAnsi" w:cstheme="minorHAnsi"/>
                <w:color w:val="0000FF"/>
                <w:lang w:val="ru-RU"/>
              </w:rPr>
              <w:lastRenderedPageBreak/>
              <w:t>территориальных управлений Министерства юстиции, которые предоставляли консультации по различным правовым вопросам и законодательству, в частности по следующим вопросам:</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документация (свидетельства о рождении, паспорт и т. Д.);</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регистрация недвижимости и транспортных средств;</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пособия и услуги для социально уязвимых категорий граждан, в том числе малоимущих семей, детей и инвалидов;</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поддержка детей;</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обращения в суды и правоохранительные органы;</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семейные споры;</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кредитование и возврат кредита;</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наследственные и трудовые споры;</w:t>
            </w:r>
          </w:p>
          <w:p w:rsidR="008B6F4C" w:rsidRPr="00813F67" w:rsidRDefault="008B6F4C" w:rsidP="008B6F4C">
            <w:pPr>
              <w:numPr>
                <w:ilvl w:val="0"/>
                <w:numId w:val="4"/>
              </w:numPr>
              <w:jc w:val="both"/>
              <w:rPr>
                <w:rFonts w:asciiTheme="minorHAnsi" w:hAnsiTheme="minorHAnsi" w:cstheme="minorHAnsi"/>
                <w:color w:val="0000FF"/>
                <w:lang w:val="ru-RU"/>
              </w:rPr>
            </w:pPr>
            <w:r w:rsidRPr="00813F67">
              <w:rPr>
                <w:rFonts w:asciiTheme="minorHAnsi" w:hAnsiTheme="minorHAnsi" w:cstheme="minorHAnsi"/>
                <w:color w:val="0000FF"/>
                <w:lang w:val="ru-RU"/>
              </w:rPr>
              <w:t>социальное страхование и пенсия.</w:t>
            </w:r>
          </w:p>
          <w:p w:rsidR="008B6F4C" w:rsidRPr="00813F67" w:rsidRDefault="008B6F4C" w:rsidP="008B6F4C">
            <w:pPr>
              <w:jc w:val="both"/>
              <w:rPr>
                <w:rFonts w:asciiTheme="minorHAnsi" w:eastAsia="Calibri" w:hAnsiTheme="minorHAnsi" w:cstheme="minorHAnsi"/>
                <w:iCs/>
              </w:rPr>
            </w:pPr>
          </w:p>
          <w:p w:rsidR="008B6F4C" w:rsidRPr="00813F67" w:rsidRDefault="008B6F4C" w:rsidP="008B6F4C">
            <w:pPr>
              <w:jc w:val="both"/>
              <w:rPr>
                <w:rFonts w:asciiTheme="minorHAnsi" w:hAnsiTheme="minorHAnsi" w:cstheme="minorHAnsi"/>
                <w:color w:val="0000FF"/>
              </w:rPr>
            </w:pPr>
            <w:r w:rsidRPr="00813F67">
              <w:rPr>
                <w:rFonts w:asciiTheme="minorHAnsi" w:eastAsia="Calibri" w:hAnsiTheme="minorHAnsi" w:cstheme="minorHAnsi"/>
                <w:iCs/>
              </w:rPr>
              <w:t>Bus of Solidarity covered Chui, Issyk-Kul, Osh, Jalal-Abad, Batken provinces and provided thousands of people with legal consultations.</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Автобус</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Солидарности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посетил</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Чуйскую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Иссык</w:t>
            </w:r>
            <w:r w:rsidRPr="00813F67">
              <w:rPr>
                <w:rFonts w:asciiTheme="minorHAnsi" w:hAnsiTheme="minorHAnsi" w:cstheme="minorHAnsi"/>
                <w:color w:val="0000FF"/>
              </w:rPr>
              <w:t>-</w:t>
            </w:r>
            <w:r w:rsidRPr="00813F67">
              <w:rPr>
                <w:rFonts w:asciiTheme="minorHAnsi" w:hAnsiTheme="minorHAnsi" w:cstheme="minorHAnsi"/>
                <w:color w:val="0000FF"/>
                <w:lang w:val="ru-RU"/>
              </w:rPr>
              <w:t>Кульскую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Ошскую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Джалал</w:t>
            </w:r>
            <w:r w:rsidRPr="00813F67">
              <w:rPr>
                <w:rFonts w:asciiTheme="minorHAnsi" w:hAnsiTheme="minorHAnsi" w:cstheme="minorHAnsi"/>
                <w:color w:val="0000FF"/>
              </w:rPr>
              <w:t>-</w:t>
            </w:r>
            <w:r w:rsidRPr="00813F67">
              <w:rPr>
                <w:rFonts w:asciiTheme="minorHAnsi" w:hAnsiTheme="minorHAnsi" w:cstheme="minorHAnsi"/>
                <w:color w:val="0000FF"/>
                <w:lang w:val="ru-RU"/>
              </w:rPr>
              <w:t>Абадскую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Баткенскую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области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оказал</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тысячам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людей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юридические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консультации</w:t>
            </w:r>
            <w:r w:rsidRPr="00813F67">
              <w:rPr>
                <w:rFonts w:asciiTheme="minorHAnsi" w:hAnsiTheme="minorHAnsi" w:cstheme="minorHAnsi"/>
                <w:color w:val="0000FF"/>
              </w:rPr>
              <w:t xml:space="preserve">. </w:t>
            </w:r>
          </w:p>
          <w:p w:rsidR="008B6F4C" w:rsidRPr="00813F67" w:rsidRDefault="008B6F4C" w:rsidP="008B6F4C">
            <w:pPr>
              <w:jc w:val="both"/>
              <w:rPr>
                <w:rFonts w:asciiTheme="minorHAnsi" w:eastAsia="Calibri" w:hAnsiTheme="minorHAnsi" w:cstheme="minorHAnsi"/>
                <w:iCs/>
              </w:rPr>
            </w:pPr>
          </w:p>
          <w:p w:rsidR="008B6F4C" w:rsidRPr="00813F67" w:rsidRDefault="008B6F4C" w:rsidP="008B6F4C">
            <w:pPr>
              <w:jc w:val="both"/>
              <w:rPr>
                <w:rFonts w:asciiTheme="minorHAnsi" w:eastAsia="Calibri" w:hAnsiTheme="minorHAnsi" w:cstheme="minorHAnsi"/>
                <w:iCs/>
                <w:lang w:val="ru-RU"/>
              </w:rPr>
            </w:pPr>
            <w:r w:rsidRPr="00813F67">
              <w:rPr>
                <w:rFonts w:asciiTheme="minorHAnsi" w:eastAsia="Calibri" w:hAnsiTheme="minorHAnsi" w:cstheme="minorHAnsi"/>
                <w:iCs/>
              </w:rPr>
              <w:t>For effective implementation of the Bus of Solidarity’s activity, it is necessary to conduct informational meetings with the representatives of LSGs, local and regional state bodies, NGOs. Furthermore, it is necessary to conduct information campaign on legal empowerment of population and continuously disseminate the Bus of Solidarity’s trip schedule. /</w:t>
            </w:r>
            <w:r w:rsidRPr="00813F67">
              <w:rPr>
                <w:rFonts w:asciiTheme="minorHAnsi" w:hAnsiTheme="minorHAnsi" w:cstheme="minorHAnsi"/>
                <w:color w:val="0000FF"/>
                <w:lang w:val="ru-RU"/>
              </w:rPr>
              <w:t>Для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эффективной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реализации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деятельности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Автобуса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Солидарности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необходимо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проводить</w:t>
            </w:r>
            <w:r w:rsidRPr="00813F67">
              <w:rPr>
                <w:rFonts w:asciiTheme="minorHAnsi" w:hAnsiTheme="minorHAnsi" w:cstheme="minorHAnsi"/>
                <w:color w:val="0000FF"/>
              </w:rPr>
              <w:t xml:space="preserve"> информационные </w:t>
            </w:r>
            <w:r w:rsidRPr="00813F67">
              <w:rPr>
                <w:rFonts w:asciiTheme="minorHAnsi" w:hAnsiTheme="minorHAnsi" w:cstheme="minorHAnsi"/>
                <w:color w:val="0000FF"/>
                <w:lang w:val="ru-RU"/>
              </w:rPr>
              <w:t>встречи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представителями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ОМСУ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местных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региональных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государственных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органов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НПО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Кроме того, необходимо провести информационную кампанию по расширению прав и возможностей населения, а также, распространять расписание поездок «Автобус Солидарности» на постоянной основе.</w:t>
            </w:r>
          </w:p>
          <w:p w:rsidR="008B6F4C" w:rsidRPr="00813F67" w:rsidRDefault="008B6F4C" w:rsidP="008B6F4C">
            <w:pPr>
              <w:jc w:val="both"/>
              <w:rPr>
                <w:rFonts w:asciiTheme="minorHAnsi" w:eastAsia="Calibri" w:hAnsiTheme="minorHAnsi" w:cstheme="minorHAnsi"/>
                <w:iCs/>
                <w:lang w:val="ru-RU"/>
              </w:rPr>
            </w:pPr>
          </w:p>
          <w:p w:rsidR="008B6F4C" w:rsidRPr="00813F67" w:rsidRDefault="008B6F4C" w:rsidP="008B6F4C">
            <w:pPr>
              <w:jc w:val="both"/>
              <w:rPr>
                <w:rFonts w:asciiTheme="minorHAnsi" w:hAnsiTheme="minorHAnsi" w:cstheme="minorHAnsi"/>
                <w:color w:val="0000FF"/>
                <w:lang w:val="ru-RU"/>
              </w:rPr>
            </w:pPr>
            <w:r w:rsidRPr="00813F67">
              <w:rPr>
                <w:rFonts w:asciiTheme="minorHAnsi" w:eastAsia="Calibri" w:hAnsiTheme="minorHAnsi" w:cstheme="minorHAnsi"/>
                <w:iCs/>
              </w:rPr>
              <w:t>In</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this</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regard</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project</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plans</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to</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hire</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an</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organization</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for</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conducting</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selected</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activities</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supporting</w:t>
            </w:r>
            <w:r w:rsidRPr="00813F67">
              <w:rPr>
                <w:rFonts w:asciiTheme="minorHAnsi" w:eastAsia="Calibri" w:hAnsiTheme="minorHAnsi" w:cstheme="minorHAnsi"/>
                <w:iCs/>
                <w:lang w:val="ru-RU"/>
              </w:rPr>
              <w:t xml:space="preserve"> the </w:t>
            </w:r>
            <w:r w:rsidRPr="00813F67">
              <w:rPr>
                <w:rFonts w:asciiTheme="minorHAnsi" w:eastAsia="Calibri" w:hAnsiTheme="minorHAnsi" w:cstheme="minorHAnsi"/>
                <w:iCs/>
              </w:rPr>
              <w:t>work</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of</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Bus</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of</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Solidarity</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and</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promoting</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Concept</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on</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raising</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legal</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culture</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of</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the</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population</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of</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the</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Kyrgyz</w:t>
            </w:r>
            <w:r w:rsidRPr="00813F67">
              <w:rPr>
                <w:rFonts w:asciiTheme="minorHAnsi" w:eastAsia="Calibri" w:hAnsiTheme="minorHAnsi" w:cstheme="minorHAnsi"/>
                <w:iCs/>
                <w:lang w:val="ru-RU"/>
              </w:rPr>
              <w:t xml:space="preserve"> </w:t>
            </w:r>
            <w:r w:rsidRPr="00813F67">
              <w:rPr>
                <w:rFonts w:asciiTheme="minorHAnsi" w:eastAsia="Calibri" w:hAnsiTheme="minorHAnsi" w:cstheme="minorHAnsi"/>
                <w:iCs/>
              </w:rPr>
              <w:t>Republic</w:t>
            </w:r>
            <w:r w:rsidRPr="00813F67">
              <w:rPr>
                <w:rFonts w:asciiTheme="minorHAnsi" w:eastAsia="Calibri" w:hAnsiTheme="minorHAnsi" w:cstheme="minorHAnsi"/>
                <w:iCs/>
                <w:lang w:val="ru-RU"/>
              </w:rPr>
              <w:t>”. /</w:t>
            </w:r>
            <w:r w:rsidRPr="00813F67">
              <w:rPr>
                <w:rFonts w:asciiTheme="minorHAnsi" w:hAnsiTheme="minorHAnsi" w:cstheme="minorHAnsi"/>
                <w:color w:val="0000FF"/>
                <w:lang w:val="ru-RU"/>
              </w:rPr>
              <w:t>В связи с этим, в рамках проекта планируется нанять организацию для проведения отдельных мероприятий, поддерживающих работу Автобуса Солидарности и информированию о «Концепции повышения правовой культуры населения К</w:t>
            </w:r>
            <w:r w:rsidRPr="00813F67">
              <w:rPr>
                <w:rFonts w:asciiTheme="minorHAnsi" w:hAnsiTheme="minorHAnsi" w:cstheme="minorHAnsi"/>
                <w:color w:val="0000FF"/>
                <w:lang w:val="ky-KG"/>
              </w:rPr>
              <w:t>Р</w:t>
            </w:r>
            <w:r w:rsidRPr="00813F67">
              <w:rPr>
                <w:rFonts w:asciiTheme="minorHAnsi" w:hAnsiTheme="minorHAnsi" w:cstheme="minorHAnsi"/>
                <w:color w:val="0000FF"/>
                <w:lang w:val="ru-RU"/>
              </w:rPr>
              <w:t>».</w:t>
            </w:r>
          </w:p>
          <w:p w:rsidR="008B6F4C" w:rsidRPr="00813F67" w:rsidRDefault="008B6F4C" w:rsidP="008B6F4C">
            <w:pPr>
              <w:jc w:val="both"/>
              <w:rPr>
                <w:rFonts w:asciiTheme="minorHAnsi" w:eastAsia="Calibri" w:hAnsiTheme="minorHAnsi" w:cstheme="minorHAnsi"/>
                <w:iCs/>
                <w:lang w:val="ru-RU"/>
              </w:rPr>
            </w:pPr>
          </w:p>
        </w:tc>
      </w:tr>
      <w:tr w:rsidR="008B6F4C" w:rsidRPr="00FF69C2" w:rsidTr="008B6F4C">
        <w:trPr>
          <w:gridAfter w:val="1"/>
          <w:wAfter w:w="283" w:type="dxa"/>
        </w:trPr>
        <w:tc>
          <w:tcPr>
            <w:tcW w:w="9356" w:type="dxa"/>
            <w:gridSpan w:val="2"/>
            <w:shd w:val="clear" w:color="auto" w:fill="F3F3F3"/>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lastRenderedPageBreak/>
              <w:t>OBJECTIVES</w:t>
            </w:r>
            <w:r w:rsidRPr="00813F67">
              <w:rPr>
                <w:rFonts w:asciiTheme="minorHAnsi" w:hAnsiTheme="minorHAnsi" w:cstheme="minorHAnsi"/>
                <w:b/>
                <w:caps/>
              </w:rPr>
              <w:t>/</w:t>
            </w:r>
            <w:r w:rsidRPr="00813F67">
              <w:rPr>
                <w:rFonts w:asciiTheme="minorHAnsi" w:hAnsiTheme="minorHAnsi" w:cstheme="minorHAnsi"/>
                <w:b/>
                <w:caps/>
                <w:color w:val="0000FF"/>
                <w:lang w:val="ky-KG"/>
              </w:rPr>
              <w:t xml:space="preserve"> Цель</w:t>
            </w:r>
          </w:p>
        </w:tc>
      </w:tr>
      <w:tr w:rsidR="008B6F4C" w:rsidRPr="00FF69C2" w:rsidTr="008B6F4C">
        <w:tc>
          <w:tcPr>
            <w:tcW w:w="9639" w:type="dxa"/>
            <w:gridSpan w:val="3"/>
            <w:vAlign w:val="center"/>
          </w:tcPr>
          <w:p w:rsidR="008B6F4C" w:rsidRPr="00813F67" w:rsidRDefault="008B6F4C" w:rsidP="008B6F4C">
            <w:pPr>
              <w:jc w:val="both"/>
              <w:rPr>
                <w:rStyle w:val="hps"/>
                <w:rFonts w:asciiTheme="minorHAnsi" w:hAnsiTheme="minorHAnsi" w:cstheme="minorHAnsi"/>
              </w:rPr>
            </w:pPr>
            <w:r w:rsidRPr="00813F67">
              <w:rPr>
                <w:rStyle w:val="hps"/>
                <w:rFonts w:asciiTheme="minorHAnsi" w:hAnsiTheme="minorHAnsi" w:cstheme="minorHAnsi"/>
              </w:rPr>
              <w:t xml:space="preserve">Providing informational support for effective implementation of </w:t>
            </w:r>
            <w:r w:rsidRPr="00813F67">
              <w:rPr>
                <w:rStyle w:val="hps"/>
                <w:rFonts w:asciiTheme="minorHAnsi" w:hAnsiTheme="minorHAnsi" w:cstheme="minorHAnsi"/>
                <w:lang w:val="ky-KG"/>
              </w:rPr>
              <w:t>the</w:t>
            </w:r>
            <w:r w:rsidRPr="00813F67">
              <w:rPr>
                <w:rStyle w:val="hps"/>
                <w:rFonts w:asciiTheme="minorHAnsi" w:hAnsiTheme="minorHAnsi" w:cstheme="minorHAnsi"/>
              </w:rPr>
              <w:t xml:space="preserve"> Bus of Solidarity’s activity </w:t>
            </w:r>
            <w:r w:rsidRPr="00813F67">
              <w:rPr>
                <w:rStyle w:val="hps"/>
                <w:rFonts w:asciiTheme="minorHAnsi" w:hAnsiTheme="minorHAnsi" w:cstheme="minorHAnsi"/>
                <w:b/>
                <w:caps/>
              </w:rPr>
              <w:t>/</w:t>
            </w:r>
            <w:r w:rsidRPr="00813F67">
              <w:rPr>
                <w:rFonts w:asciiTheme="minorHAnsi" w:hAnsiTheme="minorHAnsi" w:cstheme="minorHAnsi"/>
                <w:color w:val="0000FF"/>
                <w:lang w:val="ky-KG"/>
              </w:rPr>
              <w:t xml:space="preserve">Оказание информационной поддержки для эффективной реализации деятельности Автобуса Солидарности. </w:t>
            </w:r>
          </w:p>
        </w:tc>
      </w:tr>
      <w:tr w:rsidR="008B6F4C" w:rsidRPr="00FF69C2" w:rsidTr="008B6F4C">
        <w:trPr>
          <w:gridAfter w:val="1"/>
          <w:wAfter w:w="283" w:type="dxa"/>
        </w:trPr>
        <w:tc>
          <w:tcPr>
            <w:tcW w:w="9356" w:type="dxa"/>
            <w:gridSpan w:val="2"/>
            <w:shd w:val="clear" w:color="auto" w:fill="F3F3F3"/>
          </w:tcPr>
          <w:p w:rsidR="008B6F4C" w:rsidRPr="00813F67" w:rsidRDefault="008B6F4C" w:rsidP="008B6F4C">
            <w:pPr>
              <w:jc w:val="both"/>
              <w:rPr>
                <w:rFonts w:asciiTheme="minorHAnsi" w:hAnsiTheme="minorHAnsi" w:cstheme="minorHAnsi"/>
                <w:b/>
              </w:rPr>
            </w:pPr>
            <w:r w:rsidRPr="00813F67">
              <w:rPr>
                <w:rFonts w:asciiTheme="minorHAnsi" w:hAnsiTheme="minorHAnsi" w:cstheme="minorHAnsi"/>
                <w:b/>
              </w:rPr>
              <w:t>SCOPE OF WORK</w:t>
            </w:r>
            <w:r w:rsidRPr="00813F67">
              <w:rPr>
                <w:rFonts w:asciiTheme="minorHAnsi" w:hAnsiTheme="minorHAnsi" w:cstheme="minorHAnsi"/>
                <w:b/>
                <w:caps/>
              </w:rPr>
              <w:t>/</w:t>
            </w:r>
            <w:r w:rsidRPr="00813F67">
              <w:rPr>
                <w:rFonts w:asciiTheme="minorHAnsi" w:hAnsiTheme="minorHAnsi" w:cstheme="minorHAnsi"/>
                <w:b/>
                <w:caps/>
                <w:color w:val="0000FF"/>
                <w:lang w:val="ky-KG"/>
              </w:rPr>
              <w:t xml:space="preserve"> Задачи</w:t>
            </w:r>
          </w:p>
        </w:tc>
      </w:tr>
      <w:tr w:rsidR="008B6F4C" w:rsidRPr="00332523" w:rsidTr="008B6F4C">
        <w:trPr>
          <w:gridAfter w:val="1"/>
          <w:wAfter w:w="283" w:type="dxa"/>
        </w:trPr>
        <w:tc>
          <w:tcPr>
            <w:tcW w:w="9356" w:type="dxa"/>
            <w:gridSpan w:val="2"/>
            <w:shd w:val="clear" w:color="auto" w:fill="auto"/>
          </w:tcPr>
          <w:p w:rsidR="008B6F4C" w:rsidRPr="00813F67" w:rsidRDefault="008B6F4C" w:rsidP="008B6F4C">
            <w:pPr>
              <w:numPr>
                <w:ilvl w:val="0"/>
                <w:numId w:val="2"/>
              </w:numPr>
              <w:jc w:val="both"/>
              <w:rPr>
                <w:rFonts w:asciiTheme="minorHAnsi" w:hAnsiTheme="minorHAnsi" w:cstheme="minorHAnsi"/>
                <w:color w:val="0000FF"/>
                <w:lang w:val="ru-RU"/>
              </w:rPr>
            </w:pPr>
            <w:r w:rsidRPr="00813F67">
              <w:rPr>
                <w:rFonts w:asciiTheme="minorHAnsi" w:hAnsiTheme="minorHAnsi" w:cstheme="minorHAnsi"/>
              </w:rPr>
              <w:t xml:space="preserve">Organization and holding round tables with the participation of LSGs’ and state bodies’ representatives on informing about Solidarity Bus activities in 15 districts of Osh and Chui oblasts. </w:t>
            </w:r>
            <w:r w:rsidRPr="00813F67">
              <w:rPr>
                <w:rFonts w:asciiTheme="minorHAnsi" w:hAnsiTheme="minorHAnsi" w:cstheme="minorHAnsi"/>
                <w:lang w:val="ru-RU"/>
              </w:rPr>
              <w:t>(</w:t>
            </w:r>
            <w:r w:rsidRPr="00813F67">
              <w:rPr>
                <w:rFonts w:asciiTheme="minorHAnsi" w:hAnsiTheme="minorHAnsi" w:cstheme="minorHAnsi"/>
              </w:rPr>
              <w:t>At</w:t>
            </w:r>
            <w:r w:rsidRPr="00813F67">
              <w:rPr>
                <w:rFonts w:asciiTheme="minorHAnsi" w:hAnsiTheme="minorHAnsi" w:cstheme="minorHAnsi"/>
                <w:lang w:val="ru-RU"/>
              </w:rPr>
              <w:t xml:space="preserve"> </w:t>
            </w:r>
            <w:r w:rsidRPr="00813F67">
              <w:rPr>
                <w:rFonts w:asciiTheme="minorHAnsi" w:hAnsiTheme="minorHAnsi" w:cstheme="minorHAnsi"/>
              </w:rPr>
              <w:t>least</w:t>
            </w:r>
            <w:r w:rsidRPr="00813F67">
              <w:rPr>
                <w:rFonts w:asciiTheme="minorHAnsi" w:hAnsiTheme="minorHAnsi" w:cstheme="minorHAnsi"/>
                <w:lang w:val="ru-RU"/>
              </w:rPr>
              <w:t xml:space="preserve"> 100 </w:t>
            </w:r>
            <w:r w:rsidRPr="00813F67">
              <w:rPr>
                <w:rFonts w:asciiTheme="minorHAnsi" w:hAnsiTheme="minorHAnsi" w:cstheme="minorHAnsi"/>
              </w:rPr>
              <w:t>participants</w:t>
            </w:r>
            <w:r w:rsidRPr="00813F67">
              <w:rPr>
                <w:rFonts w:asciiTheme="minorHAnsi" w:hAnsiTheme="minorHAnsi" w:cstheme="minorHAnsi"/>
                <w:lang w:val="ru-RU"/>
              </w:rPr>
              <w:t xml:space="preserve">) </w:t>
            </w:r>
            <w:r w:rsidRPr="00813F67">
              <w:rPr>
                <w:rFonts w:asciiTheme="minorHAnsi" w:hAnsiTheme="minorHAnsi" w:cstheme="minorHAnsi"/>
                <w:color w:val="0000FF"/>
                <w:lang w:val="ru-RU"/>
              </w:rPr>
              <w:t>/Организация и проведение круглых столов по информированию о деятельности Автобуса Солидарности с участием представителей ОМСУ, местных органов власти в 15 районах Ошской и Чуйской областей. (Не менее 100 участников).</w:t>
            </w:r>
          </w:p>
          <w:p w:rsidR="008B6F4C" w:rsidRPr="00813F67" w:rsidRDefault="008B6F4C" w:rsidP="008B6F4C">
            <w:pPr>
              <w:numPr>
                <w:ilvl w:val="0"/>
                <w:numId w:val="2"/>
              </w:numPr>
              <w:jc w:val="both"/>
              <w:rPr>
                <w:rFonts w:asciiTheme="minorHAnsi" w:hAnsiTheme="minorHAnsi" w:cstheme="minorHAnsi"/>
                <w:color w:val="0000FF"/>
                <w:lang w:val="ru-RU"/>
              </w:rPr>
            </w:pPr>
            <w:r w:rsidRPr="00813F67">
              <w:rPr>
                <w:rFonts w:asciiTheme="minorHAnsi" w:hAnsiTheme="minorHAnsi" w:cstheme="minorHAnsi"/>
              </w:rPr>
              <w:t xml:space="preserve">Organization and holding field meetings with local residents and NGOs to inform about Bus of Solidarity’s activity. Conducting 15 meetings in each district of Osh and Chui oblasts with the participation of at least 100 people. </w:t>
            </w:r>
            <w:r w:rsidRPr="00813F67">
              <w:rPr>
                <w:rFonts w:asciiTheme="minorHAnsi" w:hAnsiTheme="minorHAnsi" w:cstheme="minorHAnsi"/>
                <w:color w:val="0000FF"/>
              </w:rPr>
              <w:t>/</w:t>
            </w:r>
            <w:r w:rsidRPr="00813F67">
              <w:rPr>
                <w:rFonts w:asciiTheme="minorHAnsi" w:hAnsiTheme="minorHAnsi" w:cstheme="minorHAnsi"/>
                <w:color w:val="0000FF"/>
                <w:lang w:val="ru-RU"/>
              </w:rPr>
              <w:t>Организация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проведение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выездных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встреч</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местными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жителями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НПО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информированию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деятельности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Автобуса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Солидарности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 xml:space="preserve">Всего 15 встреч в каждом районе Ошской и Чуйской областей с участием не менее 100 человек.    </w:t>
            </w:r>
          </w:p>
          <w:p w:rsidR="008B6F4C" w:rsidRPr="00813F67" w:rsidRDefault="008B6F4C" w:rsidP="008B6F4C">
            <w:pPr>
              <w:numPr>
                <w:ilvl w:val="0"/>
                <w:numId w:val="2"/>
              </w:numPr>
              <w:jc w:val="both"/>
              <w:rPr>
                <w:rFonts w:asciiTheme="minorHAnsi" w:hAnsiTheme="minorHAnsi" w:cstheme="minorHAnsi"/>
                <w:color w:val="0000FF"/>
                <w:lang w:val="ru-RU"/>
              </w:rPr>
            </w:pPr>
            <w:r w:rsidRPr="00813F67">
              <w:rPr>
                <w:rFonts w:asciiTheme="minorHAnsi" w:hAnsiTheme="minorHAnsi" w:cstheme="minorHAnsi"/>
              </w:rPr>
              <w:t xml:space="preserve">Informing population about Bus of Solidarity’s activities. </w:t>
            </w:r>
            <w:r w:rsidRPr="00813F67">
              <w:rPr>
                <w:rFonts w:asciiTheme="minorHAnsi" w:hAnsiTheme="minorHAnsi" w:cstheme="minorHAnsi"/>
                <w:lang w:val="ru-RU"/>
              </w:rPr>
              <w:t>(</w:t>
            </w:r>
            <w:r w:rsidRPr="00813F67">
              <w:rPr>
                <w:rFonts w:asciiTheme="minorHAnsi" w:hAnsiTheme="minorHAnsi" w:cstheme="minorHAnsi"/>
              </w:rPr>
              <w:t>at</w:t>
            </w:r>
            <w:r w:rsidRPr="00813F67">
              <w:rPr>
                <w:rFonts w:asciiTheme="minorHAnsi" w:hAnsiTheme="minorHAnsi" w:cstheme="minorHAnsi"/>
                <w:lang w:val="ru-RU"/>
              </w:rPr>
              <w:t xml:space="preserve"> </w:t>
            </w:r>
            <w:r w:rsidRPr="00813F67">
              <w:rPr>
                <w:rFonts w:asciiTheme="minorHAnsi" w:hAnsiTheme="minorHAnsi" w:cstheme="minorHAnsi"/>
              </w:rPr>
              <w:t>least</w:t>
            </w:r>
            <w:r w:rsidRPr="00813F67">
              <w:rPr>
                <w:rFonts w:asciiTheme="minorHAnsi" w:hAnsiTheme="minorHAnsi" w:cstheme="minorHAnsi"/>
                <w:lang w:val="ru-RU"/>
              </w:rPr>
              <w:t xml:space="preserve"> 6 </w:t>
            </w:r>
            <w:r w:rsidRPr="00813F67">
              <w:rPr>
                <w:rFonts w:asciiTheme="minorHAnsi" w:hAnsiTheme="minorHAnsi" w:cstheme="minorHAnsi"/>
              </w:rPr>
              <w:t>online</w:t>
            </w:r>
            <w:r w:rsidRPr="00813F67">
              <w:rPr>
                <w:rFonts w:asciiTheme="minorHAnsi" w:hAnsiTheme="minorHAnsi" w:cstheme="minorHAnsi"/>
                <w:lang w:val="ru-RU"/>
              </w:rPr>
              <w:t xml:space="preserve"> </w:t>
            </w:r>
            <w:r w:rsidRPr="00813F67">
              <w:rPr>
                <w:rFonts w:asciiTheme="minorHAnsi" w:hAnsiTheme="minorHAnsi" w:cstheme="minorHAnsi"/>
              </w:rPr>
              <w:t>materials</w:t>
            </w:r>
            <w:r w:rsidRPr="00813F67">
              <w:rPr>
                <w:rFonts w:asciiTheme="minorHAnsi" w:hAnsiTheme="minorHAnsi" w:cstheme="minorHAnsi"/>
                <w:lang w:val="ru-RU"/>
              </w:rPr>
              <w:t xml:space="preserve">, 2 </w:t>
            </w:r>
            <w:r w:rsidRPr="00813F67">
              <w:rPr>
                <w:rFonts w:asciiTheme="minorHAnsi" w:hAnsiTheme="minorHAnsi" w:cstheme="minorHAnsi"/>
              </w:rPr>
              <w:t>printed</w:t>
            </w:r>
            <w:r w:rsidRPr="00813F67">
              <w:rPr>
                <w:rFonts w:asciiTheme="minorHAnsi" w:hAnsiTheme="minorHAnsi" w:cstheme="minorHAnsi"/>
                <w:lang w:val="ru-RU"/>
              </w:rPr>
              <w:t xml:space="preserve"> </w:t>
            </w:r>
            <w:r w:rsidRPr="00813F67">
              <w:rPr>
                <w:rFonts w:asciiTheme="minorHAnsi" w:hAnsiTheme="minorHAnsi" w:cstheme="minorHAnsi"/>
              </w:rPr>
              <w:t>materials</w:t>
            </w:r>
            <w:r w:rsidRPr="00813F67">
              <w:rPr>
                <w:rFonts w:asciiTheme="minorHAnsi" w:hAnsiTheme="minorHAnsi" w:cstheme="minorHAnsi"/>
                <w:lang w:val="ru-RU"/>
              </w:rPr>
              <w:t xml:space="preserve">, 2 </w:t>
            </w:r>
            <w:r w:rsidRPr="00813F67">
              <w:rPr>
                <w:rFonts w:asciiTheme="minorHAnsi" w:hAnsiTheme="minorHAnsi" w:cstheme="minorHAnsi"/>
              </w:rPr>
              <w:t>radio</w:t>
            </w:r>
            <w:r w:rsidRPr="00813F67">
              <w:rPr>
                <w:rFonts w:asciiTheme="minorHAnsi" w:hAnsiTheme="minorHAnsi" w:cstheme="minorHAnsi"/>
                <w:lang w:val="ru-RU"/>
              </w:rPr>
              <w:t xml:space="preserve"> </w:t>
            </w:r>
            <w:r w:rsidRPr="00813F67">
              <w:rPr>
                <w:rFonts w:asciiTheme="minorHAnsi" w:hAnsiTheme="minorHAnsi" w:cstheme="minorHAnsi"/>
              </w:rPr>
              <w:t>programs</w:t>
            </w:r>
            <w:r w:rsidRPr="00813F67">
              <w:rPr>
                <w:rFonts w:asciiTheme="minorHAnsi" w:hAnsiTheme="minorHAnsi" w:cstheme="minorHAnsi"/>
                <w:lang w:val="ru-RU"/>
              </w:rPr>
              <w:t xml:space="preserve">) / </w:t>
            </w:r>
            <w:r w:rsidRPr="00813F67">
              <w:rPr>
                <w:rFonts w:asciiTheme="minorHAnsi" w:hAnsiTheme="minorHAnsi" w:cstheme="minorHAnsi"/>
                <w:color w:val="0000FF"/>
                <w:lang w:val="ru-RU"/>
              </w:rPr>
              <w:t>Информирование население о деятельности Автобуса Солидарности. (как минимум 6 онлайн материалов, 2 печатных материалов 2 радиопередач).</w:t>
            </w:r>
          </w:p>
          <w:p w:rsidR="008B6F4C" w:rsidRDefault="008B6F4C" w:rsidP="008B6F4C">
            <w:pPr>
              <w:numPr>
                <w:ilvl w:val="0"/>
                <w:numId w:val="2"/>
              </w:numPr>
              <w:jc w:val="both"/>
              <w:rPr>
                <w:rFonts w:asciiTheme="minorHAnsi" w:hAnsiTheme="minorHAnsi" w:cstheme="minorHAnsi"/>
                <w:color w:val="0000FF"/>
                <w:lang w:val="ru-RU"/>
              </w:rPr>
            </w:pPr>
            <w:r w:rsidRPr="00813F67">
              <w:rPr>
                <w:rFonts w:asciiTheme="minorHAnsi" w:hAnsiTheme="minorHAnsi" w:cstheme="minorHAnsi"/>
              </w:rPr>
              <w:t>Generating discussions on social networks. Creation of at least 20 posts on raising legal culture of population, 3 online materials on raising the legal culture of population</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Генерирование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дискуссий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социальных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сетях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 xml:space="preserve">Создание не менее 20 постов в социальных сетях, 3 онлайн материалов о правовой культуре населения. </w:t>
            </w:r>
          </w:p>
          <w:p w:rsidR="008B6F4C" w:rsidRPr="00813F67" w:rsidRDefault="008B6F4C" w:rsidP="008B6F4C">
            <w:pPr>
              <w:ind w:left="720"/>
              <w:jc w:val="both"/>
              <w:rPr>
                <w:rFonts w:asciiTheme="minorHAnsi" w:hAnsiTheme="minorHAnsi" w:cstheme="minorHAnsi"/>
                <w:color w:val="0000FF"/>
                <w:lang w:val="ru-RU"/>
              </w:rPr>
            </w:pPr>
          </w:p>
        </w:tc>
      </w:tr>
      <w:tr w:rsidR="008B6F4C" w:rsidRPr="00FF69C2" w:rsidTr="008B6F4C">
        <w:trPr>
          <w:gridAfter w:val="1"/>
          <w:wAfter w:w="283" w:type="dxa"/>
        </w:trPr>
        <w:tc>
          <w:tcPr>
            <w:tcW w:w="9356" w:type="dxa"/>
            <w:gridSpan w:val="2"/>
            <w:shd w:val="clear" w:color="auto" w:fill="F3F3F3"/>
            <w:vAlign w:val="center"/>
          </w:tcPr>
          <w:p w:rsidR="008B6F4C" w:rsidRPr="00FF69C2" w:rsidRDefault="008B6F4C" w:rsidP="008B6F4C">
            <w:pPr>
              <w:jc w:val="both"/>
              <w:rPr>
                <w:rFonts w:ascii="Calibri" w:hAnsi="Calibri" w:cs="Calibri"/>
                <w:b/>
                <w:sz w:val="22"/>
                <w:szCs w:val="22"/>
                <w:lang w:val="ky-KG"/>
              </w:rPr>
            </w:pPr>
            <w:r w:rsidRPr="00FF69C2">
              <w:rPr>
                <w:rFonts w:ascii="Calibri" w:hAnsi="Calibri" w:cs="Calibri"/>
                <w:b/>
                <w:sz w:val="22"/>
                <w:szCs w:val="22"/>
              </w:rPr>
              <w:t>FINAL DELIVERABLES/</w:t>
            </w:r>
            <w:r w:rsidRPr="00FF69C2">
              <w:rPr>
                <w:rFonts w:ascii="Calibri" w:hAnsi="Calibri" w:cs="Calibri"/>
                <w:color w:val="0000FF"/>
                <w:sz w:val="22"/>
                <w:szCs w:val="22"/>
                <w:lang w:val="ky-KG"/>
              </w:rPr>
              <w:t xml:space="preserve"> </w:t>
            </w:r>
            <w:r w:rsidRPr="00FF69C2">
              <w:rPr>
                <w:rFonts w:ascii="Calibri" w:hAnsi="Calibri" w:cs="Calibri"/>
                <w:b/>
                <w:caps/>
                <w:color w:val="0000FF"/>
                <w:sz w:val="22"/>
                <w:szCs w:val="22"/>
                <w:lang w:val="ky-KG"/>
              </w:rPr>
              <w:t>Окончательный результат</w:t>
            </w:r>
          </w:p>
        </w:tc>
      </w:tr>
      <w:tr w:rsidR="008B6F4C" w:rsidRPr="00FF69C2" w:rsidTr="008B6F4C">
        <w:trPr>
          <w:trHeight w:val="1382"/>
        </w:trPr>
        <w:tc>
          <w:tcPr>
            <w:tcW w:w="9639" w:type="dxa"/>
            <w:gridSpan w:val="3"/>
            <w:vAlign w:val="center"/>
          </w:tcPr>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984"/>
              <w:gridCol w:w="1418"/>
            </w:tblGrid>
            <w:tr w:rsidR="008B6F4C" w:rsidRPr="00813F67" w:rsidTr="00072E5D">
              <w:trPr>
                <w:trHeight w:val="601"/>
              </w:trPr>
              <w:tc>
                <w:tcPr>
                  <w:tcW w:w="5983" w:type="dxa"/>
                  <w:shd w:val="clear" w:color="auto" w:fill="C0C0C0"/>
                </w:tcPr>
                <w:p w:rsidR="008B6F4C" w:rsidRPr="00813F67" w:rsidRDefault="008B6F4C" w:rsidP="008B6F4C">
                  <w:pPr>
                    <w:framePr w:hSpace="180" w:wrap="around" w:vAnchor="text" w:hAnchor="margin" w:xAlign="center" w:y="-1132"/>
                    <w:ind w:firstLine="221"/>
                    <w:jc w:val="both"/>
                    <w:rPr>
                      <w:rFonts w:ascii="Calibri" w:hAnsi="Calibri" w:cs="Calibri"/>
                      <w:b/>
                    </w:rPr>
                  </w:pPr>
                  <w:r w:rsidRPr="00813F67">
                    <w:rPr>
                      <w:rFonts w:ascii="Calibri" w:hAnsi="Calibri" w:cs="Calibri"/>
                      <w:b/>
                    </w:rPr>
                    <w:lastRenderedPageBreak/>
                    <w:t>Products</w:t>
                  </w:r>
                </w:p>
              </w:tc>
              <w:tc>
                <w:tcPr>
                  <w:tcW w:w="1984" w:type="dxa"/>
                  <w:tcBorders>
                    <w:bottom w:val="single" w:sz="4" w:space="0" w:color="auto"/>
                  </w:tcBorders>
                  <w:shd w:val="clear" w:color="auto" w:fill="C0C0C0"/>
                </w:tcPr>
                <w:p w:rsidR="008B6F4C" w:rsidRPr="00813F67" w:rsidRDefault="008B6F4C" w:rsidP="008B6F4C">
                  <w:pPr>
                    <w:framePr w:hSpace="180" w:wrap="around" w:vAnchor="text" w:hAnchor="margin" w:xAlign="center" w:y="-1132"/>
                    <w:jc w:val="both"/>
                    <w:rPr>
                      <w:rFonts w:ascii="Calibri" w:hAnsi="Calibri" w:cs="Calibri"/>
                      <w:b/>
                    </w:rPr>
                  </w:pPr>
                  <w:r w:rsidRPr="00813F67">
                    <w:rPr>
                      <w:rFonts w:ascii="Calibri" w:hAnsi="Calibri" w:cs="Calibri"/>
                      <w:b/>
                    </w:rPr>
                    <w:t>deadline</w:t>
                  </w:r>
                </w:p>
              </w:tc>
              <w:tc>
                <w:tcPr>
                  <w:tcW w:w="1418" w:type="dxa"/>
                  <w:tcBorders>
                    <w:bottom w:val="single" w:sz="4" w:space="0" w:color="auto"/>
                  </w:tcBorders>
                  <w:shd w:val="clear" w:color="auto" w:fill="C0C0C0"/>
                </w:tcPr>
                <w:p w:rsidR="008B6F4C" w:rsidRPr="00813F67" w:rsidRDefault="008B6F4C" w:rsidP="008B6F4C">
                  <w:pPr>
                    <w:framePr w:hSpace="180" w:wrap="around" w:vAnchor="text" w:hAnchor="margin" w:xAlign="center" w:y="-1132"/>
                    <w:jc w:val="both"/>
                    <w:rPr>
                      <w:rFonts w:ascii="Calibri" w:hAnsi="Calibri" w:cs="Calibri"/>
                      <w:b/>
                    </w:rPr>
                  </w:pPr>
                  <w:r w:rsidRPr="00813F67">
                    <w:rPr>
                      <w:rFonts w:ascii="Calibri" w:hAnsi="Calibri" w:cs="Calibri"/>
                      <w:b/>
                    </w:rPr>
                    <w:t xml:space="preserve">payment structure </w:t>
                  </w:r>
                </w:p>
              </w:tc>
            </w:tr>
            <w:tr w:rsidR="008B6F4C" w:rsidRPr="00813F67" w:rsidTr="00072E5D">
              <w:trPr>
                <w:trHeight w:val="316"/>
              </w:trPr>
              <w:tc>
                <w:tcPr>
                  <w:tcW w:w="5983" w:type="dxa"/>
                </w:tcPr>
                <w:p w:rsidR="008B6F4C" w:rsidRPr="00813F67" w:rsidRDefault="008B6F4C" w:rsidP="008B6F4C">
                  <w:pPr>
                    <w:framePr w:hSpace="180" w:wrap="around" w:vAnchor="text" w:hAnchor="margin" w:xAlign="center" w:y="-1132"/>
                    <w:numPr>
                      <w:ilvl w:val="0"/>
                      <w:numId w:val="1"/>
                    </w:numPr>
                    <w:ind w:left="63" w:firstLine="297"/>
                    <w:jc w:val="both"/>
                    <w:rPr>
                      <w:rFonts w:ascii="Calibri" w:hAnsi="Calibri" w:cs="Calibri"/>
                      <w:color w:val="0000FF"/>
                      <w:lang w:val="ru-RU"/>
                    </w:rPr>
                  </w:pPr>
                  <w:r w:rsidRPr="00813F67">
                    <w:rPr>
                      <w:rFonts w:ascii="Calibri" w:hAnsi="Calibri" w:cs="Calibri"/>
                    </w:rPr>
                    <w:t xml:space="preserve">Round tables with the participation of LSGs’ and state bodies’ representatives on informing about Solidarity Bus activities in 15 districts of Osh and Chui oblasts organized and conducted. </w:t>
                  </w:r>
                  <w:r w:rsidRPr="00813F67">
                    <w:rPr>
                      <w:rFonts w:ascii="Calibri" w:hAnsi="Calibri" w:cs="Calibri"/>
                      <w:lang w:val="ru-RU"/>
                    </w:rPr>
                    <w:t>(а</w:t>
                  </w:r>
                  <w:r w:rsidRPr="00813F67">
                    <w:rPr>
                      <w:rFonts w:ascii="Calibri" w:hAnsi="Calibri" w:cs="Calibri"/>
                    </w:rPr>
                    <w:t>t</w:t>
                  </w:r>
                  <w:r w:rsidRPr="00813F67">
                    <w:rPr>
                      <w:rFonts w:ascii="Calibri" w:hAnsi="Calibri" w:cs="Calibri"/>
                      <w:lang w:val="ru-RU"/>
                    </w:rPr>
                    <w:t xml:space="preserve"> </w:t>
                  </w:r>
                  <w:r w:rsidRPr="00813F67">
                    <w:rPr>
                      <w:rFonts w:ascii="Calibri" w:hAnsi="Calibri" w:cs="Calibri"/>
                    </w:rPr>
                    <w:t>least</w:t>
                  </w:r>
                  <w:r w:rsidRPr="00813F67">
                    <w:rPr>
                      <w:rFonts w:ascii="Calibri" w:hAnsi="Calibri" w:cs="Calibri"/>
                      <w:lang w:val="ru-RU"/>
                    </w:rPr>
                    <w:t xml:space="preserve"> 100 </w:t>
                  </w:r>
                  <w:r w:rsidRPr="00813F67">
                    <w:rPr>
                      <w:rFonts w:ascii="Calibri" w:hAnsi="Calibri" w:cs="Calibri"/>
                    </w:rPr>
                    <w:t>participants</w:t>
                  </w:r>
                  <w:r w:rsidRPr="00813F67">
                    <w:rPr>
                      <w:rFonts w:ascii="Calibri" w:hAnsi="Calibri" w:cs="Calibri"/>
                      <w:lang w:val="ru-RU"/>
                    </w:rPr>
                    <w:t xml:space="preserve">) </w:t>
                  </w:r>
                  <w:r w:rsidRPr="00813F67">
                    <w:rPr>
                      <w:rFonts w:ascii="Calibri" w:hAnsi="Calibri" w:cs="Calibri"/>
                      <w:color w:val="0000FF"/>
                      <w:lang w:val="ru-RU"/>
                    </w:rPr>
                    <w:t xml:space="preserve">/ круглые столы по информированию о деятельности Автобуса </w:t>
                  </w:r>
                  <w:r w:rsidRPr="00813F67">
                    <w:rPr>
                      <w:rFonts w:ascii="Calibri" w:hAnsi="Calibri" w:cs="Calibri"/>
                      <w:color w:val="0000FF"/>
                    </w:rPr>
                    <w:t>C</w:t>
                  </w:r>
                  <w:r w:rsidRPr="00813F67">
                    <w:rPr>
                      <w:rFonts w:ascii="Calibri" w:hAnsi="Calibri" w:cs="Calibri"/>
                      <w:color w:val="0000FF"/>
                      <w:lang w:val="ru-RU"/>
                    </w:rPr>
                    <w:t xml:space="preserve">олидарности с участием представителей ОМСУ, местных органов власти в 15 районах Ошской и Чуйской областей организованы и проведены (не менее 100 участников); </w:t>
                  </w:r>
                </w:p>
                <w:p w:rsidR="008B6F4C" w:rsidRPr="00813F67" w:rsidRDefault="008B6F4C" w:rsidP="008B6F4C">
                  <w:pPr>
                    <w:framePr w:hSpace="180" w:wrap="around" w:vAnchor="text" w:hAnchor="margin" w:xAlign="center" w:y="-1132"/>
                    <w:numPr>
                      <w:ilvl w:val="0"/>
                      <w:numId w:val="1"/>
                    </w:numPr>
                    <w:ind w:left="63" w:firstLine="297"/>
                    <w:jc w:val="both"/>
                    <w:rPr>
                      <w:rFonts w:ascii="Calibri" w:hAnsi="Calibri" w:cs="Calibri"/>
                      <w:color w:val="0000FF"/>
                      <w:lang w:val="ru-RU"/>
                    </w:rPr>
                  </w:pPr>
                  <w:r w:rsidRPr="00813F67">
                    <w:rPr>
                      <w:rFonts w:ascii="Calibri" w:hAnsi="Calibri" w:cs="Calibri"/>
                    </w:rPr>
                    <w:t xml:space="preserve">Field meetings with local residents and NGOs to inform about Bus of Solidarity’s activity organized. </w:t>
                  </w:r>
                  <w:r w:rsidRPr="00813F67">
                    <w:rPr>
                      <w:rFonts w:ascii="Calibri" w:hAnsi="Calibri" w:cs="Calibri"/>
                      <w:lang w:val="ru-RU"/>
                    </w:rPr>
                    <w:t xml:space="preserve">15 </w:t>
                  </w:r>
                  <w:r w:rsidRPr="00813F67">
                    <w:rPr>
                      <w:rFonts w:ascii="Calibri" w:hAnsi="Calibri" w:cs="Calibri"/>
                    </w:rPr>
                    <w:t>meetings</w:t>
                  </w:r>
                  <w:r w:rsidRPr="00813F67">
                    <w:rPr>
                      <w:rFonts w:ascii="Calibri" w:hAnsi="Calibri" w:cs="Calibri"/>
                      <w:lang w:val="ru-RU"/>
                    </w:rPr>
                    <w:t xml:space="preserve"> </w:t>
                  </w:r>
                  <w:r w:rsidRPr="00813F67">
                    <w:rPr>
                      <w:rFonts w:ascii="Calibri" w:hAnsi="Calibri" w:cs="Calibri"/>
                    </w:rPr>
                    <w:t>in</w:t>
                  </w:r>
                  <w:r w:rsidRPr="00813F67">
                    <w:rPr>
                      <w:rFonts w:ascii="Calibri" w:hAnsi="Calibri" w:cs="Calibri"/>
                      <w:lang w:val="ru-RU"/>
                    </w:rPr>
                    <w:t xml:space="preserve"> </w:t>
                  </w:r>
                  <w:r w:rsidRPr="00813F67">
                    <w:rPr>
                      <w:rFonts w:ascii="Calibri" w:hAnsi="Calibri" w:cs="Calibri"/>
                    </w:rPr>
                    <w:t>each</w:t>
                  </w:r>
                  <w:r w:rsidRPr="00813F67">
                    <w:rPr>
                      <w:rFonts w:ascii="Calibri" w:hAnsi="Calibri" w:cs="Calibri"/>
                      <w:lang w:val="ru-RU"/>
                    </w:rPr>
                    <w:t xml:space="preserve"> </w:t>
                  </w:r>
                  <w:r w:rsidRPr="00813F67">
                    <w:rPr>
                      <w:rFonts w:ascii="Calibri" w:hAnsi="Calibri" w:cs="Calibri"/>
                    </w:rPr>
                    <w:t>district</w:t>
                  </w:r>
                  <w:r w:rsidRPr="00813F67">
                    <w:rPr>
                      <w:rFonts w:ascii="Calibri" w:hAnsi="Calibri" w:cs="Calibri"/>
                      <w:lang w:val="ru-RU"/>
                    </w:rPr>
                    <w:t xml:space="preserve"> </w:t>
                  </w:r>
                  <w:r w:rsidRPr="00813F67">
                    <w:rPr>
                      <w:rFonts w:ascii="Calibri" w:hAnsi="Calibri" w:cs="Calibri"/>
                    </w:rPr>
                    <w:t>of</w:t>
                  </w:r>
                  <w:r w:rsidRPr="00813F67">
                    <w:rPr>
                      <w:rFonts w:ascii="Calibri" w:hAnsi="Calibri" w:cs="Calibri"/>
                      <w:lang w:val="ru-RU"/>
                    </w:rPr>
                    <w:t xml:space="preserve"> </w:t>
                  </w:r>
                  <w:r w:rsidRPr="00813F67">
                    <w:rPr>
                      <w:rFonts w:ascii="Calibri" w:hAnsi="Calibri" w:cs="Calibri"/>
                    </w:rPr>
                    <w:t>Osh</w:t>
                  </w:r>
                  <w:r w:rsidRPr="00813F67">
                    <w:rPr>
                      <w:rFonts w:ascii="Calibri" w:hAnsi="Calibri" w:cs="Calibri"/>
                      <w:lang w:val="ru-RU"/>
                    </w:rPr>
                    <w:t xml:space="preserve"> </w:t>
                  </w:r>
                  <w:r w:rsidRPr="00813F67">
                    <w:rPr>
                      <w:rFonts w:ascii="Calibri" w:hAnsi="Calibri" w:cs="Calibri"/>
                    </w:rPr>
                    <w:t>and</w:t>
                  </w:r>
                  <w:r w:rsidRPr="00813F67">
                    <w:rPr>
                      <w:rFonts w:ascii="Calibri" w:hAnsi="Calibri" w:cs="Calibri"/>
                      <w:lang w:val="ru-RU"/>
                    </w:rPr>
                    <w:t xml:space="preserve"> </w:t>
                  </w:r>
                  <w:r w:rsidRPr="00813F67">
                    <w:rPr>
                      <w:rFonts w:ascii="Calibri" w:hAnsi="Calibri" w:cs="Calibri"/>
                    </w:rPr>
                    <w:t>Chui</w:t>
                  </w:r>
                  <w:r w:rsidRPr="00813F67">
                    <w:rPr>
                      <w:rFonts w:ascii="Calibri" w:hAnsi="Calibri" w:cs="Calibri"/>
                      <w:lang w:val="ru-RU"/>
                    </w:rPr>
                    <w:t xml:space="preserve"> </w:t>
                  </w:r>
                  <w:r w:rsidRPr="00813F67">
                    <w:rPr>
                      <w:rFonts w:ascii="Calibri" w:hAnsi="Calibri" w:cs="Calibri"/>
                    </w:rPr>
                    <w:t>oblasts</w:t>
                  </w:r>
                  <w:r w:rsidRPr="00813F67">
                    <w:rPr>
                      <w:rFonts w:ascii="Calibri" w:hAnsi="Calibri" w:cs="Calibri"/>
                      <w:lang w:val="ru-RU"/>
                    </w:rPr>
                    <w:t xml:space="preserve"> </w:t>
                  </w:r>
                  <w:r w:rsidRPr="00813F67">
                    <w:rPr>
                      <w:rFonts w:ascii="Calibri" w:hAnsi="Calibri" w:cs="Calibri"/>
                    </w:rPr>
                    <w:t>with</w:t>
                  </w:r>
                  <w:r w:rsidRPr="00813F67">
                    <w:rPr>
                      <w:rFonts w:ascii="Calibri" w:hAnsi="Calibri" w:cs="Calibri"/>
                      <w:lang w:val="ru-RU"/>
                    </w:rPr>
                    <w:t xml:space="preserve"> </w:t>
                  </w:r>
                  <w:r w:rsidRPr="00813F67">
                    <w:rPr>
                      <w:rFonts w:ascii="Calibri" w:hAnsi="Calibri" w:cs="Calibri"/>
                    </w:rPr>
                    <w:t>the</w:t>
                  </w:r>
                  <w:r w:rsidRPr="00813F67">
                    <w:rPr>
                      <w:rFonts w:ascii="Calibri" w:hAnsi="Calibri" w:cs="Calibri"/>
                      <w:lang w:val="ru-RU"/>
                    </w:rPr>
                    <w:t xml:space="preserve"> </w:t>
                  </w:r>
                  <w:r w:rsidRPr="00813F67">
                    <w:rPr>
                      <w:rFonts w:ascii="Calibri" w:hAnsi="Calibri" w:cs="Calibri"/>
                    </w:rPr>
                    <w:t>participation</w:t>
                  </w:r>
                  <w:r w:rsidRPr="00813F67">
                    <w:rPr>
                      <w:rFonts w:ascii="Calibri" w:hAnsi="Calibri" w:cs="Calibri"/>
                      <w:lang w:val="ru-RU"/>
                    </w:rPr>
                    <w:t xml:space="preserve"> </w:t>
                  </w:r>
                  <w:r w:rsidRPr="00813F67">
                    <w:rPr>
                      <w:rFonts w:ascii="Calibri" w:hAnsi="Calibri" w:cs="Calibri"/>
                    </w:rPr>
                    <w:t>of</w:t>
                  </w:r>
                  <w:r w:rsidRPr="00813F67">
                    <w:rPr>
                      <w:rFonts w:ascii="Calibri" w:hAnsi="Calibri" w:cs="Calibri"/>
                      <w:lang w:val="ru-RU"/>
                    </w:rPr>
                    <w:t xml:space="preserve"> </w:t>
                  </w:r>
                  <w:r w:rsidRPr="00813F67">
                    <w:rPr>
                      <w:rFonts w:ascii="Calibri" w:hAnsi="Calibri" w:cs="Calibri"/>
                    </w:rPr>
                    <w:t>at</w:t>
                  </w:r>
                  <w:r w:rsidRPr="00813F67">
                    <w:rPr>
                      <w:rFonts w:ascii="Calibri" w:hAnsi="Calibri" w:cs="Calibri"/>
                      <w:lang w:val="ru-RU"/>
                    </w:rPr>
                    <w:t xml:space="preserve"> </w:t>
                  </w:r>
                  <w:r w:rsidRPr="00813F67">
                    <w:rPr>
                      <w:rFonts w:ascii="Calibri" w:hAnsi="Calibri" w:cs="Calibri"/>
                    </w:rPr>
                    <w:t>least</w:t>
                  </w:r>
                  <w:r w:rsidRPr="00813F67">
                    <w:rPr>
                      <w:rFonts w:ascii="Calibri" w:hAnsi="Calibri" w:cs="Calibri"/>
                      <w:lang w:val="ru-RU"/>
                    </w:rPr>
                    <w:t xml:space="preserve"> 100 </w:t>
                  </w:r>
                  <w:r w:rsidRPr="00813F67">
                    <w:rPr>
                      <w:rFonts w:ascii="Calibri" w:hAnsi="Calibri" w:cs="Calibri"/>
                    </w:rPr>
                    <w:t>people</w:t>
                  </w:r>
                  <w:r w:rsidRPr="00813F67">
                    <w:rPr>
                      <w:rFonts w:ascii="Calibri" w:hAnsi="Calibri" w:cs="Calibri"/>
                      <w:lang w:val="ru-RU"/>
                    </w:rPr>
                    <w:t xml:space="preserve"> </w:t>
                  </w:r>
                  <w:r w:rsidRPr="00813F67">
                    <w:rPr>
                      <w:rFonts w:ascii="Calibri" w:hAnsi="Calibri" w:cs="Calibri"/>
                    </w:rPr>
                    <w:t>conducted</w:t>
                  </w:r>
                  <w:r w:rsidRPr="00813F67">
                    <w:rPr>
                      <w:rFonts w:ascii="Calibri" w:hAnsi="Calibri" w:cs="Calibri"/>
                      <w:lang w:val="ru-RU"/>
                    </w:rPr>
                    <w:t xml:space="preserve">. </w:t>
                  </w:r>
                  <w:r w:rsidRPr="00813F67">
                    <w:rPr>
                      <w:rFonts w:ascii="Calibri" w:hAnsi="Calibri" w:cs="Calibri"/>
                      <w:color w:val="0000FF"/>
                      <w:lang w:val="ru-RU"/>
                    </w:rPr>
                    <w:t xml:space="preserve">/ выездные встречи с местными жителями и НПО по информированию о деятельности Автобуса </w:t>
                  </w:r>
                  <w:r w:rsidRPr="00813F67">
                    <w:rPr>
                      <w:rFonts w:ascii="Calibri" w:hAnsi="Calibri" w:cs="Calibri"/>
                      <w:color w:val="0000FF"/>
                    </w:rPr>
                    <w:t>C</w:t>
                  </w:r>
                  <w:r w:rsidRPr="00813F67">
                    <w:rPr>
                      <w:rFonts w:ascii="Calibri" w:hAnsi="Calibri" w:cs="Calibri"/>
                      <w:color w:val="0000FF"/>
                      <w:lang w:val="ru-RU"/>
                    </w:rPr>
                    <w:t xml:space="preserve">олидарности организованы 15 встреч в каждом районе Ошской и Чуйской областей с участием не менее 100 человек проведены;   </w:t>
                  </w:r>
                </w:p>
                <w:p w:rsidR="008B6F4C" w:rsidRPr="00813F67" w:rsidRDefault="008B6F4C" w:rsidP="008B6F4C">
                  <w:pPr>
                    <w:framePr w:hSpace="180" w:wrap="around" w:vAnchor="text" w:hAnchor="margin" w:xAlign="center" w:y="-1132"/>
                    <w:numPr>
                      <w:ilvl w:val="0"/>
                      <w:numId w:val="1"/>
                    </w:numPr>
                    <w:ind w:left="63" w:firstLine="283"/>
                    <w:jc w:val="both"/>
                    <w:rPr>
                      <w:rFonts w:ascii="Calibri" w:hAnsi="Calibri" w:cs="Calibri"/>
                      <w:color w:val="0000FF"/>
                    </w:rPr>
                  </w:pPr>
                  <w:r w:rsidRPr="00813F67">
                    <w:rPr>
                      <w:rFonts w:ascii="Calibri" w:hAnsi="Calibri" w:cs="Calibri"/>
                    </w:rPr>
                    <w:t>Interim report prepared and approved by the project coordinator /</w:t>
                  </w:r>
                  <w:r w:rsidRPr="00813F67">
                    <w:rPr>
                      <w:rFonts w:ascii="Calibri" w:hAnsi="Calibri" w:cs="Calibri"/>
                      <w:color w:val="0000FF"/>
                      <w:lang w:val="ru-RU"/>
                    </w:rPr>
                    <w:t>промежуточный</w:t>
                  </w:r>
                  <w:r w:rsidRPr="00813F67">
                    <w:rPr>
                      <w:rFonts w:ascii="Calibri" w:hAnsi="Calibri" w:cs="Calibri"/>
                      <w:color w:val="0000FF"/>
                    </w:rPr>
                    <w:t xml:space="preserve"> </w:t>
                  </w:r>
                  <w:r w:rsidRPr="00813F67">
                    <w:rPr>
                      <w:rFonts w:ascii="Calibri" w:hAnsi="Calibri" w:cs="Calibri"/>
                      <w:color w:val="0000FF"/>
                      <w:lang w:val="ru-RU"/>
                    </w:rPr>
                    <w:t>отчет</w:t>
                  </w:r>
                  <w:r w:rsidRPr="00813F67">
                    <w:rPr>
                      <w:rFonts w:ascii="Calibri" w:hAnsi="Calibri" w:cs="Calibri"/>
                      <w:color w:val="0000FF"/>
                    </w:rPr>
                    <w:t xml:space="preserve"> </w:t>
                  </w:r>
                  <w:r w:rsidRPr="00813F67">
                    <w:rPr>
                      <w:rFonts w:ascii="Calibri" w:hAnsi="Calibri" w:cs="Calibri"/>
                      <w:color w:val="0000FF"/>
                      <w:lang w:val="ru-RU"/>
                    </w:rPr>
                    <w:t>подготовлен</w:t>
                  </w:r>
                  <w:r w:rsidRPr="00813F67">
                    <w:rPr>
                      <w:rFonts w:ascii="Calibri" w:hAnsi="Calibri" w:cs="Calibri"/>
                      <w:color w:val="0000FF"/>
                    </w:rPr>
                    <w:t xml:space="preserve"> </w:t>
                  </w:r>
                  <w:r w:rsidRPr="00813F67">
                    <w:rPr>
                      <w:rFonts w:ascii="Calibri" w:hAnsi="Calibri" w:cs="Calibri"/>
                      <w:color w:val="0000FF"/>
                      <w:lang w:val="ru-RU"/>
                    </w:rPr>
                    <w:t>и</w:t>
                  </w:r>
                  <w:r w:rsidRPr="00813F67">
                    <w:rPr>
                      <w:rFonts w:ascii="Calibri" w:hAnsi="Calibri" w:cs="Calibri"/>
                      <w:color w:val="0000FF"/>
                    </w:rPr>
                    <w:t xml:space="preserve"> </w:t>
                  </w:r>
                  <w:r w:rsidRPr="00813F67">
                    <w:rPr>
                      <w:rFonts w:ascii="Calibri" w:hAnsi="Calibri" w:cs="Calibri"/>
                      <w:color w:val="0000FF"/>
                      <w:lang w:val="ru-RU"/>
                    </w:rPr>
                    <w:t>утвержден</w:t>
                  </w:r>
                  <w:r w:rsidRPr="00813F67">
                    <w:rPr>
                      <w:rFonts w:ascii="Calibri" w:hAnsi="Calibri" w:cs="Calibri"/>
                      <w:color w:val="0000FF"/>
                    </w:rPr>
                    <w:t xml:space="preserve"> </w:t>
                  </w:r>
                  <w:r w:rsidRPr="00813F67">
                    <w:rPr>
                      <w:rFonts w:ascii="Calibri" w:hAnsi="Calibri" w:cs="Calibri"/>
                      <w:color w:val="0000FF"/>
                      <w:lang w:val="ru-RU"/>
                    </w:rPr>
                    <w:t>Координатором</w:t>
                  </w:r>
                  <w:r w:rsidRPr="00813F67">
                    <w:rPr>
                      <w:rFonts w:ascii="Calibri" w:hAnsi="Calibri" w:cs="Calibri"/>
                      <w:color w:val="0000FF"/>
                    </w:rPr>
                    <w:t xml:space="preserve"> </w:t>
                  </w:r>
                  <w:r w:rsidRPr="00813F67">
                    <w:rPr>
                      <w:rFonts w:ascii="Calibri" w:hAnsi="Calibri" w:cs="Calibri"/>
                      <w:color w:val="0000FF"/>
                      <w:lang w:val="ru-RU"/>
                    </w:rPr>
                    <w:t>проекта</w:t>
                  </w:r>
                  <w:r w:rsidRPr="00813F67">
                    <w:rPr>
                      <w:rFonts w:ascii="Calibri" w:hAnsi="Calibri" w:cs="Calibri"/>
                      <w:color w:val="0000FF"/>
                    </w:rPr>
                    <w:t xml:space="preserve">. </w:t>
                  </w:r>
                </w:p>
              </w:tc>
              <w:tc>
                <w:tcPr>
                  <w:tcW w:w="1984" w:type="dxa"/>
                  <w:shd w:val="clear" w:color="auto" w:fill="auto"/>
                </w:tcPr>
                <w:p w:rsidR="008B6F4C" w:rsidRPr="00813F67" w:rsidRDefault="008B6F4C" w:rsidP="008B6F4C">
                  <w:pPr>
                    <w:framePr w:hSpace="180" w:wrap="around" w:vAnchor="text" w:hAnchor="margin" w:xAlign="center" w:y="-1132"/>
                    <w:jc w:val="both"/>
                    <w:rPr>
                      <w:rFonts w:ascii="Calibri" w:hAnsi="Calibri" w:cs="Calibri"/>
                    </w:rPr>
                  </w:pPr>
                  <w:r w:rsidRPr="00813F67">
                    <w:rPr>
                      <w:rFonts w:ascii="Calibri" w:hAnsi="Calibri" w:cs="Calibri"/>
                    </w:rPr>
                    <w:t>During 3 month after signing the contract /</w:t>
                  </w:r>
                </w:p>
                <w:p w:rsidR="008B6F4C" w:rsidRPr="00813F67" w:rsidRDefault="008B6F4C" w:rsidP="008B6F4C">
                  <w:pPr>
                    <w:framePr w:hSpace="180" w:wrap="around" w:vAnchor="text" w:hAnchor="margin" w:xAlign="center" w:y="-1132"/>
                    <w:jc w:val="both"/>
                    <w:rPr>
                      <w:rFonts w:ascii="Calibri" w:hAnsi="Calibri" w:cs="Calibri"/>
                      <w:color w:val="0000FF"/>
                      <w:lang w:val="ky-KG"/>
                    </w:rPr>
                  </w:pPr>
                  <w:r w:rsidRPr="00813F67">
                    <w:rPr>
                      <w:rFonts w:ascii="Calibri" w:hAnsi="Calibri" w:cs="Calibri"/>
                      <w:color w:val="0000FF"/>
                      <w:lang w:val="ky-KG"/>
                    </w:rPr>
                    <w:t xml:space="preserve">В течении 3 месяцев после подписания контракта </w:t>
                  </w:r>
                </w:p>
                <w:p w:rsidR="008B6F4C" w:rsidRPr="00813F67" w:rsidRDefault="008B6F4C" w:rsidP="008B6F4C">
                  <w:pPr>
                    <w:framePr w:hSpace="180" w:wrap="around" w:vAnchor="text" w:hAnchor="margin" w:xAlign="center" w:y="-1132"/>
                    <w:jc w:val="both"/>
                    <w:rPr>
                      <w:rFonts w:ascii="Calibri" w:hAnsi="Calibri" w:cs="Calibri"/>
                      <w:lang w:val="ky-KG"/>
                    </w:rPr>
                  </w:pPr>
                </w:p>
                <w:p w:rsidR="008B6F4C" w:rsidRPr="00813F67" w:rsidRDefault="008B6F4C" w:rsidP="008B6F4C">
                  <w:pPr>
                    <w:framePr w:hSpace="180" w:wrap="around" w:vAnchor="text" w:hAnchor="margin" w:xAlign="center" w:y="-1132"/>
                    <w:jc w:val="both"/>
                    <w:rPr>
                      <w:rFonts w:ascii="Calibri" w:hAnsi="Calibri" w:cs="Calibri"/>
                      <w:lang w:val="ru-RU"/>
                    </w:rPr>
                  </w:pPr>
                </w:p>
                <w:p w:rsidR="008B6F4C" w:rsidRPr="00813F67" w:rsidRDefault="008B6F4C" w:rsidP="008B6F4C">
                  <w:pPr>
                    <w:framePr w:hSpace="180" w:wrap="around" w:vAnchor="text" w:hAnchor="margin" w:xAlign="center" w:y="-1132"/>
                    <w:jc w:val="both"/>
                    <w:rPr>
                      <w:rFonts w:ascii="Calibri" w:hAnsi="Calibri" w:cs="Calibri"/>
                      <w:lang w:val="ru-RU"/>
                    </w:rPr>
                  </w:pPr>
                </w:p>
              </w:tc>
              <w:tc>
                <w:tcPr>
                  <w:tcW w:w="1418" w:type="dxa"/>
                  <w:shd w:val="clear" w:color="auto" w:fill="auto"/>
                </w:tcPr>
                <w:p w:rsidR="008B6F4C" w:rsidRPr="00813F67" w:rsidRDefault="008B6F4C" w:rsidP="008B6F4C">
                  <w:pPr>
                    <w:framePr w:hSpace="180" w:wrap="around" w:vAnchor="text" w:hAnchor="margin" w:xAlign="center" w:y="-1132"/>
                    <w:jc w:val="both"/>
                    <w:rPr>
                      <w:rFonts w:ascii="Calibri" w:hAnsi="Calibri" w:cs="Calibri"/>
                    </w:rPr>
                  </w:pPr>
                  <w:r w:rsidRPr="00813F67">
                    <w:rPr>
                      <w:rFonts w:ascii="Calibri" w:hAnsi="Calibri" w:cs="Calibri"/>
                    </w:rPr>
                    <w:t>6</w:t>
                  </w:r>
                  <w:r w:rsidRPr="00813F67">
                    <w:rPr>
                      <w:rFonts w:ascii="Calibri" w:hAnsi="Calibri" w:cs="Calibri"/>
                      <w:lang w:val="ky-KG"/>
                    </w:rPr>
                    <w:t>0</w:t>
                  </w:r>
                  <w:r w:rsidRPr="00813F67">
                    <w:rPr>
                      <w:rFonts w:ascii="Calibri" w:hAnsi="Calibri" w:cs="Calibri"/>
                    </w:rPr>
                    <w:t>%</w:t>
                  </w:r>
                </w:p>
                <w:p w:rsidR="008B6F4C" w:rsidRPr="00813F67" w:rsidRDefault="008B6F4C" w:rsidP="008B6F4C">
                  <w:pPr>
                    <w:framePr w:hSpace="180" w:wrap="around" w:vAnchor="text" w:hAnchor="margin" w:xAlign="center" w:y="-1132"/>
                    <w:jc w:val="both"/>
                    <w:rPr>
                      <w:rFonts w:ascii="Calibri" w:hAnsi="Calibri" w:cs="Calibri"/>
                    </w:rPr>
                  </w:pPr>
                </w:p>
              </w:tc>
            </w:tr>
            <w:tr w:rsidR="008B6F4C" w:rsidRPr="00813F67" w:rsidTr="00072E5D">
              <w:trPr>
                <w:trHeight w:val="316"/>
              </w:trPr>
              <w:tc>
                <w:tcPr>
                  <w:tcW w:w="5983" w:type="dxa"/>
                </w:tcPr>
                <w:p w:rsidR="008B6F4C" w:rsidRPr="00813F67" w:rsidRDefault="008B6F4C" w:rsidP="008B6F4C">
                  <w:pPr>
                    <w:framePr w:hSpace="180" w:wrap="around" w:vAnchor="text" w:hAnchor="margin" w:xAlign="center" w:y="-1132"/>
                    <w:numPr>
                      <w:ilvl w:val="0"/>
                      <w:numId w:val="1"/>
                    </w:numPr>
                    <w:ind w:left="63" w:firstLine="297"/>
                    <w:jc w:val="both"/>
                    <w:rPr>
                      <w:rFonts w:ascii="Calibri" w:hAnsi="Calibri" w:cs="Calibri"/>
                      <w:color w:val="0000FF"/>
                    </w:rPr>
                  </w:pPr>
                  <w:r w:rsidRPr="00813F67">
                    <w:rPr>
                      <w:rFonts w:ascii="Calibri" w:hAnsi="Calibri" w:cs="Calibri"/>
                    </w:rPr>
                    <w:t xml:space="preserve">Population is informed about Bus of Solidarity’s activities through at least 6 online materials, 2 printed materials and 2 radio programs / </w:t>
                  </w:r>
                  <w:r w:rsidRPr="00813F67">
                    <w:rPr>
                      <w:rFonts w:ascii="Calibri" w:hAnsi="Calibri" w:cs="Calibri"/>
                      <w:color w:val="0000FF"/>
                      <w:lang w:val="ru-RU"/>
                    </w:rPr>
                    <w:t>население</w:t>
                  </w:r>
                  <w:r w:rsidRPr="00813F67">
                    <w:rPr>
                      <w:rFonts w:ascii="Calibri" w:hAnsi="Calibri" w:cs="Calibri"/>
                      <w:color w:val="0000FF"/>
                    </w:rPr>
                    <w:t xml:space="preserve"> </w:t>
                  </w:r>
                  <w:r w:rsidRPr="00813F67">
                    <w:rPr>
                      <w:rFonts w:ascii="Calibri" w:hAnsi="Calibri" w:cs="Calibri"/>
                      <w:color w:val="0000FF"/>
                      <w:lang w:val="ru-RU"/>
                    </w:rPr>
                    <w:t>информировано</w:t>
                  </w:r>
                  <w:r w:rsidRPr="00813F67">
                    <w:rPr>
                      <w:rFonts w:ascii="Calibri" w:hAnsi="Calibri" w:cs="Calibri"/>
                      <w:color w:val="0000FF"/>
                    </w:rPr>
                    <w:t xml:space="preserve"> </w:t>
                  </w:r>
                  <w:r w:rsidRPr="00813F67">
                    <w:rPr>
                      <w:rFonts w:ascii="Calibri" w:hAnsi="Calibri" w:cs="Calibri"/>
                      <w:color w:val="0000FF"/>
                      <w:lang w:val="ru-RU"/>
                    </w:rPr>
                    <w:t>о</w:t>
                  </w:r>
                  <w:r w:rsidRPr="00813F67">
                    <w:rPr>
                      <w:rFonts w:ascii="Calibri" w:hAnsi="Calibri" w:cs="Calibri"/>
                      <w:color w:val="0000FF"/>
                    </w:rPr>
                    <w:t xml:space="preserve"> </w:t>
                  </w:r>
                  <w:r w:rsidRPr="00813F67">
                    <w:rPr>
                      <w:rFonts w:ascii="Calibri" w:hAnsi="Calibri" w:cs="Calibri"/>
                      <w:color w:val="0000FF"/>
                      <w:lang w:val="ru-RU"/>
                    </w:rPr>
                    <w:t>деятельности</w:t>
                  </w:r>
                  <w:r w:rsidRPr="00813F67">
                    <w:rPr>
                      <w:rFonts w:ascii="Calibri" w:hAnsi="Calibri" w:cs="Calibri"/>
                      <w:color w:val="0000FF"/>
                    </w:rPr>
                    <w:t xml:space="preserve"> </w:t>
                  </w:r>
                  <w:r w:rsidRPr="00813F67">
                    <w:rPr>
                      <w:rFonts w:ascii="Calibri" w:hAnsi="Calibri" w:cs="Calibri"/>
                      <w:color w:val="0000FF"/>
                      <w:lang w:val="ru-RU"/>
                    </w:rPr>
                    <w:t>Автобуса</w:t>
                  </w:r>
                  <w:r w:rsidRPr="00813F67">
                    <w:rPr>
                      <w:rFonts w:ascii="Calibri" w:hAnsi="Calibri" w:cs="Calibri"/>
                      <w:color w:val="0000FF"/>
                    </w:rPr>
                    <w:t xml:space="preserve"> </w:t>
                  </w:r>
                  <w:r w:rsidRPr="00813F67">
                    <w:rPr>
                      <w:rFonts w:ascii="Calibri" w:hAnsi="Calibri" w:cs="Calibri"/>
                      <w:color w:val="0000FF"/>
                      <w:lang w:val="ru-RU"/>
                    </w:rPr>
                    <w:t>Солидарности</w:t>
                  </w:r>
                  <w:r w:rsidRPr="00813F67">
                    <w:rPr>
                      <w:rFonts w:ascii="Calibri" w:hAnsi="Calibri" w:cs="Calibri"/>
                      <w:color w:val="0000FF"/>
                    </w:rPr>
                    <w:t xml:space="preserve"> </w:t>
                  </w:r>
                  <w:r w:rsidRPr="00813F67">
                    <w:rPr>
                      <w:rFonts w:ascii="Calibri" w:hAnsi="Calibri" w:cs="Calibri"/>
                      <w:color w:val="0000FF"/>
                      <w:lang w:val="ru-RU"/>
                    </w:rPr>
                    <w:t>через</w:t>
                  </w:r>
                  <w:r w:rsidRPr="00813F67">
                    <w:rPr>
                      <w:rFonts w:ascii="Calibri" w:hAnsi="Calibri" w:cs="Calibri"/>
                      <w:color w:val="0000FF"/>
                    </w:rPr>
                    <w:t xml:space="preserve"> </w:t>
                  </w:r>
                  <w:r w:rsidRPr="00813F67">
                    <w:rPr>
                      <w:rFonts w:ascii="Calibri" w:hAnsi="Calibri" w:cs="Calibri"/>
                      <w:color w:val="0000FF"/>
                      <w:lang w:val="ru-RU"/>
                    </w:rPr>
                    <w:t>как</w:t>
                  </w:r>
                  <w:r w:rsidRPr="00813F67">
                    <w:rPr>
                      <w:rFonts w:ascii="Calibri" w:hAnsi="Calibri" w:cs="Calibri"/>
                      <w:color w:val="0000FF"/>
                    </w:rPr>
                    <w:t xml:space="preserve"> </w:t>
                  </w:r>
                  <w:r w:rsidRPr="00813F67">
                    <w:rPr>
                      <w:rFonts w:ascii="Calibri" w:hAnsi="Calibri" w:cs="Calibri"/>
                      <w:color w:val="0000FF"/>
                      <w:lang w:val="ru-RU"/>
                    </w:rPr>
                    <w:t>минимум</w:t>
                  </w:r>
                  <w:r w:rsidRPr="00813F67">
                    <w:rPr>
                      <w:rFonts w:ascii="Calibri" w:hAnsi="Calibri" w:cs="Calibri"/>
                      <w:color w:val="0000FF"/>
                    </w:rPr>
                    <w:t xml:space="preserve"> 6 </w:t>
                  </w:r>
                  <w:r w:rsidRPr="00813F67">
                    <w:rPr>
                      <w:rFonts w:ascii="Calibri" w:hAnsi="Calibri" w:cs="Calibri"/>
                      <w:color w:val="0000FF"/>
                      <w:lang w:val="ru-RU"/>
                    </w:rPr>
                    <w:t>онлайн</w:t>
                  </w:r>
                  <w:r w:rsidRPr="00813F67">
                    <w:rPr>
                      <w:rFonts w:ascii="Calibri" w:hAnsi="Calibri" w:cs="Calibri"/>
                      <w:color w:val="0000FF"/>
                    </w:rPr>
                    <w:t>-</w:t>
                  </w:r>
                  <w:r w:rsidRPr="00813F67">
                    <w:rPr>
                      <w:rFonts w:ascii="Calibri" w:hAnsi="Calibri" w:cs="Calibri"/>
                      <w:color w:val="0000FF"/>
                      <w:lang w:val="ru-RU"/>
                    </w:rPr>
                    <w:t>материалов</w:t>
                  </w:r>
                  <w:r w:rsidRPr="00813F67">
                    <w:rPr>
                      <w:rFonts w:ascii="Calibri" w:hAnsi="Calibri" w:cs="Calibri"/>
                      <w:color w:val="0000FF"/>
                    </w:rPr>
                    <w:t xml:space="preserve">, 2 </w:t>
                  </w:r>
                  <w:r w:rsidRPr="00813F67">
                    <w:rPr>
                      <w:rFonts w:ascii="Calibri" w:hAnsi="Calibri" w:cs="Calibri"/>
                      <w:color w:val="0000FF"/>
                      <w:lang w:val="ru-RU"/>
                    </w:rPr>
                    <w:t>печатных</w:t>
                  </w:r>
                  <w:r w:rsidRPr="00813F67">
                    <w:rPr>
                      <w:rFonts w:ascii="Calibri" w:hAnsi="Calibri" w:cs="Calibri"/>
                      <w:color w:val="0000FF"/>
                    </w:rPr>
                    <w:t xml:space="preserve"> </w:t>
                  </w:r>
                  <w:r w:rsidRPr="00813F67">
                    <w:rPr>
                      <w:rFonts w:ascii="Calibri" w:hAnsi="Calibri" w:cs="Calibri"/>
                      <w:color w:val="0000FF"/>
                      <w:lang w:val="ru-RU"/>
                    </w:rPr>
                    <w:t>материалов</w:t>
                  </w:r>
                  <w:r w:rsidRPr="00813F67">
                    <w:rPr>
                      <w:rFonts w:ascii="Calibri" w:hAnsi="Calibri" w:cs="Calibri"/>
                      <w:color w:val="0000FF"/>
                    </w:rPr>
                    <w:t xml:space="preserve"> </w:t>
                  </w:r>
                  <w:r w:rsidRPr="00813F67">
                    <w:rPr>
                      <w:rFonts w:ascii="Calibri" w:hAnsi="Calibri" w:cs="Calibri"/>
                      <w:color w:val="0000FF"/>
                      <w:lang w:val="ru-RU"/>
                    </w:rPr>
                    <w:t>и</w:t>
                  </w:r>
                  <w:r w:rsidRPr="00813F67">
                    <w:rPr>
                      <w:rFonts w:ascii="Calibri" w:hAnsi="Calibri" w:cs="Calibri"/>
                      <w:color w:val="0000FF"/>
                    </w:rPr>
                    <w:t xml:space="preserve"> 2 </w:t>
                  </w:r>
                  <w:r w:rsidRPr="00813F67">
                    <w:rPr>
                      <w:rFonts w:ascii="Calibri" w:hAnsi="Calibri" w:cs="Calibri"/>
                      <w:color w:val="0000FF"/>
                      <w:lang w:val="ru-RU"/>
                    </w:rPr>
                    <w:t>радиопередач</w:t>
                  </w:r>
                  <w:r w:rsidRPr="00813F67">
                    <w:rPr>
                      <w:rFonts w:ascii="Calibri" w:hAnsi="Calibri" w:cs="Calibri"/>
                      <w:color w:val="0000FF"/>
                    </w:rPr>
                    <w:t>;</w:t>
                  </w:r>
                  <w:r w:rsidRPr="00813F67">
                    <w:rPr>
                      <w:rFonts w:ascii="Calibri" w:hAnsi="Calibri" w:cs="Calibri"/>
                    </w:rPr>
                    <w:t xml:space="preserve"> </w:t>
                  </w:r>
                </w:p>
                <w:p w:rsidR="008B6F4C" w:rsidRPr="00813F67" w:rsidRDefault="008B6F4C" w:rsidP="008B6F4C">
                  <w:pPr>
                    <w:framePr w:hSpace="180" w:wrap="around" w:vAnchor="text" w:hAnchor="margin" w:xAlign="center" w:y="-1132"/>
                    <w:numPr>
                      <w:ilvl w:val="0"/>
                      <w:numId w:val="1"/>
                    </w:numPr>
                    <w:ind w:left="63" w:firstLine="297"/>
                    <w:jc w:val="both"/>
                    <w:rPr>
                      <w:rFonts w:ascii="Calibri" w:hAnsi="Calibri" w:cs="Calibri"/>
                      <w:color w:val="0000FF"/>
                      <w:lang w:val="ru-RU"/>
                    </w:rPr>
                  </w:pPr>
                  <w:r w:rsidRPr="00813F67">
                    <w:rPr>
                      <w:rFonts w:ascii="Calibri" w:hAnsi="Calibri" w:cs="Calibri"/>
                    </w:rPr>
                    <w:t>Discussions on social networks generated. At least 20 social media posts, 3 online materials on raising legal culture of population created</w:t>
                  </w:r>
                  <w:r w:rsidRPr="00813F67">
                    <w:rPr>
                      <w:rFonts w:ascii="Calibri" w:hAnsi="Calibri" w:cs="Calibri"/>
                      <w:color w:val="0000FF"/>
                    </w:rPr>
                    <w:t xml:space="preserve">/ </w:t>
                  </w:r>
                  <w:r w:rsidRPr="00813F67">
                    <w:rPr>
                      <w:rFonts w:ascii="Calibri" w:hAnsi="Calibri" w:cs="Calibri"/>
                      <w:color w:val="0000FF"/>
                      <w:lang w:val="ky-KG"/>
                    </w:rPr>
                    <w:t>Д</w:t>
                  </w:r>
                  <w:r w:rsidRPr="00813F67">
                    <w:rPr>
                      <w:rFonts w:ascii="Calibri" w:hAnsi="Calibri" w:cs="Calibri"/>
                      <w:color w:val="0000FF"/>
                      <w:lang w:val="ru-RU"/>
                    </w:rPr>
                    <w:t>искуссии</w:t>
                  </w:r>
                  <w:r w:rsidRPr="00813F67">
                    <w:rPr>
                      <w:rFonts w:ascii="Calibri" w:hAnsi="Calibri" w:cs="Calibri"/>
                      <w:color w:val="0000FF"/>
                    </w:rPr>
                    <w:t xml:space="preserve"> </w:t>
                  </w:r>
                  <w:r w:rsidRPr="00813F67">
                    <w:rPr>
                      <w:rFonts w:ascii="Calibri" w:hAnsi="Calibri" w:cs="Calibri"/>
                      <w:color w:val="0000FF"/>
                      <w:lang w:val="ru-RU"/>
                    </w:rPr>
                    <w:t>в</w:t>
                  </w:r>
                  <w:r w:rsidRPr="00813F67">
                    <w:rPr>
                      <w:rFonts w:ascii="Calibri" w:hAnsi="Calibri" w:cs="Calibri"/>
                      <w:color w:val="0000FF"/>
                    </w:rPr>
                    <w:t xml:space="preserve"> </w:t>
                  </w:r>
                  <w:r w:rsidRPr="00813F67">
                    <w:rPr>
                      <w:rFonts w:ascii="Calibri" w:hAnsi="Calibri" w:cs="Calibri"/>
                      <w:color w:val="0000FF"/>
                      <w:lang w:val="ru-RU"/>
                    </w:rPr>
                    <w:t>социальных</w:t>
                  </w:r>
                  <w:r w:rsidRPr="00813F67">
                    <w:rPr>
                      <w:rFonts w:ascii="Calibri" w:hAnsi="Calibri" w:cs="Calibri"/>
                      <w:color w:val="0000FF"/>
                    </w:rPr>
                    <w:t xml:space="preserve"> </w:t>
                  </w:r>
                  <w:r w:rsidRPr="00813F67">
                    <w:rPr>
                      <w:rFonts w:ascii="Calibri" w:hAnsi="Calibri" w:cs="Calibri"/>
                      <w:color w:val="0000FF"/>
                      <w:lang w:val="ru-RU"/>
                    </w:rPr>
                    <w:t>сетях</w:t>
                  </w:r>
                  <w:r w:rsidRPr="00813F67">
                    <w:rPr>
                      <w:rFonts w:ascii="Calibri" w:hAnsi="Calibri" w:cs="Calibri"/>
                      <w:color w:val="0000FF"/>
                    </w:rPr>
                    <w:t xml:space="preserve"> </w:t>
                  </w:r>
                  <w:r w:rsidRPr="00813F67">
                    <w:rPr>
                      <w:rFonts w:ascii="Calibri" w:hAnsi="Calibri" w:cs="Calibri"/>
                      <w:color w:val="0000FF"/>
                      <w:lang w:val="ru-RU"/>
                    </w:rPr>
                    <w:t>проведены</w:t>
                  </w:r>
                  <w:r w:rsidRPr="00813F67">
                    <w:rPr>
                      <w:rFonts w:ascii="Calibri" w:hAnsi="Calibri" w:cs="Calibri"/>
                      <w:color w:val="0000FF"/>
                    </w:rPr>
                    <w:t xml:space="preserve">. </w:t>
                  </w:r>
                  <w:r w:rsidRPr="00813F67">
                    <w:rPr>
                      <w:rFonts w:ascii="Calibri" w:hAnsi="Calibri" w:cs="Calibri"/>
                      <w:color w:val="0000FF"/>
                      <w:lang w:val="ru-RU"/>
                    </w:rPr>
                    <w:t>Опубликовано не менее 20 постов в социальных сетях, создано не менее 3 онлайн материалов о правовой культуре населения.</w:t>
                  </w:r>
                </w:p>
                <w:p w:rsidR="008B6F4C" w:rsidRPr="00813F67" w:rsidRDefault="008B6F4C" w:rsidP="008B6F4C">
                  <w:pPr>
                    <w:framePr w:hSpace="180" w:wrap="around" w:vAnchor="text" w:hAnchor="margin" w:xAlign="center" w:y="-1132"/>
                    <w:numPr>
                      <w:ilvl w:val="0"/>
                      <w:numId w:val="1"/>
                    </w:numPr>
                    <w:ind w:left="63" w:firstLine="297"/>
                    <w:jc w:val="both"/>
                    <w:rPr>
                      <w:rFonts w:ascii="Calibri" w:hAnsi="Calibri" w:cs="Calibri"/>
                      <w:color w:val="0000FF"/>
                    </w:rPr>
                  </w:pPr>
                  <w:r w:rsidRPr="00813F67">
                    <w:rPr>
                      <w:rFonts w:ascii="Calibri" w:hAnsi="Calibri" w:cs="Calibri"/>
                    </w:rPr>
                    <w:t xml:space="preserve">The final report prepared and approved by the project coordinator / </w:t>
                  </w:r>
                  <w:r w:rsidRPr="00813F67">
                    <w:rPr>
                      <w:rFonts w:ascii="Calibri" w:hAnsi="Calibri" w:cs="Calibri"/>
                      <w:color w:val="0000FF"/>
                      <w:lang w:val="ru-RU"/>
                    </w:rPr>
                    <w:t>финальный</w:t>
                  </w:r>
                  <w:r w:rsidRPr="00813F67">
                    <w:rPr>
                      <w:rFonts w:ascii="Calibri" w:hAnsi="Calibri" w:cs="Calibri"/>
                      <w:color w:val="0000FF"/>
                    </w:rPr>
                    <w:t xml:space="preserve"> </w:t>
                  </w:r>
                  <w:r w:rsidRPr="00813F67">
                    <w:rPr>
                      <w:rFonts w:ascii="Calibri" w:hAnsi="Calibri" w:cs="Calibri"/>
                      <w:color w:val="0000FF"/>
                      <w:lang w:val="ru-RU"/>
                    </w:rPr>
                    <w:t>отчет</w:t>
                  </w:r>
                  <w:r w:rsidRPr="00813F67">
                    <w:rPr>
                      <w:rFonts w:ascii="Calibri" w:hAnsi="Calibri" w:cs="Calibri"/>
                      <w:color w:val="0000FF"/>
                    </w:rPr>
                    <w:t xml:space="preserve"> </w:t>
                  </w:r>
                  <w:r w:rsidRPr="00813F67">
                    <w:rPr>
                      <w:rFonts w:ascii="Calibri" w:hAnsi="Calibri" w:cs="Calibri"/>
                      <w:color w:val="0000FF"/>
                      <w:lang w:val="ru-RU"/>
                    </w:rPr>
                    <w:t>подготовлен</w:t>
                  </w:r>
                  <w:r w:rsidRPr="00813F67">
                    <w:rPr>
                      <w:rFonts w:ascii="Calibri" w:hAnsi="Calibri" w:cs="Calibri"/>
                      <w:color w:val="0000FF"/>
                    </w:rPr>
                    <w:t xml:space="preserve"> </w:t>
                  </w:r>
                  <w:r w:rsidRPr="00813F67">
                    <w:rPr>
                      <w:rFonts w:ascii="Calibri" w:hAnsi="Calibri" w:cs="Calibri"/>
                      <w:color w:val="0000FF"/>
                      <w:lang w:val="ru-RU"/>
                    </w:rPr>
                    <w:t>и</w:t>
                  </w:r>
                  <w:r w:rsidRPr="00813F67">
                    <w:rPr>
                      <w:rFonts w:ascii="Calibri" w:hAnsi="Calibri" w:cs="Calibri"/>
                      <w:color w:val="0000FF"/>
                    </w:rPr>
                    <w:t xml:space="preserve"> </w:t>
                  </w:r>
                  <w:r w:rsidRPr="00813F67">
                    <w:rPr>
                      <w:rFonts w:ascii="Calibri" w:hAnsi="Calibri" w:cs="Calibri"/>
                      <w:color w:val="0000FF"/>
                      <w:lang w:val="ru-RU"/>
                    </w:rPr>
                    <w:t>утвержден</w:t>
                  </w:r>
                  <w:r w:rsidRPr="00813F67">
                    <w:rPr>
                      <w:rFonts w:ascii="Calibri" w:hAnsi="Calibri" w:cs="Calibri"/>
                      <w:color w:val="0000FF"/>
                    </w:rPr>
                    <w:t xml:space="preserve"> </w:t>
                  </w:r>
                  <w:r w:rsidRPr="00813F67">
                    <w:rPr>
                      <w:rFonts w:ascii="Calibri" w:hAnsi="Calibri" w:cs="Calibri"/>
                      <w:color w:val="0000FF"/>
                      <w:lang w:val="ru-RU"/>
                    </w:rPr>
                    <w:t>Координатором</w:t>
                  </w:r>
                  <w:r w:rsidRPr="00813F67">
                    <w:rPr>
                      <w:rFonts w:ascii="Calibri" w:hAnsi="Calibri" w:cs="Calibri"/>
                      <w:color w:val="0000FF"/>
                    </w:rPr>
                    <w:t xml:space="preserve"> </w:t>
                  </w:r>
                  <w:r w:rsidRPr="00813F67">
                    <w:rPr>
                      <w:rFonts w:ascii="Calibri" w:hAnsi="Calibri" w:cs="Calibri"/>
                      <w:color w:val="0000FF"/>
                      <w:lang w:val="ru-RU"/>
                    </w:rPr>
                    <w:t>проекта</w:t>
                  </w:r>
                  <w:r w:rsidRPr="00813F67">
                    <w:rPr>
                      <w:rFonts w:ascii="Calibri" w:hAnsi="Calibri" w:cs="Calibri"/>
                      <w:color w:val="0000FF"/>
                    </w:rPr>
                    <w:t>.</w:t>
                  </w:r>
                </w:p>
              </w:tc>
              <w:tc>
                <w:tcPr>
                  <w:tcW w:w="1984" w:type="dxa"/>
                  <w:shd w:val="clear" w:color="auto" w:fill="auto"/>
                </w:tcPr>
                <w:p w:rsidR="008B6F4C" w:rsidRPr="00813F67" w:rsidRDefault="008B6F4C" w:rsidP="008B6F4C">
                  <w:pPr>
                    <w:framePr w:hSpace="180" w:wrap="around" w:vAnchor="text" w:hAnchor="margin" w:xAlign="center" w:y="-1132"/>
                    <w:jc w:val="both"/>
                    <w:rPr>
                      <w:rFonts w:ascii="Calibri" w:hAnsi="Calibri" w:cs="Calibri"/>
                      <w:color w:val="0000FF"/>
                      <w:lang w:val="ky-KG"/>
                    </w:rPr>
                  </w:pPr>
                  <w:r w:rsidRPr="00813F67">
                    <w:rPr>
                      <w:rFonts w:ascii="Calibri" w:hAnsi="Calibri" w:cs="Calibri"/>
                    </w:rPr>
                    <w:t>During</w:t>
                  </w:r>
                  <w:r w:rsidRPr="00813F67">
                    <w:rPr>
                      <w:rFonts w:ascii="Calibri" w:hAnsi="Calibri" w:cs="Calibri"/>
                      <w:lang w:val="ru-RU"/>
                    </w:rPr>
                    <w:t xml:space="preserve"> 4 </w:t>
                  </w:r>
                  <w:r w:rsidRPr="00813F67">
                    <w:rPr>
                      <w:rFonts w:ascii="Calibri" w:hAnsi="Calibri" w:cs="Calibri"/>
                    </w:rPr>
                    <w:t>months</w:t>
                  </w:r>
                  <w:r w:rsidRPr="00813F67">
                    <w:rPr>
                      <w:rFonts w:ascii="Calibri" w:hAnsi="Calibri" w:cs="Calibri"/>
                      <w:lang w:val="ru-RU"/>
                    </w:rPr>
                    <w:t xml:space="preserve"> </w:t>
                  </w:r>
                  <w:r w:rsidRPr="00813F67">
                    <w:rPr>
                      <w:rFonts w:ascii="Calibri" w:hAnsi="Calibri" w:cs="Calibri"/>
                    </w:rPr>
                    <w:t>after</w:t>
                  </w:r>
                  <w:r w:rsidRPr="00813F67">
                    <w:rPr>
                      <w:rFonts w:ascii="Calibri" w:hAnsi="Calibri" w:cs="Calibri"/>
                      <w:lang w:val="ru-RU"/>
                    </w:rPr>
                    <w:t xml:space="preserve"> </w:t>
                  </w:r>
                  <w:r w:rsidRPr="00813F67">
                    <w:rPr>
                      <w:rFonts w:ascii="Calibri" w:hAnsi="Calibri" w:cs="Calibri"/>
                    </w:rPr>
                    <w:t>signing</w:t>
                  </w:r>
                  <w:r w:rsidRPr="00813F67">
                    <w:rPr>
                      <w:rFonts w:ascii="Calibri" w:hAnsi="Calibri" w:cs="Calibri"/>
                      <w:lang w:val="ru-RU"/>
                    </w:rPr>
                    <w:t xml:space="preserve"> </w:t>
                  </w:r>
                  <w:r w:rsidRPr="00813F67">
                    <w:rPr>
                      <w:rFonts w:ascii="Calibri" w:hAnsi="Calibri" w:cs="Calibri"/>
                    </w:rPr>
                    <w:t>contract</w:t>
                  </w:r>
                  <w:r w:rsidRPr="00813F67">
                    <w:rPr>
                      <w:rFonts w:ascii="Calibri" w:hAnsi="Calibri" w:cs="Calibri"/>
                      <w:lang w:val="ru-RU"/>
                    </w:rPr>
                    <w:t xml:space="preserve"> / </w:t>
                  </w:r>
                  <w:r w:rsidRPr="00813F67">
                    <w:rPr>
                      <w:rFonts w:ascii="Calibri" w:hAnsi="Calibri" w:cs="Calibri"/>
                      <w:color w:val="0000FF"/>
                      <w:lang w:val="ky-KG"/>
                    </w:rPr>
                    <w:t xml:space="preserve">В течении </w:t>
                  </w:r>
                  <w:r w:rsidRPr="00813F67">
                    <w:rPr>
                      <w:rFonts w:ascii="Calibri" w:hAnsi="Calibri" w:cs="Calibri"/>
                      <w:color w:val="0000FF"/>
                      <w:lang w:val="ru-RU"/>
                    </w:rPr>
                    <w:t>4</w:t>
                  </w:r>
                  <w:r w:rsidRPr="00813F67">
                    <w:rPr>
                      <w:rFonts w:ascii="Calibri" w:hAnsi="Calibri" w:cs="Calibri"/>
                      <w:color w:val="0000FF"/>
                      <w:lang w:val="ky-KG"/>
                    </w:rPr>
                    <w:t xml:space="preserve"> месяцев после подписания контракта </w:t>
                  </w:r>
                </w:p>
                <w:p w:rsidR="008B6F4C" w:rsidRPr="00813F67" w:rsidRDefault="008B6F4C" w:rsidP="008B6F4C">
                  <w:pPr>
                    <w:framePr w:hSpace="180" w:wrap="around" w:vAnchor="text" w:hAnchor="margin" w:xAlign="center" w:y="-1132"/>
                    <w:jc w:val="both"/>
                    <w:rPr>
                      <w:rFonts w:ascii="Calibri" w:hAnsi="Calibri" w:cs="Calibri"/>
                      <w:color w:val="0000FF"/>
                      <w:lang w:val="ky-KG"/>
                    </w:rPr>
                  </w:pPr>
                </w:p>
                <w:p w:rsidR="008B6F4C" w:rsidRPr="00813F67" w:rsidRDefault="008B6F4C" w:rsidP="008B6F4C">
                  <w:pPr>
                    <w:framePr w:hSpace="180" w:wrap="around" w:vAnchor="text" w:hAnchor="margin" w:xAlign="center" w:y="-1132"/>
                    <w:jc w:val="both"/>
                    <w:rPr>
                      <w:rFonts w:ascii="Calibri" w:hAnsi="Calibri" w:cs="Calibri"/>
                      <w:color w:val="0000FF"/>
                      <w:lang w:val="ky-KG"/>
                    </w:rPr>
                  </w:pPr>
                </w:p>
                <w:p w:rsidR="008B6F4C" w:rsidRPr="00813F67" w:rsidRDefault="008B6F4C" w:rsidP="008B6F4C">
                  <w:pPr>
                    <w:framePr w:hSpace="180" w:wrap="around" w:vAnchor="text" w:hAnchor="margin" w:xAlign="center" w:y="-1132"/>
                    <w:jc w:val="both"/>
                    <w:rPr>
                      <w:rFonts w:ascii="Calibri" w:hAnsi="Calibri" w:cs="Calibri"/>
                      <w:color w:val="0000FF"/>
                      <w:lang w:val="ky-KG"/>
                    </w:rPr>
                  </w:pPr>
                  <w:r w:rsidRPr="00813F67">
                    <w:rPr>
                      <w:rFonts w:ascii="Calibri" w:hAnsi="Calibri" w:cs="Calibri"/>
                      <w:color w:val="0000FF"/>
                      <w:lang w:val="ky-KG"/>
                    </w:rPr>
                    <w:t xml:space="preserve"> </w:t>
                  </w:r>
                </w:p>
                <w:p w:rsidR="008B6F4C" w:rsidRPr="00813F67" w:rsidRDefault="008B6F4C" w:rsidP="008B6F4C">
                  <w:pPr>
                    <w:framePr w:hSpace="180" w:wrap="around" w:vAnchor="text" w:hAnchor="margin" w:xAlign="center" w:y="-1132"/>
                    <w:jc w:val="both"/>
                    <w:rPr>
                      <w:rFonts w:ascii="Calibri" w:hAnsi="Calibri" w:cs="Calibri"/>
                      <w:color w:val="0000FF"/>
                      <w:lang w:val="ky-KG"/>
                    </w:rPr>
                  </w:pPr>
                  <w:r w:rsidRPr="00813F67">
                    <w:rPr>
                      <w:rFonts w:ascii="Calibri" w:hAnsi="Calibri" w:cs="Calibri"/>
                      <w:color w:val="0000FF"/>
                      <w:lang w:val="ky-KG"/>
                    </w:rPr>
                    <w:t xml:space="preserve"> </w:t>
                  </w:r>
                </w:p>
                <w:p w:rsidR="008B6F4C" w:rsidRPr="00813F67" w:rsidRDefault="008B6F4C" w:rsidP="008B6F4C">
                  <w:pPr>
                    <w:framePr w:hSpace="180" w:wrap="around" w:vAnchor="text" w:hAnchor="margin" w:xAlign="center" w:y="-1132"/>
                    <w:jc w:val="both"/>
                    <w:rPr>
                      <w:rFonts w:ascii="Calibri" w:hAnsi="Calibri" w:cs="Calibri"/>
                      <w:color w:val="0000FF"/>
                      <w:lang w:val="ky-KG"/>
                    </w:rPr>
                  </w:pPr>
                  <w:r w:rsidRPr="00813F67">
                    <w:rPr>
                      <w:rFonts w:ascii="Calibri" w:hAnsi="Calibri" w:cs="Calibri"/>
                      <w:color w:val="0000FF"/>
                      <w:lang w:val="ky-KG"/>
                    </w:rPr>
                    <w:t xml:space="preserve"> </w:t>
                  </w:r>
                </w:p>
                <w:p w:rsidR="008B6F4C" w:rsidRPr="00813F67" w:rsidRDefault="008B6F4C" w:rsidP="008B6F4C">
                  <w:pPr>
                    <w:framePr w:hSpace="180" w:wrap="around" w:vAnchor="text" w:hAnchor="margin" w:xAlign="center" w:y="-1132"/>
                    <w:jc w:val="both"/>
                    <w:rPr>
                      <w:rFonts w:ascii="Calibri" w:hAnsi="Calibri" w:cs="Calibri"/>
                      <w:color w:val="0000FF"/>
                      <w:lang w:val="ky-KG"/>
                    </w:rPr>
                  </w:pPr>
                </w:p>
                <w:p w:rsidR="008B6F4C" w:rsidRPr="00813F67" w:rsidRDefault="008B6F4C" w:rsidP="008B6F4C">
                  <w:pPr>
                    <w:framePr w:hSpace="180" w:wrap="around" w:vAnchor="text" w:hAnchor="margin" w:xAlign="center" w:y="-1132"/>
                    <w:jc w:val="both"/>
                    <w:rPr>
                      <w:rFonts w:ascii="Calibri" w:hAnsi="Calibri" w:cs="Calibri"/>
                      <w:lang w:val="ky-KG"/>
                    </w:rPr>
                  </w:pPr>
                </w:p>
                <w:p w:rsidR="008B6F4C" w:rsidRPr="00813F67" w:rsidRDefault="008B6F4C" w:rsidP="008B6F4C">
                  <w:pPr>
                    <w:framePr w:hSpace="180" w:wrap="around" w:vAnchor="text" w:hAnchor="margin" w:xAlign="center" w:y="-1132"/>
                    <w:jc w:val="both"/>
                    <w:rPr>
                      <w:rFonts w:ascii="Calibri" w:hAnsi="Calibri" w:cs="Calibri"/>
                      <w:lang w:val="ru-RU"/>
                    </w:rPr>
                  </w:pPr>
                </w:p>
              </w:tc>
              <w:tc>
                <w:tcPr>
                  <w:tcW w:w="1418" w:type="dxa"/>
                  <w:shd w:val="clear" w:color="auto" w:fill="auto"/>
                </w:tcPr>
                <w:p w:rsidR="008B6F4C" w:rsidRPr="00813F67" w:rsidRDefault="008B6F4C" w:rsidP="008B6F4C">
                  <w:pPr>
                    <w:framePr w:hSpace="180" w:wrap="around" w:vAnchor="text" w:hAnchor="margin" w:xAlign="center" w:y="-1132"/>
                    <w:jc w:val="both"/>
                    <w:rPr>
                      <w:rFonts w:ascii="Calibri" w:hAnsi="Calibri" w:cs="Calibri"/>
                    </w:rPr>
                  </w:pPr>
                  <w:r w:rsidRPr="00813F67">
                    <w:rPr>
                      <w:rFonts w:ascii="Calibri" w:hAnsi="Calibri" w:cs="Calibri"/>
                    </w:rPr>
                    <w:t>4</w:t>
                  </w:r>
                  <w:r w:rsidRPr="00813F67">
                    <w:rPr>
                      <w:rFonts w:ascii="Calibri" w:hAnsi="Calibri" w:cs="Calibri"/>
                      <w:lang w:val="ky-KG"/>
                    </w:rPr>
                    <w:t>0</w:t>
                  </w:r>
                  <w:r w:rsidRPr="00813F67">
                    <w:rPr>
                      <w:rFonts w:ascii="Calibri" w:hAnsi="Calibri" w:cs="Calibri"/>
                    </w:rPr>
                    <w:t xml:space="preserve">% </w:t>
                  </w:r>
                </w:p>
              </w:tc>
            </w:tr>
          </w:tbl>
          <w:p w:rsidR="008B6F4C" w:rsidRPr="00813F67" w:rsidRDefault="008B6F4C" w:rsidP="008B6F4C">
            <w:pPr>
              <w:jc w:val="both"/>
              <w:rPr>
                <w:rFonts w:ascii="Calibri" w:hAnsi="Calibri" w:cs="Calibri"/>
                <w:lang w:val="ru-RU"/>
              </w:rPr>
            </w:pPr>
          </w:p>
        </w:tc>
      </w:tr>
    </w:tbl>
    <w:tbl>
      <w:tblPr>
        <w:tblpPr w:leftFromText="180" w:rightFromText="180" w:vertAnchor="text" w:horzAnchor="page" w:tblpX="1300" w:tblpY="-5054"/>
        <w:tblW w:w="10626" w:type="dxa"/>
        <w:tblLayout w:type="fixed"/>
        <w:tblLook w:val="01E0" w:firstRow="1" w:lastRow="1" w:firstColumn="1" w:lastColumn="1" w:noHBand="0" w:noVBand="0"/>
      </w:tblPr>
      <w:tblGrid>
        <w:gridCol w:w="10626"/>
      </w:tblGrid>
      <w:tr w:rsidR="00332523" w:rsidRPr="00813F67" w:rsidTr="00332523">
        <w:trPr>
          <w:trHeight w:val="5488"/>
        </w:trPr>
        <w:tc>
          <w:tcPr>
            <w:tcW w:w="10626" w:type="dxa"/>
          </w:tcPr>
          <w:p w:rsidR="00332523" w:rsidRPr="00813F67" w:rsidRDefault="00332523" w:rsidP="00332523">
            <w:pPr>
              <w:jc w:val="both"/>
              <w:rPr>
                <w:rFonts w:asciiTheme="minorHAnsi" w:hAnsiTheme="minorHAnsi" w:cstheme="minorHAnsi"/>
                <w:b/>
              </w:rPr>
            </w:pPr>
            <w:bookmarkStart w:id="0" w:name="_GoBack"/>
            <w:bookmarkEnd w:id="0"/>
            <w:r w:rsidRPr="00813F67">
              <w:rPr>
                <w:rFonts w:asciiTheme="minorHAnsi" w:hAnsiTheme="minorHAnsi" w:cstheme="minorHAnsi"/>
                <w:b/>
              </w:rPr>
              <w:lastRenderedPageBreak/>
              <w:t xml:space="preserve">Terms of payment / </w:t>
            </w:r>
            <w:r w:rsidRPr="00813F67">
              <w:rPr>
                <w:rFonts w:asciiTheme="minorHAnsi" w:hAnsiTheme="minorHAnsi" w:cstheme="minorHAnsi"/>
                <w:b/>
                <w:snapToGrid w:val="0"/>
                <w:color w:val="0000FF"/>
                <w:lang w:val="ru-RU"/>
              </w:rPr>
              <w:t>Условия</w:t>
            </w:r>
            <w:r w:rsidRPr="00813F67">
              <w:rPr>
                <w:rFonts w:asciiTheme="minorHAnsi" w:hAnsiTheme="minorHAnsi" w:cstheme="minorHAnsi"/>
                <w:b/>
                <w:snapToGrid w:val="0"/>
                <w:color w:val="0000FF"/>
              </w:rPr>
              <w:t xml:space="preserve"> </w:t>
            </w:r>
            <w:r w:rsidRPr="00813F67">
              <w:rPr>
                <w:rFonts w:asciiTheme="minorHAnsi" w:hAnsiTheme="minorHAnsi" w:cstheme="minorHAnsi"/>
                <w:b/>
                <w:snapToGrid w:val="0"/>
                <w:color w:val="0000FF"/>
                <w:lang w:val="ru-RU"/>
              </w:rPr>
              <w:t>оплаты</w:t>
            </w:r>
          </w:p>
          <w:p w:rsidR="00332523" w:rsidRPr="00813F67" w:rsidRDefault="00332523" w:rsidP="00332523">
            <w:pPr>
              <w:keepNext/>
              <w:jc w:val="both"/>
              <w:outlineLvl w:val="3"/>
              <w:rPr>
                <w:rFonts w:asciiTheme="minorHAnsi" w:hAnsiTheme="minorHAnsi" w:cstheme="minorHAnsi"/>
              </w:rPr>
            </w:pPr>
          </w:p>
          <w:p w:rsidR="00332523" w:rsidRPr="00813F67" w:rsidRDefault="00332523" w:rsidP="00332523">
            <w:pPr>
              <w:autoSpaceDE w:val="0"/>
              <w:autoSpaceDN w:val="0"/>
              <w:adjustRightInd w:val="0"/>
              <w:jc w:val="both"/>
              <w:rPr>
                <w:rFonts w:asciiTheme="minorHAnsi" w:hAnsiTheme="minorHAnsi" w:cstheme="minorHAnsi"/>
                <w:snapToGrid w:val="0"/>
                <w:color w:val="0066FF"/>
                <w:lang w:val="ru-RU"/>
              </w:rPr>
            </w:pPr>
            <w:r w:rsidRPr="00813F67">
              <w:rPr>
                <w:rFonts w:asciiTheme="minorHAnsi" w:hAnsiTheme="minorHAnsi" w:cstheme="minorHAnsi"/>
              </w:rPr>
              <w:t xml:space="preserve">Payments will be disbursed as per installments based on the table “expecting deliverables” and submission &amp; approval of respective products. Contractor shall submit reports, based on the format, describing all undertaken actions during implementation of the Terms of Reference, as per the established reporting schedule to UNDP Project Coordinator. Upon completion of tasks, contractor shall submit interim and terminal reports for approval of the UNDP Project Coordinator, on the basis of which the payments will be disbursed. Disbursement of payments shall be subject to the timely replenishment of funds as per the agreement with the donor. / </w:t>
            </w:r>
            <w:r w:rsidRPr="00813F67">
              <w:rPr>
                <w:rFonts w:asciiTheme="minorHAnsi" w:hAnsiTheme="minorHAnsi" w:cstheme="minorHAnsi"/>
                <w:snapToGrid w:val="0"/>
                <w:color w:val="0000FF"/>
                <w:lang w:val="ru-RU"/>
              </w:rPr>
              <w:t>Платежи</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будут</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осуществляться</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в</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соответствии</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со</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схемой</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оплаты</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представленной</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в</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Таблице</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Ожидаемые</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результаты</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основываясь</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на</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предоставлении</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и</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утверждении</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соответствующих</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документов</w:t>
            </w:r>
            <w:r w:rsidRPr="00813F67">
              <w:rPr>
                <w:rFonts w:asciiTheme="minorHAnsi" w:hAnsiTheme="minorHAnsi" w:cstheme="minorHAnsi"/>
                <w:snapToGrid w:val="0"/>
                <w:color w:val="0000FF"/>
              </w:rPr>
              <w:t xml:space="preserve">.  </w:t>
            </w:r>
            <w:r w:rsidRPr="00813F67">
              <w:rPr>
                <w:rFonts w:asciiTheme="minorHAnsi" w:hAnsiTheme="minorHAnsi" w:cstheme="minorHAnsi"/>
                <w:snapToGrid w:val="0"/>
                <w:color w:val="0000FF"/>
                <w:lang w:val="ru-RU"/>
              </w:rPr>
              <w:t>Подрядчик должен предоставлять отчеты, описывающие все действия, предпринятые в ходе реализации Технического Задания, в требуемом формате и в соответствии с установленным графиком отчетности. После завершения работы подрядчик должен представить промежуточный и заключительный отчет на утверждение координатору проекта ПРООН, на основании чего будет произведены платежи. Платежи производятся в зависимости от своевременного пополнения фондов согласно соглашению с донором</w:t>
            </w:r>
            <w:r w:rsidRPr="00813F67">
              <w:rPr>
                <w:rFonts w:asciiTheme="minorHAnsi" w:hAnsiTheme="minorHAnsi" w:cstheme="minorHAnsi"/>
                <w:snapToGrid w:val="0"/>
                <w:color w:val="0066FF"/>
                <w:lang w:val="ru-RU"/>
              </w:rPr>
              <w:t xml:space="preserve">. </w:t>
            </w:r>
          </w:p>
          <w:p w:rsidR="00332523" w:rsidRPr="00813F67" w:rsidRDefault="00332523" w:rsidP="00332523">
            <w:pPr>
              <w:jc w:val="both"/>
              <w:rPr>
                <w:rFonts w:asciiTheme="minorHAnsi" w:hAnsiTheme="minorHAnsi" w:cstheme="minorHAnsi"/>
                <w:snapToGrid w:val="0"/>
                <w:lang w:val="ru-RU"/>
              </w:rPr>
            </w:pPr>
          </w:p>
          <w:p w:rsidR="00332523" w:rsidRPr="00813F67" w:rsidRDefault="00332523" w:rsidP="00332523">
            <w:pPr>
              <w:jc w:val="both"/>
              <w:rPr>
                <w:rFonts w:asciiTheme="minorHAnsi" w:hAnsiTheme="minorHAnsi" w:cstheme="minorHAnsi"/>
                <w:b/>
                <w:snapToGrid w:val="0"/>
                <w:lang w:val="ru-RU"/>
              </w:rPr>
            </w:pPr>
            <w:r w:rsidRPr="00813F67">
              <w:rPr>
                <w:rFonts w:asciiTheme="minorHAnsi" w:hAnsiTheme="minorHAnsi" w:cstheme="minorHAnsi"/>
                <w:b/>
                <w:snapToGrid w:val="0"/>
              </w:rPr>
              <w:t>GENERAL</w:t>
            </w:r>
            <w:r w:rsidRPr="00813F67">
              <w:rPr>
                <w:rFonts w:asciiTheme="minorHAnsi" w:hAnsiTheme="minorHAnsi" w:cstheme="minorHAnsi"/>
                <w:b/>
                <w:snapToGrid w:val="0"/>
                <w:lang w:val="ru-RU"/>
              </w:rPr>
              <w:t xml:space="preserve"> </w:t>
            </w:r>
            <w:r w:rsidRPr="00813F67">
              <w:rPr>
                <w:rFonts w:asciiTheme="minorHAnsi" w:hAnsiTheme="minorHAnsi" w:cstheme="minorHAnsi"/>
                <w:b/>
                <w:snapToGrid w:val="0"/>
              </w:rPr>
              <w:t>REQUIREMENTS</w:t>
            </w:r>
            <w:r w:rsidRPr="00813F67">
              <w:rPr>
                <w:rFonts w:asciiTheme="minorHAnsi" w:hAnsiTheme="minorHAnsi" w:cstheme="minorHAnsi"/>
                <w:b/>
                <w:snapToGrid w:val="0"/>
                <w:lang w:val="ru-RU"/>
              </w:rPr>
              <w:t xml:space="preserve"> </w:t>
            </w:r>
            <w:r w:rsidRPr="00813F67">
              <w:rPr>
                <w:rFonts w:asciiTheme="minorHAnsi" w:hAnsiTheme="minorHAnsi" w:cstheme="minorHAnsi"/>
                <w:b/>
                <w:snapToGrid w:val="0"/>
              </w:rPr>
              <w:t>TO</w:t>
            </w:r>
            <w:r w:rsidRPr="00813F67">
              <w:rPr>
                <w:rFonts w:asciiTheme="minorHAnsi" w:hAnsiTheme="minorHAnsi" w:cstheme="minorHAnsi"/>
                <w:b/>
                <w:snapToGrid w:val="0"/>
                <w:lang w:val="ru-RU"/>
              </w:rPr>
              <w:t xml:space="preserve"> </w:t>
            </w:r>
            <w:r w:rsidRPr="00813F67">
              <w:rPr>
                <w:rFonts w:asciiTheme="minorHAnsi" w:hAnsiTheme="minorHAnsi" w:cstheme="minorHAnsi"/>
                <w:b/>
                <w:snapToGrid w:val="0"/>
              </w:rPr>
              <w:t>PROPOSERS</w:t>
            </w:r>
            <w:r w:rsidRPr="00813F67">
              <w:rPr>
                <w:rFonts w:asciiTheme="minorHAnsi" w:hAnsiTheme="minorHAnsi" w:cstheme="minorHAnsi"/>
                <w:b/>
                <w:snapToGrid w:val="0"/>
                <w:lang w:val="ru-RU"/>
              </w:rPr>
              <w:t xml:space="preserve"> / </w:t>
            </w:r>
            <w:r w:rsidRPr="00813F67">
              <w:rPr>
                <w:rFonts w:asciiTheme="minorHAnsi" w:hAnsiTheme="minorHAnsi" w:cstheme="minorHAnsi"/>
                <w:b/>
                <w:color w:val="0000FF"/>
                <w:lang w:val="ru-RU"/>
              </w:rPr>
              <w:t>ОБЩИЕ ТРЕБОВАНИЯ К УЧАСТНИКАМ ТЕНДЕРА</w:t>
            </w:r>
          </w:p>
          <w:p w:rsidR="00332523" w:rsidRPr="00813F67" w:rsidRDefault="00332523" w:rsidP="00332523">
            <w:pPr>
              <w:jc w:val="both"/>
              <w:rPr>
                <w:rFonts w:asciiTheme="minorHAnsi" w:hAnsiTheme="minorHAnsi" w:cstheme="minorHAnsi"/>
                <w:b/>
                <w:snapToGrid w:val="0"/>
                <w:lang w:val="ru-RU"/>
              </w:rPr>
            </w:pPr>
          </w:p>
          <w:p w:rsidR="00332523" w:rsidRPr="00813F67" w:rsidRDefault="00332523" w:rsidP="00332523">
            <w:pPr>
              <w:jc w:val="both"/>
              <w:rPr>
                <w:rStyle w:val="a6"/>
                <w:rFonts w:asciiTheme="minorHAnsi" w:hAnsiTheme="minorHAnsi" w:cstheme="minorHAnsi"/>
                <w:b w:val="0"/>
                <w:bCs w:val="0"/>
                <w:iCs/>
                <w:color w:val="3333FF"/>
                <w:lang w:val="ru-RU"/>
              </w:rPr>
            </w:pPr>
            <w:r w:rsidRPr="00813F67">
              <w:rPr>
                <w:rStyle w:val="a6"/>
                <w:rFonts w:asciiTheme="minorHAnsi" w:hAnsiTheme="minorHAnsi" w:cstheme="minorHAnsi"/>
                <w:iCs/>
              </w:rPr>
              <w:t>UNDP</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encourages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every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prospective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Service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Provider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Fonts w:asciiTheme="minorHAnsi" w:hAnsiTheme="minorHAnsi" w:cstheme="minorHAnsi"/>
              </w:rPr>
              <w:t>prevent</w:t>
            </w:r>
            <w:r w:rsidRPr="00813F67">
              <w:rPr>
                <w:rFonts w:asciiTheme="minorHAnsi" w:hAnsiTheme="minorHAnsi" w:cstheme="minorHAnsi"/>
                <w:lang w:val="ru-RU"/>
              </w:rPr>
              <w:t xml:space="preserve"> </w:t>
            </w:r>
            <w:r w:rsidRPr="00813F67">
              <w:rPr>
                <w:rFonts w:asciiTheme="minorHAnsi" w:hAnsiTheme="minorHAnsi" w:cstheme="minorHAnsi"/>
              </w:rPr>
              <w:t>and</w:t>
            </w:r>
            <w:r w:rsidRPr="00813F67">
              <w:rPr>
                <w:rFonts w:asciiTheme="minorHAnsi" w:hAnsiTheme="minorHAnsi" w:cstheme="minorHAnsi"/>
                <w:lang w:val="ru-RU"/>
              </w:rPr>
              <w:t xml:space="preserve"> </w:t>
            </w:r>
            <w:r w:rsidRPr="00813F67">
              <w:rPr>
                <w:rFonts w:asciiTheme="minorHAnsi" w:hAnsiTheme="minorHAnsi" w:cstheme="minorHAnsi"/>
              </w:rPr>
              <w:t>avoid</w:t>
            </w:r>
            <w:r w:rsidRPr="00813F67">
              <w:rPr>
                <w:rFonts w:asciiTheme="minorHAnsi" w:hAnsiTheme="minorHAnsi" w:cstheme="minorHAnsi"/>
                <w:lang w:val="ru-RU"/>
              </w:rPr>
              <w:t xml:space="preserve"> </w:t>
            </w:r>
            <w:r w:rsidRPr="00813F67">
              <w:rPr>
                <w:rFonts w:asciiTheme="minorHAnsi" w:hAnsiTheme="minorHAnsi" w:cstheme="minorHAnsi"/>
              </w:rPr>
              <w:t>conflicts</w:t>
            </w:r>
            <w:r w:rsidRPr="00813F67">
              <w:rPr>
                <w:rFonts w:asciiTheme="minorHAnsi" w:hAnsiTheme="minorHAnsi" w:cstheme="minorHAnsi"/>
                <w:lang w:val="ru-RU"/>
              </w:rPr>
              <w:t xml:space="preserve"> </w:t>
            </w:r>
            <w:r w:rsidRPr="00813F67">
              <w:rPr>
                <w:rFonts w:asciiTheme="minorHAnsi" w:hAnsiTheme="minorHAnsi" w:cstheme="minorHAnsi"/>
              </w:rPr>
              <w:t>of</w:t>
            </w:r>
            <w:r w:rsidRPr="00813F67">
              <w:rPr>
                <w:rFonts w:asciiTheme="minorHAnsi" w:hAnsiTheme="minorHAnsi" w:cstheme="minorHAnsi"/>
                <w:lang w:val="ru-RU"/>
              </w:rPr>
              <w:t xml:space="preserve"> </w:t>
            </w:r>
            <w:r w:rsidRPr="00813F67">
              <w:rPr>
                <w:rFonts w:asciiTheme="minorHAnsi" w:hAnsiTheme="minorHAnsi" w:cstheme="minorHAnsi"/>
              </w:rPr>
              <w:t>interest</w:t>
            </w:r>
            <w:r w:rsidRPr="00813F67">
              <w:rPr>
                <w:rFonts w:asciiTheme="minorHAnsi" w:hAnsiTheme="minorHAnsi" w:cstheme="minorHAnsi"/>
                <w:lang w:val="ru-RU"/>
              </w:rPr>
              <w:t xml:space="preserve">, </w:t>
            </w:r>
            <w:r w:rsidRPr="00813F67">
              <w:rPr>
                <w:rFonts w:asciiTheme="minorHAnsi" w:hAnsiTheme="minorHAnsi" w:cstheme="minorHAnsi"/>
              </w:rPr>
              <w:t>by</w:t>
            </w:r>
            <w:r w:rsidRPr="00813F67">
              <w:rPr>
                <w:rFonts w:asciiTheme="minorHAnsi" w:hAnsiTheme="minorHAnsi" w:cstheme="minorHAnsi"/>
                <w:lang w:val="ru-RU"/>
              </w:rPr>
              <w:t xml:space="preserve"> </w:t>
            </w:r>
            <w:r w:rsidRPr="00813F67">
              <w:rPr>
                <w:rFonts w:asciiTheme="minorHAnsi" w:hAnsiTheme="minorHAnsi" w:cstheme="minorHAnsi"/>
              </w:rPr>
              <w:t>disclosing</w:t>
            </w:r>
            <w:r w:rsidRPr="00813F67">
              <w:rPr>
                <w:rFonts w:asciiTheme="minorHAnsi" w:hAnsiTheme="minorHAnsi" w:cstheme="minorHAnsi"/>
                <w:lang w:val="ru-RU"/>
              </w:rPr>
              <w:t xml:space="preserve"> </w:t>
            </w:r>
            <w:r w:rsidRPr="00813F67">
              <w:rPr>
                <w:rFonts w:asciiTheme="minorHAnsi" w:hAnsiTheme="minorHAnsi" w:cstheme="minorHAnsi"/>
              </w:rPr>
              <w:t>to</w:t>
            </w:r>
            <w:r w:rsidRPr="00813F67">
              <w:rPr>
                <w:rFonts w:asciiTheme="minorHAnsi" w:hAnsiTheme="minorHAnsi" w:cstheme="minorHAnsi"/>
                <w:lang w:val="ru-RU"/>
              </w:rPr>
              <w:t xml:space="preserve"> </w:t>
            </w:r>
            <w:r w:rsidRPr="00813F67">
              <w:rPr>
                <w:rFonts w:asciiTheme="minorHAnsi" w:hAnsiTheme="minorHAnsi" w:cstheme="minorHAnsi"/>
              </w:rPr>
              <w:t>UNDP</w:t>
            </w:r>
            <w:r w:rsidRPr="00813F67">
              <w:rPr>
                <w:rFonts w:asciiTheme="minorHAnsi" w:hAnsiTheme="minorHAnsi" w:cstheme="minorHAnsi"/>
                <w:lang w:val="ru-RU"/>
              </w:rPr>
              <w:t xml:space="preserve"> </w:t>
            </w:r>
            <w:r w:rsidRPr="00813F67">
              <w:rPr>
                <w:rFonts w:asciiTheme="minorHAnsi" w:hAnsiTheme="minorHAnsi" w:cstheme="minorHAnsi"/>
              </w:rPr>
              <w:t>if</w:t>
            </w:r>
            <w:r w:rsidRPr="00813F67">
              <w:rPr>
                <w:rFonts w:asciiTheme="minorHAnsi" w:hAnsiTheme="minorHAnsi" w:cstheme="minorHAnsi"/>
                <w:lang w:val="ru-RU"/>
              </w:rPr>
              <w:t xml:space="preserve"> </w:t>
            </w:r>
            <w:r w:rsidRPr="00813F67">
              <w:rPr>
                <w:rFonts w:asciiTheme="minorHAnsi" w:hAnsiTheme="minorHAnsi" w:cstheme="minorHAnsi"/>
              </w:rPr>
              <w:t>you</w:t>
            </w:r>
            <w:r w:rsidRPr="00813F67">
              <w:rPr>
                <w:rFonts w:asciiTheme="minorHAnsi" w:hAnsiTheme="minorHAnsi" w:cstheme="minorHAnsi"/>
                <w:lang w:val="ru-RU"/>
              </w:rPr>
              <w:t xml:space="preserve">, </w:t>
            </w:r>
            <w:r w:rsidRPr="00813F67">
              <w:rPr>
                <w:rFonts w:asciiTheme="minorHAnsi" w:hAnsiTheme="minorHAnsi" w:cstheme="minorHAnsi"/>
              </w:rPr>
              <w:t>or</w:t>
            </w:r>
            <w:r w:rsidRPr="00813F67">
              <w:rPr>
                <w:rFonts w:asciiTheme="minorHAnsi" w:hAnsiTheme="minorHAnsi" w:cstheme="minorHAnsi"/>
                <w:lang w:val="ru-RU"/>
              </w:rPr>
              <w:t xml:space="preserve"> </w:t>
            </w:r>
            <w:r w:rsidRPr="00813F67">
              <w:rPr>
                <w:rFonts w:asciiTheme="minorHAnsi" w:hAnsiTheme="minorHAnsi" w:cstheme="minorHAnsi"/>
              </w:rPr>
              <w:t>any</w:t>
            </w:r>
            <w:r w:rsidRPr="00813F67">
              <w:rPr>
                <w:rFonts w:asciiTheme="minorHAnsi" w:hAnsiTheme="minorHAnsi" w:cstheme="minorHAnsi"/>
                <w:lang w:val="ru-RU"/>
              </w:rPr>
              <w:t xml:space="preserve"> </w:t>
            </w:r>
            <w:r w:rsidRPr="00813F67">
              <w:rPr>
                <w:rFonts w:asciiTheme="minorHAnsi" w:hAnsiTheme="minorHAnsi" w:cstheme="minorHAnsi"/>
              </w:rPr>
              <w:t>of</w:t>
            </w:r>
            <w:r w:rsidRPr="00813F67">
              <w:rPr>
                <w:rFonts w:asciiTheme="minorHAnsi" w:hAnsiTheme="minorHAnsi" w:cstheme="minorHAnsi"/>
                <w:lang w:val="ru-RU"/>
              </w:rPr>
              <w:t xml:space="preserve"> </w:t>
            </w:r>
            <w:r w:rsidRPr="00813F67">
              <w:rPr>
                <w:rFonts w:asciiTheme="minorHAnsi" w:hAnsiTheme="minorHAnsi" w:cstheme="minorHAnsi"/>
              </w:rPr>
              <w:t>your</w:t>
            </w:r>
            <w:r w:rsidRPr="00813F67">
              <w:rPr>
                <w:rFonts w:asciiTheme="minorHAnsi" w:hAnsiTheme="minorHAnsi" w:cstheme="minorHAnsi"/>
                <w:lang w:val="ru-RU"/>
              </w:rPr>
              <w:t xml:space="preserve"> </w:t>
            </w:r>
            <w:r w:rsidRPr="00813F67">
              <w:rPr>
                <w:rFonts w:asciiTheme="minorHAnsi" w:hAnsiTheme="minorHAnsi" w:cstheme="minorHAnsi"/>
              </w:rPr>
              <w:t>affiliates</w:t>
            </w:r>
            <w:r w:rsidRPr="00813F67">
              <w:rPr>
                <w:rFonts w:asciiTheme="minorHAnsi" w:hAnsiTheme="minorHAnsi" w:cstheme="minorHAnsi"/>
                <w:lang w:val="ru-RU"/>
              </w:rPr>
              <w:t xml:space="preserve"> </w:t>
            </w:r>
            <w:r w:rsidRPr="00813F67">
              <w:rPr>
                <w:rFonts w:asciiTheme="minorHAnsi" w:hAnsiTheme="minorHAnsi" w:cstheme="minorHAnsi"/>
              </w:rPr>
              <w:t>or</w:t>
            </w:r>
            <w:r w:rsidRPr="00813F67">
              <w:rPr>
                <w:rFonts w:asciiTheme="minorHAnsi" w:hAnsiTheme="minorHAnsi" w:cstheme="minorHAnsi"/>
                <w:lang w:val="ru-RU"/>
              </w:rPr>
              <w:t xml:space="preserve"> </w:t>
            </w:r>
            <w:r w:rsidRPr="00813F67">
              <w:rPr>
                <w:rFonts w:asciiTheme="minorHAnsi" w:hAnsiTheme="minorHAnsi" w:cstheme="minorHAnsi"/>
              </w:rPr>
              <w:t>personnel</w:t>
            </w:r>
            <w:r w:rsidRPr="00813F67">
              <w:rPr>
                <w:rFonts w:asciiTheme="minorHAnsi" w:hAnsiTheme="minorHAnsi" w:cstheme="minorHAnsi"/>
                <w:lang w:val="ru-RU"/>
              </w:rPr>
              <w:t xml:space="preserve">, </w:t>
            </w:r>
            <w:r w:rsidRPr="00813F67">
              <w:rPr>
                <w:rFonts w:asciiTheme="minorHAnsi" w:hAnsiTheme="minorHAnsi" w:cstheme="minorHAnsi"/>
              </w:rPr>
              <w:t>were</w:t>
            </w:r>
            <w:r w:rsidRPr="00813F67">
              <w:rPr>
                <w:rFonts w:asciiTheme="minorHAnsi" w:hAnsiTheme="minorHAnsi" w:cstheme="minorHAnsi"/>
                <w:lang w:val="ru-RU"/>
              </w:rPr>
              <w:t xml:space="preserve"> </w:t>
            </w:r>
            <w:r w:rsidRPr="00813F67">
              <w:rPr>
                <w:rFonts w:asciiTheme="minorHAnsi" w:hAnsiTheme="minorHAnsi" w:cstheme="minorHAnsi"/>
              </w:rPr>
              <w:t>involved</w:t>
            </w:r>
            <w:r w:rsidRPr="00813F67">
              <w:rPr>
                <w:rFonts w:asciiTheme="minorHAnsi" w:hAnsiTheme="minorHAnsi" w:cstheme="minorHAnsi"/>
                <w:lang w:val="ru-RU"/>
              </w:rPr>
              <w:t xml:space="preserve"> </w:t>
            </w:r>
            <w:r w:rsidRPr="00813F67">
              <w:rPr>
                <w:rFonts w:asciiTheme="minorHAnsi" w:hAnsiTheme="minorHAnsi" w:cstheme="minorHAnsi"/>
              </w:rPr>
              <w:t>in</w:t>
            </w:r>
            <w:r w:rsidRPr="00813F67">
              <w:rPr>
                <w:rFonts w:asciiTheme="minorHAnsi" w:hAnsiTheme="minorHAnsi" w:cstheme="minorHAnsi"/>
                <w:lang w:val="ru-RU"/>
              </w:rPr>
              <w:t xml:space="preserve"> </w:t>
            </w:r>
            <w:r w:rsidRPr="00813F67">
              <w:rPr>
                <w:rFonts w:asciiTheme="minorHAnsi" w:hAnsiTheme="minorHAnsi" w:cstheme="minorHAnsi"/>
              </w:rPr>
              <w:t>the</w:t>
            </w:r>
            <w:r w:rsidRPr="00813F67">
              <w:rPr>
                <w:rFonts w:asciiTheme="minorHAnsi" w:hAnsiTheme="minorHAnsi" w:cstheme="minorHAnsi"/>
                <w:lang w:val="ru-RU"/>
              </w:rPr>
              <w:t xml:space="preserve"> </w:t>
            </w:r>
            <w:r w:rsidRPr="00813F67">
              <w:rPr>
                <w:rFonts w:asciiTheme="minorHAnsi" w:hAnsiTheme="minorHAnsi" w:cstheme="minorHAnsi"/>
              </w:rPr>
              <w:t>preparation</w:t>
            </w:r>
            <w:r w:rsidRPr="00813F67">
              <w:rPr>
                <w:rFonts w:asciiTheme="minorHAnsi" w:hAnsiTheme="minorHAnsi" w:cstheme="minorHAnsi"/>
                <w:lang w:val="ru-RU"/>
              </w:rPr>
              <w:t xml:space="preserve"> </w:t>
            </w:r>
            <w:r w:rsidRPr="00813F67">
              <w:rPr>
                <w:rFonts w:asciiTheme="minorHAnsi" w:hAnsiTheme="minorHAnsi" w:cstheme="minorHAnsi"/>
              </w:rPr>
              <w:t>of</w:t>
            </w:r>
            <w:r w:rsidRPr="00813F67">
              <w:rPr>
                <w:rFonts w:asciiTheme="minorHAnsi" w:hAnsiTheme="minorHAnsi" w:cstheme="minorHAnsi"/>
                <w:lang w:val="ru-RU"/>
              </w:rPr>
              <w:t xml:space="preserve"> </w:t>
            </w:r>
            <w:r w:rsidRPr="00813F67">
              <w:rPr>
                <w:rFonts w:asciiTheme="minorHAnsi" w:hAnsiTheme="minorHAnsi" w:cstheme="minorHAnsi"/>
              </w:rPr>
              <w:t>the</w:t>
            </w:r>
            <w:r w:rsidRPr="00813F67">
              <w:rPr>
                <w:rFonts w:asciiTheme="minorHAnsi" w:hAnsiTheme="minorHAnsi" w:cstheme="minorHAnsi"/>
                <w:lang w:val="ru-RU"/>
              </w:rPr>
              <w:t xml:space="preserve"> </w:t>
            </w:r>
            <w:r w:rsidRPr="00813F67">
              <w:rPr>
                <w:rFonts w:asciiTheme="minorHAnsi" w:hAnsiTheme="minorHAnsi" w:cstheme="minorHAnsi"/>
              </w:rPr>
              <w:t>requirements</w:t>
            </w:r>
            <w:r w:rsidRPr="00813F67">
              <w:rPr>
                <w:rFonts w:asciiTheme="minorHAnsi" w:hAnsiTheme="minorHAnsi" w:cstheme="minorHAnsi"/>
                <w:lang w:val="ru-RU"/>
              </w:rPr>
              <w:t xml:space="preserve">, </w:t>
            </w:r>
            <w:r w:rsidRPr="00813F67">
              <w:rPr>
                <w:rFonts w:asciiTheme="minorHAnsi" w:hAnsiTheme="minorHAnsi" w:cstheme="minorHAnsi"/>
              </w:rPr>
              <w:t>design</w:t>
            </w:r>
            <w:r w:rsidRPr="00813F67">
              <w:rPr>
                <w:rFonts w:asciiTheme="minorHAnsi" w:hAnsiTheme="minorHAnsi" w:cstheme="minorHAnsi"/>
                <w:lang w:val="ru-RU"/>
              </w:rPr>
              <w:t xml:space="preserve">, </w:t>
            </w:r>
            <w:r w:rsidRPr="00813F67">
              <w:rPr>
                <w:rFonts w:asciiTheme="minorHAnsi" w:hAnsiTheme="minorHAnsi" w:cstheme="minorHAnsi"/>
              </w:rPr>
              <w:t>cost</w:t>
            </w:r>
            <w:r w:rsidRPr="00813F67">
              <w:rPr>
                <w:rFonts w:asciiTheme="minorHAnsi" w:hAnsiTheme="minorHAnsi" w:cstheme="minorHAnsi"/>
                <w:lang w:val="ru-RU"/>
              </w:rPr>
              <w:t xml:space="preserve"> </w:t>
            </w:r>
            <w:r w:rsidRPr="00813F67">
              <w:rPr>
                <w:rFonts w:asciiTheme="minorHAnsi" w:hAnsiTheme="minorHAnsi" w:cstheme="minorHAnsi"/>
              </w:rPr>
              <w:t>estimates</w:t>
            </w:r>
            <w:r w:rsidRPr="00813F67">
              <w:rPr>
                <w:rFonts w:asciiTheme="minorHAnsi" w:hAnsiTheme="minorHAnsi" w:cstheme="minorHAnsi"/>
                <w:lang w:val="ru-RU"/>
              </w:rPr>
              <w:t xml:space="preserve">, </w:t>
            </w:r>
            <w:r w:rsidRPr="00813F67">
              <w:rPr>
                <w:rFonts w:asciiTheme="minorHAnsi" w:hAnsiTheme="minorHAnsi" w:cstheme="minorHAnsi"/>
              </w:rPr>
              <w:t>and</w:t>
            </w:r>
            <w:r w:rsidRPr="00813F67">
              <w:rPr>
                <w:rFonts w:asciiTheme="minorHAnsi" w:hAnsiTheme="minorHAnsi" w:cstheme="minorHAnsi"/>
                <w:lang w:val="ru-RU"/>
              </w:rPr>
              <w:t xml:space="preserve"> </w:t>
            </w:r>
            <w:r w:rsidRPr="00813F67">
              <w:rPr>
                <w:rFonts w:asciiTheme="minorHAnsi" w:hAnsiTheme="minorHAnsi" w:cstheme="minorHAnsi"/>
              </w:rPr>
              <w:t>other</w:t>
            </w:r>
            <w:r w:rsidRPr="00813F67">
              <w:rPr>
                <w:rFonts w:asciiTheme="minorHAnsi" w:hAnsiTheme="minorHAnsi" w:cstheme="minorHAnsi"/>
                <w:lang w:val="ru-RU"/>
              </w:rPr>
              <w:t xml:space="preserve"> </w:t>
            </w:r>
            <w:r w:rsidRPr="00813F67">
              <w:rPr>
                <w:rFonts w:asciiTheme="minorHAnsi" w:hAnsiTheme="minorHAnsi" w:cstheme="minorHAnsi"/>
              </w:rPr>
              <w:t>information</w:t>
            </w:r>
            <w:r w:rsidRPr="00813F67">
              <w:rPr>
                <w:rFonts w:asciiTheme="minorHAnsi" w:hAnsiTheme="minorHAnsi" w:cstheme="minorHAnsi"/>
                <w:lang w:val="ru-RU"/>
              </w:rPr>
              <w:t xml:space="preserve"> </w:t>
            </w:r>
            <w:r w:rsidRPr="00813F67">
              <w:rPr>
                <w:rFonts w:asciiTheme="minorHAnsi" w:hAnsiTheme="minorHAnsi" w:cstheme="minorHAnsi"/>
              </w:rPr>
              <w:t>used</w:t>
            </w:r>
            <w:r w:rsidRPr="00813F67">
              <w:rPr>
                <w:rFonts w:asciiTheme="minorHAnsi" w:hAnsiTheme="minorHAnsi" w:cstheme="minorHAnsi"/>
                <w:lang w:val="ru-RU"/>
              </w:rPr>
              <w:t xml:space="preserve"> </w:t>
            </w:r>
            <w:r w:rsidRPr="00813F67">
              <w:rPr>
                <w:rFonts w:asciiTheme="minorHAnsi" w:hAnsiTheme="minorHAnsi" w:cstheme="minorHAnsi"/>
              </w:rPr>
              <w:t>in</w:t>
            </w:r>
            <w:r w:rsidRPr="00813F67">
              <w:rPr>
                <w:rFonts w:asciiTheme="minorHAnsi" w:hAnsiTheme="minorHAnsi" w:cstheme="minorHAnsi"/>
                <w:lang w:val="ru-RU"/>
              </w:rPr>
              <w:t xml:space="preserve"> </w:t>
            </w:r>
            <w:r w:rsidRPr="00813F67">
              <w:rPr>
                <w:rFonts w:asciiTheme="minorHAnsi" w:hAnsiTheme="minorHAnsi" w:cstheme="minorHAnsi"/>
              </w:rPr>
              <w:t>this</w:t>
            </w:r>
            <w:r w:rsidRPr="00813F67">
              <w:rPr>
                <w:rFonts w:asciiTheme="minorHAnsi" w:hAnsiTheme="minorHAnsi" w:cstheme="minorHAnsi"/>
                <w:lang w:val="ru-RU"/>
              </w:rPr>
              <w:t xml:space="preserve"> </w:t>
            </w:r>
            <w:r w:rsidRPr="00813F67">
              <w:rPr>
                <w:rFonts w:asciiTheme="minorHAnsi" w:hAnsiTheme="minorHAnsi" w:cstheme="minorHAnsi"/>
              </w:rPr>
              <w:t>RFP</w:t>
            </w:r>
            <w:r w:rsidRPr="00813F67">
              <w:rPr>
                <w:rFonts w:asciiTheme="minorHAnsi" w:hAnsiTheme="minorHAnsi" w:cstheme="minorHAnsi"/>
                <w:lang w:val="ru-RU"/>
              </w:rPr>
              <w: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color w:val="3333FF"/>
                <w:lang w:val="ru-RU"/>
              </w:rPr>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  причастны к подготовке требований данного Запроса, его проекта, сметы расходов и другой информации, содержащейся в  Запросе на Предложение.</w:t>
            </w:r>
          </w:p>
          <w:p w:rsidR="00332523" w:rsidRPr="00813F67" w:rsidRDefault="00332523" w:rsidP="00332523">
            <w:pPr>
              <w:jc w:val="both"/>
              <w:rPr>
                <w:rFonts w:asciiTheme="minorHAnsi" w:hAnsiTheme="minorHAnsi" w:cstheme="minorHAnsi"/>
                <w:lang w:val="ru-RU"/>
              </w:rPr>
            </w:pPr>
          </w:p>
          <w:p w:rsidR="00332523" w:rsidRPr="00813F67" w:rsidRDefault="00332523" w:rsidP="00332523">
            <w:pPr>
              <w:jc w:val="both"/>
              <w:rPr>
                <w:rFonts w:asciiTheme="minorHAnsi" w:hAnsiTheme="minorHAnsi" w:cstheme="minorHAnsi"/>
                <w:color w:val="3333FF"/>
                <w:lang w:val="ru-RU"/>
              </w:rPr>
            </w:pPr>
            <w:r w:rsidRPr="00813F67">
              <w:rPr>
                <w:rFonts w:asciiTheme="minorHAnsi" w:hAnsiTheme="minorHAnsi" w:cstheme="minorHAnsi"/>
              </w:rPr>
              <w:t>UNDP implements a zero tolerance on fraud and other proscribed practices, and is committed to preventing, identifying and addressing all such acts and practices against UNDP, as well as third parties involved in UNDP activities.  UNDP</w:t>
            </w:r>
            <w:r w:rsidRPr="00813F67">
              <w:rPr>
                <w:rFonts w:asciiTheme="minorHAnsi" w:hAnsiTheme="minorHAnsi" w:cstheme="minorHAnsi"/>
                <w:lang w:val="ru-RU"/>
              </w:rPr>
              <w:t xml:space="preserve"> </w:t>
            </w:r>
            <w:r w:rsidRPr="00813F67">
              <w:rPr>
                <w:rFonts w:asciiTheme="minorHAnsi" w:hAnsiTheme="minorHAnsi" w:cstheme="minorHAnsi"/>
              </w:rPr>
              <w:t>expects</w:t>
            </w:r>
            <w:r w:rsidRPr="00813F67">
              <w:rPr>
                <w:rFonts w:asciiTheme="minorHAnsi" w:hAnsiTheme="minorHAnsi" w:cstheme="minorHAnsi"/>
                <w:lang w:val="ru-RU"/>
              </w:rPr>
              <w:t xml:space="preserve"> </w:t>
            </w:r>
            <w:r w:rsidRPr="00813F67">
              <w:rPr>
                <w:rFonts w:asciiTheme="minorHAnsi" w:hAnsiTheme="minorHAnsi" w:cstheme="minorHAnsi"/>
              </w:rPr>
              <w:t>its</w:t>
            </w:r>
            <w:r w:rsidRPr="00813F67">
              <w:rPr>
                <w:rFonts w:asciiTheme="minorHAnsi" w:hAnsiTheme="minorHAnsi" w:cstheme="minorHAnsi"/>
                <w:lang w:val="ru-RU"/>
              </w:rPr>
              <w:t xml:space="preserve"> </w:t>
            </w:r>
            <w:r w:rsidRPr="00813F67">
              <w:rPr>
                <w:rFonts w:asciiTheme="minorHAnsi" w:hAnsiTheme="minorHAnsi" w:cstheme="minorHAnsi"/>
              </w:rPr>
              <w:t>Service</w:t>
            </w:r>
            <w:r w:rsidRPr="00813F67">
              <w:rPr>
                <w:rFonts w:asciiTheme="minorHAnsi" w:hAnsiTheme="minorHAnsi" w:cstheme="minorHAnsi"/>
                <w:lang w:val="ru-RU"/>
              </w:rPr>
              <w:t xml:space="preserve"> </w:t>
            </w:r>
            <w:r w:rsidRPr="00813F67">
              <w:rPr>
                <w:rFonts w:asciiTheme="minorHAnsi" w:hAnsiTheme="minorHAnsi" w:cstheme="minorHAnsi"/>
              </w:rPr>
              <w:t>Providers</w:t>
            </w:r>
            <w:r w:rsidRPr="00813F67">
              <w:rPr>
                <w:rFonts w:asciiTheme="minorHAnsi" w:hAnsiTheme="minorHAnsi" w:cstheme="minorHAnsi"/>
                <w:lang w:val="ru-RU"/>
              </w:rPr>
              <w:t xml:space="preserve"> </w:t>
            </w:r>
            <w:r w:rsidRPr="00813F67">
              <w:rPr>
                <w:rFonts w:asciiTheme="minorHAnsi" w:hAnsiTheme="minorHAnsi" w:cstheme="minorHAnsi"/>
              </w:rPr>
              <w:t>to</w:t>
            </w:r>
            <w:r w:rsidRPr="00813F67">
              <w:rPr>
                <w:rFonts w:asciiTheme="minorHAnsi" w:hAnsiTheme="minorHAnsi" w:cstheme="minorHAnsi"/>
                <w:lang w:val="ru-RU"/>
              </w:rPr>
              <w:t xml:space="preserve"> </w:t>
            </w:r>
            <w:r w:rsidRPr="00813F67">
              <w:rPr>
                <w:rFonts w:asciiTheme="minorHAnsi" w:hAnsiTheme="minorHAnsi" w:cstheme="minorHAnsi"/>
              </w:rPr>
              <w:t>adhere</w:t>
            </w:r>
            <w:r w:rsidRPr="00813F67">
              <w:rPr>
                <w:rFonts w:asciiTheme="minorHAnsi" w:hAnsiTheme="minorHAnsi" w:cstheme="minorHAnsi"/>
                <w:lang w:val="ru-RU"/>
              </w:rPr>
              <w:t xml:space="preserve"> </w:t>
            </w:r>
            <w:r w:rsidRPr="00813F67">
              <w:rPr>
                <w:rFonts w:asciiTheme="minorHAnsi" w:hAnsiTheme="minorHAnsi" w:cstheme="minorHAnsi"/>
              </w:rPr>
              <w:t>to</w:t>
            </w:r>
            <w:r w:rsidRPr="00813F67">
              <w:rPr>
                <w:rFonts w:asciiTheme="minorHAnsi" w:hAnsiTheme="minorHAnsi" w:cstheme="minorHAnsi"/>
                <w:lang w:val="ru-RU"/>
              </w:rPr>
              <w:t xml:space="preserve"> </w:t>
            </w:r>
            <w:r w:rsidRPr="00813F67">
              <w:rPr>
                <w:rFonts w:asciiTheme="minorHAnsi" w:hAnsiTheme="minorHAnsi" w:cstheme="minorHAnsi"/>
              </w:rPr>
              <w:t>the</w:t>
            </w:r>
            <w:r w:rsidRPr="00813F67">
              <w:rPr>
                <w:rFonts w:asciiTheme="minorHAnsi" w:hAnsiTheme="minorHAnsi" w:cstheme="minorHAnsi"/>
                <w:lang w:val="ru-RU"/>
              </w:rPr>
              <w:t xml:space="preserve"> </w:t>
            </w:r>
            <w:r w:rsidRPr="00813F67">
              <w:rPr>
                <w:rFonts w:asciiTheme="minorHAnsi" w:hAnsiTheme="minorHAnsi" w:cstheme="minorHAnsi"/>
              </w:rPr>
              <w:t>UN</w:t>
            </w:r>
            <w:r w:rsidRPr="00813F67">
              <w:rPr>
                <w:rFonts w:asciiTheme="minorHAnsi" w:hAnsiTheme="minorHAnsi" w:cstheme="minorHAnsi"/>
                <w:lang w:val="ru-RU"/>
              </w:rPr>
              <w:t xml:space="preserve"> </w:t>
            </w:r>
            <w:r w:rsidRPr="00813F67">
              <w:rPr>
                <w:rFonts w:asciiTheme="minorHAnsi" w:hAnsiTheme="minorHAnsi" w:cstheme="minorHAnsi"/>
              </w:rPr>
              <w:t>Supplier</w:t>
            </w:r>
            <w:r w:rsidRPr="00813F67">
              <w:rPr>
                <w:rFonts w:asciiTheme="minorHAnsi" w:hAnsiTheme="minorHAnsi" w:cstheme="minorHAnsi"/>
                <w:lang w:val="ru-RU"/>
              </w:rPr>
              <w:t xml:space="preserve"> </w:t>
            </w:r>
            <w:r w:rsidRPr="00813F67">
              <w:rPr>
                <w:rFonts w:asciiTheme="minorHAnsi" w:hAnsiTheme="minorHAnsi" w:cstheme="minorHAnsi"/>
              </w:rPr>
              <w:t>Code</w:t>
            </w:r>
            <w:r w:rsidRPr="00813F67">
              <w:rPr>
                <w:rFonts w:asciiTheme="minorHAnsi" w:hAnsiTheme="minorHAnsi" w:cstheme="minorHAnsi"/>
                <w:lang w:val="ru-RU"/>
              </w:rPr>
              <w:t xml:space="preserve"> </w:t>
            </w:r>
            <w:r w:rsidRPr="00813F67">
              <w:rPr>
                <w:rFonts w:asciiTheme="minorHAnsi" w:hAnsiTheme="minorHAnsi" w:cstheme="minorHAnsi"/>
              </w:rPr>
              <w:t>of</w:t>
            </w:r>
            <w:r w:rsidRPr="00813F67">
              <w:rPr>
                <w:rFonts w:asciiTheme="minorHAnsi" w:hAnsiTheme="minorHAnsi" w:cstheme="minorHAnsi"/>
                <w:lang w:val="ru-RU"/>
              </w:rPr>
              <w:t xml:space="preserve"> </w:t>
            </w:r>
            <w:r w:rsidRPr="00813F67">
              <w:rPr>
                <w:rFonts w:asciiTheme="minorHAnsi" w:hAnsiTheme="minorHAnsi" w:cstheme="minorHAnsi"/>
              </w:rPr>
              <w:t>Conduct</w:t>
            </w:r>
            <w:r w:rsidRPr="00813F67">
              <w:rPr>
                <w:rFonts w:asciiTheme="minorHAnsi" w:hAnsiTheme="minorHAnsi" w:cstheme="minorHAnsi"/>
                <w:lang w:val="ru-RU"/>
              </w:rPr>
              <w:t xml:space="preserve"> </w:t>
            </w:r>
            <w:r w:rsidRPr="00813F67">
              <w:rPr>
                <w:rFonts w:asciiTheme="minorHAnsi" w:hAnsiTheme="minorHAnsi" w:cstheme="minorHAnsi"/>
              </w:rPr>
              <w:t>found</w:t>
            </w:r>
            <w:r w:rsidRPr="00813F67">
              <w:rPr>
                <w:rFonts w:asciiTheme="minorHAnsi" w:hAnsiTheme="minorHAnsi" w:cstheme="minorHAnsi"/>
                <w:lang w:val="ru-RU"/>
              </w:rPr>
              <w:t xml:space="preserve"> </w:t>
            </w:r>
            <w:r w:rsidRPr="00813F67">
              <w:rPr>
                <w:rFonts w:asciiTheme="minorHAnsi" w:hAnsiTheme="minorHAnsi" w:cstheme="minorHAnsi"/>
              </w:rPr>
              <w:t>in</w:t>
            </w:r>
            <w:r w:rsidRPr="00813F67">
              <w:rPr>
                <w:rFonts w:asciiTheme="minorHAnsi" w:hAnsiTheme="minorHAnsi" w:cstheme="minorHAnsi"/>
                <w:lang w:val="ru-RU"/>
              </w:rPr>
              <w:t xml:space="preserve"> </w:t>
            </w:r>
            <w:r w:rsidRPr="00813F67">
              <w:rPr>
                <w:rFonts w:asciiTheme="minorHAnsi" w:hAnsiTheme="minorHAnsi" w:cstheme="minorHAnsi"/>
              </w:rPr>
              <w:t>this</w:t>
            </w:r>
            <w:r w:rsidRPr="00813F67">
              <w:rPr>
                <w:rFonts w:asciiTheme="minorHAnsi" w:hAnsiTheme="minorHAnsi" w:cstheme="minorHAnsi"/>
                <w:lang w:val="ru-RU"/>
              </w:rPr>
              <w:t xml:space="preserve"> </w:t>
            </w:r>
            <w:r w:rsidRPr="00813F67">
              <w:rPr>
                <w:rFonts w:asciiTheme="minorHAnsi" w:hAnsiTheme="minorHAnsi" w:cstheme="minorHAnsi"/>
              </w:rPr>
              <w:t>link</w:t>
            </w:r>
            <w:r w:rsidRPr="00813F67">
              <w:rPr>
                <w:rFonts w:asciiTheme="minorHAnsi" w:hAnsiTheme="minorHAnsi" w:cstheme="minorHAnsi"/>
                <w:lang w:val="ru-RU"/>
              </w:rPr>
              <w:t xml:space="preserve">: </w:t>
            </w:r>
            <w:hyperlink r:id="rId5" w:history="1">
              <w:r w:rsidRPr="00813F67">
                <w:rPr>
                  <w:rStyle w:val="a5"/>
                  <w:rFonts w:asciiTheme="minorHAnsi" w:hAnsiTheme="minorHAnsi" w:cstheme="minorHAnsi"/>
                </w:rPr>
                <w:t>http</w:t>
              </w:r>
              <w:r w:rsidRPr="00813F67">
                <w:rPr>
                  <w:rStyle w:val="a5"/>
                  <w:rFonts w:asciiTheme="minorHAnsi" w:hAnsiTheme="minorHAnsi" w:cstheme="minorHAnsi"/>
                  <w:lang w:val="ru-RU"/>
                </w:rPr>
                <w:t>://</w:t>
              </w:r>
              <w:r w:rsidRPr="00813F67">
                <w:rPr>
                  <w:rStyle w:val="a5"/>
                  <w:rFonts w:asciiTheme="minorHAnsi" w:hAnsiTheme="minorHAnsi" w:cstheme="minorHAnsi"/>
                </w:rPr>
                <w:t>www</w:t>
              </w:r>
              <w:r w:rsidRPr="00813F67">
                <w:rPr>
                  <w:rStyle w:val="a5"/>
                  <w:rFonts w:asciiTheme="minorHAnsi" w:hAnsiTheme="minorHAnsi" w:cstheme="minorHAnsi"/>
                  <w:lang w:val="ru-RU"/>
                </w:rPr>
                <w:t>.</w:t>
              </w:r>
              <w:r w:rsidRPr="00813F67">
                <w:rPr>
                  <w:rStyle w:val="a5"/>
                  <w:rFonts w:asciiTheme="minorHAnsi" w:hAnsiTheme="minorHAnsi" w:cstheme="minorHAnsi"/>
                </w:rPr>
                <w:t>un</w:t>
              </w:r>
              <w:r w:rsidRPr="00813F67">
                <w:rPr>
                  <w:rStyle w:val="a5"/>
                  <w:rFonts w:asciiTheme="minorHAnsi" w:hAnsiTheme="minorHAnsi" w:cstheme="minorHAnsi"/>
                  <w:lang w:val="ru-RU"/>
                </w:rPr>
                <w:t>.</w:t>
              </w:r>
              <w:r w:rsidRPr="00813F67">
                <w:rPr>
                  <w:rStyle w:val="a5"/>
                  <w:rFonts w:asciiTheme="minorHAnsi" w:hAnsiTheme="minorHAnsi" w:cstheme="minorHAnsi"/>
                </w:rPr>
                <w:t>org</w:t>
              </w:r>
              <w:r w:rsidRPr="00813F67">
                <w:rPr>
                  <w:rStyle w:val="a5"/>
                  <w:rFonts w:asciiTheme="minorHAnsi" w:hAnsiTheme="minorHAnsi" w:cstheme="minorHAnsi"/>
                  <w:lang w:val="ru-RU"/>
                </w:rPr>
                <w:t>/</w:t>
              </w:r>
              <w:r w:rsidRPr="00813F67">
                <w:rPr>
                  <w:rStyle w:val="a5"/>
                  <w:rFonts w:asciiTheme="minorHAnsi" w:hAnsiTheme="minorHAnsi" w:cstheme="minorHAnsi"/>
                </w:rPr>
                <w:t>depts</w:t>
              </w:r>
              <w:r w:rsidRPr="00813F67">
                <w:rPr>
                  <w:rStyle w:val="a5"/>
                  <w:rFonts w:asciiTheme="minorHAnsi" w:hAnsiTheme="minorHAnsi" w:cstheme="minorHAnsi"/>
                  <w:lang w:val="ru-RU"/>
                </w:rPr>
                <w:t>/</w:t>
              </w:r>
              <w:r w:rsidRPr="00813F67">
                <w:rPr>
                  <w:rStyle w:val="a5"/>
                  <w:rFonts w:asciiTheme="minorHAnsi" w:hAnsiTheme="minorHAnsi" w:cstheme="minorHAnsi"/>
                </w:rPr>
                <w:t>ptd</w:t>
              </w:r>
              <w:r w:rsidRPr="00813F67">
                <w:rPr>
                  <w:rStyle w:val="a5"/>
                  <w:rFonts w:asciiTheme="minorHAnsi" w:hAnsiTheme="minorHAnsi" w:cstheme="minorHAnsi"/>
                  <w:lang w:val="ru-RU"/>
                </w:rPr>
                <w:t>/</w:t>
              </w:r>
              <w:r w:rsidRPr="00813F67">
                <w:rPr>
                  <w:rStyle w:val="a5"/>
                  <w:rFonts w:asciiTheme="minorHAnsi" w:hAnsiTheme="minorHAnsi" w:cstheme="minorHAnsi"/>
                </w:rPr>
                <w:t>pdf</w:t>
              </w:r>
              <w:r w:rsidRPr="00813F67">
                <w:rPr>
                  <w:rStyle w:val="a5"/>
                  <w:rFonts w:asciiTheme="minorHAnsi" w:hAnsiTheme="minorHAnsi" w:cstheme="minorHAnsi"/>
                  <w:lang w:val="ru-RU"/>
                </w:rPr>
                <w:t>/</w:t>
              </w:r>
              <w:r w:rsidRPr="00813F67">
                <w:rPr>
                  <w:rStyle w:val="a5"/>
                  <w:rFonts w:asciiTheme="minorHAnsi" w:hAnsiTheme="minorHAnsi" w:cstheme="minorHAnsi"/>
                </w:rPr>
                <w:t>conduct</w:t>
              </w:r>
              <w:r w:rsidRPr="00813F67">
                <w:rPr>
                  <w:rStyle w:val="a5"/>
                  <w:rFonts w:asciiTheme="minorHAnsi" w:hAnsiTheme="minorHAnsi" w:cstheme="minorHAnsi"/>
                  <w:lang w:val="ru-RU"/>
                </w:rPr>
                <w:t>_</w:t>
              </w:r>
              <w:r w:rsidRPr="00813F67">
                <w:rPr>
                  <w:rStyle w:val="a5"/>
                  <w:rFonts w:asciiTheme="minorHAnsi" w:hAnsiTheme="minorHAnsi" w:cstheme="minorHAnsi"/>
                </w:rPr>
                <w:t>english</w:t>
              </w:r>
              <w:r w:rsidRPr="00813F67">
                <w:rPr>
                  <w:rStyle w:val="a5"/>
                  <w:rFonts w:asciiTheme="minorHAnsi" w:hAnsiTheme="minorHAnsi" w:cstheme="minorHAnsi"/>
                  <w:lang w:val="ru-RU"/>
                </w:rPr>
                <w:t>.</w:t>
              </w:r>
              <w:r w:rsidRPr="00813F67">
                <w:rPr>
                  <w:rStyle w:val="a5"/>
                  <w:rFonts w:asciiTheme="minorHAnsi" w:hAnsiTheme="minorHAnsi" w:cstheme="minorHAnsi"/>
                </w:rPr>
                <w:t>pdf</w:t>
              </w:r>
            </w:hyperlink>
            <w:r w:rsidRPr="00813F67">
              <w:rPr>
                <w:rFonts w:asciiTheme="minorHAnsi" w:hAnsiTheme="minorHAnsi" w:cstheme="minorHAnsi"/>
                <w:lang w:val="ru-RU"/>
              </w:rPr>
              <w:t>/</w:t>
            </w:r>
            <w:r w:rsidRPr="00813F67">
              <w:rPr>
                <w:rFonts w:asciiTheme="minorHAnsi" w:hAnsiTheme="minorHAnsi" w:cstheme="minorHAnsi"/>
                <w:color w:val="3333FF"/>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hyperlink r:id="rId6" w:history="1">
              <w:r w:rsidRPr="00813F67">
                <w:rPr>
                  <w:rStyle w:val="a5"/>
                  <w:rFonts w:asciiTheme="minorHAnsi" w:hAnsiTheme="minorHAnsi" w:cstheme="minorHAnsi"/>
                  <w:color w:val="3333FF"/>
                </w:rPr>
                <w:t>http</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www</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un</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org</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depts</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ptd</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pdf</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conduct</w:t>
              </w:r>
              <w:r w:rsidRPr="00813F67">
                <w:rPr>
                  <w:rStyle w:val="a5"/>
                  <w:rFonts w:asciiTheme="minorHAnsi" w:hAnsiTheme="minorHAnsi" w:cstheme="minorHAnsi"/>
                  <w:color w:val="3333FF"/>
                  <w:lang w:val="ru-RU"/>
                </w:rPr>
                <w:t>_</w:t>
              </w:r>
              <w:r w:rsidRPr="00813F67">
                <w:rPr>
                  <w:rStyle w:val="a5"/>
                  <w:rFonts w:asciiTheme="minorHAnsi" w:hAnsiTheme="minorHAnsi" w:cstheme="minorHAnsi"/>
                  <w:color w:val="3333FF"/>
                </w:rPr>
                <w:t>english</w:t>
              </w:r>
              <w:r w:rsidRPr="00813F67">
                <w:rPr>
                  <w:rStyle w:val="a5"/>
                  <w:rFonts w:asciiTheme="minorHAnsi" w:hAnsiTheme="minorHAnsi" w:cstheme="minorHAnsi"/>
                  <w:color w:val="3333FF"/>
                  <w:lang w:val="ru-RU"/>
                </w:rPr>
                <w:t>.</w:t>
              </w:r>
              <w:r w:rsidRPr="00813F67">
                <w:rPr>
                  <w:rStyle w:val="a5"/>
                  <w:rFonts w:asciiTheme="minorHAnsi" w:hAnsiTheme="minorHAnsi" w:cstheme="minorHAnsi"/>
                  <w:color w:val="3333FF"/>
                </w:rPr>
                <w:t>pdf</w:t>
              </w:r>
            </w:hyperlink>
          </w:p>
          <w:p w:rsidR="00332523" w:rsidRPr="00813F67" w:rsidRDefault="00332523" w:rsidP="00332523">
            <w:pPr>
              <w:jc w:val="both"/>
              <w:rPr>
                <w:rStyle w:val="a6"/>
                <w:rFonts w:asciiTheme="minorHAnsi" w:hAnsiTheme="minorHAnsi" w:cstheme="minorHAnsi"/>
                <w:b w:val="0"/>
                <w:iCs/>
                <w:lang w:val="ru-RU"/>
              </w:rPr>
            </w:pPr>
          </w:p>
          <w:p w:rsidR="00332523" w:rsidRPr="00813F67" w:rsidRDefault="00332523" w:rsidP="00332523">
            <w:pPr>
              <w:jc w:val="both"/>
              <w:rPr>
                <w:rStyle w:val="a6"/>
                <w:rFonts w:asciiTheme="minorHAnsi" w:hAnsiTheme="minorHAnsi" w:cstheme="minorHAnsi"/>
                <w:b w:val="0"/>
                <w:iCs/>
                <w:lang w:val="ru-RU"/>
              </w:rPr>
            </w:pPr>
            <w:r w:rsidRPr="00813F67">
              <w:rPr>
                <w:rStyle w:val="a6"/>
                <w:rFonts w:asciiTheme="minorHAnsi" w:hAnsiTheme="minorHAnsi" w:cstheme="minorHAnsi"/>
                <w:iCs/>
              </w:rPr>
              <w:t xml:space="preserve">In responding to this RFP,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ответ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данный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ЗП</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ПРООН</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требует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чтобы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все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потенциальные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участники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вели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себя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профессионально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объективно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беспристрастно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всегда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ставя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главу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угла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интересы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ПРООН</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Участники должны в жестком порядке избегать конфликтов с другими заданиями или своими собственными интересами и работать, не рассчитывая на будущие контракты. Если у участника будет обнаружен конфликт интересов, то он будет дисквалифицирован.  Не ограничивая общий характер вышесказанного, считается, что участник и любые афилированные лица имеют конфликт интересов с одной или несколькими сторонами в данном процессе, если они:</w:t>
            </w:r>
          </w:p>
          <w:p w:rsidR="00332523" w:rsidRPr="00813F67" w:rsidRDefault="00332523" w:rsidP="00332523">
            <w:pPr>
              <w:numPr>
                <w:ilvl w:val="0"/>
                <w:numId w:val="5"/>
              </w:numPr>
              <w:ind w:left="0"/>
              <w:jc w:val="both"/>
              <w:rPr>
                <w:rStyle w:val="a6"/>
                <w:rFonts w:asciiTheme="minorHAnsi" w:hAnsiTheme="minorHAnsi" w:cstheme="minorHAnsi"/>
                <w:b w:val="0"/>
                <w:bCs w:val="0"/>
                <w:color w:val="0000FF"/>
                <w:lang w:val="ru-RU"/>
              </w:rPr>
            </w:pPr>
          </w:p>
          <w:p w:rsidR="00332523" w:rsidRPr="00813F67" w:rsidRDefault="00332523" w:rsidP="00332523">
            <w:pPr>
              <w:numPr>
                <w:ilvl w:val="0"/>
                <w:numId w:val="5"/>
              </w:numPr>
              <w:ind w:left="0"/>
              <w:jc w:val="both"/>
              <w:rPr>
                <w:rFonts w:asciiTheme="minorHAnsi" w:hAnsiTheme="minorHAnsi" w:cstheme="minorHAnsi"/>
                <w:color w:val="0000FF"/>
                <w:lang w:val="ru-RU"/>
              </w:rPr>
            </w:pPr>
            <w:r w:rsidRPr="00813F67">
              <w:rPr>
                <w:rStyle w:val="a6"/>
                <w:rFonts w:asciiTheme="minorHAnsi" w:hAnsiTheme="minorHAnsi" w:cstheme="minorHAnsi"/>
                <w:iCs/>
              </w:rPr>
              <w:t>Are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have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been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associated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past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with</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firm</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its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affiliates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which</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have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been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engaged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UNDP</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provide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services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for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preparation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design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specifications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Terms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Reference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cost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analysis</w:t>
            </w:r>
            <w:r w:rsidRPr="00813F67">
              <w:rPr>
                <w:rStyle w:val="a6"/>
                <w:rFonts w:asciiTheme="minorHAnsi" w:hAnsiTheme="minorHAnsi" w:cstheme="minorHAnsi"/>
                <w:iCs/>
                <w:lang w:val="ru-RU"/>
              </w:rPr>
              <w:t>/</w:t>
            </w:r>
            <w:r w:rsidRPr="00813F67">
              <w:rPr>
                <w:rStyle w:val="a6"/>
                <w:rFonts w:asciiTheme="minorHAnsi" w:hAnsiTheme="minorHAnsi" w:cstheme="minorHAnsi"/>
                <w:iCs/>
              </w:rPr>
              <w:t>estimation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other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documents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used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for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procurement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goods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services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this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selection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process</w:t>
            </w:r>
            <w:r w:rsidRPr="00813F67">
              <w:rPr>
                <w:rStyle w:val="a6"/>
                <w:rFonts w:asciiTheme="minorHAnsi" w:hAnsiTheme="minorHAnsi" w:cstheme="minorHAnsi"/>
                <w:iCs/>
                <w:lang w:val="ru-RU"/>
              </w:rPr>
              <w:t xml:space="preserve">; / </w:t>
            </w:r>
            <w:r w:rsidRPr="00813F67">
              <w:rPr>
                <w:rFonts w:asciiTheme="minorHAnsi" w:hAnsiTheme="minorHAnsi" w:cstheme="minorHAnsi"/>
                <w:bCs/>
                <w:color w:val="0000FF"/>
                <w:lang w:val="ru-RU"/>
              </w:rPr>
              <w:t>В прошлом или настоящем связаны с фирмой или любыми афилированными лицами, которые участвовали в предоставлении услуг ПРООН в области разработки дизайна, спецификаций, технического задания, анализа издержек, составления сметной документации и прочих документов, необходимых для использования при закупке товаров и услуг в рамках данного отборочного процесса</w:t>
            </w:r>
          </w:p>
          <w:p w:rsidR="00332523" w:rsidRPr="00813F67" w:rsidRDefault="00332523" w:rsidP="00332523">
            <w:pPr>
              <w:numPr>
                <w:ilvl w:val="0"/>
                <w:numId w:val="5"/>
              </w:numPr>
              <w:ind w:left="0"/>
              <w:jc w:val="both"/>
              <w:rPr>
                <w:rStyle w:val="a6"/>
                <w:rFonts w:asciiTheme="minorHAnsi" w:hAnsiTheme="minorHAnsi" w:cstheme="minorHAnsi"/>
                <w:b w:val="0"/>
                <w:iCs/>
                <w:lang w:val="ru-RU"/>
              </w:rPr>
            </w:pPr>
            <w:r w:rsidRPr="00813F67">
              <w:rPr>
                <w:rStyle w:val="a6"/>
                <w:rFonts w:asciiTheme="minorHAnsi" w:hAnsiTheme="minorHAnsi" w:cstheme="minorHAnsi"/>
                <w:iCs/>
              </w:rPr>
              <w:t>Were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involved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preparation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and</w:t>
            </w:r>
            <w:r w:rsidRPr="00813F67">
              <w:rPr>
                <w:rStyle w:val="a6"/>
                <w:rFonts w:asciiTheme="minorHAnsi" w:hAnsiTheme="minorHAnsi" w:cstheme="minorHAnsi"/>
                <w:iCs/>
                <w:lang w:val="ru-RU"/>
              </w:rPr>
              <w:t>/</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design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programme</w:t>
            </w:r>
            <w:r w:rsidRPr="00813F67">
              <w:rPr>
                <w:rStyle w:val="a6"/>
                <w:rFonts w:asciiTheme="minorHAnsi" w:hAnsiTheme="minorHAnsi" w:cstheme="minorHAnsi"/>
                <w:iCs/>
                <w:lang w:val="ru-RU"/>
              </w:rPr>
              <w:t>/</w:t>
            </w:r>
            <w:r w:rsidRPr="00813F67">
              <w:rPr>
                <w:rStyle w:val="a6"/>
                <w:rFonts w:asciiTheme="minorHAnsi" w:hAnsiTheme="minorHAnsi" w:cstheme="minorHAnsi"/>
                <w:iCs/>
              </w:rPr>
              <w:t>project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related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services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requested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under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this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RFP</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 </w:t>
            </w:r>
            <w:r w:rsidRPr="00813F67">
              <w:rPr>
                <w:rFonts w:asciiTheme="minorHAnsi" w:hAnsiTheme="minorHAnsi" w:cstheme="minorHAnsi"/>
                <w:color w:val="0000FF"/>
                <w:lang w:val="ru-RU"/>
              </w:rPr>
              <w:t>Участвовали в подготовке и/или дизайне программы или проекта в отношении услуг, запрашиваемых в рамках настоящего ЗП; или</w:t>
            </w:r>
          </w:p>
          <w:p w:rsidR="00332523" w:rsidRPr="00813F67" w:rsidRDefault="00332523" w:rsidP="00332523">
            <w:pPr>
              <w:numPr>
                <w:ilvl w:val="0"/>
                <w:numId w:val="5"/>
              </w:numPr>
              <w:ind w:left="0"/>
              <w:jc w:val="both"/>
              <w:rPr>
                <w:rStyle w:val="a6"/>
                <w:rFonts w:asciiTheme="minorHAnsi" w:hAnsiTheme="minorHAnsi" w:cstheme="minorHAnsi"/>
                <w:b w:val="0"/>
                <w:iCs/>
                <w:lang w:val="ru-RU"/>
              </w:rPr>
            </w:pPr>
          </w:p>
          <w:p w:rsidR="00332523" w:rsidRPr="00813F67" w:rsidRDefault="00332523" w:rsidP="00332523">
            <w:pPr>
              <w:numPr>
                <w:ilvl w:val="0"/>
                <w:numId w:val="5"/>
              </w:numPr>
              <w:ind w:left="0"/>
              <w:jc w:val="both"/>
              <w:rPr>
                <w:rStyle w:val="a6"/>
                <w:rFonts w:asciiTheme="minorHAnsi" w:hAnsiTheme="minorHAnsi" w:cstheme="minorHAnsi"/>
                <w:b w:val="0"/>
                <w:iCs/>
                <w:lang w:val="ru-RU"/>
              </w:rPr>
            </w:pPr>
            <w:r w:rsidRPr="00813F67">
              <w:rPr>
                <w:rStyle w:val="a6"/>
                <w:rFonts w:asciiTheme="minorHAnsi" w:hAnsiTheme="minorHAnsi" w:cstheme="minorHAnsi"/>
                <w:iCs/>
              </w:rPr>
              <w:t>Are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found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conflict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for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other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reason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may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established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by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discretion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UNDP</w:t>
            </w:r>
            <w:r w:rsidRPr="00813F67">
              <w:rPr>
                <w:rStyle w:val="a6"/>
                <w:rFonts w:asciiTheme="minorHAnsi" w:hAnsiTheme="minorHAnsi" w:cstheme="minorHAnsi"/>
                <w:iCs/>
                <w:lang w:val="ru-RU"/>
              </w:rPr>
              <w:t xml:space="preserve">. / </w:t>
            </w:r>
            <w:r w:rsidRPr="00813F67">
              <w:rPr>
                <w:rFonts w:asciiTheme="minorHAnsi" w:hAnsiTheme="minorHAnsi" w:cstheme="minorHAnsi"/>
                <w:bCs/>
                <w:color w:val="0000FF"/>
                <w:lang w:val="ru-RU"/>
              </w:rPr>
              <w:t>Если обнаружено, что они находятся в другой ситуации конфликта интересов, как это могло быть установлено ПРООН или сочтено по ее усмотрению</w:t>
            </w:r>
          </w:p>
          <w:p w:rsidR="00332523" w:rsidRPr="00813F67" w:rsidRDefault="00332523" w:rsidP="00332523">
            <w:pPr>
              <w:jc w:val="both"/>
              <w:rPr>
                <w:rStyle w:val="a6"/>
                <w:rFonts w:asciiTheme="minorHAnsi" w:hAnsiTheme="minorHAnsi" w:cstheme="minorHAnsi"/>
                <w:b w:val="0"/>
                <w:iCs/>
                <w:lang w:val="ru-RU"/>
              </w:rPr>
            </w:pPr>
          </w:p>
          <w:p w:rsidR="00332523" w:rsidRPr="00813F67" w:rsidRDefault="00332523" w:rsidP="00332523">
            <w:pPr>
              <w:jc w:val="both"/>
              <w:rPr>
                <w:rStyle w:val="a6"/>
                <w:rFonts w:asciiTheme="minorHAnsi" w:hAnsiTheme="minorHAnsi" w:cstheme="minorHAnsi"/>
                <w:b w:val="0"/>
                <w:iCs/>
                <w:lang w:val="ru-RU"/>
              </w:rPr>
            </w:pP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event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uncertainty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interpretation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what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potentially</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conflict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of</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interest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proposers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must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disclose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the</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condition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to</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UNDP</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and</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seek</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UNDP</w:t>
            </w:r>
            <w:r w:rsidRPr="00813F67">
              <w:rPr>
                <w:rStyle w:val="a6"/>
                <w:rFonts w:asciiTheme="minorHAnsi" w:hAnsiTheme="minorHAnsi" w:cstheme="minorHAnsi"/>
                <w:iCs/>
                <w:lang w:val="ru-RU"/>
              </w:rPr>
              <w:t>’</w:t>
            </w:r>
            <w:r w:rsidRPr="00813F67">
              <w:rPr>
                <w:rStyle w:val="a6"/>
                <w:rFonts w:asciiTheme="minorHAnsi" w:hAnsiTheme="minorHAnsi" w:cstheme="minorHAnsi"/>
                <w:iCs/>
              </w:rPr>
              <w:t>s</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confirmation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on</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whether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or</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not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such</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conflict</w:t>
            </w:r>
            <w:r w:rsidRPr="00813F67">
              <w:rPr>
                <w:rStyle w:val="a6"/>
                <w:rFonts w:asciiTheme="minorHAnsi" w:hAnsiTheme="minorHAnsi" w:cstheme="minorHAnsi"/>
                <w:iCs/>
                <w:lang w:val="ru-RU"/>
              </w:rPr>
              <w:t xml:space="preserve"> </w:t>
            </w:r>
            <w:r w:rsidRPr="00813F67">
              <w:rPr>
                <w:rStyle w:val="a6"/>
                <w:rFonts w:asciiTheme="minorHAnsi" w:hAnsiTheme="minorHAnsi" w:cstheme="minorHAnsi"/>
                <w:iCs/>
              </w:rPr>
              <w:t>exists</w:t>
            </w:r>
            <w:r w:rsidRPr="00813F67">
              <w:rPr>
                <w:rStyle w:val="a6"/>
                <w:rFonts w:asciiTheme="minorHAnsi" w:hAnsiTheme="minorHAnsi" w:cstheme="minorHAnsi"/>
                <w:iCs/>
                <w:lang w:val="ru-RU"/>
              </w:rPr>
              <w:t xml:space="preserve">. / </w:t>
            </w:r>
            <w:r w:rsidRPr="00813F67">
              <w:rPr>
                <w:rFonts w:asciiTheme="minorHAnsi" w:hAnsiTheme="minorHAnsi" w:cstheme="minorHAnsi"/>
                <w:color w:val="0000FF"/>
                <w:lang w:val="ru-RU"/>
              </w:rPr>
              <w:t>В случае любой неопределенности в отношении интерпретации потенциального конфликта интересов, участники должны сообщить об этом ПРООН и получить подтверждение о существовании или отсутствии конфликта интересов</w:t>
            </w:r>
          </w:p>
          <w:p w:rsidR="00332523" w:rsidRPr="00813F67" w:rsidRDefault="00332523" w:rsidP="00332523">
            <w:pPr>
              <w:jc w:val="both"/>
              <w:rPr>
                <w:rStyle w:val="a6"/>
                <w:rFonts w:asciiTheme="minorHAnsi" w:hAnsiTheme="minorHAnsi" w:cstheme="minorHAnsi"/>
                <w:b w:val="0"/>
                <w:iCs/>
                <w:lang w:val="ru-RU"/>
              </w:rPr>
            </w:pPr>
          </w:p>
          <w:p w:rsidR="00332523" w:rsidRPr="00813F67" w:rsidRDefault="00332523" w:rsidP="00332523">
            <w:pPr>
              <w:jc w:val="both"/>
              <w:rPr>
                <w:rStyle w:val="a6"/>
                <w:rFonts w:asciiTheme="minorHAnsi" w:hAnsiTheme="minorHAnsi" w:cstheme="minorHAnsi"/>
                <w:b w:val="0"/>
                <w:iCs/>
              </w:rPr>
            </w:pPr>
            <w:r w:rsidRPr="00813F67">
              <w:rPr>
                <w:rStyle w:val="a6"/>
                <w:rFonts w:asciiTheme="minorHAnsi" w:hAnsiTheme="minorHAnsi" w:cstheme="minorHAnsi"/>
                <w:iCs/>
              </w:rPr>
              <w:lastRenderedPageBreak/>
              <w:t xml:space="preserve">In the event of any uncertainty in the interpretation of what is potentially a conflict of interest, proposers must disclose the condition to UNDP and seek UNDP’s confirmation on whether or not such conflict exists: /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случае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какой</w:t>
            </w:r>
            <w:r w:rsidRPr="00813F67">
              <w:rPr>
                <w:rFonts w:asciiTheme="minorHAnsi" w:hAnsiTheme="minorHAnsi" w:cstheme="minorHAnsi"/>
                <w:color w:val="0000FF"/>
              </w:rPr>
              <w:t>-</w:t>
            </w:r>
            <w:r w:rsidRPr="00813F67">
              <w:rPr>
                <w:rFonts w:asciiTheme="minorHAnsi" w:hAnsiTheme="minorHAnsi" w:cstheme="minorHAnsi"/>
                <w:color w:val="0000FF"/>
                <w:lang w:val="ru-RU"/>
              </w:rPr>
              <w:t>либо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неуверенности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трактовке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что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является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потенциальным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конфликтом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интересов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участники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обязаны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своих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предложениях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раскрыть</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свои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знания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следующего</w:t>
            </w:r>
            <w:r w:rsidRPr="00813F67">
              <w:rPr>
                <w:rFonts w:asciiTheme="minorHAnsi" w:hAnsiTheme="minorHAnsi" w:cstheme="minorHAnsi"/>
                <w:color w:val="0000FF"/>
              </w:rPr>
              <w:t>:</w:t>
            </w:r>
          </w:p>
          <w:p w:rsidR="00332523" w:rsidRPr="00813F67" w:rsidRDefault="00332523" w:rsidP="00332523">
            <w:pPr>
              <w:numPr>
                <w:ilvl w:val="0"/>
                <w:numId w:val="6"/>
              </w:numPr>
              <w:ind w:left="0"/>
              <w:jc w:val="both"/>
              <w:rPr>
                <w:rStyle w:val="a6"/>
                <w:rFonts w:asciiTheme="minorHAnsi" w:hAnsiTheme="minorHAnsi" w:cstheme="minorHAnsi"/>
                <w:b w:val="0"/>
                <w:bCs w:val="0"/>
                <w:color w:val="0000FF"/>
              </w:rPr>
            </w:pPr>
          </w:p>
          <w:p w:rsidR="00332523" w:rsidRPr="00813F67" w:rsidRDefault="00332523" w:rsidP="00332523">
            <w:pPr>
              <w:numPr>
                <w:ilvl w:val="0"/>
                <w:numId w:val="6"/>
              </w:numPr>
              <w:ind w:left="0"/>
              <w:jc w:val="both"/>
              <w:rPr>
                <w:rFonts w:asciiTheme="minorHAnsi" w:hAnsiTheme="minorHAnsi" w:cstheme="minorHAnsi"/>
                <w:color w:val="0000FF"/>
              </w:rPr>
            </w:pPr>
            <w:r w:rsidRPr="00813F67">
              <w:rPr>
                <w:rStyle w:val="a6"/>
                <w:rFonts w:asciiTheme="minorHAnsi" w:hAnsiTheme="minorHAnsi" w:cstheme="minorHAnsi"/>
                <w:iCs/>
              </w:rPr>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RFP;  and / </w:t>
            </w:r>
            <w:r w:rsidRPr="00813F67">
              <w:rPr>
                <w:rFonts w:asciiTheme="minorHAnsi" w:hAnsiTheme="minorHAnsi" w:cstheme="minorHAnsi"/>
                <w:color w:val="0000FF"/>
                <w:lang w:val="ru-RU"/>
              </w:rPr>
              <w:t>Что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они</w:t>
            </w:r>
            <w:r w:rsidRPr="00813F67">
              <w:rPr>
                <w:rFonts w:asciiTheme="minorHAnsi" w:hAnsiTheme="minorHAnsi" w:cstheme="minorHAnsi"/>
                <w:color w:val="0000FF"/>
              </w:rPr>
              <w:t xml:space="preserve"> - </w:t>
            </w:r>
            <w:r w:rsidRPr="00813F67">
              <w:rPr>
                <w:rFonts w:asciiTheme="minorHAnsi" w:hAnsiTheme="minorHAnsi" w:cstheme="minorHAnsi"/>
                <w:color w:val="0000FF"/>
                <w:lang w:val="ru-RU"/>
              </w:rPr>
              <w:t>полные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частичные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владельцы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должностные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лица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директора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представители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ключевого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персонала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находятся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родственных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отношениях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сотрудниками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ПРООН</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занимающихся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функциями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закупки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Правительства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страны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реализующего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партнера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получающих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услуги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рамках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настоящего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ЗП</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p>
          <w:p w:rsidR="00332523" w:rsidRPr="00813F67" w:rsidRDefault="00332523" w:rsidP="00332523">
            <w:pPr>
              <w:numPr>
                <w:ilvl w:val="0"/>
                <w:numId w:val="6"/>
              </w:numPr>
              <w:ind w:left="0"/>
              <w:jc w:val="both"/>
              <w:rPr>
                <w:rStyle w:val="a6"/>
                <w:rFonts w:asciiTheme="minorHAnsi" w:hAnsiTheme="minorHAnsi" w:cstheme="minorHAnsi"/>
                <w:b w:val="0"/>
                <w:color w:val="0000FF"/>
              </w:rPr>
            </w:pPr>
          </w:p>
          <w:p w:rsidR="00332523" w:rsidRPr="00813F67" w:rsidRDefault="00332523" w:rsidP="00332523">
            <w:pPr>
              <w:numPr>
                <w:ilvl w:val="0"/>
                <w:numId w:val="6"/>
              </w:numPr>
              <w:ind w:left="0"/>
              <w:jc w:val="both"/>
              <w:rPr>
                <w:rFonts w:asciiTheme="minorHAnsi" w:hAnsiTheme="minorHAnsi" w:cstheme="minorHAnsi"/>
                <w:bCs/>
                <w:color w:val="0000FF"/>
              </w:rPr>
            </w:pPr>
            <w:r w:rsidRPr="00813F67">
              <w:rPr>
                <w:rStyle w:val="a6"/>
                <w:rFonts w:asciiTheme="minorHAnsi" w:hAnsiTheme="minorHAnsi" w:cstheme="minorHAnsi"/>
                <w:iCs/>
              </w:rPr>
              <w:t xml:space="preserve">All other circumstances that could potentially lead to actual or perceived conflict of interest, collusion or unfair competition practices / </w:t>
            </w:r>
            <w:r w:rsidRPr="00813F67">
              <w:rPr>
                <w:rFonts w:asciiTheme="minorHAnsi" w:hAnsiTheme="minorHAnsi" w:cstheme="minorHAnsi"/>
                <w:color w:val="0000FF"/>
                <w:lang w:val="ru-RU"/>
              </w:rPr>
              <w:t>Все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прочие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обстоятельства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которые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потенциально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могут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привести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фактическому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подразумеваемому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конфликту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интересов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сговору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ситуации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несправедливой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конкуренции</w:t>
            </w:r>
          </w:p>
          <w:p w:rsidR="00332523" w:rsidRPr="00813F67" w:rsidRDefault="00332523" w:rsidP="00332523">
            <w:pPr>
              <w:jc w:val="both"/>
              <w:rPr>
                <w:rStyle w:val="a6"/>
                <w:rFonts w:asciiTheme="minorHAnsi" w:hAnsiTheme="minorHAnsi" w:cstheme="minorHAnsi"/>
                <w:b w:val="0"/>
                <w:iCs/>
              </w:rPr>
            </w:pPr>
            <w:r w:rsidRPr="00813F67">
              <w:rPr>
                <w:rStyle w:val="a6"/>
                <w:rFonts w:asciiTheme="minorHAnsi" w:hAnsiTheme="minorHAnsi" w:cstheme="minorHAnsi"/>
                <w:iCs/>
              </w:rPr>
              <w:t xml:space="preserve">Failure of such disclosure </w:t>
            </w:r>
            <w:r w:rsidRPr="00813F67">
              <w:rPr>
                <w:rStyle w:val="a6"/>
                <w:rFonts w:asciiTheme="minorHAnsi" w:hAnsiTheme="minorHAnsi" w:cstheme="minorHAnsi"/>
                <w:iCs/>
                <w:u w:val="single"/>
              </w:rPr>
              <w:t>may result in the rejection of the proposal or proposals</w:t>
            </w:r>
            <w:r w:rsidRPr="00813F67">
              <w:rPr>
                <w:rStyle w:val="a6"/>
                <w:rFonts w:asciiTheme="minorHAnsi" w:hAnsiTheme="minorHAnsi" w:cstheme="minorHAnsi"/>
                <w:iCs/>
              </w:rPr>
              <w:t xml:space="preserve"> affected by the non-disclosure / </w:t>
            </w:r>
            <w:r w:rsidRPr="00813F67">
              <w:rPr>
                <w:rFonts w:asciiTheme="minorHAnsi" w:hAnsiTheme="minorHAnsi" w:cstheme="minorHAnsi"/>
                <w:color w:val="0000FF"/>
                <w:lang w:val="ru-RU"/>
              </w:rPr>
              <w:t>Неспособность</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раскрыть</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такую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информацию</w:t>
            </w:r>
            <w:r w:rsidRPr="00813F67">
              <w:rPr>
                <w:rFonts w:asciiTheme="minorHAnsi" w:hAnsiTheme="minorHAnsi" w:cstheme="minorHAnsi"/>
                <w:color w:val="0000FF"/>
              </w:rPr>
              <w:t xml:space="preserve"> </w:t>
            </w:r>
            <w:r w:rsidRPr="00813F67">
              <w:rPr>
                <w:rFonts w:asciiTheme="minorHAnsi" w:hAnsiTheme="minorHAnsi" w:cstheme="minorHAnsi"/>
                <w:color w:val="0000FF"/>
                <w:u w:val="single"/>
                <w:lang w:val="ru-RU"/>
              </w:rPr>
              <w:t>может</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привести</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к</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отклонению</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предложения</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или</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предложений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которые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повлиял</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факт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такого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утаивания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информации</w:t>
            </w:r>
          </w:p>
          <w:p w:rsidR="00332523" w:rsidRPr="00813F67" w:rsidRDefault="00332523" w:rsidP="00332523">
            <w:pPr>
              <w:jc w:val="both"/>
              <w:rPr>
                <w:rStyle w:val="a6"/>
                <w:rFonts w:asciiTheme="minorHAnsi" w:hAnsiTheme="minorHAnsi" w:cstheme="minorHAnsi"/>
                <w:b w:val="0"/>
                <w:iCs/>
              </w:rPr>
            </w:pPr>
          </w:p>
          <w:p w:rsidR="00332523" w:rsidRPr="00813F67" w:rsidRDefault="00332523" w:rsidP="00332523">
            <w:pPr>
              <w:jc w:val="both"/>
              <w:rPr>
                <w:rStyle w:val="a6"/>
                <w:rFonts w:asciiTheme="minorHAnsi" w:hAnsiTheme="minorHAnsi" w:cstheme="minorHAnsi"/>
                <w:b w:val="0"/>
                <w:iCs/>
              </w:rPr>
            </w:pPr>
          </w:p>
          <w:p w:rsidR="00332523" w:rsidRPr="00813F67" w:rsidRDefault="00332523" w:rsidP="00332523">
            <w:pPr>
              <w:jc w:val="both"/>
              <w:rPr>
                <w:rStyle w:val="a6"/>
                <w:rFonts w:asciiTheme="minorHAnsi" w:hAnsiTheme="minorHAnsi" w:cstheme="minorHAnsi"/>
                <w:b w:val="0"/>
                <w:iCs/>
              </w:rPr>
            </w:pPr>
            <w:r w:rsidRPr="00813F67">
              <w:rPr>
                <w:rStyle w:val="a6"/>
                <w:rFonts w:asciiTheme="minorHAnsi" w:hAnsiTheme="minorHAnsi" w:cstheme="minorHAnsi"/>
                <w:iCs/>
              </w:rPr>
              <w:t xml:space="preserve">Proposals submitted by two (2) or more Proposers </w:t>
            </w:r>
            <w:r w:rsidRPr="00813F67">
              <w:rPr>
                <w:rStyle w:val="a6"/>
                <w:rFonts w:asciiTheme="minorHAnsi" w:hAnsiTheme="minorHAnsi" w:cstheme="minorHAnsi"/>
                <w:iCs/>
                <w:u w:val="single"/>
              </w:rPr>
              <w:t>shall all be rejected</w:t>
            </w:r>
            <w:r w:rsidRPr="00813F67">
              <w:rPr>
                <w:rStyle w:val="a6"/>
                <w:rFonts w:asciiTheme="minorHAnsi" w:hAnsiTheme="minorHAnsi" w:cstheme="minorHAnsi"/>
                <w:iCs/>
              </w:rPr>
              <w:t xml:space="preserve"> if they are found to have any of the following: / </w:t>
            </w:r>
            <w:r w:rsidRPr="00813F67">
              <w:rPr>
                <w:rFonts w:asciiTheme="minorHAnsi" w:hAnsiTheme="minorHAnsi" w:cstheme="minorHAnsi"/>
                <w:color w:val="0000FF"/>
                <w:lang w:val="ru-RU"/>
              </w:rPr>
              <w:t>Предложения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предоставленные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двумя</w:t>
            </w:r>
            <w:r w:rsidRPr="00813F67">
              <w:rPr>
                <w:rFonts w:asciiTheme="minorHAnsi" w:hAnsiTheme="minorHAnsi" w:cstheme="minorHAnsi"/>
                <w:color w:val="0000FF"/>
              </w:rPr>
              <w:t xml:space="preserve"> (2)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более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заявителями</w:t>
            </w:r>
            <w:r w:rsidRPr="00813F67">
              <w:rPr>
                <w:rFonts w:asciiTheme="minorHAnsi" w:hAnsiTheme="minorHAnsi" w:cstheme="minorHAnsi"/>
                <w:color w:val="0000FF"/>
              </w:rPr>
              <w:t xml:space="preserve">, </w:t>
            </w:r>
            <w:r w:rsidRPr="00813F67">
              <w:rPr>
                <w:rFonts w:asciiTheme="minorHAnsi" w:hAnsiTheme="minorHAnsi" w:cstheme="minorHAnsi"/>
                <w:color w:val="0000FF"/>
                <w:u w:val="single"/>
                <w:lang w:val="ru-RU"/>
              </w:rPr>
              <w:t>будут</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u w:val="single"/>
                <w:lang w:val="ru-RU"/>
              </w:rPr>
              <w:t>отклонены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обнаружении</w:t>
            </w:r>
            <w:r w:rsidRPr="00813F67">
              <w:rPr>
                <w:rFonts w:asciiTheme="minorHAnsi" w:hAnsiTheme="minorHAnsi" w:cstheme="minorHAnsi"/>
                <w:color w:val="0000FF"/>
              </w:rPr>
              <w:t xml:space="preserve"> </w:t>
            </w:r>
            <w:r w:rsidRPr="00813F67">
              <w:rPr>
                <w:rFonts w:asciiTheme="minorHAnsi" w:hAnsiTheme="minorHAnsi" w:cstheme="minorHAnsi"/>
                <w:color w:val="0000FF"/>
                <w:u w:val="single"/>
                <w:lang w:val="ru-RU"/>
              </w:rPr>
              <w:t>одного</w:t>
            </w:r>
            <w:r w:rsidRPr="00813F67">
              <w:rPr>
                <w:rFonts w:asciiTheme="minorHAnsi" w:hAnsiTheme="minorHAnsi" w:cstheme="minorHAnsi"/>
                <w:color w:val="0000FF"/>
                <w:u w:val="single"/>
              </w:rPr>
              <w:t xml:space="preserve"> </w:t>
            </w:r>
            <w:r w:rsidRPr="00813F67">
              <w:rPr>
                <w:rFonts w:asciiTheme="minorHAnsi" w:hAnsiTheme="minorHAnsi" w:cstheme="minorHAnsi"/>
                <w:color w:val="0000FF"/>
                <w:lang w:val="ru-RU"/>
              </w:rPr>
              <w:t>из</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нижеперечисленных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аспектов</w:t>
            </w:r>
            <w:r w:rsidRPr="00813F67">
              <w:rPr>
                <w:rFonts w:asciiTheme="minorHAnsi" w:hAnsiTheme="minorHAnsi" w:cstheme="minorHAnsi"/>
                <w:color w:val="0000FF"/>
              </w:rPr>
              <w:t>:</w:t>
            </w:r>
          </w:p>
          <w:p w:rsidR="00332523" w:rsidRPr="00813F67" w:rsidRDefault="00332523" w:rsidP="00332523">
            <w:pPr>
              <w:numPr>
                <w:ilvl w:val="0"/>
                <w:numId w:val="7"/>
              </w:numPr>
              <w:ind w:left="0"/>
              <w:jc w:val="both"/>
              <w:rPr>
                <w:rStyle w:val="a6"/>
                <w:rFonts w:asciiTheme="minorHAnsi" w:hAnsiTheme="minorHAnsi" w:cstheme="minorHAnsi"/>
                <w:b w:val="0"/>
                <w:iCs/>
              </w:rPr>
            </w:pPr>
            <w:r w:rsidRPr="00813F67">
              <w:rPr>
                <w:rStyle w:val="a6"/>
                <w:rFonts w:asciiTheme="minorHAnsi" w:hAnsiTheme="minorHAnsi" w:cstheme="minorHAnsi"/>
                <w:iCs/>
              </w:rPr>
              <w:t xml:space="preserve">they have at least one controlling partner, director or shareholder in common; or / </w:t>
            </w:r>
            <w:r w:rsidRPr="00813F67">
              <w:rPr>
                <w:rFonts w:asciiTheme="minorHAnsi" w:hAnsiTheme="minorHAnsi" w:cstheme="minorHAnsi"/>
                <w:color w:val="0000FF"/>
                <w:lang w:val="ru-RU"/>
              </w:rPr>
              <w:t>Они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имеют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как</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минимум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одного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контролирующего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партнера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директора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акционера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w:t>
            </w:r>
          </w:p>
          <w:p w:rsidR="00332523" w:rsidRPr="00813F67" w:rsidRDefault="00332523" w:rsidP="00332523">
            <w:pPr>
              <w:numPr>
                <w:ilvl w:val="0"/>
                <w:numId w:val="7"/>
              </w:numPr>
              <w:ind w:left="0"/>
              <w:jc w:val="both"/>
              <w:rPr>
                <w:rStyle w:val="a6"/>
                <w:rFonts w:asciiTheme="minorHAnsi" w:hAnsiTheme="minorHAnsi" w:cstheme="minorHAnsi"/>
                <w:b w:val="0"/>
                <w:iCs/>
              </w:rPr>
            </w:pPr>
            <w:r w:rsidRPr="00813F67">
              <w:rPr>
                <w:rStyle w:val="a6"/>
                <w:rFonts w:asciiTheme="minorHAnsi" w:hAnsiTheme="minorHAnsi" w:cstheme="minorHAnsi"/>
                <w:iCs/>
              </w:rPr>
              <w:t xml:space="preserve">any one of them receive or have received any direct or indirect subsidy from the other/s; or / </w:t>
            </w:r>
            <w:r w:rsidRPr="00813F67">
              <w:rPr>
                <w:rFonts w:asciiTheme="minorHAnsi" w:hAnsiTheme="minorHAnsi" w:cstheme="minorHAnsi"/>
                <w:color w:val="0000FF"/>
                <w:lang w:val="ru-RU"/>
              </w:rPr>
              <w:t>Любой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из</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получает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получал</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прямую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непрямую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субсидию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другого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w:t>
            </w:r>
          </w:p>
          <w:p w:rsidR="00332523" w:rsidRPr="00813F67" w:rsidRDefault="00332523" w:rsidP="00332523">
            <w:pPr>
              <w:numPr>
                <w:ilvl w:val="0"/>
                <w:numId w:val="7"/>
              </w:numPr>
              <w:ind w:left="0"/>
              <w:jc w:val="both"/>
              <w:rPr>
                <w:rStyle w:val="a6"/>
                <w:rFonts w:asciiTheme="minorHAnsi" w:hAnsiTheme="minorHAnsi" w:cstheme="minorHAnsi"/>
                <w:b w:val="0"/>
                <w:iCs/>
              </w:rPr>
            </w:pPr>
            <w:r w:rsidRPr="00813F67">
              <w:rPr>
                <w:rStyle w:val="a6"/>
                <w:rFonts w:asciiTheme="minorHAnsi" w:hAnsiTheme="minorHAnsi" w:cstheme="minorHAnsi"/>
                <w:iCs/>
              </w:rPr>
              <w:t xml:space="preserve">they have the same legal representative for purposes of this RFP; or / </w:t>
            </w:r>
            <w:r w:rsidRPr="00813F67">
              <w:rPr>
                <w:rFonts w:asciiTheme="minorHAnsi" w:hAnsiTheme="minorHAnsi" w:cstheme="minorHAnsi"/>
                <w:color w:val="0000FF"/>
                <w:lang w:val="ru-RU"/>
              </w:rPr>
              <w:t>Для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целей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настоящего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ЗП</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один</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тот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же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юридический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представитель</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w:t>
            </w:r>
          </w:p>
          <w:p w:rsidR="00332523" w:rsidRPr="00813F67" w:rsidRDefault="00332523" w:rsidP="00332523">
            <w:pPr>
              <w:numPr>
                <w:ilvl w:val="0"/>
                <w:numId w:val="7"/>
              </w:numPr>
              <w:ind w:left="0"/>
              <w:jc w:val="both"/>
              <w:rPr>
                <w:rStyle w:val="a6"/>
                <w:rFonts w:asciiTheme="minorHAnsi" w:hAnsiTheme="minorHAnsi" w:cstheme="minorHAnsi"/>
                <w:b w:val="0"/>
                <w:iCs/>
              </w:rPr>
            </w:pPr>
            <w:r w:rsidRPr="00813F67">
              <w:rPr>
                <w:rStyle w:val="a6"/>
                <w:rFonts w:asciiTheme="minorHAnsi" w:hAnsiTheme="minorHAnsi" w:cstheme="minorHAnsi"/>
                <w:iCs/>
              </w:rPr>
              <w:t xml:space="preserve">they have a relationship with each other, directly or through common third parties, that puts them in a position to have access to information about, or influence on the Proposal of, another Proposer regarding this RFP process; / </w:t>
            </w:r>
            <w:r w:rsidRPr="00813F67">
              <w:rPr>
                <w:rFonts w:asciiTheme="minorHAnsi" w:hAnsiTheme="minorHAnsi" w:cstheme="minorHAnsi"/>
                <w:color w:val="0000FF"/>
                <w:lang w:val="ru-RU"/>
              </w:rPr>
              <w:t>Между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ними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напрямую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через</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общие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третьи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стороны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установлены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взаимоотношения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которые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ставят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ситуацию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доступа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информации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возможности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повлиять</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другого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участника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отношении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данного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процесса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ЗП</w:t>
            </w:r>
            <w:r w:rsidRPr="00813F67">
              <w:rPr>
                <w:rFonts w:asciiTheme="minorHAnsi" w:hAnsiTheme="minorHAnsi" w:cstheme="minorHAnsi"/>
                <w:color w:val="0000FF"/>
              </w:rPr>
              <w:t>;</w:t>
            </w:r>
          </w:p>
          <w:p w:rsidR="00332523" w:rsidRPr="00813F67" w:rsidRDefault="00332523" w:rsidP="00332523">
            <w:pPr>
              <w:numPr>
                <w:ilvl w:val="0"/>
                <w:numId w:val="7"/>
              </w:numPr>
              <w:ind w:left="0"/>
              <w:jc w:val="both"/>
              <w:rPr>
                <w:rFonts w:asciiTheme="minorHAnsi" w:hAnsiTheme="minorHAnsi" w:cstheme="minorHAnsi"/>
              </w:rPr>
            </w:pPr>
            <w:r w:rsidRPr="00813F67">
              <w:rPr>
                <w:rFonts w:asciiTheme="minorHAnsi" w:hAnsiTheme="minorHAnsi" w:cstheme="minorHAnsi"/>
              </w:rPr>
              <w:t xml:space="preserve">they are subcontractors to each other’s Proposal, or a subcontractor to one Proposal also submits another Proposal under its name as lead Proposer; or / </w:t>
            </w:r>
            <w:r w:rsidRPr="00813F67">
              <w:rPr>
                <w:rFonts w:asciiTheme="minorHAnsi" w:hAnsiTheme="minorHAnsi" w:cstheme="minorHAnsi"/>
                <w:color w:val="0000FF"/>
                <w:lang w:val="ru-RU"/>
              </w:rPr>
              <w:t>Они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являются</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субподрядчиками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друг</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друга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или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субподрядчик</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одному</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предложению</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также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подает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отдельное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под</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своим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именем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качестве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ведущего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заявителя</w:t>
            </w:r>
            <w:r w:rsidRPr="00813F67">
              <w:rPr>
                <w:rFonts w:asciiTheme="minorHAnsi" w:hAnsiTheme="minorHAnsi" w:cstheme="minorHAnsi"/>
                <w:color w:val="0000FF"/>
              </w:rPr>
              <w:t>; или</w:t>
            </w:r>
          </w:p>
          <w:p w:rsidR="00332523" w:rsidRPr="00813F67" w:rsidRDefault="00332523" w:rsidP="00332523">
            <w:pPr>
              <w:numPr>
                <w:ilvl w:val="0"/>
                <w:numId w:val="7"/>
              </w:numPr>
              <w:ind w:left="0"/>
              <w:jc w:val="both"/>
              <w:rPr>
                <w:rFonts w:asciiTheme="minorHAnsi" w:hAnsiTheme="minorHAnsi" w:cstheme="minorHAnsi"/>
                <w:bCs/>
                <w:iCs/>
                <w:lang w:val="ru-RU"/>
              </w:rPr>
            </w:pPr>
            <w:r w:rsidRPr="00813F67">
              <w:rPr>
                <w:rFonts w:asciiTheme="minorHAnsi" w:hAnsiTheme="minorHAnsi" w:cstheme="minorHAnsi"/>
              </w:rPr>
              <w:t xml:space="preserve">an expert proposed to be in the team of one Proposer participates in more than one Proposal received for this RFP process. This condition does not apply to subcontractors being included in more than one Proposal. / </w:t>
            </w:r>
            <w:r w:rsidRPr="00813F67">
              <w:rPr>
                <w:rFonts w:asciiTheme="minorHAnsi" w:hAnsiTheme="minorHAnsi" w:cstheme="minorHAnsi"/>
                <w:color w:val="0000FF"/>
                <w:lang w:val="ru-RU"/>
              </w:rPr>
              <w:t>Эксперт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предлагаемый</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составе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команды</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одного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участника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конкурса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участвует</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более</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чем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одном</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предложении</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полученного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в</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рамках</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настоящего</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процесса</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ЗП</w:t>
            </w:r>
            <w:r w:rsidRPr="00813F67">
              <w:rPr>
                <w:rFonts w:asciiTheme="minorHAnsi" w:hAnsiTheme="minorHAnsi" w:cstheme="minorHAnsi"/>
                <w:color w:val="0000FF"/>
              </w:rPr>
              <w:t xml:space="preserve">. </w:t>
            </w:r>
            <w:r w:rsidRPr="00813F67">
              <w:rPr>
                <w:rFonts w:asciiTheme="minorHAnsi" w:hAnsiTheme="minorHAnsi" w:cstheme="minorHAnsi"/>
                <w:color w:val="0000FF"/>
                <w:lang w:val="ru-RU"/>
              </w:rPr>
              <w:t>Данное условие не применимо в отношении субподрядчиков, включенных в более чем одно предложение</w:t>
            </w:r>
          </w:p>
          <w:p w:rsidR="00332523" w:rsidRPr="00813F67" w:rsidRDefault="00332523" w:rsidP="00332523">
            <w:pPr>
              <w:tabs>
                <w:tab w:val="left" w:pos="284"/>
              </w:tabs>
              <w:jc w:val="both"/>
              <w:rPr>
                <w:rFonts w:asciiTheme="minorHAnsi" w:hAnsiTheme="minorHAnsi" w:cstheme="minorHAnsi"/>
                <w:color w:val="000080"/>
                <w:lang w:val="ru-RU"/>
              </w:rPr>
            </w:pPr>
          </w:p>
        </w:tc>
      </w:tr>
      <w:tr w:rsidR="00332523" w:rsidRPr="00FF69C2" w:rsidTr="00332523">
        <w:trPr>
          <w:trHeight w:val="1138"/>
        </w:trPr>
        <w:tc>
          <w:tcPr>
            <w:tcW w:w="10626" w:type="dxa"/>
          </w:tcPr>
          <w:p w:rsidR="00332523" w:rsidRPr="00080A92" w:rsidRDefault="00332523" w:rsidP="00332523">
            <w:pPr>
              <w:jc w:val="both"/>
              <w:rPr>
                <w:rFonts w:ascii="Calibri" w:hAnsi="Calibri" w:cs="Calibri"/>
                <w:b/>
                <w:sz w:val="22"/>
                <w:szCs w:val="22"/>
                <w:lang w:val="ru-RU"/>
              </w:rPr>
            </w:pPr>
          </w:p>
          <w:p w:rsidR="00332523" w:rsidRPr="00FF69C2" w:rsidRDefault="00332523" w:rsidP="00332523">
            <w:pPr>
              <w:jc w:val="both"/>
              <w:rPr>
                <w:rFonts w:ascii="Calibri" w:hAnsi="Calibri" w:cs="Calibri"/>
                <w:b/>
                <w:sz w:val="22"/>
                <w:szCs w:val="22"/>
              </w:rPr>
            </w:pPr>
            <w:r w:rsidRPr="00FF69C2">
              <w:rPr>
                <w:rFonts w:ascii="Calibri" w:hAnsi="Calibri" w:cs="Calibri"/>
                <w:b/>
                <w:sz w:val="22"/>
                <w:szCs w:val="22"/>
              </w:rPr>
              <w:t>QUALIFICATION REQUIREMENTS FOR TECHNICAL EVALUATION/</w:t>
            </w:r>
          </w:p>
          <w:p w:rsidR="00332523" w:rsidRPr="00FF69C2" w:rsidRDefault="00332523" w:rsidP="00332523">
            <w:pPr>
              <w:jc w:val="both"/>
              <w:rPr>
                <w:rFonts w:ascii="Calibri" w:hAnsi="Calibri" w:cs="Calibri"/>
                <w:b/>
                <w:color w:val="3333FF"/>
                <w:sz w:val="22"/>
                <w:szCs w:val="22"/>
              </w:rPr>
            </w:pPr>
            <w:r w:rsidRPr="00FF69C2">
              <w:rPr>
                <w:rFonts w:ascii="Calibri" w:hAnsi="Calibri" w:cs="Calibri"/>
                <w:b/>
                <w:color w:val="3333FF"/>
                <w:sz w:val="22"/>
                <w:szCs w:val="22"/>
              </w:rPr>
              <w:t>КВАЛИФИКАЦИОННЫЕ ТРЕБОВАНИЯ ДЛЯ ТЕХНИЧЕСКОЙ ОЦЕНКИ</w:t>
            </w:r>
          </w:p>
          <w:p w:rsidR="00332523" w:rsidRPr="00FF69C2" w:rsidRDefault="00332523" w:rsidP="00332523">
            <w:pPr>
              <w:jc w:val="both"/>
              <w:rPr>
                <w:rFonts w:ascii="Calibri" w:hAnsi="Calibri" w:cs="Calibri"/>
                <w:sz w:val="22"/>
                <w:szCs w:val="22"/>
              </w:rPr>
            </w:pPr>
          </w:p>
        </w:tc>
      </w:tr>
      <w:tr w:rsidR="00332523" w:rsidRPr="00E945CF" w:rsidTr="00332523">
        <w:trPr>
          <w:trHeight w:val="5488"/>
        </w:trPr>
        <w:tc>
          <w:tcPr>
            <w:tcW w:w="10626" w:type="dxa"/>
          </w:tcPr>
          <w:p w:rsidR="00332523" w:rsidRPr="00813F67" w:rsidRDefault="00332523" w:rsidP="00332523">
            <w:pPr>
              <w:jc w:val="both"/>
              <w:rPr>
                <w:rFonts w:ascii="Calibri" w:hAnsi="Calibri" w:cs="Calibri"/>
                <w:lang w:val="ru-RU"/>
              </w:rPr>
            </w:pPr>
          </w:p>
          <w:p w:rsidR="00332523" w:rsidRDefault="00332523" w:rsidP="00332523">
            <w:pPr>
              <w:widowControl w:val="0"/>
              <w:numPr>
                <w:ilvl w:val="0"/>
                <w:numId w:val="8"/>
              </w:numPr>
              <w:overflowPunct w:val="0"/>
              <w:adjustRightInd w:val="0"/>
              <w:jc w:val="both"/>
              <w:rPr>
                <w:rFonts w:ascii="Calibri" w:hAnsi="Calibri" w:cs="Calibri"/>
                <w:snapToGrid w:val="0"/>
                <w:color w:val="3333FF"/>
              </w:rPr>
            </w:pPr>
            <w:r w:rsidRPr="00813F67">
              <w:rPr>
                <w:rFonts w:ascii="Calibri" w:hAnsi="Calibri" w:cs="Calibri"/>
              </w:rPr>
              <w:t>Availability of legal documents of the organization (legal registration in the Ministry of Justice of KR)</w:t>
            </w:r>
            <w:r w:rsidRPr="00813F67">
              <w:rPr>
                <w:rFonts w:ascii="Calibri" w:hAnsi="Calibri" w:cs="Calibri"/>
                <w:snapToGrid w:val="0"/>
              </w:rPr>
              <w:t xml:space="preserve">/ </w:t>
            </w:r>
            <w:r w:rsidRPr="00813F67">
              <w:rPr>
                <w:rFonts w:ascii="Calibri" w:hAnsi="Calibri" w:cs="Calibri"/>
                <w:snapToGrid w:val="0"/>
                <w:color w:val="3333FF"/>
              </w:rPr>
              <w:t xml:space="preserve">Наличие правовых документов организации (юридическая регистрация в Министерстве юстиции КР). </w:t>
            </w:r>
          </w:p>
          <w:p w:rsidR="00332523" w:rsidRDefault="00332523" w:rsidP="00332523">
            <w:pPr>
              <w:widowControl w:val="0"/>
              <w:numPr>
                <w:ilvl w:val="0"/>
                <w:numId w:val="8"/>
              </w:numPr>
              <w:overflowPunct w:val="0"/>
              <w:adjustRightInd w:val="0"/>
              <w:jc w:val="both"/>
              <w:rPr>
                <w:rFonts w:ascii="Calibri" w:hAnsi="Calibri" w:cs="Calibri"/>
                <w:snapToGrid w:val="0"/>
                <w:color w:val="3333FF"/>
              </w:rPr>
            </w:pPr>
            <w:r w:rsidRPr="00E945CF">
              <w:rPr>
                <w:rFonts w:ascii="Calibri" w:hAnsi="Calibri" w:cs="Calibri"/>
              </w:rPr>
              <w:t>Experti</w:t>
            </w:r>
            <w:r>
              <w:rPr>
                <w:rFonts w:ascii="Calibri" w:hAnsi="Calibri" w:cs="Calibri"/>
              </w:rPr>
              <w:t>s</w:t>
            </w:r>
            <w:r w:rsidRPr="00E945CF">
              <w:rPr>
                <w:rFonts w:ascii="Calibri" w:hAnsi="Calibri" w:cs="Calibri"/>
              </w:rPr>
              <w:t>e of the Firm</w:t>
            </w:r>
            <w:r>
              <w:rPr>
                <w:rFonts w:ascii="Calibri" w:hAnsi="Calibri" w:cs="Calibri"/>
                <w:snapToGrid w:val="0"/>
                <w:color w:val="3333FF"/>
              </w:rPr>
              <w:t>/</w:t>
            </w:r>
            <w:r>
              <w:rPr>
                <w:rFonts w:ascii="Calibri" w:hAnsi="Calibri" w:cs="Calibri"/>
                <w:snapToGrid w:val="0"/>
                <w:color w:val="3333FF"/>
                <w:lang w:val="ru-RU"/>
              </w:rPr>
              <w:t>Опыт</w:t>
            </w:r>
            <w:r w:rsidRPr="00E945CF">
              <w:rPr>
                <w:rFonts w:ascii="Calibri" w:hAnsi="Calibri" w:cs="Calibri"/>
                <w:snapToGrid w:val="0"/>
                <w:color w:val="3333FF"/>
              </w:rPr>
              <w:t xml:space="preserve"> </w:t>
            </w:r>
            <w:r>
              <w:rPr>
                <w:rFonts w:ascii="Calibri" w:hAnsi="Calibri" w:cs="Calibri"/>
                <w:snapToGrid w:val="0"/>
                <w:color w:val="3333FF"/>
                <w:lang w:val="ru-RU"/>
              </w:rPr>
              <w:t>фирмы</w:t>
            </w:r>
          </w:p>
          <w:p w:rsidR="00332523" w:rsidRPr="00813F67" w:rsidRDefault="00332523" w:rsidP="00332523">
            <w:pPr>
              <w:widowControl w:val="0"/>
              <w:numPr>
                <w:ilvl w:val="0"/>
                <w:numId w:val="8"/>
              </w:numPr>
              <w:overflowPunct w:val="0"/>
              <w:adjustRightInd w:val="0"/>
              <w:jc w:val="both"/>
              <w:rPr>
                <w:rFonts w:ascii="Calibri" w:hAnsi="Calibri" w:cs="Calibri"/>
                <w:snapToGrid w:val="0"/>
                <w:color w:val="3333FF"/>
              </w:rPr>
            </w:pPr>
            <w:r w:rsidRPr="003B0F56">
              <w:rPr>
                <w:rFonts w:ascii="Calibri" w:hAnsi="Calibri" w:cs="Calibri"/>
                <w:snapToGrid w:val="0"/>
                <w:color w:val="000000"/>
              </w:rPr>
              <w:t xml:space="preserve">Methodology, Its Appropriateness to the Condition and Timeliness of the Implementation Plan / </w:t>
            </w:r>
            <w:r w:rsidRPr="003B0F56">
              <w:rPr>
                <w:rFonts w:ascii="Calibri" w:hAnsi="Calibri" w:cs="Calibri"/>
                <w:snapToGrid w:val="0"/>
                <w:color w:val="0000FF"/>
                <w:lang w:val="ru-RU"/>
              </w:rPr>
              <w:t>Методы</w:t>
            </w:r>
            <w:r w:rsidRPr="003B0F56">
              <w:rPr>
                <w:rFonts w:ascii="Calibri" w:hAnsi="Calibri" w:cs="Calibri"/>
                <w:snapToGrid w:val="0"/>
                <w:color w:val="0000FF"/>
              </w:rPr>
              <w:t xml:space="preserve">, </w:t>
            </w:r>
            <w:r w:rsidRPr="003B0F56">
              <w:rPr>
                <w:rFonts w:ascii="Calibri" w:hAnsi="Calibri" w:cs="Calibri"/>
                <w:snapToGrid w:val="0"/>
                <w:color w:val="0000FF"/>
                <w:lang w:val="ru-RU"/>
              </w:rPr>
              <w:t>соответствие</w:t>
            </w:r>
            <w:r w:rsidRPr="003B0F56">
              <w:rPr>
                <w:rFonts w:ascii="Calibri" w:hAnsi="Calibri" w:cs="Calibri"/>
                <w:snapToGrid w:val="0"/>
                <w:color w:val="0000FF"/>
              </w:rPr>
              <w:t xml:space="preserve"> </w:t>
            </w:r>
            <w:r w:rsidRPr="003B0F56">
              <w:rPr>
                <w:rFonts w:ascii="Calibri" w:hAnsi="Calibri" w:cs="Calibri"/>
                <w:snapToGrid w:val="0"/>
                <w:color w:val="0000FF"/>
                <w:lang w:val="ru-RU"/>
              </w:rPr>
              <w:t>условиям</w:t>
            </w:r>
            <w:r w:rsidRPr="003B0F56">
              <w:rPr>
                <w:rFonts w:ascii="Calibri" w:hAnsi="Calibri" w:cs="Calibri"/>
                <w:snapToGrid w:val="0"/>
                <w:color w:val="0000FF"/>
              </w:rPr>
              <w:t xml:space="preserve"> </w:t>
            </w:r>
            <w:r w:rsidRPr="003B0F56">
              <w:rPr>
                <w:rFonts w:ascii="Calibri" w:hAnsi="Calibri" w:cs="Calibri"/>
                <w:snapToGrid w:val="0"/>
                <w:color w:val="0000FF"/>
                <w:lang w:val="ru-RU"/>
              </w:rPr>
              <w:t>и</w:t>
            </w:r>
            <w:r w:rsidRPr="003B0F56">
              <w:rPr>
                <w:rFonts w:ascii="Calibri" w:hAnsi="Calibri" w:cs="Calibri"/>
                <w:snapToGrid w:val="0"/>
                <w:color w:val="0000FF"/>
              </w:rPr>
              <w:t xml:space="preserve"> </w:t>
            </w:r>
            <w:r w:rsidRPr="003B0F56">
              <w:rPr>
                <w:rFonts w:ascii="Calibri" w:hAnsi="Calibri" w:cs="Calibri"/>
                <w:snapToGrid w:val="0"/>
                <w:color w:val="0000FF"/>
                <w:lang w:val="ru-RU"/>
              </w:rPr>
              <w:t>срокам</w:t>
            </w:r>
            <w:r w:rsidRPr="003B0F56">
              <w:rPr>
                <w:rFonts w:ascii="Calibri" w:hAnsi="Calibri" w:cs="Calibri"/>
                <w:snapToGrid w:val="0"/>
                <w:color w:val="0000FF"/>
              </w:rPr>
              <w:t xml:space="preserve"> </w:t>
            </w:r>
            <w:r w:rsidRPr="003B0F56">
              <w:rPr>
                <w:rFonts w:ascii="Calibri" w:hAnsi="Calibri" w:cs="Calibri"/>
                <w:snapToGrid w:val="0"/>
                <w:color w:val="0000FF"/>
                <w:lang w:val="ru-RU"/>
              </w:rPr>
              <w:t>Графика</w:t>
            </w:r>
            <w:r w:rsidRPr="003B0F56">
              <w:rPr>
                <w:rFonts w:ascii="Calibri" w:hAnsi="Calibri" w:cs="Calibri"/>
                <w:snapToGrid w:val="0"/>
                <w:color w:val="0000FF"/>
              </w:rPr>
              <w:t xml:space="preserve"> </w:t>
            </w:r>
            <w:r w:rsidRPr="003B0F56">
              <w:rPr>
                <w:rFonts w:ascii="Calibri" w:hAnsi="Calibri" w:cs="Calibri"/>
                <w:snapToGrid w:val="0"/>
                <w:color w:val="0000FF"/>
                <w:lang w:val="ru-RU"/>
              </w:rPr>
              <w:t>Выполнения</w:t>
            </w:r>
          </w:p>
          <w:p w:rsidR="00332523" w:rsidRPr="00813F67" w:rsidRDefault="00332523" w:rsidP="00332523">
            <w:pPr>
              <w:widowControl w:val="0"/>
              <w:overflowPunct w:val="0"/>
              <w:adjustRightInd w:val="0"/>
              <w:ind w:left="720"/>
              <w:jc w:val="both"/>
              <w:rPr>
                <w:rFonts w:ascii="Calibri" w:hAnsi="Calibri" w:cs="Calibri"/>
                <w:snapToGrid w:val="0"/>
                <w:color w:val="3333FF"/>
              </w:rPr>
            </w:pPr>
            <w:r>
              <w:rPr>
                <w:rFonts w:ascii="Calibri" w:hAnsi="Calibri" w:cs="Calibri"/>
                <w:snapToGrid w:val="0"/>
                <w:color w:val="3333FF"/>
              </w:rPr>
              <w:t xml:space="preserve"> </w:t>
            </w:r>
          </w:p>
          <w:p w:rsidR="00332523" w:rsidRPr="00813F67" w:rsidRDefault="00332523" w:rsidP="00332523">
            <w:pPr>
              <w:widowControl w:val="0"/>
              <w:numPr>
                <w:ilvl w:val="0"/>
                <w:numId w:val="8"/>
              </w:numPr>
              <w:overflowPunct w:val="0"/>
              <w:adjustRightInd w:val="0"/>
              <w:contextualSpacing/>
              <w:jc w:val="both"/>
              <w:rPr>
                <w:rFonts w:ascii="Calibri" w:hAnsi="Calibri" w:cs="Calibri"/>
                <w:snapToGrid w:val="0"/>
                <w:color w:val="3333FF"/>
                <w:kern w:val="28"/>
                <w:lang w:val="ky-KG"/>
              </w:rPr>
            </w:pPr>
            <w:r w:rsidRPr="00813F67">
              <w:rPr>
                <w:rFonts w:ascii="Calibri" w:hAnsi="Calibri" w:cs="Calibri"/>
                <w:kern w:val="28"/>
                <w:lang w:val="x-none" w:eastAsia="x-none"/>
              </w:rPr>
              <w:t>Availability of qualified staff (attach resume and copies of diplomas of specialists)</w:t>
            </w:r>
            <w:r w:rsidRPr="00813F67">
              <w:rPr>
                <w:rFonts w:ascii="Calibri" w:hAnsi="Calibri" w:cs="Calibri"/>
                <w:kern w:val="28"/>
                <w:lang w:val="ky-KG" w:eastAsia="x-none"/>
              </w:rPr>
              <w:t xml:space="preserve">/ </w:t>
            </w:r>
            <w:r w:rsidRPr="00813F67">
              <w:rPr>
                <w:rFonts w:ascii="Calibri" w:eastAsia="Calibri" w:hAnsi="Calibri" w:cs="Calibri"/>
                <w:snapToGrid w:val="0"/>
                <w:color w:val="3333FF"/>
                <w:kern w:val="28"/>
                <w:lang w:val="ky-KG" w:eastAsia="x-none"/>
              </w:rPr>
              <w:t>Наличие квалифицированного персонала (приложить резюме и копии дипломов специалистов):</w:t>
            </w:r>
          </w:p>
          <w:p w:rsidR="00332523" w:rsidRPr="00813F67" w:rsidRDefault="00332523" w:rsidP="00332523">
            <w:pPr>
              <w:jc w:val="both"/>
              <w:rPr>
                <w:rFonts w:ascii="Calibri" w:hAnsi="Calibri" w:cs="Calibri"/>
                <w:snapToGrid w:val="0"/>
                <w:color w:val="3333FF"/>
                <w:kern w:val="28"/>
                <w:lang w:val="ky-KG"/>
              </w:rPr>
            </w:pPr>
          </w:p>
          <w:p w:rsidR="00332523" w:rsidRPr="00813F67" w:rsidRDefault="00332523" w:rsidP="00332523">
            <w:pPr>
              <w:contextualSpacing/>
              <w:jc w:val="both"/>
              <w:rPr>
                <w:rFonts w:ascii="Calibri" w:hAnsi="Calibri" w:cs="Calibri"/>
                <w:b/>
                <w:i/>
                <w:color w:val="0000FF"/>
                <w:kern w:val="28"/>
                <w:lang w:val="ru-RU" w:eastAsia="x-none"/>
              </w:rPr>
            </w:pPr>
            <w:r w:rsidRPr="00813F67">
              <w:rPr>
                <w:rFonts w:ascii="Calibri" w:hAnsi="Calibri" w:cs="Calibri"/>
                <w:b/>
                <w:i/>
                <w:kern w:val="28"/>
                <w:lang w:eastAsia="x-none"/>
              </w:rPr>
              <w:t>Media expert</w:t>
            </w:r>
            <w:r w:rsidRPr="00813F67">
              <w:rPr>
                <w:rFonts w:ascii="Calibri" w:hAnsi="Calibri" w:cs="Calibri"/>
                <w:b/>
                <w:i/>
                <w:kern w:val="28"/>
                <w:lang w:val="ru-RU" w:eastAsia="x-none"/>
              </w:rPr>
              <w:t xml:space="preserve"> /</w:t>
            </w:r>
            <w:r w:rsidRPr="00813F67">
              <w:rPr>
                <w:rFonts w:ascii="Calibri" w:hAnsi="Calibri" w:cs="Calibri"/>
                <w:b/>
                <w:i/>
                <w:color w:val="0000FF"/>
                <w:kern w:val="28"/>
                <w:lang w:val="ru-RU" w:eastAsia="x-none"/>
              </w:rPr>
              <w:t>Медиа эксперт</w:t>
            </w:r>
          </w:p>
          <w:p w:rsidR="00332523" w:rsidRPr="00813F67" w:rsidRDefault="00332523" w:rsidP="00332523">
            <w:pPr>
              <w:contextualSpacing/>
              <w:jc w:val="both"/>
              <w:rPr>
                <w:rFonts w:ascii="Calibri" w:hAnsi="Calibri" w:cs="Calibri"/>
                <w:i/>
                <w:color w:val="0000FF"/>
                <w:kern w:val="28"/>
                <w:lang w:val="ru-RU" w:eastAsia="x-none"/>
              </w:rPr>
            </w:pPr>
          </w:p>
          <w:p w:rsidR="00332523" w:rsidRPr="00813F67" w:rsidRDefault="00332523" w:rsidP="00332523">
            <w:pPr>
              <w:numPr>
                <w:ilvl w:val="0"/>
                <w:numId w:val="8"/>
              </w:numPr>
              <w:jc w:val="both"/>
              <w:rPr>
                <w:rFonts w:ascii="Calibri" w:hAnsi="Calibri" w:cs="Calibri"/>
                <w:color w:val="0000FF"/>
                <w:kern w:val="28"/>
                <w:lang w:val="ru-RU" w:eastAsia="x-none"/>
              </w:rPr>
            </w:pPr>
            <w:r w:rsidRPr="00813F67">
              <w:rPr>
                <w:rFonts w:ascii="Calibri" w:hAnsi="Calibri" w:cs="Calibri"/>
                <w:kern w:val="28"/>
                <w:lang w:eastAsia="x-none"/>
              </w:rPr>
              <w:t>Bachelor</w:t>
            </w:r>
            <w:r w:rsidRPr="00813F67">
              <w:rPr>
                <w:rFonts w:ascii="Calibri" w:hAnsi="Calibri" w:cs="Calibri"/>
                <w:kern w:val="28"/>
                <w:lang w:val="ru-RU" w:eastAsia="x-none"/>
              </w:rPr>
              <w:t>’</w:t>
            </w:r>
            <w:r w:rsidRPr="00813F67">
              <w:rPr>
                <w:rFonts w:ascii="Calibri" w:hAnsi="Calibri" w:cs="Calibri"/>
                <w:kern w:val="28"/>
                <w:lang w:eastAsia="x-none"/>
              </w:rPr>
              <w:t>s</w:t>
            </w:r>
            <w:r w:rsidRPr="00813F67">
              <w:rPr>
                <w:rFonts w:ascii="Calibri" w:hAnsi="Calibri" w:cs="Calibri"/>
                <w:kern w:val="28"/>
                <w:lang w:val="ru-RU" w:eastAsia="x-none"/>
              </w:rPr>
              <w:t xml:space="preserve"> </w:t>
            </w:r>
            <w:r w:rsidRPr="00813F67">
              <w:rPr>
                <w:rFonts w:ascii="Calibri" w:hAnsi="Calibri" w:cs="Calibri"/>
                <w:kern w:val="28"/>
                <w:lang w:eastAsia="x-none"/>
              </w:rPr>
              <w:t>degree</w:t>
            </w:r>
            <w:r w:rsidRPr="00813F67">
              <w:rPr>
                <w:rFonts w:ascii="Calibri" w:hAnsi="Calibri" w:cs="Calibri"/>
                <w:kern w:val="28"/>
                <w:lang w:val="ru-RU" w:eastAsia="x-none"/>
              </w:rPr>
              <w:t xml:space="preserve"> </w:t>
            </w:r>
            <w:r w:rsidRPr="00813F67">
              <w:rPr>
                <w:rFonts w:ascii="Calibri" w:hAnsi="Calibri" w:cs="Calibri"/>
                <w:kern w:val="28"/>
                <w:lang w:eastAsia="x-none"/>
              </w:rPr>
              <w:t>or</w:t>
            </w:r>
            <w:r w:rsidRPr="00813F67">
              <w:rPr>
                <w:rFonts w:ascii="Calibri" w:hAnsi="Calibri" w:cs="Calibri"/>
                <w:kern w:val="28"/>
                <w:lang w:val="ru-RU" w:eastAsia="x-none"/>
              </w:rPr>
              <w:t xml:space="preserve"> </w:t>
            </w:r>
            <w:r w:rsidRPr="00813F67">
              <w:rPr>
                <w:rFonts w:ascii="Calibri" w:hAnsi="Calibri" w:cs="Calibri"/>
                <w:kern w:val="28"/>
                <w:lang w:eastAsia="x-none"/>
              </w:rPr>
              <w:t>equivalent</w:t>
            </w:r>
            <w:r w:rsidRPr="00813F67">
              <w:rPr>
                <w:rFonts w:ascii="Calibri" w:hAnsi="Calibri" w:cs="Calibri"/>
                <w:kern w:val="28"/>
                <w:lang w:val="ru-RU" w:eastAsia="x-none"/>
              </w:rPr>
              <w:t xml:space="preserve"> </w:t>
            </w:r>
            <w:r w:rsidRPr="00813F67">
              <w:rPr>
                <w:rFonts w:ascii="Calibri" w:hAnsi="Calibri" w:cs="Calibri"/>
                <w:kern w:val="28"/>
                <w:lang w:eastAsia="x-none"/>
              </w:rPr>
              <w:t>in</w:t>
            </w:r>
            <w:r w:rsidRPr="00813F67">
              <w:rPr>
                <w:rFonts w:ascii="Calibri" w:hAnsi="Calibri" w:cs="Calibri"/>
                <w:kern w:val="28"/>
                <w:lang w:val="ru-RU" w:eastAsia="x-none"/>
              </w:rPr>
              <w:t xml:space="preserve"> </w:t>
            </w:r>
            <w:r w:rsidRPr="00813F67">
              <w:rPr>
                <w:rFonts w:ascii="Calibri" w:hAnsi="Calibri" w:cs="Calibri"/>
                <w:kern w:val="28"/>
                <w:lang w:eastAsia="x-none"/>
              </w:rPr>
              <w:t>humanitarian</w:t>
            </w:r>
            <w:r w:rsidRPr="00813F67">
              <w:rPr>
                <w:rFonts w:ascii="Calibri" w:hAnsi="Calibri" w:cs="Calibri"/>
                <w:kern w:val="28"/>
                <w:lang w:val="ru-RU" w:eastAsia="x-none"/>
              </w:rPr>
              <w:t xml:space="preserve"> </w:t>
            </w:r>
            <w:r w:rsidRPr="00813F67">
              <w:rPr>
                <w:rFonts w:ascii="Calibri" w:hAnsi="Calibri" w:cs="Calibri"/>
                <w:kern w:val="28"/>
                <w:lang w:eastAsia="x-none"/>
              </w:rPr>
              <w:t>sciences</w:t>
            </w:r>
            <w:r w:rsidRPr="00813F67">
              <w:rPr>
                <w:rFonts w:ascii="Calibri" w:hAnsi="Calibri" w:cs="Calibri"/>
                <w:color w:val="0000FF"/>
                <w:kern w:val="28"/>
                <w:lang w:val="ru-RU" w:eastAsia="x-none"/>
              </w:rPr>
              <w:t>/</w:t>
            </w:r>
            <w:r w:rsidRPr="00813F67">
              <w:rPr>
                <w:rFonts w:ascii="Calibri" w:hAnsi="Calibri" w:cs="Calibri"/>
                <w:color w:val="0000FF"/>
                <w:kern w:val="28"/>
                <w:lang w:val="x-none" w:eastAsia="x-none"/>
              </w:rPr>
              <w:t>степен</w:t>
            </w:r>
            <w:r w:rsidRPr="00813F67">
              <w:rPr>
                <w:rFonts w:ascii="Calibri" w:hAnsi="Calibri" w:cs="Calibri"/>
                <w:color w:val="0000FF"/>
                <w:kern w:val="28"/>
                <w:lang w:val="ru-RU" w:eastAsia="x-none"/>
              </w:rPr>
              <w:t xml:space="preserve">ь бакалавра </w:t>
            </w:r>
            <w:r w:rsidRPr="00813F67">
              <w:rPr>
                <w:rFonts w:ascii="Calibri" w:hAnsi="Calibri" w:cs="Calibri"/>
                <w:color w:val="0000FF"/>
                <w:kern w:val="28"/>
                <w:lang w:val="x-none" w:eastAsia="x-none"/>
              </w:rPr>
              <w:t>или</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эквивалентная</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степень</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в</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области</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гуманитарных</w:t>
            </w:r>
            <w:r w:rsidRPr="00813F67">
              <w:rPr>
                <w:rFonts w:ascii="Calibri" w:hAnsi="Calibri" w:cs="Calibri"/>
                <w:color w:val="0000FF"/>
                <w:kern w:val="28"/>
                <w:lang w:val="ru-RU" w:eastAsia="x-none"/>
              </w:rPr>
              <w:t xml:space="preserve"> </w:t>
            </w:r>
            <w:r w:rsidRPr="00813F67">
              <w:rPr>
                <w:rFonts w:ascii="Calibri" w:hAnsi="Calibri" w:cs="Calibri"/>
                <w:color w:val="0000FF"/>
                <w:kern w:val="28"/>
                <w:lang w:val="x-none" w:eastAsia="x-none"/>
              </w:rPr>
              <w:t>наук</w:t>
            </w:r>
            <w:r w:rsidRPr="00813F67">
              <w:rPr>
                <w:rFonts w:ascii="Calibri" w:hAnsi="Calibri" w:cs="Calibri"/>
                <w:kern w:val="28"/>
                <w:lang w:val="ru-RU" w:eastAsia="x-none"/>
              </w:rPr>
              <w:t>;</w:t>
            </w:r>
          </w:p>
          <w:p w:rsidR="00332523" w:rsidRPr="00813F67" w:rsidRDefault="00332523" w:rsidP="00332523">
            <w:pPr>
              <w:ind w:left="720"/>
              <w:jc w:val="both"/>
              <w:rPr>
                <w:rFonts w:ascii="Calibri" w:hAnsi="Calibri" w:cs="Calibri"/>
                <w:color w:val="0000FF"/>
                <w:kern w:val="28"/>
                <w:lang w:val="ru-RU" w:eastAsia="x-none"/>
              </w:rPr>
            </w:pPr>
          </w:p>
          <w:p w:rsidR="00332523" w:rsidRPr="00813F67" w:rsidRDefault="00332523" w:rsidP="00332523">
            <w:pPr>
              <w:widowControl w:val="0"/>
              <w:numPr>
                <w:ilvl w:val="0"/>
                <w:numId w:val="8"/>
              </w:numPr>
              <w:overflowPunct w:val="0"/>
              <w:adjustRightInd w:val="0"/>
              <w:contextualSpacing/>
              <w:jc w:val="both"/>
              <w:rPr>
                <w:rFonts w:ascii="Calibri" w:hAnsi="Calibri" w:cs="Calibri"/>
                <w:color w:val="0000FF"/>
                <w:kern w:val="28"/>
                <w:lang w:val="x-none" w:eastAsia="x-none"/>
              </w:rPr>
            </w:pPr>
            <w:r w:rsidRPr="00813F67">
              <w:rPr>
                <w:rFonts w:ascii="Calibri" w:hAnsi="Calibri" w:cs="Calibri"/>
                <w:kern w:val="28"/>
                <w:lang w:eastAsia="x-none"/>
              </w:rPr>
              <w:t>Experience in the field of journalism and mass media at least 2 years</w:t>
            </w:r>
            <w:r w:rsidRPr="00813F67">
              <w:rPr>
                <w:rFonts w:ascii="Calibri" w:hAnsi="Calibri" w:cs="Calibri"/>
                <w:color w:val="0000FF"/>
                <w:kern w:val="28"/>
                <w:lang w:val="x-none" w:eastAsia="x-none"/>
              </w:rPr>
              <w:t xml:space="preserve">/опыт в области журналистики и масс-медиа, не менее двух лет. </w:t>
            </w:r>
          </w:p>
          <w:p w:rsidR="00332523" w:rsidRPr="00813F67" w:rsidRDefault="00332523" w:rsidP="00332523">
            <w:pPr>
              <w:pStyle w:val="a7"/>
              <w:jc w:val="both"/>
              <w:rPr>
                <w:rFonts w:ascii="Calibri" w:hAnsi="Calibri" w:cs="Calibri"/>
                <w:sz w:val="20"/>
                <w:szCs w:val="20"/>
                <w:lang w:eastAsia="x-none"/>
              </w:rPr>
            </w:pPr>
          </w:p>
          <w:p w:rsidR="00332523" w:rsidRPr="00813F67" w:rsidRDefault="00332523" w:rsidP="00332523">
            <w:pPr>
              <w:widowControl w:val="0"/>
              <w:numPr>
                <w:ilvl w:val="0"/>
                <w:numId w:val="8"/>
              </w:numPr>
              <w:overflowPunct w:val="0"/>
              <w:adjustRightInd w:val="0"/>
              <w:contextualSpacing/>
              <w:jc w:val="both"/>
              <w:rPr>
                <w:rFonts w:ascii="Calibri" w:hAnsi="Calibri" w:cs="Calibri"/>
                <w:color w:val="0000FF"/>
                <w:kern w:val="28"/>
                <w:lang w:eastAsia="x-none"/>
              </w:rPr>
            </w:pPr>
            <w:r w:rsidRPr="00813F67">
              <w:rPr>
                <w:rFonts w:ascii="Calibri" w:hAnsi="Calibri" w:cs="Calibri"/>
                <w:kern w:val="28"/>
                <w:lang w:eastAsia="x-none"/>
              </w:rPr>
              <w:t>Experience in conducting information campaigns on empowering women and other social issues; experience in developing media plans, preparing media-products (CV)</w:t>
            </w:r>
            <w:r w:rsidRPr="00813F67" w:rsidDel="004318A2">
              <w:rPr>
                <w:rFonts w:ascii="Calibri" w:hAnsi="Calibri" w:cs="Calibri"/>
                <w:kern w:val="28"/>
                <w:lang w:eastAsia="x-none"/>
              </w:rPr>
              <w:t xml:space="preserve"> </w:t>
            </w:r>
            <w:r w:rsidRPr="00813F67">
              <w:rPr>
                <w:rFonts w:ascii="Calibri" w:hAnsi="Calibri" w:cs="Calibri"/>
                <w:color w:val="0000FF"/>
                <w:kern w:val="28"/>
                <w:lang w:eastAsia="x-none"/>
              </w:rPr>
              <w:t>/</w:t>
            </w:r>
            <w:r w:rsidRPr="00813F67">
              <w:rPr>
                <w:rFonts w:ascii="Calibri" w:hAnsi="Calibri" w:cs="Calibri"/>
                <w:color w:val="0000FF"/>
                <w:kern w:val="28"/>
                <w:lang w:val="ru-RU" w:eastAsia="x-none"/>
              </w:rPr>
              <w:t>Требуется</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опыт</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работы</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по</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проведению</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информационных</w:t>
            </w:r>
            <w:r w:rsidRPr="00813F67">
              <w:rPr>
                <w:rFonts w:ascii="Calibri" w:hAnsi="Calibri" w:cs="Calibri"/>
                <w:color w:val="0000FF"/>
                <w:kern w:val="28"/>
                <w:lang w:val="ky-KG" w:eastAsia="x-none"/>
              </w:rPr>
              <w:t xml:space="preserve"> кампаний по </w:t>
            </w:r>
            <w:r w:rsidRPr="00813F67">
              <w:rPr>
                <w:rFonts w:ascii="Calibri" w:hAnsi="Calibri" w:cs="Calibri"/>
                <w:color w:val="0000FF"/>
                <w:kern w:val="28"/>
                <w:lang w:val="x-none" w:eastAsia="x-none"/>
              </w:rPr>
              <w:t>расширению прав женщин и другим социальным вопросам</w:t>
            </w:r>
            <w:r w:rsidRPr="00813F67">
              <w:rPr>
                <w:rFonts w:ascii="Calibri" w:hAnsi="Calibri" w:cs="Calibri"/>
                <w:color w:val="0000FF"/>
                <w:kern w:val="28"/>
                <w:lang w:eastAsia="x-none"/>
              </w:rPr>
              <w:t>;</w:t>
            </w:r>
            <w:r w:rsidRPr="00813F67">
              <w:rPr>
                <w:rFonts w:ascii="Calibri" w:hAnsi="Calibri" w:cs="Calibri"/>
              </w:rPr>
              <w:t xml:space="preserve"> </w:t>
            </w:r>
            <w:r w:rsidRPr="00813F67">
              <w:rPr>
                <w:rFonts w:ascii="Calibri" w:hAnsi="Calibri" w:cs="Calibri"/>
                <w:color w:val="0000FF"/>
                <w:kern w:val="28"/>
                <w:lang w:val="ru-RU" w:eastAsia="x-none"/>
              </w:rPr>
              <w:t>опыт</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работы</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по</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разработке</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медиа</w:t>
            </w:r>
            <w:r w:rsidRPr="00813F67">
              <w:rPr>
                <w:rFonts w:ascii="Calibri" w:hAnsi="Calibri" w:cs="Calibri"/>
                <w:color w:val="0000FF"/>
                <w:kern w:val="28"/>
                <w:lang w:eastAsia="x-none"/>
              </w:rPr>
              <w:t>-</w:t>
            </w:r>
            <w:r w:rsidRPr="00813F67">
              <w:rPr>
                <w:rFonts w:ascii="Calibri" w:hAnsi="Calibri" w:cs="Calibri"/>
                <w:color w:val="0000FF"/>
                <w:kern w:val="28"/>
                <w:lang w:val="ru-RU" w:eastAsia="x-none"/>
              </w:rPr>
              <w:t>планов</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подготовки</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медиа</w:t>
            </w:r>
            <w:r w:rsidRPr="00813F67">
              <w:rPr>
                <w:rFonts w:ascii="Calibri" w:hAnsi="Calibri" w:cs="Calibri"/>
                <w:color w:val="0000FF"/>
                <w:kern w:val="28"/>
                <w:lang w:eastAsia="x-none"/>
              </w:rPr>
              <w:t xml:space="preserve"> </w:t>
            </w:r>
            <w:r w:rsidRPr="00813F67">
              <w:rPr>
                <w:rFonts w:ascii="Calibri" w:hAnsi="Calibri" w:cs="Calibri"/>
                <w:color w:val="0000FF"/>
                <w:kern w:val="28"/>
                <w:lang w:val="ru-RU" w:eastAsia="x-none"/>
              </w:rPr>
              <w:t>продуктов</w:t>
            </w:r>
            <w:r w:rsidRPr="00813F67">
              <w:rPr>
                <w:rFonts w:ascii="Calibri" w:hAnsi="Calibri" w:cs="Calibri"/>
                <w:color w:val="0000FF"/>
                <w:kern w:val="28"/>
                <w:lang w:eastAsia="x-none"/>
              </w:rPr>
              <w:t>. (</w:t>
            </w:r>
            <w:r w:rsidRPr="00813F67">
              <w:rPr>
                <w:rFonts w:ascii="Calibri" w:hAnsi="Calibri" w:cs="Calibri"/>
                <w:color w:val="0000FF"/>
                <w:kern w:val="28"/>
                <w:lang w:val="ru-RU" w:eastAsia="x-none"/>
              </w:rPr>
              <w:t>Резюме</w:t>
            </w:r>
            <w:r w:rsidRPr="00813F67">
              <w:rPr>
                <w:rFonts w:ascii="Calibri" w:hAnsi="Calibri" w:cs="Calibri"/>
                <w:color w:val="0000FF"/>
                <w:kern w:val="28"/>
                <w:lang w:eastAsia="x-none"/>
              </w:rPr>
              <w:t>)</w:t>
            </w:r>
          </w:p>
          <w:p w:rsidR="00332523" w:rsidRPr="00813F67" w:rsidRDefault="00332523" w:rsidP="00332523">
            <w:pPr>
              <w:widowControl w:val="0"/>
              <w:overflowPunct w:val="0"/>
              <w:adjustRightInd w:val="0"/>
              <w:ind w:left="720"/>
              <w:contextualSpacing/>
              <w:jc w:val="both"/>
              <w:rPr>
                <w:rFonts w:ascii="Calibri" w:hAnsi="Calibri" w:cs="Calibri"/>
                <w:snapToGrid w:val="0"/>
                <w:color w:val="3333FF"/>
                <w:kern w:val="28"/>
                <w:lang w:val="ky-KG"/>
              </w:rPr>
            </w:pPr>
          </w:p>
          <w:p w:rsidR="00332523" w:rsidRPr="00813F67" w:rsidRDefault="00332523" w:rsidP="00332523">
            <w:pPr>
              <w:contextualSpacing/>
              <w:jc w:val="both"/>
              <w:rPr>
                <w:rFonts w:ascii="Calibri" w:hAnsi="Calibri" w:cs="Calibri"/>
                <w:b/>
                <w:i/>
                <w:color w:val="0000FF"/>
                <w:kern w:val="28"/>
                <w:lang w:val="ky-KG" w:eastAsia="x-none"/>
              </w:rPr>
            </w:pPr>
            <w:r w:rsidRPr="00813F67">
              <w:rPr>
                <w:rFonts w:ascii="Calibri" w:hAnsi="Calibri" w:cs="Calibri"/>
                <w:b/>
                <w:i/>
                <w:snapToGrid w:val="0"/>
                <w:color w:val="000000"/>
                <w:kern w:val="28"/>
                <w:lang w:val="ky-KG"/>
              </w:rPr>
              <w:t xml:space="preserve"> One Expert on </w:t>
            </w:r>
            <w:r w:rsidRPr="00813F67">
              <w:rPr>
                <w:rFonts w:ascii="Calibri" w:hAnsi="Calibri" w:cs="Calibri"/>
                <w:b/>
                <w:i/>
                <w:snapToGrid w:val="0"/>
                <w:color w:val="000000"/>
                <w:kern w:val="28"/>
              </w:rPr>
              <w:t>legal</w:t>
            </w:r>
            <w:r w:rsidRPr="00813F67">
              <w:rPr>
                <w:rFonts w:ascii="Calibri" w:hAnsi="Calibri" w:cs="Calibri"/>
                <w:b/>
                <w:i/>
                <w:snapToGrid w:val="0"/>
                <w:color w:val="000000"/>
                <w:kern w:val="28"/>
                <w:lang w:val="ru-RU"/>
              </w:rPr>
              <w:t xml:space="preserve"> </w:t>
            </w:r>
            <w:r w:rsidRPr="00813F67">
              <w:rPr>
                <w:rFonts w:ascii="Calibri" w:hAnsi="Calibri" w:cs="Calibri"/>
                <w:b/>
                <w:i/>
                <w:snapToGrid w:val="0"/>
                <w:color w:val="000000"/>
                <w:kern w:val="28"/>
              </w:rPr>
              <w:t>issues</w:t>
            </w:r>
            <w:r w:rsidRPr="00813F67">
              <w:rPr>
                <w:rFonts w:ascii="Calibri" w:hAnsi="Calibri" w:cs="Calibri"/>
                <w:b/>
                <w:i/>
                <w:kern w:val="28"/>
                <w:lang w:val="ky-KG" w:eastAsia="x-none"/>
              </w:rPr>
              <w:t xml:space="preserve">: </w:t>
            </w:r>
            <w:r w:rsidRPr="00813F67">
              <w:rPr>
                <w:rFonts w:ascii="Calibri" w:hAnsi="Calibri" w:cs="Calibri"/>
                <w:b/>
                <w:i/>
                <w:color w:val="0000FF"/>
                <w:kern w:val="28"/>
                <w:lang w:val="ky-KG" w:eastAsia="x-none"/>
              </w:rPr>
              <w:t xml:space="preserve">/ Один эксперт по правовым вопросам </w:t>
            </w:r>
          </w:p>
          <w:p w:rsidR="00332523" w:rsidRPr="00813F67" w:rsidRDefault="00332523" w:rsidP="00332523">
            <w:pPr>
              <w:widowControl w:val="0"/>
              <w:overflowPunct w:val="0"/>
              <w:adjustRightInd w:val="0"/>
              <w:contextualSpacing/>
              <w:jc w:val="both"/>
              <w:rPr>
                <w:rFonts w:ascii="Calibri" w:hAnsi="Calibri" w:cs="Calibri"/>
                <w:kern w:val="28"/>
                <w:lang w:val="ky-KG" w:eastAsia="x-none"/>
              </w:rPr>
            </w:pPr>
          </w:p>
          <w:p w:rsidR="00332523" w:rsidRPr="00813F67" w:rsidRDefault="00332523" w:rsidP="00332523">
            <w:pPr>
              <w:widowControl w:val="0"/>
              <w:numPr>
                <w:ilvl w:val="0"/>
                <w:numId w:val="8"/>
              </w:numPr>
              <w:overflowPunct w:val="0"/>
              <w:adjustRightInd w:val="0"/>
              <w:ind w:hanging="176"/>
              <w:contextualSpacing/>
              <w:jc w:val="both"/>
              <w:rPr>
                <w:rFonts w:ascii="Calibri" w:hAnsi="Calibri" w:cs="Calibri"/>
                <w:color w:val="0000FF"/>
                <w:kern w:val="28"/>
                <w:lang w:val="ky-KG" w:eastAsia="x-none"/>
              </w:rPr>
            </w:pPr>
            <w:r w:rsidRPr="00813F67">
              <w:rPr>
                <w:rFonts w:ascii="Calibri" w:hAnsi="Calibri" w:cs="Calibri"/>
                <w:kern w:val="28"/>
                <w:lang w:val="ky-KG" w:eastAsia="x-none"/>
              </w:rPr>
              <w:t>Bachelor’s degree or equivalent in law</w:t>
            </w:r>
            <w:r w:rsidRPr="00813F67">
              <w:rPr>
                <w:rFonts w:ascii="Calibri" w:hAnsi="Calibri" w:cs="Calibri"/>
                <w:color w:val="0000FF"/>
                <w:kern w:val="28"/>
                <w:lang w:val="ky-KG" w:eastAsia="x-none"/>
              </w:rPr>
              <w:t>/</w:t>
            </w:r>
            <w:r w:rsidRPr="00813F67">
              <w:rPr>
                <w:rFonts w:ascii="Calibri" w:hAnsi="Calibri" w:cs="Calibri"/>
                <w:color w:val="0000FF"/>
                <w:lang w:val="ky-KG"/>
              </w:rPr>
              <w:t xml:space="preserve"> </w:t>
            </w:r>
            <w:r w:rsidRPr="00813F67">
              <w:rPr>
                <w:rFonts w:ascii="Calibri" w:hAnsi="Calibri" w:cs="Calibri"/>
                <w:color w:val="0000FF"/>
                <w:kern w:val="28"/>
                <w:lang w:val="ky-KG" w:eastAsia="x-none"/>
              </w:rPr>
              <w:t xml:space="preserve">Степень бакалавра  </w:t>
            </w:r>
            <w:r w:rsidRPr="00813F67">
              <w:rPr>
                <w:rFonts w:ascii="Calibri" w:hAnsi="Calibri" w:cs="Calibri"/>
                <w:color w:val="0000FF"/>
                <w:kern w:val="28"/>
                <w:lang w:val="x-none" w:eastAsia="x-none"/>
              </w:rPr>
              <w:t>или</w:t>
            </w:r>
            <w:r w:rsidRPr="00813F67">
              <w:rPr>
                <w:rFonts w:ascii="Calibri" w:hAnsi="Calibri" w:cs="Calibri"/>
                <w:color w:val="0000FF"/>
                <w:kern w:val="28"/>
                <w:lang w:val="ky-KG" w:eastAsia="x-none"/>
              </w:rPr>
              <w:t xml:space="preserve"> </w:t>
            </w:r>
            <w:r w:rsidRPr="00813F67">
              <w:rPr>
                <w:rFonts w:ascii="Calibri" w:hAnsi="Calibri" w:cs="Calibri"/>
                <w:color w:val="0000FF"/>
                <w:kern w:val="28"/>
                <w:lang w:val="x-none" w:eastAsia="x-none"/>
              </w:rPr>
              <w:t>эквивалентная</w:t>
            </w:r>
            <w:r w:rsidRPr="00813F67">
              <w:rPr>
                <w:rFonts w:ascii="Calibri" w:hAnsi="Calibri" w:cs="Calibri"/>
                <w:color w:val="0000FF"/>
                <w:kern w:val="28"/>
                <w:lang w:val="ky-KG" w:eastAsia="x-none"/>
              </w:rPr>
              <w:t xml:space="preserve"> </w:t>
            </w:r>
            <w:r w:rsidRPr="00813F67">
              <w:rPr>
                <w:rFonts w:ascii="Calibri" w:hAnsi="Calibri" w:cs="Calibri"/>
                <w:color w:val="0000FF"/>
                <w:kern w:val="28"/>
                <w:lang w:val="x-none" w:eastAsia="x-none"/>
              </w:rPr>
              <w:t>степень</w:t>
            </w:r>
            <w:r w:rsidRPr="00813F67">
              <w:rPr>
                <w:rFonts w:ascii="Calibri" w:hAnsi="Calibri" w:cs="Calibri"/>
                <w:color w:val="0000FF"/>
                <w:kern w:val="28"/>
                <w:lang w:val="ky-KG" w:eastAsia="x-none"/>
              </w:rPr>
              <w:t xml:space="preserve">  в области юриспруденции;  </w:t>
            </w:r>
          </w:p>
          <w:p w:rsidR="00332523" w:rsidRPr="00813F67" w:rsidRDefault="00332523" w:rsidP="00332523">
            <w:pPr>
              <w:widowControl w:val="0"/>
              <w:numPr>
                <w:ilvl w:val="0"/>
                <w:numId w:val="8"/>
              </w:numPr>
              <w:overflowPunct w:val="0"/>
              <w:adjustRightInd w:val="0"/>
              <w:ind w:hanging="176"/>
              <w:contextualSpacing/>
              <w:jc w:val="both"/>
              <w:rPr>
                <w:rFonts w:ascii="Calibri" w:hAnsi="Calibri" w:cs="Calibri"/>
                <w:color w:val="0000FF"/>
                <w:kern w:val="28"/>
                <w:lang w:val="ky-KG" w:eastAsia="x-none"/>
              </w:rPr>
            </w:pPr>
            <w:r w:rsidRPr="00813F67">
              <w:rPr>
                <w:rFonts w:ascii="Calibri" w:hAnsi="Calibri" w:cs="Calibri"/>
                <w:kern w:val="28"/>
                <w:lang w:val="ky-KG" w:eastAsia="x-none"/>
              </w:rPr>
              <w:t xml:space="preserve">Experience in the field of provision of primary legal aid and legal consultations </w:t>
            </w:r>
            <w:r w:rsidRPr="00813F67">
              <w:rPr>
                <w:rFonts w:ascii="Calibri" w:hAnsi="Calibri" w:cs="Calibri"/>
                <w:kern w:val="28"/>
                <w:lang w:eastAsia="x-none"/>
              </w:rPr>
              <w:t>at least 2 years</w:t>
            </w:r>
            <w:r w:rsidRPr="00813F67">
              <w:rPr>
                <w:rFonts w:ascii="Calibri" w:hAnsi="Calibri" w:cs="Calibri"/>
                <w:snapToGrid w:val="0"/>
                <w:color w:val="3333FF"/>
                <w:kern w:val="28"/>
                <w:lang w:val="ky-KG"/>
              </w:rPr>
              <w:t xml:space="preserve"> / </w:t>
            </w:r>
            <w:r w:rsidRPr="00813F67">
              <w:rPr>
                <w:rFonts w:ascii="Calibri" w:hAnsi="Calibri" w:cs="Calibri"/>
                <w:lang w:val="ky-KG"/>
              </w:rPr>
              <w:t xml:space="preserve"> </w:t>
            </w:r>
            <w:r w:rsidRPr="00813F67">
              <w:rPr>
                <w:rFonts w:ascii="Calibri" w:hAnsi="Calibri" w:cs="Calibri"/>
                <w:color w:val="0000FF"/>
                <w:kern w:val="28"/>
                <w:lang w:val="ky-KG" w:eastAsia="x-none"/>
              </w:rPr>
              <w:t>Опыт в предоставлении первичной юридической помощи и правовых консультаций</w:t>
            </w:r>
            <w:r w:rsidRPr="00813F67">
              <w:rPr>
                <w:rFonts w:ascii="Calibri" w:hAnsi="Calibri" w:cs="Calibri"/>
                <w:color w:val="0000FF"/>
                <w:kern w:val="28"/>
                <w:lang w:val="x-none" w:eastAsia="x-none"/>
              </w:rPr>
              <w:t>, не менее двух лет</w:t>
            </w:r>
            <w:r w:rsidRPr="00813F67">
              <w:rPr>
                <w:rFonts w:ascii="Calibri" w:hAnsi="Calibri" w:cs="Calibri"/>
                <w:color w:val="0000FF"/>
                <w:kern w:val="28"/>
                <w:lang w:eastAsia="x-none"/>
              </w:rPr>
              <w:t>;</w:t>
            </w:r>
          </w:p>
          <w:p w:rsidR="00332523" w:rsidRDefault="00332523" w:rsidP="00332523">
            <w:pPr>
              <w:widowControl w:val="0"/>
              <w:numPr>
                <w:ilvl w:val="0"/>
                <w:numId w:val="8"/>
              </w:numPr>
              <w:overflowPunct w:val="0"/>
              <w:adjustRightInd w:val="0"/>
              <w:ind w:hanging="176"/>
              <w:contextualSpacing/>
              <w:jc w:val="both"/>
              <w:rPr>
                <w:rFonts w:ascii="Calibri" w:hAnsi="Calibri" w:cs="Calibri"/>
                <w:color w:val="0000FF"/>
                <w:kern w:val="28"/>
                <w:lang w:val="ky-KG" w:eastAsia="x-none"/>
              </w:rPr>
            </w:pPr>
            <w:r w:rsidRPr="00E945CF">
              <w:rPr>
                <w:rFonts w:ascii="Calibri" w:hAnsi="Calibri" w:cs="Calibri"/>
                <w:kern w:val="28"/>
                <w:lang w:val="ky-KG" w:eastAsia="x-none"/>
              </w:rPr>
              <w:t>Experience in cooperation with LSGs authorities, local state bodies, civil society organizations and Ministry of Justice at least 2 years (CV)./</w:t>
            </w:r>
            <w:r w:rsidRPr="00E945CF">
              <w:rPr>
                <w:rFonts w:ascii="Calibri" w:hAnsi="Calibri" w:cs="Calibri"/>
                <w:color w:val="0000FF"/>
                <w:kern w:val="28"/>
                <w:lang w:val="ky-KG" w:eastAsia="x-none"/>
              </w:rPr>
              <w:t>Опыт работы во взаимодействии c ОМСУ, местными органами власти, организациями гражданского общества и Министерством юстиции</w:t>
            </w:r>
            <w:r w:rsidRPr="00E945CF">
              <w:rPr>
                <w:rFonts w:ascii="Calibri" w:hAnsi="Calibri" w:cs="Calibri"/>
                <w:color w:val="0000FF"/>
                <w:kern w:val="28"/>
                <w:lang w:val="x-none" w:eastAsia="x-none"/>
              </w:rPr>
              <w:t>, не менее двух лет</w:t>
            </w:r>
            <w:r w:rsidRPr="00E945CF">
              <w:rPr>
                <w:rFonts w:ascii="Calibri" w:hAnsi="Calibri" w:cs="Calibri"/>
                <w:color w:val="0000FF"/>
                <w:kern w:val="28"/>
                <w:lang w:val="ky-KG" w:eastAsia="x-none"/>
              </w:rPr>
              <w:t xml:space="preserve"> (Резюме).</w:t>
            </w:r>
          </w:p>
          <w:tbl>
            <w:tblPr>
              <w:tblpPr w:leftFromText="180" w:rightFromText="180" w:vertAnchor="text" w:horzAnchor="margin" w:tblpY="435"/>
              <w:tblOverlap w:val="never"/>
              <w:tblW w:w="9458" w:type="dxa"/>
              <w:tblLayout w:type="fixed"/>
              <w:tblLook w:val="01E0" w:firstRow="1" w:lastRow="1" w:firstColumn="1" w:lastColumn="1" w:noHBand="0" w:noVBand="0"/>
            </w:tblPr>
            <w:tblGrid>
              <w:gridCol w:w="9458"/>
            </w:tblGrid>
            <w:tr w:rsidR="00332523" w:rsidRPr="00813F67" w:rsidTr="00EA31EF">
              <w:trPr>
                <w:trHeight w:val="526"/>
              </w:trPr>
              <w:tc>
                <w:tcPr>
                  <w:tcW w:w="9458" w:type="dxa"/>
                  <w:shd w:val="clear" w:color="auto" w:fill="F3F3F3"/>
                </w:tcPr>
                <w:p w:rsidR="00332523" w:rsidRPr="00813F67" w:rsidRDefault="00332523" w:rsidP="00332523">
                  <w:pPr>
                    <w:jc w:val="both"/>
                    <w:rPr>
                      <w:rFonts w:ascii="Calibri" w:hAnsi="Calibri" w:cs="Calibri"/>
                      <w:b/>
                    </w:rPr>
                  </w:pPr>
                  <w:r w:rsidRPr="00813F67">
                    <w:rPr>
                      <w:rFonts w:ascii="Calibri" w:hAnsi="Calibri" w:cs="Calibri"/>
                      <w:b/>
                    </w:rPr>
                    <w:t xml:space="preserve">UNDP INPUT/ </w:t>
                  </w:r>
                  <w:r w:rsidRPr="00813F67">
                    <w:rPr>
                      <w:rFonts w:ascii="Calibri" w:hAnsi="Calibri" w:cs="Calibri"/>
                      <w:b/>
                      <w:color w:val="0000FF"/>
                      <w:lang w:val="ky-KG"/>
                    </w:rPr>
                    <w:t>ВКЛАД ПРООН</w:t>
                  </w:r>
                </w:p>
              </w:tc>
            </w:tr>
            <w:tr w:rsidR="00332523" w:rsidRPr="00813F67" w:rsidTr="00EA31EF">
              <w:trPr>
                <w:trHeight w:val="1085"/>
              </w:trPr>
              <w:tc>
                <w:tcPr>
                  <w:tcW w:w="9458" w:type="dxa"/>
                  <w:shd w:val="clear" w:color="auto" w:fill="FFFFFF"/>
                </w:tcPr>
                <w:p w:rsidR="00332523" w:rsidRPr="00813F67" w:rsidRDefault="00332523" w:rsidP="00332523">
                  <w:pPr>
                    <w:jc w:val="both"/>
                    <w:rPr>
                      <w:rFonts w:ascii="Calibri" w:hAnsi="Calibri" w:cs="Calibri"/>
                    </w:rPr>
                  </w:pPr>
                  <w:r w:rsidRPr="00813F67">
                    <w:rPr>
                      <w:rFonts w:ascii="Calibri" w:hAnsi="Calibri" w:cs="Calibri"/>
                    </w:rPr>
                    <w:t>During the contract period, UNDP will provide support in organization of meetings, if necessary. /</w:t>
                  </w:r>
                  <w:r w:rsidRPr="00813F67">
                    <w:rPr>
                      <w:rFonts w:ascii="Calibri" w:hAnsi="Calibri" w:cs="Calibri"/>
                      <w:color w:val="0000FF"/>
                      <w:lang w:val="ky-KG"/>
                    </w:rPr>
                    <w:t xml:space="preserve"> Во время контракта ПРООН окажет поддержку, при необходимости, в организации встреч для выполнения заказа.   </w:t>
                  </w:r>
                </w:p>
              </w:tc>
            </w:tr>
          </w:tbl>
          <w:p w:rsidR="00332523" w:rsidRPr="00E945CF" w:rsidRDefault="00332523" w:rsidP="00332523">
            <w:pPr>
              <w:widowControl w:val="0"/>
              <w:overflowPunct w:val="0"/>
              <w:adjustRightInd w:val="0"/>
              <w:ind w:left="720"/>
              <w:contextualSpacing/>
              <w:jc w:val="both"/>
              <w:rPr>
                <w:rFonts w:ascii="Calibri" w:hAnsi="Calibri" w:cs="Calibri"/>
                <w:color w:val="0000FF"/>
                <w:kern w:val="28"/>
                <w:lang w:val="ky-KG" w:eastAsia="x-none"/>
              </w:rPr>
            </w:pPr>
          </w:p>
        </w:tc>
      </w:tr>
    </w:tbl>
    <w:p w:rsidR="008B6F4C" w:rsidRPr="00065380" w:rsidRDefault="008B6F4C" w:rsidP="008B6F4C">
      <w:pPr>
        <w:jc w:val="right"/>
        <w:rPr>
          <w:rFonts w:asciiTheme="minorHAnsi" w:hAnsiTheme="minorHAnsi" w:cstheme="minorHAnsi"/>
          <w:b/>
        </w:rPr>
      </w:pPr>
      <w:r w:rsidRPr="00065380">
        <w:rPr>
          <w:rFonts w:asciiTheme="minorHAnsi" w:hAnsiTheme="minorHAnsi" w:cstheme="minorHAnsi"/>
          <w:b/>
          <w:color w:val="0000FF"/>
        </w:rPr>
        <w:t xml:space="preserve"> </w:t>
      </w:r>
    </w:p>
    <w:p w:rsidR="008B6F4C" w:rsidRDefault="008B6F4C" w:rsidP="008B6F4C">
      <w:pPr>
        <w:jc w:val="right"/>
        <w:rPr>
          <w:rFonts w:asciiTheme="minorHAnsi" w:hAnsiTheme="minorHAnsi" w:cstheme="minorHAnsi"/>
          <w:b/>
        </w:rPr>
      </w:pPr>
    </w:p>
    <w:p w:rsidR="001B6853" w:rsidRDefault="001B6853"/>
    <w:sectPr w:rsidR="001B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1DF"/>
    <w:multiLevelType w:val="hybridMultilevel"/>
    <w:tmpl w:val="ED906534"/>
    <w:lvl w:ilvl="0" w:tplc="36E438C6">
      <w:start w:val="11"/>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96C6C"/>
    <w:multiLevelType w:val="hybridMultilevel"/>
    <w:tmpl w:val="43080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C33305"/>
    <w:multiLevelType w:val="hybridMultilevel"/>
    <w:tmpl w:val="BF24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DD1A4C"/>
    <w:multiLevelType w:val="hybridMultilevel"/>
    <w:tmpl w:val="B1D4B97A"/>
    <w:lvl w:ilvl="0" w:tplc="36E438C6">
      <w:start w:val="11"/>
      <w:numFmt w:val="bullet"/>
      <w:lvlText w:val=""/>
      <w:lvlJc w:val="left"/>
      <w:pPr>
        <w:ind w:left="1437" w:hanging="360"/>
      </w:pPr>
      <w:rPr>
        <w:rFonts w:ascii="Symbol" w:eastAsia="Calibri" w:hAnsi="Symbol" w:cs="Calibri"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 w15:restartNumberingAfterBreak="0">
    <w:nsid w:val="374934DD"/>
    <w:multiLevelType w:val="hybridMultilevel"/>
    <w:tmpl w:val="A0BA9E58"/>
    <w:lvl w:ilvl="0" w:tplc="1BBA0618">
      <w:start w:val="8"/>
      <w:numFmt w:val="bullet"/>
      <w:lvlText w:val=""/>
      <w:lvlJc w:val="left"/>
      <w:pPr>
        <w:ind w:left="720" w:hanging="360"/>
      </w:pPr>
      <w:rPr>
        <w:rFonts w:ascii="Symbol" w:eastAsia="Times New Roman" w:hAnsi="Symbol" w:cs="Calibri"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97A0A"/>
    <w:multiLevelType w:val="hybridMultilevel"/>
    <w:tmpl w:val="183E5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206CEC"/>
    <w:multiLevelType w:val="hybridMultilevel"/>
    <w:tmpl w:val="7BA6F49C"/>
    <w:lvl w:ilvl="0" w:tplc="BB96F60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67AAA"/>
    <w:multiLevelType w:val="hybridMultilevel"/>
    <w:tmpl w:val="56A4400E"/>
    <w:lvl w:ilvl="0" w:tplc="D09C8E8E">
      <w:start w:val="1"/>
      <w:numFmt w:val="bullet"/>
      <w:lvlText w:val=""/>
      <w:lvlJc w:val="left"/>
      <w:pPr>
        <w:ind w:left="720" w:hanging="360"/>
      </w:pPr>
      <w:rPr>
        <w:rFonts w:ascii="Symbol" w:eastAsia="Times New Roman" w:hAnsi="Symbol" w:cs="Arial"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4C"/>
    <w:rsid w:val="001B6853"/>
    <w:rsid w:val="00332523"/>
    <w:rsid w:val="008B6F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57E"/>
  <w15:chartTrackingRefBased/>
  <w15:docId w15:val="{B9A2D251-5E1D-467A-BF72-F000C55E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6F4C"/>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6F4C"/>
    <w:pPr>
      <w:tabs>
        <w:tab w:val="center" w:pos="4320"/>
        <w:tab w:val="right" w:pos="8640"/>
      </w:tabs>
    </w:pPr>
  </w:style>
  <w:style w:type="character" w:customStyle="1" w:styleId="a4">
    <w:name w:val="Верхний колонтитул Знак"/>
    <w:basedOn w:val="a0"/>
    <w:link w:val="a3"/>
    <w:uiPriority w:val="99"/>
    <w:rsid w:val="008B6F4C"/>
    <w:rPr>
      <w:rFonts w:ascii="Times New Roman" w:eastAsia="Times New Roman" w:hAnsi="Times New Roman" w:cs="Times New Roman"/>
      <w:sz w:val="20"/>
      <w:szCs w:val="20"/>
      <w:lang w:val="en-US"/>
    </w:rPr>
  </w:style>
  <w:style w:type="character" w:customStyle="1" w:styleId="hps">
    <w:name w:val="hps"/>
    <w:basedOn w:val="a0"/>
    <w:rsid w:val="008B6F4C"/>
  </w:style>
  <w:style w:type="character" w:styleId="a5">
    <w:name w:val="Hyperlink"/>
    <w:uiPriority w:val="99"/>
    <w:unhideWhenUsed/>
    <w:rsid w:val="00332523"/>
    <w:rPr>
      <w:color w:val="0000FF"/>
      <w:u w:val="single"/>
    </w:rPr>
  </w:style>
  <w:style w:type="character" w:styleId="a6">
    <w:name w:val="Strong"/>
    <w:uiPriority w:val="22"/>
    <w:qFormat/>
    <w:rsid w:val="00332523"/>
    <w:rPr>
      <w:b/>
      <w:bCs/>
    </w:rPr>
  </w:style>
  <w:style w:type="paragraph" w:styleId="a7">
    <w:name w:val="List Paragraph"/>
    <w:aliases w:val="Bullets,Heading,Evidence on Demand bullet points,Список Оля,List Paragraph (numbered (a)),Lapis Bulleted List,Dot pt,F5 List Paragraph,List Paragraph Char Char Char,Indicator Text,Numbered Para 1,Bullet 1,List Paragraph12,Bullet Points"/>
    <w:basedOn w:val="a"/>
    <w:link w:val="a8"/>
    <w:uiPriority w:val="34"/>
    <w:qFormat/>
    <w:rsid w:val="00332523"/>
    <w:pPr>
      <w:widowControl w:val="0"/>
      <w:overflowPunct w:val="0"/>
      <w:adjustRightInd w:val="0"/>
      <w:spacing w:line="360" w:lineRule="auto"/>
      <w:ind w:left="720"/>
      <w:contextualSpacing/>
    </w:pPr>
    <w:rPr>
      <w:kern w:val="28"/>
      <w:sz w:val="22"/>
      <w:szCs w:val="24"/>
    </w:rPr>
  </w:style>
  <w:style w:type="character" w:customStyle="1" w:styleId="a8">
    <w:name w:val="Абзац списка Знак"/>
    <w:aliases w:val="Bullets Знак,Heading Знак,Evidence on Demand bullet points Знак,Список Оля Знак,List Paragraph (numbered (a)) Знак,Lapis Bulleted List Знак,Dot pt Знак,F5 List Paragraph Знак,List Paragraph Char Char Char Знак,Indicator Text Знак"/>
    <w:link w:val="a7"/>
    <w:uiPriority w:val="34"/>
    <w:locked/>
    <w:rsid w:val="00332523"/>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pts/ptd/pdf/conduct_english.pdf" TargetMode="External"/><Relationship Id="rId5" Type="http://schemas.openxmlformats.org/officeDocument/2006/relationships/hyperlink" Target="http://www.un.org/depts/ptd/pdf/conduct_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3130</Words>
  <Characters>17844</Characters>
  <Application>Microsoft Office Word</Application>
  <DocSecurity>0</DocSecurity>
  <Lines>148</Lines>
  <Paragraphs>41</Paragraphs>
  <ScaleCrop>false</ScaleCrop>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Borisovskaia</dc:creator>
  <cp:keywords/>
  <dc:description/>
  <cp:lastModifiedBy>Olga Borisovskaia</cp:lastModifiedBy>
  <cp:revision>2</cp:revision>
  <dcterms:created xsi:type="dcterms:W3CDTF">2020-03-04T09:55:00Z</dcterms:created>
  <dcterms:modified xsi:type="dcterms:W3CDTF">2020-03-04T10:55:00Z</dcterms:modified>
</cp:coreProperties>
</file>